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49.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5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رساله جوان برگزیده توضیح المسایل حضرت آیت الله العظمی سیستانی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511744_3381743652">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0511746_3381743652">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0511748_3381743652">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10511750_3381743652">
            <w:r>
              <w:rPr>
                <w:webHidden/>
                <w:rStyle w:val="IndexLink"/>
                <w:rtl w:val="true"/>
              </w:rPr>
              <w:t>احكام تقليد</w:t>
            </w:r>
            <w:r>
              <w:rPr>
                <w:rStyle w:val="IndexLink"/>
                <w:rtl w:val="true"/>
              </w:rPr>
              <w:tab/>
            </w:r>
            <w:r>
              <w:rPr>
                <w:rStyle w:val="IndexLink"/>
              </w:rPr>
              <w:t>20</w:t>
            </w:r>
          </w:hyperlink>
        </w:p>
        <w:p>
          <w:pPr>
            <w:pStyle w:val="Contents2"/>
            <w:tabs>
              <w:tab w:val="clear" w:pos="8743"/>
              <w:tab w:val="right" w:pos="9026" w:leader="dot"/>
            </w:tabs>
            <w:rPr/>
          </w:pPr>
          <w:hyperlink w:anchor="__RefHeading___Toc10511752_3381743652">
            <w:r>
              <w:rPr>
                <w:webHidden/>
                <w:rStyle w:val="IndexLink"/>
                <w:rtl w:val="true"/>
              </w:rPr>
              <w:t>احكام طهارت</w:t>
            </w:r>
            <w:r>
              <w:rPr>
                <w:rStyle w:val="IndexLink"/>
                <w:rtl w:val="true"/>
              </w:rPr>
              <w:tab/>
            </w:r>
            <w:r>
              <w:rPr>
                <w:rStyle w:val="IndexLink"/>
              </w:rPr>
              <w:t>20</w:t>
            </w:r>
          </w:hyperlink>
        </w:p>
        <w:p>
          <w:pPr>
            <w:pStyle w:val="Contents3"/>
            <w:tabs>
              <w:tab w:val="clear" w:pos="8459"/>
              <w:tab w:val="right" w:pos="9026" w:leader="dot"/>
            </w:tabs>
            <w:rPr/>
          </w:pPr>
          <w:hyperlink w:anchor="__RefHeading___Toc10511754_3381743652">
            <w:r>
              <w:rPr>
                <w:webHidden/>
                <w:rStyle w:val="IndexLink"/>
                <w:rtl w:val="true"/>
              </w:rPr>
              <w:t>آبِ كُر</w:t>
            </w:r>
            <w:r>
              <w:rPr>
                <w:rStyle w:val="IndexLink"/>
                <w:rtl w:val="true"/>
              </w:rPr>
              <w:tab/>
            </w:r>
            <w:r>
              <w:rPr>
                <w:rStyle w:val="IndexLink"/>
              </w:rPr>
              <w:t>20</w:t>
            </w:r>
          </w:hyperlink>
        </w:p>
        <w:p>
          <w:pPr>
            <w:pStyle w:val="Contents3"/>
            <w:tabs>
              <w:tab w:val="clear" w:pos="8459"/>
              <w:tab w:val="right" w:pos="9026" w:leader="dot"/>
            </w:tabs>
            <w:rPr/>
          </w:pPr>
          <w:hyperlink w:anchor="__RefHeading___Toc10511756_3381743652">
            <w:r>
              <w:rPr>
                <w:webHidden/>
                <w:rStyle w:val="IndexLink"/>
                <w:rtl w:val="true"/>
              </w:rPr>
              <w:t>آب قليل</w:t>
            </w:r>
            <w:r>
              <w:rPr>
                <w:rStyle w:val="IndexLink"/>
                <w:rtl w:val="true"/>
              </w:rPr>
              <w:tab/>
            </w:r>
            <w:r>
              <w:rPr>
                <w:rStyle w:val="IndexLink"/>
              </w:rPr>
              <w:t>21</w:t>
            </w:r>
          </w:hyperlink>
        </w:p>
        <w:p>
          <w:pPr>
            <w:pStyle w:val="Contents3"/>
            <w:tabs>
              <w:tab w:val="clear" w:pos="8459"/>
              <w:tab w:val="right" w:pos="9026" w:leader="dot"/>
            </w:tabs>
            <w:rPr/>
          </w:pPr>
          <w:hyperlink w:anchor="__RefHeading___Toc10511758_3381743652">
            <w:r>
              <w:rPr>
                <w:webHidden/>
                <w:rStyle w:val="IndexLink"/>
                <w:rtl w:val="true"/>
              </w:rPr>
              <w:t>آب جارى</w:t>
            </w:r>
            <w:r>
              <w:rPr>
                <w:rStyle w:val="IndexLink"/>
                <w:rtl w:val="true"/>
              </w:rPr>
              <w:tab/>
            </w:r>
            <w:r>
              <w:rPr>
                <w:rStyle w:val="IndexLink"/>
              </w:rPr>
              <w:t>22</w:t>
            </w:r>
          </w:hyperlink>
        </w:p>
        <w:p>
          <w:pPr>
            <w:pStyle w:val="Contents2"/>
            <w:tabs>
              <w:tab w:val="clear" w:pos="8743"/>
              <w:tab w:val="right" w:pos="9026" w:leader="dot"/>
            </w:tabs>
            <w:rPr/>
          </w:pPr>
          <w:hyperlink w:anchor="__RefHeading___Toc10511760_3381743652">
            <w:r>
              <w:rPr>
                <w:webHidden/>
                <w:rStyle w:val="IndexLink"/>
                <w:rtl w:val="true"/>
              </w:rPr>
              <w:t>احكام تخلّى</w:t>
            </w:r>
            <w:r>
              <w:rPr>
                <w:rStyle w:val="IndexLink"/>
                <w:rtl w:val="true"/>
              </w:rPr>
              <w:tab/>
            </w:r>
            <w:r>
              <w:rPr>
                <w:rStyle w:val="IndexLink"/>
              </w:rPr>
              <w:t>22</w:t>
            </w:r>
          </w:hyperlink>
        </w:p>
        <w:p>
          <w:pPr>
            <w:pStyle w:val="Contents3"/>
            <w:tabs>
              <w:tab w:val="clear" w:pos="8459"/>
              <w:tab w:val="right" w:pos="9026" w:leader="dot"/>
            </w:tabs>
            <w:rPr/>
          </w:pPr>
          <w:hyperlink w:anchor="__RefHeading___Toc10511762_3381743652">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10511764_3381743652">
            <w:r>
              <w:rPr>
                <w:webHidden/>
                <w:rStyle w:val="IndexLink"/>
                <w:rtl w:val="true"/>
              </w:rPr>
              <w:t>اِسْتِبْراء</w:t>
            </w:r>
            <w:r>
              <w:rPr>
                <w:rStyle w:val="IndexLink"/>
                <w:rtl w:val="true"/>
              </w:rPr>
              <w:tab/>
            </w:r>
            <w:r>
              <w:rPr>
                <w:rStyle w:val="IndexLink"/>
              </w:rPr>
              <w:t>24</w:t>
            </w:r>
          </w:hyperlink>
        </w:p>
        <w:p>
          <w:pPr>
            <w:pStyle w:val="Contents2"/>
            <w:tabs>
              <w:tab w:val="clear" w:pos="8743"/>
              <w:tab w:val="right" w:pos="9026" w:leader="dot"/>
            </w:tabs>
            <w:rPr/>
          </w:pPr>
          <w:hyperlink w:anchor="__RefHeading___Toc10511766_3381743652">
            <w:r>
              <w:rPr>
                <w:webHidden/>
                <w:rStyle w:val="IndexLink"/>
                <w:rtl w:val="true"/>
              </w:rPr>
              <w:t>نجاسات</w:t>
            </w:r>
            <w:r>
              <w:rPr>
                <w:rStyle w:val="IndexLink"/>
                <w:rtl w:val="true"/>
              </w:rPr>
              <w:tab/>
            </w:r>
            <w:r>
              <w:rPr>
                <w:rStyle w:val="IndexLink"/>
              </w:rPr>
              <w:t>25</w:t>
            </w:r>
          </w:hyperlink>
        </w:p>
        <w:p>
          <w:pPr>
            <w:pStyle w:val="Contents2"/>
            <w:tabs>
              <w:tab w:val="clear" w:pos="8743"/>
              <w:tab w:val="right" w:pos="9026" w:leader="dot"/>
            </w:tabs>
            <w:rPr/>
          </w:pPr>
          <w:hyperlink w:anchor="__RefHeading___Toc10511768_3381743652">
            <w:r>
              <w:rPr>
                <w:webHidden/>
                <w:rStyle w:val="IndexLink"/>
                <w:rtl w:val="true"/>
              </w:rPr>
              <w:t>مطهِّرات</w:t>
            </w:r>
            <w:r>
              <w:rPr>
                <w:rStyle w:val="IndexLink"/>
                <w:rtl w:val="true"/>
              </w:rPr>
              <w:tab/>
            </w:r>
            <w:r>
              <w:rPr>
                <w:rStyle w:val="IndexLink"/>
              </w:rPr>
              <w:t>26</w:t>
            </w:r>
          </w:hyperlink>
        </w:p>
        <w:p>
          <w:pPr>
            <w:pStyle w:val="Contents2"/>
            <w:tabs>
              <w:tab w:val="clear" w:pos="8743"/>
              <w:tab w:val="right" w:pos="9026" w:leader="dot"/>
            </w:tabs>
            <w:rPr/>
          </w:pPr>
          <w:hyperlink w:anchor="__RefHeading___Toc10511770_3381743652">
            <w:r>
              <w:rPr>
                <w:webHidden/>
                <w:rStyle w:val="IndexLink"/>
                <w:rtl w:val="true"/>
              </w:rPr>
              <w:t>احكام ظرف ها</w:t>
            </w:r>
            <w:r>
              <w:rPr>
                <w:rStyle w:val="IndexLink"/>
                <w:rtl w:val="true"/>
              </w:rPr>
              <w:tab/>
            </w:r>
            <w:r>
              <w:rPr>
                <w:rStyle w:val="IndexLink"/>
              </w:rPr>
              <w:t>30</w:t>
            </w:r>
          </w:hyperlink>
        </w:p>
        <w:p>
          <w:pPr>
            <w:pStyle w:val="Contents2"/>
            <w:tabs>
              <w:tab w:val="clear" w:pos="8743"/>
              <w:tab w:val="right" w:pos="9026" w:leader="dot"/>
            </w:tabs>
            <w:rPr/>
          </w:pPr>
          <w:hyperlink w:anchor="__RefHeading___Toc10511772_3381743652">
            <w:r>
              <w:rPr>
                <w:webHidden/>
                <w:rStyle w:val="IndexLink"/>
                <w:rtl w:val="true"/>
              </w:rPr>
              <w:t>وضو</w:t>
            </w:r>
            <w:r>
              <w:rPr>
                <w:rStyle w:val="IndexLink"/>
                <w:rtl w:val="true"/>
              </w:rPr>
              <w:tab/>
            </w:r>
            <w:r>
              <w:rPr>
                <w:rStyle w:val="IndexLink"/>
              </w:rPr>
              <w:t>30</w:t>
            </w:r>
          </w:hyperlink>
        </w:p>
        <w:p>
          <w:pPr>
            <w:pStyle w:val="Contents3"/>
            <w:tabs>
              <w:tab w:val="clear" w:pos="8459"/>
              <w:tab w:val="right" w:pos="9026" w:leader="dot"/>
            </w:tabs>
            <w:rPr/>
          </w:pPr>
          <w:hyperlink w:anchor="__RefHeading___Toc10511774_3381743652">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10511776_3381743652">
            <w:r>
              <w:rPr>
                <w:webHidden/>
                <w:rStyle w:val="IndexLink"/>
                <w:rtl w:val="true"/>
              </w:rPr>
              <w:t>شرايط صحّت وضو</w:t>
            </w:r>
            <w:r>
              <w:rPr>
                <w:rStyle w:val="IndexLink"/>
                <w:rtl w:val="true"/>
              </w:rPr>
              <w:tab/>
            </w:r>
            <w:r>
              <w:rPr>
                <w:rStyle w:val="IndexLink"/>
              </w:rPr>
              <w:t>38</w:t>
            </w:r>
          </w:hyperlink>
        </w:p>
        <w:p>
          <w:pPr>
            <w:pStyle w:val="Contents2"/>
            <w:tabs>
              <w:tab w:val="clear" w:pos="8743"/>
              <w:tab w:val="right" w:pos="9026" w:leader="dot"/>
            </w:tabs>
            <w:rPr/>
          </w:pPr>
          <w:hyperlink w:anchor="__RefHeading___Toc10511778_3381743652">
            <w:r>
              <w:rPr>
                <w:webHidden/>
                <w:rStyle w:val="IndexLink"/>
                <w:rtl w:val="true"/>
              </w:rPr>
              <w:t>احكام وضو</w:t>
            </w:r>
            <w:r>
              <w:rPr>
                <w:rStyle w:val="IndexLink"/>
                <w:rtl w:val="true"/>
              </w:rPr>
              <w:tab/>
            </w:r>
            <w:r>
              <w:rPr>
                <w:rStyle w:val="IndexLink"/>
              </w:rPr>
              <w:t>44</w:t>
            </w:r>
          </w:hyperlink>
        </w:p>
        <w:p>
          <w:pPr>
            <w:pStyle w:val="Contents3"/>
            <w:tabs>
              <w:tab w:val="clear" w:pos="8459"/>
              <w:tab w:val="right" w:pos="9026" w:leader="dot"/>
            </w:tabs>
            <w:rPr/>
          </w:pPr>
          <w:hyperlink w:anchor="__RefHeading___Toc10511780_3381743652">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10511782_3381743652">
            <w:r>
              <w:rPr>
                <w:webHidden/>
                <w:rStyle w:val="IndexLink"/>
                <w:rtl w:val="true"/>
              </w:rPr>
              <w:t>چيزهايى كه بايد براى آن ها وضو گرفت</w:t>
            </w:r>
            <w:r>
              <w:rPr>
                <w:rStyle w:val="IndexLink"/>
                <w:rtl w:val="true"/>
              </w:rPr>
              <w:tab/>
            </w:r>
            <w:r>
              <w:rPr>
                <w:rStyle w:val="IndexLink"/>
              </w:rPr>
              <w:t>46</w:t>
            </w:r>
          </w:hyperlink>
        </w:p>
        <w:p>
          <w:pPr>
            <w:pStyle w:val="Contents3"/>
            <w:tabs>
              <w:tab w:val="clear" w:pos="8459"/>
              <w:tab w:val="right" w:pos="9026" w:leader="dot"/>
            </w:tabs>
            <w:rPr/>
          </w:pPr>
          <w:hyperlink w:anchor="__RefHeading___Toc10511784_3381743652">
            <w:r>
              <w:rPr>
                <w:webHidden/>
                <w:rStyle w:val="IndexLink"/>
                <w:rtl w:val="true"/>
              </w:rPr>
              <w:t>چيزهائى كه وضو را باطل مى كند</w:t>
            </w:r>
            <w:r>
              <w:rPr>
                <w:rStyle w:val="IndexLink"/>
                <w:rtl w:val="true"/>
              </w:rPr>
              <w:tab/>
            </w:r>
            <w:r>
              <w:rPr>
                <w:rStyle w:val="IndexLink"/>
              </w:rPr>
              <w:t>47</w:t>
            </w:r>
          </w:hyperlink>
        </w:p>
        <w:p>
          <w:pPr>
            <w:pStyle w:val="Contents3"/>
            <w:tabs>
              <w:tab w:val="clear" w:pos="8459"/>
              <w:tab w:val="right" w:pos="9026" w:leader="dot"/>
            </w:tabs>
            <w:rPr/>
          </w:pPr>
          <w:hyperlink w:anchor="__RefHeading___Toc10511786_3381743652">
            <w:r>
              <w:rPr>
                <w:webHidden/>
                <w:rStyle w:val="IndexLink"/>
                <w:rtl w:val="true"/>
              </w:rPr>
              <w:t>احكام وضوى جبيره</w:t>
            </w:r>
            <w:r>
              <w:rPr>
                <w:rStyle w:val="IndexLink"/>
                <w:rtl w:val="true"/>
              </w:rPr>
              <w:tab/>
            </w:r>
            <w:r>
              <w:rPr>
                <w:rStyle w:val="IndexLink"/>
              </w:rPr>
              <w:t>49</w:t>
            </w:r>
          </w:hyperlink>
        </w:p>
        <w:p>
          <w:pPr>
            <w:pStyle w:val="Contents2"/>
            <w:tabs>
              <w:tab w:val="clear" w:pos="8743"/>
              <w:tab w:val="right" w:pos="9026" w:leader="dot"/>
            </w:tabs>
            <w:rPr/>
          </w:pPr>
          <w:hyperlink w:anchor="__RefHeading___Toc10511788_3381743652">
            <w:r>
              <w:rPr>
                <w:webHidden/>
                <w:rStyle w:val="IndexLink"/>
                <w:rtl w:val="true"/>
              </w:rPr>
              <w:t>غسل هاى واجب</w:t>
            </w:r>
            <w:r>
              <w:rPr>
                <w:rStyle w:val="IndexLink"/>
                <w:rtl w:val="true"/>
              </w:rPr>
              <w:tab/>
            </w:r>
            <w:r>
              <w:rPr>
                <w:rStyle w:val="IndexLink"/>
              </w:rPr>
              <w:t>50</w:t>
            </w:r>
          </w:hyperlink>
        </w:p>
        <w:p>
          <w:pPr>
            <w:pStyle w:val="Contents3"/>
            <w:tabs>
              <w:tab w:val="clear" w:pos="8459"/>
              <w:tab w:val="right" w:pos="9026" w:leader="dot"/>
            </w:tabs>
            <w:rPr/>
          </w:pPr>
          <w:hyperlink w:anchor="__RefHeading___Toc10511790_3381743652">
            <w:r>
              <w:rPr>
                <w:webHidden/>
                <w:rStyle w:val="IndexLink"/>
                <w:rtl w:val="true"/>
              </w:rPr>
              <w:t>برخى از چيزهايى كه بر جُنُب حرام است</w:t>
            </w:r>
            <w:r>
              <w:rPr>
                <w:rStyle w:val="IndexLink"/>
                <w:rtl w:val="true"/>
              </w:rPr>
              <w:tab/>
            </w:r>
            <w:r>
              <w:rPr>
                <w:rStyle w:val="IndexLink"/>
              </w:rPr>
              <w:t>50</w:t>
            </w:r>
          </w:hyperlink>
        </w:p>
        <w:p>
          <w:pPr>
            <w:pStyle w:val="Contents3"/>
            <w:tabs>
              <w:tab w:val="clear" w:pos="8459"/>
              <w:tab w:val="right" w:pos="9026" w:leader="dot"/>
            </w:tabs>
            <w:rPr/>
          </w:pPr>
          <w:hyperlink w:anchor="__RefHeading___Toc10511792_3381743652">
            <w:r>
              <w:rPr>
                <w:webHidden/>
                <w:rStyle w:val="IndexLink"/>
                <w:rtl w:val="true"/>
              </w:rPr>
              <w:t>غسل جنابت</w:t>
            </w:r>
            <w:r>
              <w:rPr>
                <w:rStyle w:val="IndexLink"/>
                <w:rtl w:val="true"/>
              </w:rPr>
              <w:tab/>
            </w:r>
            <w:r>
              <w:rPr>
                <w:rStyle w:val="IndexLink"/>
              </w:rPr>
              <w:t>51</w:t>
            </w:r>
          </w:hyperlink>
        </w:p>
        <w:p>
          <w:pPr>
            <w:pStyle w:val="Contents3"/>
            <w:tabs>
              <w:tab w:val="clear" w:pos="8459"/>
              <w:tab w:val="right" w:pos="9026" w:leader="dot"/>
            </w:tabs>
            <w:rPr/>
          </w:pPr>
          <w:hyperlink w:anchor="__RefHeading___Toc10511794_3381743652">
            <w:r>
              <w:rPr>
                <w:webHidden/>
                <w:rStyle w:val="IndexLink"/>
                <w:rtl w:val="true"/>
              </w:rPr>
              <w:t>غسل ترتيبى</w:t>
            </w:r>
            <w:r>
              <w:rPr>
                <w:rStyle w:val="IndexLink"/>
                <w:rtl w:val="true"/>
              </w:rPr>
              <w:tab/>
            </w:r>
            <w:r>
              <w:rPr>
                <w:rStyle w:val="IndexLink"/>
              </w:rPr>
              <w:t>52</w:t>
            </w:r>
          </w:hyperlink>
        </w:p>
        <w:p>
          <w:pPr>
            <w:pStyle w:val="Contents3"/>
            <w:tabs>
              <w:tab w:val="clear" w:pos="8459"/>
              <w:tab w:val="right" w:pos="9026" w:leader="dot"/>
            </w:tabs>
            <w:rPr/>
          </w:pPr>
          <w:hyperlink w:anchor="__RefHeading___Toc10511796_3381743652">
            <w:r>
              <w:rPr>
                <w:webHidden/>
                <w:rStyle w:val="IndexLink"/>
                <w:rtl w:val="true"/>
              </w:rPr>
              <w:t>غسل ارتماسى</w:t>
            </w:r>
            <w:r>
              <w:rPr>
                <w:rStyle w:val="IndexLink"/>
                <w:rtl w:val="true"/>
              </w:rPr>
              <w:tab/>
            </w:r>
            <w:r>
              <w:rPr>
                <w:rStyle w:val="IndexLink"/>
              </w:rPr>
              <w:t>53</w:t>
            </w:r>
          </w:hyperlink>
        </w:p>
        <w:p>
          <w:pPr>
            <w:pStyle w:val="Contents3"/>
            <w:tabs>
              <w:tab w:val="clear" w:pos="8459"/>
              <w:tab w:val="right" w:pos="9026" w:leader="dot"/>
            </w:tabs>
            <w:rPr/>
          </w:pPr>
          <w:hyperlink w:anchor="__RefHeading___Toc10511798_3381743652">
            <w:r>
              <w:rPr>
                <w:webHidden/>
                <w:rStyle w:val="IndexLink"/>
                <w:rtl w:val="true"/>
              </w:rPr>
              <w:t>احكام غسل كردن</w:t>
            </w:r>
            <w:r>
              <w:rPr>
                <w:rStyle w:val="IndexLink"/>
                <w:rtl w:val="true"/>
              </w:rPr>
              <w:tab/>
            </w:r>
            <w:r>
              <w:rPr>
                <w:rStyle w:val="IndexLink"/>
              </w:rPr>
              <w:t>54</w:t>
            </w:r>
          </w:hyperlink>
        </w:p>
        <w:p>
          <w:pPr>
            <w:pStyle w:val="Contents3"/>
            <w:tabs>
              <w:tab w:val="clear" w:pos="8459"/>
              <w:tab w:val="right" w:pos="9026" w:leader="dot"/>
            </w:tabs>
            <w:rPr/>
          </w:pPr>
          <w:hyperlink w:anchor="__RefHeading___Toc10511800_3381743652">
            <w:r>
              <w:rPr>
                <w:webHidden/>
                <w:rStyle w:val="IndexLink"/>
                <w:rtl w:val="true"/>
              </w:rPr>
              <w:t>غسل هاى مستحب</w:t>
            </w:r>
            <w:r>
              <w:rPr>
                <w:rStyle w:val="IndexLink"/>
                <w:rtl w:val="true"/>
              </w:rPr>
              <w:tab/>
            </w:r>
            <w:r>
              <w:rPr>
                <w:rStyle w:val="IndexLink"/>
              </w:rPr>
              <w:t>54</w:t>
            </w:r>
          </w:hyperlink>
        </w:p>
        <w:p>
          <w:pPr>
            <w:pStyle w:val="Contents2"/>
            <w:tabs>
              <w:tab w:val="clear" w:pos="8743"/>
              <w:tab w:val="right" w:pos="9026" w:leader="dot"/>
            </w:tabs>
            <w:rPr/>
          </w:pPr>
          <w:hyperlink w:anchor="__RefHeading___Toc10511802_3381743652">
            <w:r>
              <w:rPr>
                <w:webHidden/>
                <w:rStyle w:val="IndexLink"/>
                <w:rtl w:val="true"/>
              </w:rPr>
              <w:t>تيمم</w:t>
            </w:r>
            <w:r>
              <w:rPr>
                <w:rStyle w:val="IndexLink"/>
                <w:rtl w:val="true"/>
              </w:rPr>
              <w:tab/>
            </w:r>
            <w:r>
              <w:rPr>
                <w:rStyle w:val="IndexLink"/>
              </w:rPr>
              <w:t>58</w:t>
            </w:r>
          </w:hyperlink>
        </w:p>
        <w:p>
          <w:pPr>
            <w:pStyle w:val="Contents3"/>
            <w:tabs>
              <w:tab w:val="clear" w:pos="8459"/>
              <w:tab w:val="right" w:pos="9026" w:leader="dot"/>
            </w:tabs>
            <w:rPr/>
          </w:pPr>
          <w:hyperlink w:anchor="__RefHeading___Toc10511804_3381743652">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10511806_3381743652">
            <w:r>
              <w:rPr>
                <w:webHidden/>
                <w:rStyle w:val="IndexLink"/>
                <w:rtl w:val="true"/>
              </w:rPr>
              <w:t>چيزهايى كه تيمم با آن ها صحيح است</w:t>
            </w:r>
            <w:r>
              <w:rPr>
                <w:rStyle w:val="IndexLink"/>
                <w:rtl w:val="true"/>
              </w:rPr>
              <w:tab/>
            </w:r>
            <w:r>
              <w:rPr>
                <w:rStyle w:val="IndexLink"/>
              </w:rPr>
              <w:t>62</w:t>
            </w:r>
          </w:hyperlink>
        </w:p>
        <w:p>
          <w:pPr>
            <w:pStyle w:val="Contents3"/>
            <w:tabs>
              <w:tab w:val="clear" w:pos="8459"/>
              <w:tab w:val="right" w:pos="9026" w:leader="dot"/>
            </w:tabs>
            <w:rPr/>
          </w:pPr>
          <w:hyperlink w:anchor="__RefHeading___Toc10511808_3381743652">
            <w:r>
              <w:rPr>
                <w:webHidden/>
                <w:rStyle w:val="IndexLink"/>
                <w:rtl w:val="true"/>
              </w:rPr>
              <w:t>دستور تيمم بدل از وضو يا غسل</w:t>
            </w:r>
            <w:r>
              <w:rPr>
                <w:rStyle w:val="IndexLink"/>
                <w:rtl w:val="true"/>
              </w:rPr>
              <w:tab/>
            </w:r>
            <w:r>
              <w:rPr>
                <w:rStyle w:val="IndexLink"/>
              </w:rPr>
              <w:t>63</w:t>
            </w:r>
          </w:hyperlink>
        </w:p>
        <w:p>
          <w:pPr>
            <w:pStyle w:val="Contents3"/>
            <w:tabs>
              <w:tab w:val="clear" w:pos="8459"/>
              <w:tab w:val="right" w:pos="9026" w:leader="dot"/>
            </w:tabs>
            <w:rPr/>
          </w:pPr>
          <w:hyperlink w:anchor="__RefHeading___Toc10511810_3381743652">
            <w:r>
              <w:rPr>
                <w:webHidden/>
                <w:rStyle w:val="IndexLink"/>
                <w:rtl w:val="true"/>
              </w:rPr>
              <w:t>احكام تيمم</w:t>
            </w:r>
            <w:r>
              <w:rPr>
                <w:rStyle w:val="IndexLink"/>
                <w:rtl w:val="true"/>
              </w:rPr>
              <w:tab/>
            </w:r>
            <w:r>
              <w:rPr>
                <w:rStyle w:val="IndexLink"/>
              </w:rPr>
              <w:t>65</w:t>
            </w:r>
          </w:hyperlink>
        </w:p>
        <w:p>
          <w:pPr>
            <w:pStyle w:val="Contents2"/>
            <w:tabs>
              <w:tab w:val="clear" w:pos="8743"/>
              <w:tab w:val="right" w:pos="9026" w:leader="dot"/>
            </w:tabs>
            <w:rPr/>
          </w:pPr>
          <w:hyperlink w:anchor="__RefHeading___Toc10511812_3381743652">
            <w:r>
              <w:rPr>
                <w:webHidden/>
                <w:rStyle w:val="IndexLink"/>
                <w:rtl w:val="true"/>
              </w:rPr>
              <w:t>احكام نماز</w:t>
            </w:r>
            <w:r>
              <w:rPr>
                <w:rStyle w:val="IndexLink"/>
                <w:rtl w:val="true"/>
              </w:rPr>
              <w:tab/>
            </w:r>
            <w:r>
              <w:rPr>
                <w:rStyle w:val="IndexLink"/>
              </w:rPr>
              <w:t>66</w:t>
            </w:r>
          </w:hyperlink>
        </w:p>
        <w:p>
          <w:pPr>
            <w:pStyle w:val="Contents3"/>
            <w:tabs>
              <w:tab w:val="clear" w:pos="8459"/>
              <w:tab w:val="right" w:pos="9026" w:leader="dot"/>
            </w:tabs>
            <w:rPr/>
          </w:pPr>
          <w:hyperlink w:anchor="__RefHeading___Toc10511814_3381743652">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10511816_3381743652">
            <w:r>
              <w:rPr>
                <w:webHidden/>
                <w:rStyle w:val="IndexLink"/>
                <w:rtl w:val="true"/>
              </w:rPr>
              <w:t>نمازهاى واجب روزانه</w:t>
            </w:r>
            <w:r>
              <w:rPr>
                <w:rStyle w:val="IndexLink"/>
                <w:rtl w:val="true"/>
              </w:rPr>
              <w:tab/>
            </w:r>
            <w:r>
              <w:rPr>
                <w:rStyle w:val="IndexLink"/>
              </w:rPr>
              <w:t>69</w:t>
            </w:r>
          </w:hyperlink>
        </w:p>
        <w:p>
          <w:pPr>
            <w:pStyle w:val="Contents3"/>
            <w:tabs>
              <w:tab w:val="clear" w:pos="8459"/>
              <w:tab w:val="right" w:pos="9026" w:leader="dot"/>
            </w:tabs>
            <w:rPr/>
          </w:pPr>
          <w:hyperlink w:anchor="__RefHeading___Toc10511818_3381743652">
            <w:r>
              <w:rPr>
                <w:webHidden/>
                <w:rStyle w:val="IndexLink"/>
                <w:rtl w:val="true"/>
              </w:rPr>
              <w:t>وقت نماز مغرب و عشا</w:t>
            </w:r>
            <w:r>
              <w:rPr>
                <w:rStyle w:val="IndexLink"/>
                <w:rtl w:val="true"/>
              </w:rPr>
              <w:tab/>
            </w:r>
            <w:r>
              <w:rPr>
                <w:rStyle w:val="IndexLink"/>
              </w:rPr>
              <w:t>69</w:t>
            </w:r>
          </w:hyperlink>
        </w:p>
        <w:p>
          <w:pPr>
            <w:pStyle w:val="Contents3"/>
            <w:tabs>
              <w:tab w:val="clear" w:pos="8459"/>
              <w:tab w:val="right" w:pos="9026" w:leader="dot"/>
            </w:tabs>
            <w:rPr/>
          </w:pPr>
          <w:hyperlink w:anchor="__RefHeading___Toc10511820_3381743652">
            <w:r>
              <w:rPr>
                <w:webHidden/>
                <w:rStyle w:val="IndexLink"/>
                <w:rtl w:val="true"/>
              </w:rPr>
              <w:t>احكام وقت نماز</w:t>
            </w:r>
            <w:r>
              <w:rPr>
                <w:rStyle w:val="IndexLink"/>
                <w:rtl w:val="true"/>
              </w:rPr>
              <w:tab/>
            </w:r>
            <w:r>
              <w:rPr>
                <w:rStyle w:val="IndexLink"/>
              </w:rPr>
              <w:t>70</w:t>
            </w:r>
          </w:hyperlink>
        </w:p>
        <w:p>
          <w:pPr>
            <w:pStyle w:val="Contents3"/>
            <w:tabs>
              <w:tab w:val="clear" w:pos="8459"/>
              <w:tab w:val="right" w:pos="9026" w:leader="dot"/>
            </w:tabs>
            <w:rPr/>
          </w:pPr>
          <w:hyperlink w:anchor="__RefHeading___Toc10511822_3381743652">
            <w:r>
              <w:rPr>
                <w:webHidden/>
                <w:rStyle w:val="IndexLink"/>
                <w:rtl w:val="true"/>
              </w:rPr>
              <w:t>نمازهائى كه بايد به ترتيب خوانده شود</w:t>
            </w:r>
            <w:r>
              <w:rPr>
                <w:rStyle w:val="IndexLink"/>
                <w:rtl w:val="true"/>
              </w:rPr>
              <w:tab/>
            </w:r>
            <w:r>
              <w:rPr>
                <w:rStyle w:val="IndexLink"/>
              </w:rPr>
              <w:t>71</w:t>
            </w:r>
          </w:hyperlink>
        </w:p>
        <w:p>
          <w:pPr>
            <w:pStyle w:val="Contents3"/>
            <w:tabs>
              <w:tab w:val="clear" w:pos="8459"/>
              <w:tab w:val="right" w:pos="9026" w:leader="dot"/>
            </w:tabs>
            <w:rPr/>
          </w:pPr>
          <w:hyperlink w:anchor="__RefHeading___Toc10511824_3381743652">
            <w:r>
              <w:rPr>
                <w:webHidden/>
                <w:rStyle w:val="IndexLink"/>
                <w:rtl w:val="true"/>
              </w:rPr>
              <w:t>وقت نافله هاى يوميّه</w:t>
            </w:r>
            <w:r>
              <w:rPr>
                <w:rStyle w:val="IndexLink"/>
                <w:rtl w:val="true"/>
              </w:rPr>
              <w:tab/>
            </w:r>
            <w:r>
              <w:rPr>
                <w:rStyle w:val="IndexLink"/>
              </w:rPr>
              <w:t>72</w:t>
            </w:r>
          </w:hyperlink>
        </w:p>
        <w:p>
          <w:pPr>
            <w:pStyle w:val="Contents3"/>
            <w:tabs>
              <w:tab w:val="clear" w:pos="8459"/>
              <w:tab w:val="right" w:pos="9026" w:leader="dot"/>
            </w:tabs>
            <w:rPr/>
          </w:pPr>
          <w:hyperlink w:anchor="__RefHeading___Toc10511826_3381743652">
            <w:r>
              <w:rPr>
                <w:webHidden/>
                <w:rStyle w:val="IndexLink"/>
                <w:rtl w:val="true"/>
              </w:rPr>
              <w:t>احكام قبله</w:t>
            </w:r>
            <w:r>
              <w:rPr>
                <w:rStyle w:val="IndexLink"/>
                <w:rtl w:val="true"/>
              </w:rPr>
              <w:tab/>
            </w:r>
            <w:r>
              <w:rPr>
                <w:rStyle w:val="IndexLink"/>
              </w:rPr>
              <w:t>73</w:t>
            </w:r>
          </w:hyperlink>
        </w:p>
        <w:p>
          <w:pPr>
            <w:pStyle w:val="Contents3"/>
            <w:tabs>
              <w:tab w:val="clear" w:pos="8459"/>
              <w:tab w:val="right" w:pos="9026" w:leader="dot"/>
            </w:tabs>
            <w:rPr/>
          </w:pPr>
          <w:hyperlink w:anchor="__RefHeading___Toc10511828_3381743652">
            <w:r>
              <w:rPr>
                <w:webHidden/>
                <w:rStyle w:val="IndexLink"/>
                <w:rtl w:val="true"/>
              </w:rPr>
              <w:t>پوشانيدن بدن در نماز</w:t>
            </w:r>
            <w:r>
              <w:rPr>
                <w:rStyle w:val="IndexLink"/>
                <w:rtl w:val="true"/>
              </w:rPr>
              <w:tab/>
            </w:r>
            <w:r>
              <w:rPr>
                <w:rStyle w:val="IndexLink"/>
              </w:rPr>
              <w:t>73</w:t>
            </w:r>
          </w:hyperlink>
        </w:p>
        <w:p>
          <w:pPr>
            <w:pStyle w:val="Contents3"/>
            <w:tabs>
              <w:tab w:val="clear" w:pos="8459"/>
              <w:tab w:val="right" w:pos="9026" w:leader="dot"/>
            </w:tabs>
            <w:rPr/>
          </w:pPr>
          <w:hyperlink w:anchor="__RefHeading___Toc10511830_3381743652">
            <w:r>
              <w:rPr>
                <w:webHidden/>
                <w:rStyle w:val="IndexLink"/>
                <w:rtl w:val="true"/>
              </w:rPr>
              <w:t>شرايط لباس نمازگزار</w:t>
            </w:r>
            <w:r>
              <w:rPr>
                <w:rStyle w:val="IndexLink"/>
                <w:rtl w:val="true"/>
              </w:rPr>
              <w:tab/>
            </w:r>
            <w:r>
              <w:rPr>
                <w:rStyle w:val="IndexLink"/>
              </w:rPr>
              <w:t>74</w:t>
            </w:r>
          </w:hyperlink>
        </w:p>
        <w:p>
          <w:pPr>
            <w:pStyle w:val="Contents3"/>
            <w:tabs>
              <w:tab w:val="clear" w:pos="8459"/>
              <w:tab w:val="right" w:pos="9026" w:leader="dot"/>
            </w:tabs>
            <w:rPr/>
          </w:pPr>
          <w:hyperlink w:anchor="__RefHeading___Toc10511832_3381743652">
            <w:r>
              <w:rPr>
                <w:webHidden/>
                <w:rStyle w:val="IndexLink"/>
                <w:rtl w:val="true"/>
              </w:rPr>
              <w:t>مواردى كه لازم نيست بدن و لباس نمازگزار پاك باشد</w:t>
            </w:r>
            <w:r>
              <w:rPr>
                <w:rStyle w:val="IndexLink"/>
                <w:rtl w:val="true"/>
              </w:rPr>
              <w:tab/>
            </w:r>
            <w:r>
              <w:rPr>
                <w:rStyle w:val="IndexLink"/>
              </w:rPr>
              <w:t>77</w:t>
            </w:r>
          </w:hyperlink>
        </w:p>
        <w:p>
          <w:pPr>
            <w:pStyle w:val="Contents3"/>
            <w:tabs>
              <w:tab w:val="clear" w:pos="8459"/>
              <w:tab w:val="right" w:pos="9026" w:leader="dot"/>
            </w:tabs>
            <w:rPr/>
          </w:pPr>
          <w:hyperlink w:anchor="__RefHeading___Toc10511834_3381743652">
            <w:r>
              <w:rPr>
                <w:webHidden/>
                <w:rStyle w:val="IndexLink"/>
                <w:rtl w:val="true"/>
              </w:rPr>
              <w:t>مكان نمازگزار</w:t>
            </w:r>
            <w:r>
              <w:rPr>
                <w:rStyle w:val="IndexLink"/>
                <w:rtl w:val="true"/>
              </w:rPr>
              <w:tab/>
            </w:r>
            <w:r>
              <w:rPr>
                <w:rStyle w:val="IndexLink"/>
              </w:rPr>
              <w:t>79</w:t>
            </w:r>
          </w:hyperlink>
        </w:p>
        <w:p>
          <w:pPr>
            <w:pStyle w:val="Contents3"/>
            <w:tabs>
              <w:tab w:val="clear" w:pos="8459"/>
              <w:tab w:val="right" w:pos="9026" w:leader="dot"/>
            </w:tabs>
            <w:rPr/>
          </w:pPr>
          <w:hyperlink w:anchor="__RefHeading___Toc10511836_3381743652">
            <w:r>
              <w:rPr>
                <w:webHidden/>
                <w:rStyle w:val="IndexLink"/>
                <w:rtl w:val="true"/>
              </w:rPr>
              <w:t>واجبات نماز</w:t>
            </w:r>
            <w:r>
              <w:rPr>
                <w:rStyle w:val="IndexLink"/>
                <w:rtl w:val="true"/>
              </w:rPr>
              <w:tab/>
            </w:r>
            <w:r>
              <w:rPr>
                <w:rStyle w:val="IndexLink"/>
              </w:rPr>
              <w:t>81</w:t>
            </w:r>
          </w:hyperlink>
        </w:p>
        <w:p>
          <w:pPr>
            <w:pStyle w:val="Contents3"/>
            <w:tabs>
              <w:tab w:val="clear" w:pos="8459"/>
              <w:tab w:val="right" w:pos="9026" w:leader="dot"/>
            </w:tabs>
            <w:rPr/>
          </w:pPr>
          <w:hyperlink w:anchor="__RefHeading___Toc10511838_3381743652">
            <w:r>
              <w:rPr>
                <w:webHidden/>
                <w:rStyle w:val="IndexLink"/>
                <w:rtl w:val="true"/>
              </w:rPr>
              <w:t>تكبيرة الاحرام</w:t>
            </w:r>
            <w:r>
              <w:rPr>
                <w:rStyle w:val="IndexLink"/>
                <w:rtl w:val="true"/>
              </w:rPr>
              <w:tab/>
            </w:r>
            <w:r>
              <w:rPr>
                <w:rStyle w:val="IndexLink"/>
              </w:rPr>
              <w:t>83</w:t>
            </w:r>
          </w:hyperlink>
        </w:p>
        <w:p>
          <w:pPr>
            <w:pStyle w:val="Contents3"/>
            <w:tabs>
              <w:tab w:val="clear" w:pos="8459"/>
              <w:tab w:val="right" w:pos="9026" w:leader="dot"/>
            </w:tabs>
            <w:rPr/>
          </w:pPr>
          <w:hyperlink w:anchor="__RefHeading___Toc10511840_3381743652">
            <w:r>
              <w:rPr>
                <w:webHidden/>
                <w:rStyle w:val="IndexLink"/>
                <w:rtl w:val="true"/>
              </w:rPr>
              <w:t>قرائت</w:t>
            </w:r>
            <w:r>
              <w:rPr>
                <w:rStyle w:val="IndexLink"/>
                <w:rtl w:val="true"/>
              </w:rPr>
              <w:tab/>
            </w:r>
            <w:r>
              <w:rPr>
                <w:rStyle w:val="IndexLink"/>
              </w:rPr>
              <w:t>84</w:t>
            </w:r>
          </w:hyperlink>
        </w:p>
        <w:p>
          <w:pPr>
            <w:pStyle w:val="Contents3"/>
            <w:tabs>
              <w:tab w:val="clear" w:pos="8459"/>
              <w:tab w:val="right" w:pos="9026" w:leader="dot"/>
            </w:tabs>
            <w:rPr/>
          </w:pPr>
          <w:hyperlink w:anchor="__RefHeading___Toc10511842_3381743652">
            <w:r>
              <w:rPr>
                <w:webHidden/>
                <w:rStyle w:val="IndexLink"/>
                <w:rtl w:val="true"/>
              </w:rPr>
              <w:t>ركوع</w:t>
            </w:r>
            <w:r>
              <w:rPr>
                <w:rStyle w:val="IndexLink"/>
                <w:rtl w:val="true"/>
              </w:rPr>
              <w:tab/>
            </w:r>
            <w:r>
              <w:rPr>
                <w:rStyle w:val="IndexLink"/>
              </w:rPr>
              <w:t>85</w:t>
            </w:r>
          </w:hyperlink>
        </w:p>
        <w:p>
          <w:pPr>
            <w:pStyle w:val="Contents3"/>
            <w:tabs>
              <w:tab w:val="clear" w:pos="8459"/>
              <w:tab w:val="right" w:pos="9026" w:leader="dot"/>
            </w:tabs>
            <w:rPr/>
          </w:pPr>
          <w:hyperlink w:anchor="__RefHeading___Toc10511844_3381743652">
            <w:r>
              <w:rPr>
                <w:webHidden/>
                <w:rStyle w:val="IndexLink"/>
                <w:rtl w:val="true"/>
              </w:rPr>
              <w:t>سجود</w:t>
            </w:r>
            <w:r>
              <w:rPr>
                <w:rStyle w:val="IndexLink"/>
                <w:rtl w:val="true"/>
              </w:rPr>
              <w:tab/>
            </w:r>
            <w:r>
              <w:rPr>
                <w:rStyle w:val="IndexLink"/>
              </w:rPr>
              <w:t>87</w:t>
            </w:r>
          </w:hyperlink>
        </w:p>
        <w:p>
          <w:pPr>
            <w:pStyle w:val="Contents3"/>
            <w:tabs>
              <w:tab w:val="clear" w:pos="8459"/>
              <w:tab w:val="right" w:pos="9026" w:leader="dot"/>
            </w:tabs>
            <w:rPr/>
          </w:pPr>
          <w:hyperlink w:anchor="__RefHeading___Toc10511846_3381743652">
            <w:r>
              <w:rPr>
                <w:webHidden/>
                <w:rStyle w:val="IndexLink"/>
                <w:rtl w:val="true"/>
              </w:rPr>
              <w:t>تشهد</w:t>
            </w:r>
            <w:r>
              <w:rPr>
                <w:rStyle w:val="IndexLink"/>
                <w:rtl w:val="true"/>
              </w:rPr>
              <w:tab/>
            </w:r>
            <w:r>
              <w:rPr>
                <w:rStyle w:val="IndexLink"/>
              </w:rPr>
              <w:t>88</w:t>
            </w:r>
          </w:hyperlink>
        </w:p>
        <w:p>
          <w:pPr>
            <w:pStyle w:val="Contents3"/>
            <w:tabs>
              <w:tab w:val="clear" w:pos="8459"/>
              <w:tab w:val="right" w:pos="9026" w:leader="dot"/>
            </w:tabs>
            <w:rPr/>
          </w:pPr>
          <w:hyperlink w:anchor="__RefHeading___Toc10511848_3381743652">
            <w:r>
              <w:rPr>
                <w:webHidden/>
                <w:rStyle w:val="IndexLink"/>
                <w:rtl w:val="true"/>
              </w:rPr>
              <w:t>ترتيب</w:t>
            </w:r>
            <w:r>
              <w:rPr>
                <w:rStyle w:val="IndexLink"/>
                <w:rtl w:val="true"/>
              </w:rPr>
              <w:tab/>
            </w:r>
            <w:r>
              <w:rPr>
                <w:rStyle w:val="IndexLink"/>
              </w:rPr>
              <w:t>88</w:t>
            </w:r>
          </w:hyperlink>
        </w:p>
        <w:p>
          <w:pPr>
            <w:pStyle w:val="Contents3"/>
            <w:tabs>
              <w:tab w:val="clear" w:pos="8459"/>
              <w:tab w:val="right" w:pos="9026" w:leader="dot"/>
            </w:tabs>
            <w:rPr/>
          </w:pPr>
          <w:hyperlink w:anchor="__RefHeading___Toc10511850_3381743652">
            <w:r>
              <w:rPr>
                <w:webHidden/>
                <w:rStyle w:val="IndexLink"/>
                <w:rtl w:val="true"/>
              </w:rPr>
              <w:t>موالات</w:t>
            </w:r>
            <w:r>
              <w:rPr>
                <w:rStyle w:val="IndexLink"/>
                <w:rtl w:val="true"/>
              </w:rPr>
              <w:tab/>
            </w:r>
            <w:r>
              <w:rPr>
                <w:rStyle w:val="IndexLink"/>
              </w:rPr>
              <w:t>89</w:t>
            </w:r>
          </w:hyperlink>
        </w:p>
        <w:p>
          <w:pPr>
            <w:pStyle w:val="Contents3"/>
            <w:tabs>
              <w:tab w:val="clear" w:pos="8459"/>
              <w:tab w:val="right" w:pos="9026" w:leader="dot"/>
            </w:tabs>
            <w:rPr/>
          </w:pPr>
          <w:hyperlink w:anchor="__RefHeading___Toc10511852_3381743652">
            <w:r>
              <w:rPr>
                <w:webHidden/>
                <w:rStyle w:val="IndexLink"/>
                <w:rtl w:val="true"/>
              </w:rPr>
              <w:t>مبطِلات نماز</w:t>
            </w:r>
            <w:r>
              <w:rPr>
                <w:rStyle w:val="IndexLink"/>
                <w:rtl w:val="true"/>
              </w:rPr>
              <w:tab/>
            </w:r>
            <w:r>
              <w:rPr>
                <w:rStyle w:val="IndexLink"/>
              </w:rPr>
              <w:t>89</w:t>
            </w:r>
          </w:hyperlink>
        </w:p>
        <w:p>
          <w:pPr>
            <w:pStyle w:val="Contents3"/>
            <w:tabs>
              <w:tab w:val="clear" w:pos="8459"/>
              <w:tab w:val="right" w:pos="9026" w:leader="dot"/>
            </w:tabs>
            <w:rPr/>
          </w:pPr>
          <w:hyperlink w:anchor="__RefHeading___Toc10511854_3381743652">
            <w:r>
              <w:rPr>
                <w:webHidden/>
                <w:rStyle w:val="IndexLink"/>
                <w:rtl w:val="true"/>
              </w:rPr>
              <w:t>مواردى كه مى شود نماز واجب را شكست</w:t>
            </w:r>
            <w:r>
              <w:rPr>
                <w:rStyle w:val="IndexLink"/>
                <w:rtl w:val="true"/>
              </w:rPr>
              <w:tab/>
            </w:r>
            <w:r>
              <w:rPr>
                <w:rStyle w:val="IndexLink"/>
              </w:rPr>
              <w:t>93</w:t>
            </w:r>
          </w:hyperlink>
        </w:p>
        <w:p>
          <w:pPr>
            <w:pStyle w:val="Contents3"/>
            <w:tabs>
              <w:tab w:val="clear" w:pos="8459"/>
              <w:tab w:val="right" w:pos="9026" w:leader="dot"/>
            </w:tabs>
            <w:rPr/>
          </w:pPr>
          <w:hyperlink w:anchor="__RefHeading___Toc10511856_3381743652">
            <w:r>
              <w:rPr>
                <w:webHidden/>
                <w:rStyle w:val="IndexLink"/>
                <w:rtl w:val="true"/>
              </w:rPr>
              <w:t>شك هايى كه نبايد به آنها اعتنا كرد</w:t>
            </w:r>
            <w:r>
              <w:rPr>
                <w:rStyle w:val="IndexLink"/>
                <w:rtl w:val="true"/>
              </w:rPr>
              <w:tab/>
            </w:r>
            <w:r>
              <w:rPr>
                <w:rStyle w:val="IndexLink"/>
              </w:rPr>
              <w:t>94</w:t>
            </w:r>
          </w:hyperlink>
        </w:p>
        <w:p>
          <w:pPr>
            <w:pStyle w:val="Contents3"/>
            <w:tabs>
              <w:tab w:val="clear" w:pos="8459"/>
              <w:tab w:val="right" w:pos="9026" w:leader="dot"/>
            </w:tabs>
            <w:rPr/>
          </w:pPr>
          <w:hyperlink w:anchor="__RefHeading___Toc10511858_3381743652">
            <w:r>
              <w:rPr>
                <w:webHidden/>
                <w:rStyle w:val="IndexLink"/>
                <w:rtl w:val="true"/>
              </w:rPr>
              <w:t>دستور نماز احتياط</w:t>
            </w:r>
            <w:r>
              <w:rPr>
                <w:rStyle w:val="IndexLink"/>
                <w:rtl w:val="true"/>
              </w:rPr>
              <w:tab/>
            </w:r>
            <w:r>
              <w:rPr>
                <w:rStyle w:val="IndexLink"/>
              </w:rPr>
              <w:t>96</w:t>
            </w:r>
          </w:hyperlink>
        </w:p>
        <w:p>
          <w:pPr>
            <w:pStyle w:val="Contents3"/>
            <w:tabs>
              <w:tab w:val="clear" w:pos="8459"/>
              <w:tab w:val="right" w:pos="9026" w:leader="dot"/>
            </w:tabs>
            <w:rPr/>
          </w:pPr>
          <w:hyperlink w:anchor="__RefHeading___Toc10511860_3381743652">
            <w:r>
              <w:rPr>
                <w:webHidden/>
                <w:rStyle w:val="IndexLink"/>
                <w:rtl w:val="true"/>
              </w:rPr>
              <w:t>سجده سهو</w:t>
            </w:r>
            <w:r>
              <w:rPr>
                <w:rStyle w:val="IndexLink"/>
                <w:rtl w:val="true"/>
              </w:rPr>
              <w:tab/>
            </w:r>
            <w:r>
              <w:rPr>
                <w:rStyle w:val="IndexLink"/>
              </w:rPr>
              <w:t>97</w:t>
            </w:r>
          </w:hyperlink>
        </w:p>
        <w:p>
          <w:pPr>
            <w:pStyle w:val="Contents3"/>
            <w:tabs>
              <w:tab w:val="clear" w:pos="8459"/>
              <w:tab w:val="right" w:pos="9026" w:leader="dot"/>
            </w:tabs>
            <w:rPr/>
          </w:pPr>
          <w:hyperlink w:anchor="__RefHeading___Toc10511862_3381743652">
            <w:r>
              <w:rPr>
                <w:webHidden/>
                <w:rStyle w:val="IndexLink"/>
                <w:rtl w:val="true"/>
              </w:rPr>
              <w:t>دستور سجده سهو</w:t>
            </w:r>
            <w:r>
              <w:rPr>
                <w:rStyle w:val="IndexLink"/>
                <w:rtl w:val="true"/>
              </w:rPr>
              <w:tab/>
            </w:r>
            <w:r>
              <w:rPr>
                <w:rStyle w:val="IndexLink"/>
              </w:rPr>
              <w:t>98</w:t>
            </w:r>
          </w:hyperlink>
        </w:p>
        <w:p>
          <w:pPr>
            <w:pStyle w:val="Contents3"/>
            <w:tabs>
              <w:tab w:val="clear" w:pos="8459"/>
              <w:tab w:val="right" w:pos="9026" w:leader="dot"/>
            </w:tabs>
            <w:rPr/>
          </w:pPr>
          <w:hyperlink w:anchor="__RefHeading___Toc10511864_3381743652">
            <w:r>
              <w:rPr>
                <w:webHidden/>
                <w:rStyle w:val="IndexLink"/>
                <w:rtl w:val="true"/>
              </w:rPr>
              <w:t>كم و زياد كردن اجزاء و شرايط نماز</w:t>
            </w:r>
            <w:r>
              <w:rPr>
                <w:rStyle w:val="IndexLink"/>
                <w:rtl w:val="true"/>
              </w:rPr>
              <w:tab/>
            </w:r>
            <w:r>
              <w:rPr>
                <w:rStyle w:val="IndexLink"/>
              </w:rPr>
              <w:t>99</w:t>
            </w:r>
          </w:hyperlink>
        </w:p>
        <w:p>
          <w:pPr>
            <w:pStyle w:val="Contents3"/>
            <w:tabs>
              <w:tab w:val="clear" w:pos="8459"/>
              <w:tab w:val="right" w:pos="9026" w:leader="dot"/>
            </w:tabs>
            <w:rPr/>
          </w:pPr>
          <w:hyperlink w:anchor="__RefHeading___Toc10511866_3381743652">
            <w:r>
              <w:rPr>
                <w:webHidden/>
                <w:rStyle w:val="IndexLink"/>
                <w:rtl w:val="true"/>
              </w:rPr>
              <w:t>نماز مسافر</w:t>
            </w:r>
            <w:r>
              <w:rPr>
                <w:rStyle w:val="IndexLink"/>
                <w:rtl w:val="true"/>
              </w:rPr>
              <w:tab/>
            </w:r>
            <w:r>
              <w:rPr>
                <w:rStyle w:val="IndexLink"/>
              </w:rPr>
              <w:t>99</w:t>
            </w:r>
          </w:hyperlink>
        </w:p>
        <w:p>
          <w:pPr>
            <w:pStyle w:val="Contents3"/>
            <w:tabs>
              <w:tab w:val="clear" w:pos="8459"/>
              <w:tab w:val="right" w:pos="9026" w:leader="dot"/>
            </w:tabs>
            <w:rPr/>
          </w:pPr>
          <w:hyperlink w:anchor="__RefHeading___Toc10511868_3381743652">
            <w:r>
              <w:rPr>
                <w:webHidden/>
                <w:rStyle w:val="IndexLink"/>
                <w:rtl w:val="true"/>
              </w:rPr>
              <w:t>نماز قضا</w:t>
            </w:r>
            <w:r>
              <w:rPr>
                <w:rStyle w:val="IndexLink"/>
                <w:rtl w:val="true"/>
              </w:rPr>
              <w:tab/>
            </w:r>
            <w:r>
              <w:rPr>
                <w:rStyle w:val="IndexLink"/>
              </w:rPr>
              <w:t>102</w:t>
            </w:r>
          </w:hyperlink>
        </w:p>
        <w:p>
          <w:pPr>
            <w:pStyle w:val="Contents3"/>
            <w:tabs>
              <w:tab w:val="clear" w:pos="8459"/>
              <w:tab w:val="right" w:pos="9026" w:leader="dot"/>
            </w:tabs>
            <w:rPr/>
          </w:pPr>
          <w:hyperlink w:anchor="__RefHeading___Toc10511870_3381743652">
            <w:r>
              <w:rPr>
                <w:webHidden/>
                <w:rStyle w:val="IndexLink"/>
                <w:rtl w:val="true"/>
              </w:rPr>
              <w:t>نماز جماعت</w:t>
            </w:r>
            <w:r>
              <w:rPr>
                <w:rStyle w:val="IndexLink"/>
                <w:rtl w:val="true"/>
              </w:rPr>
              <w:tab/>
            </w:r>
            <w:r>
              <w:rPr>
                <w:rStyle w:val="IndexLink"/>
              </w:rPr>
              <w:t>103</w:t>
            </w:r>
          </w:hyperlink>
        </w:p>
        <w:p>
          <w:pPr>
            <w:pStyle w:val="Contents3"/>
            <w:tabs>
              <w:tab w:val="clear" w:pos="8459"/>
              <w:tab w:val="right" w:pos="9026" w:leader="dot"/>
            </w:tabs>
            <w:rPr/>
          </w:pPr>
          <w:hyperlink w:anchor="__RefHeading___Toc10511872_3381743652">
            <w:r>
              <w:rPr>
                <w:webHidden/>
                <w:rStyle w:val="IndexLink"/>
                <w:rtl w:val="true"/>
              </w:rPr>
              <w:t>شرايط امام جماعت</w:t>
            </w:r>
            <w:r>
              <w:rPr>
                <w:rStyle w:val="IndexLink"/>
                <w:rtl w:val="true"/>
              </w:rPr>
              <w:tab/>
            </w:r>
            <w:r>
              <w:rPr>
                <w:rStyle w:val="IndexLink"/>
              </w:rPr>
              <w:t>104</w:t>
            </w:r>
          </w:hyperlink>
        </w:p>
        <w:p>
          <w:pPr>
            <w:pStyle w:val="Contents3"/>
            <w:tabs>
              <w:tab w:val="clear" w:pos="8459"/>
              <w:tab w:val="right" w:pos="9026" w:leader="dot"/>
            </w:tabs>
            <w:rPr/>
          </w:pPr>
          <w:hyperlink w:anchor="__RefHeading___Toc10511874_3381743652">
            <w:r>
              <w:rPr>
                <w:webHidden/>
                <w:rStyle w:val="IndexLink"/>
                <w:rtl w:val="true"/>
              </w:rPr>
              <w:t>احكام جماعت</w:t>
            </w:r>
            <w:r>
              <w:rPr>
                <w:rStyle w:val="IndexLink"/>
                <w:rtl w:val="true"/>
              </w:rPr>
              <w:tab/>
            </w:r>
            <w:r>
              <w:rPr>
                <w:rStyle w:val="IndexLink"/>
              </w:rPr>
              <w:t>105</w:t>
            </w:r>
          </w:hyperlink>
        </w:p>
        <w:p>
          <w:pPr>
            <w:pStyle w:val="Contents3"/>
            <w:tabs>
              <w:tab w:val="clear" w:pos="8459"/>
              <w:tab w:val="right" w:pos="9026" w:leader="dot"/>
            </w:tabs>
            <w:rPr/>
          </w:pPr>
          <w:hyperlink w:anchor="__RefHeading___Toc10511876_3381743652">
            <w:r>
              <w:rPr>
                <w:webHidden/>
                <w:rStyle w:val="IndexLink"/>
                <w:rtl w:val="true"/>
              </w:rPr>
              <w:t>نماز آيات</w:t>
            </w:r>
            <w:r>
              <w:rPr>
                <w:rStyle w:val="IndexLink"/>
                <w:rtl w:val="true"/>
              </w:rPr>
              <w:tab/>
            </w:r>
            <w:r>
              <w:rPr>
                <w:rStyle w:val="IndexLink"/>
              </w:rPr>
              <w:t>106</w:t>
            </w:r>
          </w:hyperlink>
        </w:p>
        <w:p>
          <w:pPr>
            <w:pStyle w:val="Contents3"/>
            <w:tabs>
              <w:tab w:val="clear" w:pos="8459"/>
              <w:tab w:val="right" w:pos="9026" w:leader="dot"/>
            </w:tabs>
            <w:rPr/>
          </w:pPr>
          <w:hyperlink w:anchor="__RefHeading___Toc10511878_3381743652">
            <w:r>
              <w:rPr>
                <w:webHidden/>
                <w:rStyle w:val="IndexLink"/>
                <w:rtl w:val="true"/>
              </w:rPr>
              <w:t>دستور نماز آيات</w:t>
            </w:r>
            <w:r>
              <w:rPr>
                <w:rStyle w:val="IndexLink"/>
                <w:rtl w:val="true"/>
              </w:rPr>
              <w:tab/>
            </w:r>
            <w:r>
              <w:rPr>
                <w:rStyle w:val="IndexLink"/>
              </w:rPr>
              <w:t>108</w:t>
            </w:r>
          </w:hyperlink>
        </w:p>
        <w:p>
          <w:pPr>
            <w:pStyle w:val="Contents2"/>
            <w:tabs>
              <w:tab w:val="clear" w:pos="8743"/>
              <w:tab w:val="right" w:pos="9026" w:leader="dot"/>
            </w:tabs>
            <w:rPr/>
          </w:pPr>
          <w:hyperlink w:anchor="__RefHeading___Toc10511880_3381743652">
            <w:r>
              <w:rPr>
                <w:webHidden/>
                <w:rStyle w:val="IndexLink"/>
                <w:rtl w:val="true"/>
              </w:rPr>
              <w:t>احكام روزه</w:t>
            </w:r>
            <w:r>
              <w:rPr>
                <w:rStyle w:val="IndexLink"/>
                <w:rtl w:val="true"/>
              </w:rPr>
              <w:tab/>
            </w:r>
            <w:r>
              <w:rPr>
                <w:rStyle w:val="IndexLink"/>
              </w:rPr>
              <w:t>109</w:t>
            </w:r>
          </w:hyperlink>
        </w:p>
        <w:p>
          <w:pPr>
            <w:pStyle w:val="Contents3"/>
            <w:tabs>
              <w:tab w:val="clear" w:pos="8459"/>
              <w:tab w:val="right" w:pos="9026" w:leader="dot"/>
            </w:tabs>
            <w:rPr/>
          </w:pPr>
          <w:hyperlink w:anchor="__RefHeading___Toc10511882_3381743652">
            <w:r>
              <w:rPr>
                <w:webHidden/>
                <w:rStyle w:val="IndexLink"/>
                <w:rtl w:val="true"/>
              </w:rPr>
              <w:t>اشاره</w:t>
            </w:r>
            <w:r>
              <w:rPr>
                <w:rStyle w:val="IndexLink"/>
                <w:rtl w:val="true"/>
              </w:rPr>
              <w:tab/>
            </w:r>
            <w:r>
              <w:rPr>
                <w:rStyle w:val="IndexLink"/>
              </w:rPr>
              <w:t>109</w:t>
            </w:r>
          </w:hyperlink>
        </w:p>
        <w:p>
          <w:pPr>
            <w:pStyle w:val="Contents3"/>
            <w:tabs>
              <w:tab w:val="clear" w:pos="8459"/>
              <w:tab w:val="right" w:pos="9026" w:leader="dot"/>
            </w:tabs>
            <w:rPr/>
          </w:pPr>
          <w:hyperlink w:anchor="__RefHeading___Toc10511884_3381743652">
            <w:r>
              <w:rPr>
                <w:webHidden/>
                <w:rStyle w:val="IndexLink"/>
                <w:rtl w:val="true"/>
              </w:rPr>
              <w:t>چيزهايى كه روزه را باطل مى كند</w:t>
            </w:r>
            <w:r>
              <w:rPr>
                <w:rStyle w:val="IndexLink"/>
                <w:rtl w:val="true"/>
              </w:rPr>
              <w:tab/>
            </w:r>
            <w:r>
              <w:rPr>
                <w:rStyle w:val="IndexLink"/>
              </w:rPr>
              <w:t>109</w:t>
            </w:r>
          </w:hyperlink>
        </w:p>
        <w:p>
          <w:pPr>
            <w:pStyle w:val="Contents3"/>
            <w:tabs>
              <w:tab w:val="clear" w:pos="8459"/>
              <w:tab w:val="right" w:pos="9026" w:leader="dot"/>
            </w:tabs>
            <w:rPr/>
          </w:pPr>
          <w:hyperlink w:anchor="__RefHeading___Toc10511886_3381743652">
            <w:r>
              <w:rPr>
                <w:webHidden/>
                <w:rStyle w:val="IndexLink"/>
                <w:rtl w:val="true"/>
              </w:rPr>
              <w:t>احكام روزه مسافر</w:t>
            </w:r>
            <w:r>
              <w:rPr>
                <w:rStyle w:val="IndexLink"/>
                <w:rtl w:val="true"/>
              </w:rPr>
              <w:tab/>
            </w:r>
            <w:r>
              <w:rPr>
                <w:rStyle w:val="IndexLink"/>
              </w:rPr>
              <w:t>111</w:t>
            </w:r>
          </w:hyperlink>
        </w:p>
        <w:p>
          <w:pPr>
            <w:pStyle w:val="Contents2"/>
            <w:tabs>
              <w:tab w:val="clear" w:pos="8743"/>
              <w:tab w:val="right" w:pos="9026" w:leader="dot"/>
            </w:tabs>
            <w:rPr/>
          </w:pPr>
          <w:hyperlink w:anchor="__RefHeading___Toc10511888_3381743652">
            <w:r>
              <w:rPr>
                <w:webHidden/>
                <w:rStyle w:val="IndexLink"/>
                <w:rtl w:val="true"/>
              </w:rPr>
              <w:t>احكام خمس</w:t>
            </w:r>
            <w:r>
              <w:rPr>
                <w:rStyle w:val="IndexLink"/>
                <w:rtl w:val="true"/>
              </w:rPr>
              <w:tab/>
            </w:r>
            <w:r>
              <w:rPr>
                <w:rStyle w:val="IndexLink"/>
              </w:rPr>
              <w:t>112</w:t>
            </w:r>
          </w:hyperlink>
        </w:p>
        <w:p>
          <w:pPr>
            <w:pStyle w:val="Contents2"/>
            <w:tabs>
              <w:tab w:val="clear" w:pos="8743"/>
              <w:tab w:val="right" w:pos="9026" w:leader="dot"/>
            </w:tabs>
            <w:rPr/>
          </w:pPr>
          <w:hyperlink w:anchor="__RefHeading___Toc10511890_3381743652">
            <w:r>
              <w:rPr>
                <w:webHidden/>
                <w:rStyle w:val="IndexLink"/>
                <w:rtl w:val="true"/>
              </w:rPr>
              <w:t>مصرف خمس</w:t>
            </w:r>
            <w:r>
              <w:rPr>
                <w:rStyle w:val="IndexLink"/>
                <w:rtl w:val="true"/>
              </w:rPr>
              <w:tab/>
            </w:r>
            <w:r>
              <w:rPr>
                <w:rStyle w:val="IndexLink"/>
              </w:rPr>
              <w:t>113</w:t>
            </w:r>
          </w:hyperlink>
        </w:p>
        <w:p>
          <w:pPr>
            <w:pStyle w:val="Contents2"/>
            <w:tabs>
              <w:tab w:val="clear" w:pos="8743"/>
              <w:tab w:val="right" w:pos="9026" w:leader="dot"/>
            </w:tabs>
            <w:rPr/>
          </w:pPr>
          <w:hyperlink w:anchor="__RefHeading___Toc10511892_3381743652">
            <w:r>
              <w:rPr>
                <w:webHidden/>
                <w:rStyle w:val="IndexLink"/>
                <w:rtl w:val="true"/>
              </w:rPr>
              <w:t>زكات فطره</w:t>
            </w:r>
            <w:r>
              <w:rPr>
                <w:rStyle w:val="IndexLink"/>
                <w:rtl w:val="true"/>
              </w:rPr>
              <w:tab/>
            </w:r>
            <w:r>
              <w:rPr>
                <w:rStyle w:val="IndexLink"/>
              </w:rPr>
              <w:t>114</w:t>
            </w:r>
          </w:hyperlink>
        </w:p>
        <w:p>
          <w:pPr>
            <w:pStyle w:val="Contents2"/>
            <w:tabs>
              <w:tab w:val="clear" w:pos="8743"/>
              <w:tab w:val="right" w:pos="9026" w:leader="dot"/>
            </w:tabs>
            <w:rPr/>
          </w:pPr>
          <w:hyperlink w:anchor="__RefHeading___Toc10511894_3381743652">
            <w:r>
              <w:rPr>
                <w:webHidden/>
                <w:rStyle w:val="IndexLink"/>
                <w:rtl w:val="true"/>
              </w:rPr>
              <w:t>مصرف زكات فطره</w:t>
            </w:r>
            <w:r>
              <w:rPr>
                <w:rStyle w:val="IndexLink"/>
                <w:rtl w:val="true"/>
              </w:rPr>
              <w:tab/>
            </w:r>
            <w:r>
              <w:rPr>
                <w:rStyle w:val="IndexLink"/>
              </w:rPr>
              <w:t>115</w:t>
            </w:r>
          </w:hyperlink>
        </w:p>
        <w:p>
          <w:pPr>
            <w:pStyle w:val="Contents2"/>
            <w:tabs>
              <w:tab w:val="clear" w:pos="8743"/>
              <w:tab w:val="right" w:pos="9026" w:leader="dot"/>
            </w:tabs>
            <w:rPr/>
          </w:pPr>
          <w:hyperlink w:anchor="__RefHeading___Toc10511896_3381743652">
            <w:r>
              <w:rPr>
                <w:webHidden/>
                <w:rStyle w:val="IndexLink"/>
                <w:rtl w:val="true"/>
              </w:rPr>
              <w:t>احكام خريد و فروش</w:t>
            </w:r>
            <w:r>
              <w:rPr>
                <w:rStyle w:val="IndexLink"/>
                <w:rtl w:val="true"/>
              </w:rPr>
              <w:tab/>
            </w:r>
            <w:r>
              <w:rPr>
                <w:rStyle w:val="IndexLink"/>
              </w:rPr>
              <w:t>115</w:t>
            </w:r>
          </w:hyperlink>
        </w:p>
        <w:p>
          <w:pPr>
            <w:pStyle w:val="Contents3"/>
            <w:tabs>
              <w:tab w:val="clear" w:pos="8459"/>
              <w:tab w:val="right" w:pos="9026" w:leader="dot"/>
            </w:tabs>
            <w:rPr/>
          </w:pPr>
          <w:hyperlink w:anchor="__RefHeading___Toc10511898_3381743652">
            <w:r>
              <w:rPr>
                <w:webHidden/>
                <w:rStyle w:val="IndexLink"/>
                <w:rtl w:val="true"/>
              </w:rPr>
              <w:t>اشاره</w:t>
            </w:r>
            <w:r>
              <w:rPr>
                <w:rStyle w:val="IndexLink"/>
                <w:rtl w:val="true"/>
              </w:rPr>
              <w:tab/>
            </w:r>
            <w:r>
              <w:rPr>
                <w:rStyle w:val="IndexLink"/>
              </w:rPr>
              <w:t>115</w:t>
            </w:r>
          </w:hyperlink>
        </w:p>
        <w:p>
          <w:pPr>
            <w:pStyle w:val="Contents3"/>
            <w:tabs>
              <w:tab w:val="clear" w:pos="8459"/>
              <w:tab w:val="right" w:pos="9026" w:leader="dot"/>
            </w:tabs>
            <w:rPr/>
          </w:pPr>
          <w:hyperlink w:anchor="__RefHeading___Toc10511900_3381743652">
            <w:r>
              <w:rPr>
                <w:webHidden/>
                <w:rStyle w:val="IndexLink"/>
                <w:rtl w:val="true"/>
              </w:rPr>
              <w:t>معاملات حرام</w:t>
            </w:r>
            <w:r>
              <w:rPr>
                <w:rStyle w:val="IndexLink"/>
                <w:rtl w:val="true"/>
              </w:rPr>
              <w:tab/>
            </w:r>
            <w:r>
              <w:rPr>
                <w:rStyle w:val="IndexLink"/>
              </w:rPr>
              <w:t>116</w:t>
            </w:r>
          </w:hyperlink>
        </w:p>
        <w:p>
          <w:pPr>
            <w:pStyle w:val="Contents2"/>
            <w:tabs>
              <w:tab w:val="clear" w:pos="8743"/>
              <w:tab w:val="right" w:pos="9026" w:leader="dot"/>
            </w:tabs>
            <w:rPr/>
          </w:pPr>
          <w:hyperlink w:anchor="__RefHeading___Toc10511902_3381743652">
            <w:r>
              <w:rPr>
                <w:webHidden/>
                <w:rStyle w:val="IndexLink"/>
                <w:rtl w:val="true"/>
              </w:rPr>
              <w:t>شرايط فروشنده و خريدار</w:t>
            </w:r>
            <w:r>
              <w:rPr>
                <w:rStyle w:val="IndexLink"/>
                <w:rtl w:val="true"/>
              </w:rPr>
              <w:tab/>
            </w:r>
            <w:r>
              <w:rPr>
                <w:rStyle w:val="IndexLink"/>
              </w:rPr>
              <w:t>120</w:t>
            </w:r>
          </w:hyperlink>
        </w:p>
        <w:p>
          <w:pPr>
            <w:pStyle w:val="Contents2"/>
            <w:tabs>
              <w:tab w:val="clear" w:pos="8743"/>
              <w:tab w:val="right" w:pos="9026" w:leader="dot"/>
            </w:tabs>
            <w:rPr/>
          </w:pPr>
          <w:hyperlink w:anchor="__RefHeading___Toc10511904_3381743652">
            <w:r>
              <w:rPr>
                <w:webHidden/>
                <w:rStyle w:val="IndexLink"/>
                <w:rtl w:val="true"/>
              </w:rPr>
              <w:t>احكام شركت</w:t>
            </w:r>
            <w:r>
              <w:rPr>
                <w:rStyle w:val="IndexLink"/>
                <w:rtl w:val="true"/>
              </w:rPr>
              <w:tab/>
            </w:r>
            <w:r>
              <w:rPr>
                <w:rStyle w:val="IndexLink"/>
              </w:rPr>
              <w:t>122</w:t>
            </w:r>
          </w:hyperlink>
        </w:p>
        <w:p>
          <w:pPr>
            <w:pStyle w:val="Contents2"/>
            <w:tabs>
              <w:tab w:val="clear" w:pos="8743"/>
              <w:tab w:val="right" w:pos="9026" w:leader="dot"/>
            </w:tabs>
            <w:rPr/>
          </w:pPr>
          <w:hyperlink w:anchor="__RefHeading___Toc10511906_3381743652">
            <w:r>
              <w:rPr>
                <w:webHidden/>
                <w:rStyle w:val="IndexLink"/>
                <w:rtl w:val="true"/>
              </w:rPr>
              <w:t>احكام صلح</w:t>
            </w:r>
            <w:r>
              <w:rPr>
                <w:rStyle w:val="IndexLink"/>
                <w:rtl w:val="true"/>
              </w:rPr>
              <w:tab/>
            </w:r>
            <w:r>
              <w:rPr>
                <w:rStyle w:val="IndexLink"/>
              </w:rPr>
              <w:t>123</w:t>
            </w:r>
          </w:hyperlink>
        </w:p>
        <w:p>
          <w:pPr>
            <w:pStyle w:val="Contents2"/>
            <w:tabs>
              <w:tab w:val="clear" w:pos="8743"/>
              <w:tab w:val="right" w:pos="9026" w:leader="dot"/>
            </w:tabs>
            <w:rPr/>
          </w:pPr>
          <w:hyperlink w:anchor="__RefHeading___Toc10511908_3381743652">
            <w:r>
              <w:rPr>
                <w:webHidden/>
                <w:rStyle w:val="IndexLink"/>
                <w:rtl w:val="true"/>
              </w:rPr>
              <w:t>احكام اجاره</w:t>
            </w:r>
            <w:r>
              <w:rPr>
                <w:rStyle w:val="IndexLink"/>
                <w:rtl w:val="true"/>
              </w:rPr>
              <w:tab/>
            </w:r>
            <w:r>
              <w:rPr>
                <w:rStyle w:val="IndexLink"/>
              </w:rPr>
              <w:t>124</w:t>
            </w:r>
          </w:hyperlink>
        </w:p>
        <w:p>
          <w:pPr>
            <w:pStyle w:val="Contents2"/>
            <w:tabs>
              <w:tab w:val="clear" w:pos="8743"/>
              <w:tab w:val="right" w:pos="9026" w:leader="dot"/>
            </w:tabs>
            <w:rPr/>
          </w:pPr>
          <w:hyperlink w:anchor="__RefHeading___Toc10511910_3381743652">
            <w:r>
              <w:rPr>
                <w:webHidden/>
                <w:rStyle w:val="IndexLink"/>
                <w:rtl w:val="true"/>
              </w:rPr>
              <w:t>احكام جُعاله</w:t>
            </w:r>
            <w:r>
              <w:rPr>
                <w:rStyle w:val="IndexLink"/>
                <w:rtl w:val="true"/>
              </w:rPr>
              <w:tab/>
            </w:r>
            <w:r>
              <w:rPr>
                <w:rStyle w:val="IndexLink"/>
              </w:rPr>
              <w:t>126</w:t>
            </w:r>
          </w:hyperlink>
        </w:p>
        <w:p>
          <w:pPr>
            <w:pStyle w:val="Contents2"/>
            <w:tabs>
              <w:tab w:val="clear" w:pos="8743"/>
              <w:tab w:val="right" w:pos="9026" w:leader="dot"/>
            </w:tabs>
            <w:rPr/>
          </w:pPr>
          <w:hyperlink w:anchor="__RefHeading___Toc10511912_3381743652">
            <w:r>
              <w:rPr>
                <w:webHidden/>
                <w:rStyle w:val="IndexLink"/>
                <w:rtl w:val="true"/>
              </w:rPr>
              <w:t>احكام مُزارعه</w:t>
            </w:r>
            <w:r>
              <w:rPr>
                <w:rStyle w:val="IndexLink"/>
                <w:rtl w:val="true"/>
              </w:rPr>
              <w:tab/>
            </w:r>
            <w:r>
              <w:rPr>
                <w:rStyle w:val="IndexLink"/>
              </w:rPr>
              <w:t>127</w:t>
            </w:r>
          </w:hyperlink>
        </w:p>
        <w:p>
          <w:pPr>
            <w:pStyle w:val="Contents2"/>
            <w:tabs>
              <w:tab w:val="clear" w:pos="8743"/>
              <w:tab w:val="right" w:pos="9026" w:leader="dot"/>
            </w:tabs>
            <w:rPr/>
          </w:pPr>
          <w:hyperlink w:anchor="__RefHeading___Toc10511914_3381743652">
            <w:r>
              <w:rPr>
                <w:webHidden/>
                <w:rStyle w:val="IndexLink"/>
                <w:rtl w:val="true"/>
              </w:rPr>
              <w:t>احكام مُساقات و مُغارسه</w:t>
            </w:r>
            <w:r>
              <w:rPr>
                <w:rStyle w:val="IndexLink"/>
                <w:rtl w:val="true"/>
              </w:rPr>
              <w:tab/>
            </w:r>
            <w:r>
              <w:rPr>
                <w:rStyle w:val="IndexLink"/>
              </w:rPr>
              <w:t>127</w:t>
            </w:r>
          </w:hyperlink>
        </w:p>
        <w:p>
          <w:pPr>
            <w:pStyle w:val="Contents2"/>
            <w:tabs>
              <w:tab w:val="clear" w:pos="8743"/>
              <w:tab w:val="right" w:pos="9026" w:leader="dot"/>
            </w:tabs>
            <w:rPr/>
          </w:pPr>
          <w:hyperlink w:anchor="__RefHeading___Toc10511916_3381743652">
            <w:r>
              <w:rPr>
                <w:webHidden/>
                <w:rStyle w:val="IndexLink"/>
                <w:rtl w:val="true"/>
              </w:rPr>
              <w:t>احكام وكالت</w:t>
            </w:r>
            <w:r>
              <w:rPr>
                <w:rStyle w:val="IndexLink"/>
                <w:rtl w:val="true"/>
              </w:rPr>
              <w:tab/>
            </w:r>
            <w:r>
              <w:rPr>
                <w:rStyle w:val="IndexLink"/>
              </w:rPr>
              <w:t>129</w:t>
            </w:r>
          </w:hyperlink>
        </w:p>
        <w:p>
          <w:pPr>
            <w:pStyle w:val="Contents2"/>
            <w:tabs>
              <w:tab w:val="clear" w:pos="8743"/>
              <w:tab w:val="right" w:pos="9026" w:leader="dot"/>
            </w:tabs>
            <w:rPr/>
          </w:pPr>
          <w:hyperlink w:anchor="__RefHeading___Toc10511918_3381743652">
            <w:r>
              <w:rPr>
                <w:webHidden/>
                <w:rStyle w:val="IndexLink"/>
                <w:rtl w:val="true"/>
              </w:rPr>
              <w:t>احكام قرض</w:t>
            </w:r>
            <w:r>
              <w:rPr>
                <w:rStyle w:val="IndexLink"/>
                <w:rtl w:val="true"/>
              </w:rPr>
              <w:tab/>
            </w:r>
            <w:r>
              <w:rPr>
                <w:rStyle w:val="IndexLink"/>
              </w:rPr>
              <w:t>130</w:t>
            </w:r>
          </w:hyperlink>
        </w:p>
        <w:p>
          <w:pPr>
            <w:pStyle w:val="Contents2"/>
            <w:tabs>
              <w:tab w:val="clear" w:pos="8743"/>
              <w:tab w:val="right" w:pos="9026" w:leader="dot"/>
            </w:tabs>
            <w:rPr/>
          </w:pPr>
          <w:hyperlink w:anchor="__RefHeading___Toc10511920_3381743652">
            <w:r>
              <w:rPr>
                <w:webHidden/>
                <w:rStyle w:val="IndexLink"/>
                <w:rtl w:val="true"/>
              </w:rPr>
              <w:t>احكام حواله دادن</w:t>
            </w:r>
            <w:r>
              <w:rPr>
                <w:rStyle w:val="IndexLink"/>
                <w:rtl w:val="true"/>
              </w:rPr>
              <w:tab/>
            </w:r>
            <w:r>
              <w:rPr>
                <w:rStyle w:val="IndexLink"/>
              </w:rPr>
              <w:t>132</w:t>
            </w:r>
          </w:hyperlink>
        </w:p>
        <w:p>
          <w:pPr>
            <w:pStyle w:val="Contents2"/>
            <w:tabs>
              <w:tab w:val="clear" w:pos="8743"/>
              <w:tab w:val="right" w:pos="9026" w:leader="dot"/>
            </w:tabs>
            <w:rPr/>
          </w:pPr>
          <w:hyperlink w:anchor="__RefHeading___Toc10511922_3381743652">
            <w:r>
              <w:rPr>
                <w:webHidden/>
                <w:rStyle w:val="IndexLink"/>
                <w:rtl w:val="true"/>
              </w:rPr>
              <w:t>احكام رهن</w:t>
            </w:r>
            <w:r>
              <w:rPr>
                <w:rStyle w:val="IndexLink"/>
                <w:rtl w:val="true"/>
              </w:rPr>
              <w:tab/>
            </w:r>
            <w:r>
              <w:rPr>
                <w:rStyle w:val="IndexLink"/>
              </w:rPr>
              <w:t>133</w:t>
            </w:r>
          </w:hyperlink>
        </w:p>
        <w:p>
          <w:pPr>
            <w:pStyle w:val="Contents2"/>
            <w:tabs>
              <w:tab w:val="clear" w:pos="8743"/>
              <w:tab w:val="right" w:pos="9026" w:leader="dot"/>
            </w:tabs>
            <w:rPr/>
          </w:pPr>
          <w:hyperlink w:anchor="__RefHeading___Toc10511924_3381743652">
            <w:r>
              <w:rPr>
                <w:webHidden/>
                <w:rStyle w:val="IndexLink"/>
                <w:rtl w:val="true"/>
              </w:rPr>
              <w:t>احكام ضامن شدن</w:t>
            </w:r>
            <w:r>
              <w:rPr>
                <w:rStyle w:val="IndexLink"/>
                <w:rtl w:val="true"/>
              </w:rPr>
              <w:tab/>
            </w:r>
            <w:r>
              <w:rPr>
                <w:rStyle w:val="IndexLink"/>
              </w:rPr>
              <w:t>135</w:t>
            </w:r>
          </w:hyperlink>
        </w:p>
        <w:p>
          <w:pPr>
            <w:pStyle w:val="Contents2"/>
            <w:tabs>
              <w:tab w:val="clear" w:pos="8743"/>
              <w:tab w:val="right" w:pos="9026" w:leader="dot"/>
            </w:tabs>
            <w:rPr/>
          </w:pPr>
          <w:hyperlink w:anchor="__RefHeading___Toc10511926_3381743652">
            <w:r>
              <w:rPr>
                <w:webHidden/>
                <w:rStyle w:val="IndexLink"/>
                <w:rtl w:val="true"/>
              </w:rPr>
              <w:t>احكام كفالت</w:t>
            </w:r>
            <w:r>
              <w:rPr>
                <w:rStyle w:val="IndexLink"/>
                <w:rtl w:val="true"/>
              </w:rPr>
              <w:tab/>
            </w:r>
            <w:r>
              <w:rPr>
                <w:rStyle w:val="IndexLink"/>
              </w:rPr>
              <w:t>136</w:t>
            </w:r>
          </w:hyperlink>
        </w:p>
        <w:p>
          <w:pPr>
            <w:pStyle w:val="Contents2"/>
            <w:tabs>
              <w:tab w:val="clear" w:pos="8743"/>
              <w:tab w:val="right" w:pos="9026" w:leader="dot"/>
            </w:tabs>
            <w:rPr/>
          </w:pPr>
          <w:hyperlink w:anchor="__RefHeading___Toc10511928_3381743652">
            <w:r>
              <w:rPr>
                <w:webHidden/>
                <w:rStyle w:val="IndexLink"/>
                <w:rtl w:val="true"/>
              </w:rPr>
              <w:t xml:space="preserve">احكام وديعه </w:t>
            </w:r>
            <w:r>
              <w:rPr>
                <w:rStyle w:val="IndexLink"/>
                <w:rtl w:val="true"/>
              </w:rPr>
              <w:t>(</w:t>
            </w:r>
            <w:r>
              <w:rPr>
                <w:rStyle w:val="IndexLink"/>
                <w:rtl w:val="true"/>
              </w:rPr>
              <w:t>امانت</w:t>
            </w:r>
            <w:r>
              <w:rPr>
                <w:rStyle w:val="IndexLink"/>
                <w:rtl w:val="true"/>
              </w:rPr>
              <w:t>)</w:t>
              <w:tab/>
            </w:r>
            <w:r>
              <w:rPr>
                <w:rStyle w:val="IndexLink"/>
              </w:rPr>
              <w:t>137</w:t>
            </w:r>
          </w:hyperlink>
        </w:p>
        <w:p>
          <w:pPr>
            <w:pStyle w:val="Contents2"/>
            <w:tabs>
              <w:tab w:val="clear" w:pos="8743"/>
              <w:tab w:val="right" w:pos="9026" w:leader="dot"/>
            </w:tabs>
            <w:rPr/>
          </w:pPr>
          <w:hyperlink w:anchor="__RefHeading___Toc10511930_3381743652">
            <w:r>
              <w:rPr>
                <w:webHidden/>
                <w:rStyle w:val="IndexLink"/>
                <w:rtl w:val="true"/>
              </w:rPr>
              <w:t>احكام عاريه</w:t>
            </w:r>
            <w:r>
              <w:rPr>
                <w:rStyle w:val="IndexLink"/>
                <w:rtl w:val="true"/>
              </w:rPr>
              <w:tab/>
            </w:r>
            <w:r>
              <w:rPr>
                <w:rStyle w:val="IndexLink"/>
              </w:rPr>
              <w:t>138</w:t>
            </w:r>
          </w:hyperlink>
        </w:p>
        <w:p>
          <w:pPr>
            <w:pStyle w:val="Contents2"/>
            <w:tabs>
              <w:tab w:val="clear" w:pos="8743"/>
              <w:tab w:val="right" w:pos="9026" w:leader="dot"/>
            </w:tabs>
            <w:rPr/>
          </w:pPr>
          <w:hyperlink w:anchor="__RefHeading___Toc10511932_3381743652">
            <w:r>
              <w:rPr>
                <w:webHidden/>
                <w:rStyle w:val="IndexLink"/>
                <w:rtl w:val="true"/>
              </w:rPr>
              <w:t>احكام نگاه كردن</w:t>
            </w:r>
            <w:r>
              <w:rPr>
                <w:rStyle w:val="IndexLink"/>
                <w:rtl w:val="true"/>
              </w:rPr>
              <w:tab/>
            </w:r>
            <w:r>
              <w:rPr>
                <w:rStyle w:val="IndexLink"/>
              </w:rPr>
              <w:t>140</w:t>
            </w:r>
          </w:hyperlink>
        </w:p>
        <w:p>
          <w:pPr>
            <w:pStyle w:val="Contents2"/>
            <w:tabs>
              <w:tab w:val="clear" w:pos="8743"/>
              <w:tab w:val="right" w:pos="9026" w:leader="dot"/>
            </w:tabs>
            <w:rPr/>
          </w:pPr>
          <w:hyperlink w:anchor="__RefHeading___Toc10511934_3381743652">
            <w:r>
              <w:rPr>
                <w:webHidden/>
                <w:rStyle w:val="IndexLink"/>
                <w:rtl w:val="true"/>
              </w:rPr>
              <w:t>مسائل متفرقه زناشوئى</w:t>
            </w:r>
            <w:r>
              <w:rPr>
                <w:rStyle w:val="IndexLink"/>
                <w:rtl w:val="true"/>
              </w:rPr>
              <w:tab/>
            </w:r>
            <w:r>
              <w:rPr>
                <w:rStyle w:val="IndexLink"/>
              </w:rPr>
              <w:t>141</w:t>
            </w:r>
          </w:hyperlink>
        </w:p>
        <w:p>
          <w:pPr>
            <w:pStyle w:val="Contents2"/>
            <w:tabs>
              <w:tab w:val="clear" w:pos="8743"/>
              <w:tab w:val="right" w:pos="9026" w:leader="dot"/>
            </w:tabs>
            <w:rPr/>
          </w:pPr>
          <w:hyperlink w:anchor="__RefHeading___Toc10511936_3381743652">
            <w:r>
              <w:rPr>
                <w:webHidden/>
                <w:rStyle w:val="IndexLink"/>
                <w:rtl w:val="true"/>
              </w:rPr>
              <w:t>احكام غصب</w:t>
            </w:r>
            <w:r>
              <w:rPr>
                <w:rStyle w:val="IndexLink"/>
                <w:rtl w:val="true"/>
              </w:rPr>
              <w:tab/>
            </w:r>
            <w:r>
              <w:rPr>
                <w:rStyle w:val="IndexLink"/>
              </w:rPr>
              <w:t>141</w:t>
            </w:r>
          </w:hyperlink>
        </w:p>
        <w:p>
          <w:pPr>
            <w:pStyle w:val="Contents3"/>
            <w:tabs>
              <w:tab w:val="clear" w:pos="8459"/>
              <w:tab w:val="right" w:pos="9026" w:leader="dot"/>
            </w:tabs>
            <w:rPr/>
          </w:pPr>
          <w:hyperlink w:anchor="__RefHeading___Toc10511938_3381743652">
            <w:r>
              <w:rPr>
                <w:webHidden/>
                <w:rStyle w:val="IndexLink"/>
                <w:rtl w:val="true"/>
              </w:rPr>
              <w:t>اشاره</w:t>
            </w:r>
            <w:r>
              <w:rPr>
                <w:rStyle w:val="IndexLink"/>
                <w:rtl w:val="true"/>
              </w:rPr>
              <w:tab/>
            </w:r>
            <w:r>
              <w:rPr>
                <w:rStyle w:val="IndexLink"/>
              </w:rPr>
              <w:t>141</w:t>
            </w:r>
          </w:hyperlink>
        </w:p>
        <w:p>
          <w:pPr>
            <w:pStyle w:val="Contents3"/>
            <w:tabs>
              <w:tab w:val="clear" w:pos="8459"/>
              <w:tab w:val="right" w:pos="9026" w:leader="dot"/>
            </w:tabs>
            <w:rPr/>
          </w:pPr>
          <w:hyperlink w:anchor="__RefHeading___Toc10511940_3381743652">
            <w:r>
              <w:rPr>
                <w:webHidden/>
                <w:rStyle w:val="IndexLink"/>
                <w:rtl w:val="true"/>
              </w:rPr>
              <w:t>احكام مالى كه انسان آن را پيدا مى كند</w:t>
            </w:r>
            <w:r>
              <w:rPr>
                <w:rStyle w:val="IndexLink"/>
                <w:rtl w:val="true"/>
              </w:rPr>
              <w:tab/>
            </w:r>
            <w:r>
              <w:rPr>
                <w:rStyle w:val="IndexLink"/>
              </w:rPr>
              <w:t>143</w:t>
            </w:r>
          </w:hyperlink>
        </w:p>
        <w:p>
          <w:pPr>
            <w:pStyle w:val="Contents2"/>
            <w:tabs>
              <w:tab w:val="clear" w:pos="8743"/>
              <w:tab w:val="right" w:pos="9026" w:leader="dot"/>
            </w:tabs>
            <w:rPr/>
          </w:pPr>
          <w:hyperlink w:anchor="__RefHeading___Toc10511942_3381743652">
            <w:r>
              <w:rPr>
                <w:webHidden/>
                <w:rStyle w:val="IndexLink"/>
                <w:rtl w:val="true"/>
              </w:rPr>
              <w:t>صيد ماهى و ملخ</w:t>
            </w:r>
            <w:r>
              <w:rPr>
                <w:rStyle w:val="IndexLink"/>
                <w:rtl w:val="true"/>
              </w:rPr>
              <w:tab/>
            </w:r>
            <w:r>
              <w:rPr>
                <w:rStyle w:val="IndexLink"/>
              </w:rPr>
              <w:t>145</w:t>
            </w:r>
          </w:hyperlink>
        </w:p>
        <w:p>
          <w:pPr>
            <w:pStyle w:val="Contents2"/>
            <w:tabs>
              <w:tab w:val="clear" w:pos="8743"/>
              <w:tab w:val="right" w:pos="9026" w:leader="dot"/>
            </w:tabs>
            <w:rPr/>
          </w:pPr>
          <w:hyperlink w:anchor="__RefHeading___Toc10511944_3381743652">
            <w:r>
              <w:rPr>
                <w:webHidden/>
                <w:rStyle w:val="IndexLink"/>
                <w:rtl w:val="true"/>
              </w:rPr>
              <w:t>احكام خوردنى ها و آشاميدنى ها</w:t>
            </w:r>
            <w:r>
              <w:rPr>
                <w:rStyle w:val="IndexLink"/>
                <w:rtl w:val="true"/>
              </w:rPr>
              <w:tab/>
            </w:r>
            <w:r>
              <w:rPr>
                <w:rStyle w:val="IndexLink"/>
              </w:rPr>
              <w:t>148</w:t>
            </w:r>
          </w:hyperlink>
        </w:p>
        <w:p>
          <w:pPr>
            <w:pStyle w:val="Contents2"/>
            <w:tabs>
              <w:tab w:val="clear" w:pos="8743"/>
              <w:tab w:val="right" w:pos="9026" w:leader="dot"/>
            </w:tabs>
            <w:rPr/>
          </w:pPr>
          <w:hyperlink w:anchor="__RefHeading___Toc10511946_3381743652">
            <w:r>
              <w:rPr>
                <w:webHidden/>
                <w:rStyle w:val="IndexLink"/>
                <w:rtl w:val="true"/>
              </w:rPr>
              <w:t>احكام نذر و عهد</w:t>
            </w:r>
            <w:r>
              <w:rPr>
                <w:rStyle w:val="IndexLink"/>
                <w:rtl w:val="true"/>
              </w:rPr>
              <w:tab/>
            </w:r>
            <w:r>
              <w:rPr>
                <w:rStyle w:val="IndexLink"/>
              </w:rPr>
              <w:t>151</w:t>
            </w:r>
          </w:hyperlink>
        </w:p>
        <w:p>
          <w:pPr>
            <w:pStyle w:val="Contents2"/>
            <w:tabs>
              <w:tab w:val="clear" w:pos="8743"/>
              <w:tab w:val="right" w:pos="9026" w:leader="dot"/>
            </w:tabs>
            <w:rPr/>
          </w:pPr>
          <w:hyperlink w:anchor="__RefHeading___Toc10511948_3381743652">
            <w:r>
              <w:rPr>
                <w:webHidden/>
                <w:rStyle w:val="IndexLink"/>
                <w:rtl w:val="true"/>
              </w:rPr>
              <w:t>فهرست مطالب</w:t>
            </w:r>
            <w:r>
              <w:rPr>
                <w:rStyle w:val="IndexLink"/>
                <w:rtl w:val="true"/>
              </w:rPr>
              <w:tab/>
            </w:r>
            <w:r>
              <w:rPr>
                <w:rStyle w:val="IndexLink"/>
              </w:rPr>
              <w:t>153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599_290736"/>
      <w:bookmarkStart w:id="1" w:name="pg20599_290736"/>
      <w:bookmarkEnd w:id="1"/>
    </w:p>
    <w:p>
      <w:pPr>
        <w:pStyle w:val="Heading2"/>
        <w:numPr>
          <w:ilvl w:val="1"/>
          <w:numId w:val="1"/>
        </w:numPr>
        <w:rPr/>
      </w:pPr>
      <w:bookmarkStart w:id="2" w:name="pg20599_290736"/>
      <w:bookmarkStart w:id="3" w:name="__RefHeading___Toc10511744_338174365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اله قاسمی</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بیستونی، محمد،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 توضیح المسایل حضرت آیت الله العظمی سیستانی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اهتمام محمد بیستونی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 خلاصه و گلچینی از رساله عملیه علی حسینی سیستانی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فتوا های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سیستانی، علی، </w:t>
      </w:r>
      <w:r>
        <w:rPr>
          <w:rFonts w:eastAsia="IRNazanin" w:cs="IRNazanin"/>
          <w:color w:val="111111"/>
          <w:sz w:val="28"/>
          <w:szCs w:val="28"/>
          <w:lang w:bidi="fa-IR"/>
        </w:rPr>
        <w:t>1309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توضیح المسایل</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BP183/9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297/3422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2829776</w:t>
      </w:r>
    </w:p>
    <w:p>
      <w:pPr>
        <w:pStyle w:val="BookText"/>
        <w:rPr/>
      </w:pPr>
      <w:r>
        <w:rPr>
          <w:rFonts w:ascii="IRNazanin" w:hAnsi="IRNazanin" w:eastAsia="IRNazanin"/>
          <w:color w:val="111111"/>
          <w:sz w:val="28"/>
          <w:sz w:val="28"/>
          <w:szCs w:val="28"/>
          <w:rtl w:val="true"/>
          <w:lang w:bidi="fa-IR"/>
        </w:rPr>
        <w:t>رساله جوان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برگزيده ضرورى ترين مسائل رساله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برگرفته از توضيح المسائل حضرت آية اللّه سيستانى</w:t>
      </w:r>
    </w:p>
    <w:p>
      <w:pPr>
        <w:pStyle w:val="BookText"/>
        <w:rPr/>
      </w:pPr>
      <w:r>
        <w:rPr>
          <w:rFonts w:ascii="Amiri" w:hAnsi="Amiri" w:eastAsia="Amiri" w:cs="Amiri"/>
          <w:color w:val="111111"/>
          <w:sz w:val="28"/>
          <w:sz w:val="28"/>
          <w:szCs w:val="28"/>
          <w:rtl w:val="true"/>
          <w:lang w:bidi="ar-SA"/>
        </w:rPr>
        <w:t>به اهتمام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دكتر محمد بيستونى</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511746_338174365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599_290740"/>
      <w:bookmarkStart w:id="8" w:name="pg20599_290740"/>
      <w:bookmarkEnd w:id="8"/>
    </w:p>
    <w:p>
      <w:pPr>
        <w:pStyle w:val="Heading2"/>
        <w:numPr>
          <w:ilvl w:val="1"/>
          <w:numId w:val="1"/>
        </w:numPr>
        <w:rPr/>
      </w:pPr>
      <w:bookmarkStart w:id="9" w:name="pg20599_290740"/>
      <w:bookmarkStart w:id="10" w:name="__RefHeading___Toc10511748_3381743652"/>
      <w:bookmarkStart w:id="11" w:name="_Toc3"/>
      <w:bookmarkEnd w:id="9"/>
      <w:bookmarkEnd w:id="10"/>
      <w:r>
        <w:rPr>
          <w:rtl w:val="true"/>
        </w:rPr>
        <w:t>مقدمه</w:t>
      </w:r>
      <w:bookmarkEnd w:id="11"/>
    </w:p>
    <w:p>
      <w:pPr>
        <w:pStyle w:val="BookText"/>
        <w:rPr/>
      </w:pPr>
      <w:r>
        <w:rPr>
          <w:rFonts w:ascii="IRNazanin" w:hAnsi="IRNazanin" w:eastAsia="IRNazanin"/>
          <w:color w:val="111111"/>
          <w:sz w:val="28"/>
          <w:sz w:val="28"/>
          <w:szCs w:val="28"/>
          <w:rtl w:val="true"/>
          <w:lang w:bidi="fa-IR"/>
        </w:rPr>
        <w:t xml:space="preserve">قرآن كريم در آيات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فُصِّلَت 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خود را به عنوان نسخه شفابخش معرفى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 توان اين كتاب آسمانى را همچون داروخانه اى فرض كرد كه بيماران و نيازمندان متناسب با نوع بيمارى و نياز خاص خود بايد به سراغ آن رفته و برنامه زندگى و نجات خود را از اين گنجينه معنوى و مادى انتخاب كنند تا پرنده زيباى خوشبختى را در آغوش گرفته و در ساحل امن و آرام آن طى مسير نموده و دنيا و آخرت خود را در سايه عمل به محتواى قرآن آباد سازند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همين راستا گروه مؤسسات قرآنى تفسير جوان كه تشكلى مردمى و </w:t>
      </w:r>
    </w:p>
    <w:p>
      <w:pPr>
        <w:pStyle w:val="BookText"/>
        <w:rPr/>
      </w:pPr>
      <w:r>
        <w:rPr>
          <w:rFonts w:ascii="IRNazanin" w:hAnsi="IRNazanin" w:eastAsia="IRNazanin"/>
          <w:color w:val="111111"/>
          <w:sz w:val="28"/>
          <w:sz w:val="28"/>
          <w:szCs w:val="28"/>
          <w:rtl w:val="true"/>
          <w:lang w:bidi="fa-IR"/>
        </w:rPr>
        <w:t xml:space="preserve">غيرانتفاعى است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تخصصى قرآنى را تأسيس نموده است تا هريك از مؤسسات متناسب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مندرج در اساسنامه رسمى خود، گروههاى سِنّى گوناگون را با آيات مرتبط با همان گروه مأنوس ساخته و درك و فهم آيات موضوعى را براى آنان ساده و ميسر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براساس فلسفه وجودى تأسيس هر مؤسسه، شش نوع تفسير موضوعى بر اساس شش جمعيت هدف در مؤسسات مذكور تدوين و منتشر شده است كه عبارتند از</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كودك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ويژه كودكان پيش دبستانى تا پايان دبستان كه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مورد نياز براى كودكان عزيز به صورت گرافيكى، مفهومى و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w:t>
      </w:r>
    </w:p>
    <w:p>
      <w:pPr>
        <w:pStyle w:val="BookText"/>
        <w:rPr/>
      </w:pPr>
      <w:r>
        <w:rPr>
          <w:rFonts w:ascii="IRNazanin" w:hAnsi="IRNazanin" w:eastAsia="IRNazanin"/>
          <w:color w:val="111111"/>
          <w:sz w:val="28"/>
          <w:sz w:val="28"/>
          <w:szCs w:val="28"/>
          <w:rtl w:val="true"/>
          <w:lang w:bidi="fa-IR"/>
        </w:rPr>
        <w:t xml:space="preserve">فارسى، عربى، انگليسى و فرانسه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صورت تمام رنگى در قطع بياضى را در خود جاى داده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ويژه نوجوانان مقطع راهنمايى تا پايان دبيرستان است كه حدود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موضوعى متناسب با نيازهاى نوجوانان عزيز در قطع جيبى با استفاده از تفسير نمونه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را دربرگرفته و با استفاده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جذاب در چاپ متن براى جامعه هدف خود طراحى شده و به دليل دارابودن فهرستواره موضوعى اين امكان را براى نخستين بار براى نوجوانان فراهم مى سازد تا بدون نياز به استاد حدودا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از قرآن كريم را به سادگى فيش بردارى و تحقيق نموده و در قالب مقاله يا كتاب ارائه دهند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ويژه جوانان دانشجو و بزرگسالان مى باشد كه كل آيات قرآن را با استفاده از تفسيرنمونه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با قطع جيبى به خود اختصاص داده است و جوانان عزيز با استفاده از فهرستواره موضوعى و الفبايى فارسى اين تفسير قادر خواهند بود تا حدود </w:t>
      </w:r>
      <w:r>
        <w:rPr>
          <w:rFonts w:eastAsia="IRNazanin" w:cs="IRNazanin"/>
          <w:color w:val="111111"/>
          <w:sz w:val="28"/>
          <w:szCs w:val="28"/>
          <w:lang w:bidi="fa-IR"/>
        </w:rPr>
        <w:t>000/10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موردنياز خود را پژوهش و استخراج نمايند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تفسير دو جلدى كه با قطع وزيرى منتشر گرديده مجموعه آيات مربوط به بانوان محترم استخراج شده و در ذيل هر آيه تفسير آن براساس سه تفسير معتبر موجود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حضرت آية اللّه العظمى مكارم شيرازى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گرانسنگ مفسّر بزرگ </w:t>
      </w:r>
    </w:p>
    <w:p>
      <w:pPr>
        <w:pStyle w:val="BookText"/>
        <w:rPr/>
      </w:pPr>
      <w:r>
        <w:rPr>
          <w:rFonts w:ascii="IRNazanin" w:hAnsi="IRNazanin" w:eastAsia="IRNazanin"/>
          <w:color w:val="111111"/>
          <w:sz w:val="28"/>
          <w:sz w:val="28"/>
          <w:szCs w:val="28"/>
          <w:rtl w:val="true"/>
          <w:lang w:bidi="fa-IR"/>
        </w:rPr>
        <w:t xml:space="preserve">جهان تشيع امين الاسلام مرحوم آية اللّه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مرحوم آية اللّه علامه طباطبايى،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مجموعه مطالب استخراج شده از تفسير الميزان درباره زنان و خانواده به صورت يكجا جمع آورى و در پايان كتاب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آيات گزينش شده در اين تفسير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مى باشد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چهارجلدى با قطع وزيرى است، دربردارنده آيات مربوط به آقايان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آياتى كه وظايف و تعهدات مردان نسبت به خانم ها را تبيين نموده يا گروه آيات جهاد و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آيات گزينش شده در اين تفسير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مى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آيات مرتبط با مسائل خانوادگى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پنج جلد با قطع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تخصصى و موضوعى مورد ارزيابى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آيات گزينش شده در اين تفسير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مى باشد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هفتاد و پنج جلد با قطع جيبى در دست چاپ و نشر مى باشد و هر جلد به يك موضوع اختصاص دارد و مجموعه برداشت هاى تفسيرى و توضيحات مرحوم علامه طباطبايى در تفسير الميزان، به صورت يكجا جمع آورى شده است،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شيطان، تغذيه، جنگ و صلح، قضا و قدر، خانواده، مديريت، جامعه شناسى و</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تفسير 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تدريج در پنجاه جلد با قطع جيبى در دست چاپ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تفسير برگرفته از مجموعه آثار تفسيرى حضرت آية اللّه جعفر سبحانى مى باشد و هر جلد از كتاب به يك موضوع تخصصى و كاربردى اختصاص دارد نظير متافيزيك، تسبيح طبيعت، جوان برتر، ارتباط با ارواح، وهابيت و</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كتاب هاى مفاهيم و تفسير موضوعى قرآن كريم به صورت تك جلدى در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نظير باستان شناسى، هنرهاى دستى، شعر و شاعرى، خرافات سحر و جادوگرى، صوفى گرى، شيطان شناسى، موسيقى، تغذيه، لغت شناسى و مفاهيم قرآن كريم و</w:t>
      </w:r>
      <w:r>
        <w:rPr>
          <w:rFonts w:eastAsia="IRNazanin" w:cs="IRNazanin"/>
          <w:color w:val="111111"/>
          <w:sz w:val="28"/>
          <w:szCs w:val="28"/>
          <w:rtl w:val="true"/>
          <w:lang w:bidi="fa-IR"/>
        </w:rPr>
        <w:t>...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آثارى كه خلاصه آثار برجسته علماى بزرگ جهان اسلام </w:t>
      </w:r>
    </w:p>
    <w:p>
      <w:pPr>
        <w:pStyle w:val="BookText"/>
        <w:rPr/>
      </w:pPr>
      <w:r>
        <w:rPr>
          <w:rFonts w:ascii="IRNazanin" w:hAnsi="IRNazanin" w:eastAsia="IRNazanin"/>
          <w:color w:val="111111"/>
          <w:sz w:val="28"/>
          <w:sz w:val="28"/>
          <w:szCs w:val="28"/>
          <w:rtl w:val="true"/>
          <w:lang w:bidi="fa-IR"/>
        </w:rPr>
        <w:t xml:space="preserve">مى باشد نظير كتاب قرآن ناطق 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الغدير مرحوم علامه امينى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سرگذشت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تفسير و مفسران مرحوم آية اللّه محمدهادى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يكى از فعاليت هاى مؤسسه قرآنى تفسيرجوان ساده سازى و خلاصه كردن كتاب هاى كليدىِ مذهبى مى باشد كه توسط مراجع تقليد و آيات عظام و ساير شخصيت هاى برجسته تأليف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جمله اى از مرحوم آية اللّه علامه محمدحسين آل كاشف الغطاء سرلوحه چنين خلاصه سازى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تاريخ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الثانى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يعنى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گفته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 در عصرى كه مردم آن عادت كرده اند راه هاى طولانى را كه در گذشته در </w:t>
      </w:r>
    </w:p>
    <w:p>
      <w:pPr>
        <w:pStyle w:val="BookText"/>
        <w:rPr/>
      </w:pPr>
      <w:r>
        <w:rPr>
          <w:rFonts w:ascii="IRNazanin" w:hAnsi="IRNazanin" w:eastAsia="IRNazanin"/>
          <w:color w:val="111111"/>
          <w:sz w:val="28"/>
          <w:sz w:val="28"/>
          <w:szCs w:val="28"/>
          <w:rtl w:val="true"/>
          <w:lang w:bidi="fa-IR"/>
        </w:rPr>
        <w:t>چند ماه مى پيمودند در عرض چند ساعت بپيمايند همه چيز آن بايد به صورت سريع و مختصر انجام يابد حتى رساله و 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همين راستا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منتشر شده است كه خلاصه ضرورى ترين مسائل رساله هاى عمليه مى باشد و از رساله حضرت آية اللّه سيستانى خلاصه بردارى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تدوين اين كتاب، تحقق يكى از مسائل رساله هاى عمليه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يادگرفتن مسائلى را كه غالبا موردنياز مى باشد واجب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چنين وظيفه اى به دليل پرحجم بودن و گستردگى مسائل رساله هاى عمليه، خصوصا براى جوانان عزيز بسيار مشكل مى باشد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در كتاب حاضر از بين حدود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مسأله مندرج در رساله هاى عمليه، </w:t>
      </w:r>
    </w:p>
    <w:p>
      <w:pPr>
        <w:pStyle w:val="BookText"/>
        <w:rPr/>
      </w:pP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ضرورى كه يادنگرفتن آن ها، افراد را در معرض معصيت قرار مى دهد، گزينش شده است و توضيحاتى كه در داخل پرانتز يا پاورقى هاى كتاب درج شده است توضيحات بنده مى باشد كه از منابع فقهى استخراج گرديده و ابهامات يا سؤالات جنبى مربوط به مسائل اين رساله را براى جوانان عزيز برطرف مى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دكتر محمد بيستونى</w:t>
      </w:r>
    </w:p>
    <w:p>
      <w:pPr>
        <w:pStyle w:val="BookText"/>
        <w:rPr/>
      </w:pPr>
      <w:r>
        <w:rPr>
          <w:rFonts w:ascii="Amiri" w:hAnsi="Amiri" w:eastAsia="Amiri" w:cs="Amiri"/>
          <w:color w:val="111111"/>
          <w:sz w:val="28"/>
          <w:sz w:val="28"/>
          <w:szCs w:val="28"/>
          <w:rtl w:val="true"/>
          <w:lang w:bidi="ar-SA"/>
        </w:rPr>
        <w:t>رئيس مؤسسه قرآنى تفسير جوان</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8/8/1388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 سالروز ولادت</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سلطان قلبها على بن موسى الرضا عليه السلام </w:t>
      </w:r>
      <w:bookmarkStart w:id="12" w:name="pg20599_290750"/>
    </w:p>
    <w:p>
      <w:pPr>
        <w:pStyle w:val="Heading2"/>
        <w:numPr>
          <w:ilvl w:val="1"/>
          <w:numId w:val="1"/>
        </w:numPr>
        <w:rPr/>
      </w:pPr>
      <w:bookmarkStart w:id="13" w:name="__RefHeading___Toc10511750_3381743652"/>
      <w:bookmarkStart w:id="14" w:name="_Toc4"/>
      <w:bookmarkEnd w:id="12"/>
      <w:bookmarkEnd w:id="13"/>
      <w:r>
        <w:rPr>
          <w:rtl w:val="true"/>
        </w:rPr>
        <w:t>احكام تقليد</w:t>
      </w:r>
      <w:bookmarkEnd w:id="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مكلف لازم است مسائلى را كه احتمال مى دهد به واسطه ياد نگرفتن آن ها در معصيت يعنى ترك واجب يا فعل حرام واقع مى شود ياد بگيرد</w:t>
      </w:r>
      <w:r>
        <w:rPr>
          <w:rFonts w:eastAsia="IRNazanin" w:cs="IRNazanin"/>
          <w:color w:val="111111"/>
          <w:sz w:val="28"/>
          <w:szCs w:val="28"/>
          <w:rtl w:val="true"/>
          <w:lang w:bidi="fa-IR"/>
        </w:rPr>
        <w:t>.</w:t>
      </w:r>
    </w:p>
    <w:p>
      <w:pPr>
        <w:pStyle w:val="Heading2"/>
        <w:numPr>
          <w:ilvl w:val="1"/>
          <w:numId w:val="1"/>
        </w:numPr>
        <w:rPr/>
      </w:pPr>
      <w:bookmarkStart w:id="15" w:name="__RefHeading___Toc10511752_3381743652"/>
      <w:bookmarkStart w:id="16" w:name="_Toc5"/>
      <w:bookmarkEnd w:id="15"/>
      <w:r>
        <w:rPr>
          <w:rtl w:val="true"/>
        </w:rPr>
        <w:t>احكام طهارت</w:t>
      </w:r>
      <w:bookmarkEnd w:id="16"/>
    </w:p>
    <w:p>
      <w:pPr>
        <w:pStyle w:val="Heading3"/>
        <w:numPr>
          <w:ilvl w:val="2"/>
          <w:numId w:val="1"/>
        </w:numPr>
        <w:rPr/>
      </w:pPr>
      <w:bookmarkStart w:id="17" w:name="__RefHeading___Toc10511754_3381743652"/>
      <w:bookmarkStart w:id="18" w:name="_Toc6"/>
      <w:bookmarkEnd w:id="17"/>
      <w:r>
        <w:rPr>
          <w:rtl w:val="true"/>
        </w:rPr>
        <w:t>آبِ كُر</w:t>
      </w:r>
      <w:bookmarkEnd w:id="18"/>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كُر مقدار آبى است كه مساحت ظرف آن سى و شش وجب </w:t>
      </w:r>
      <w:r>
        <w:rPr>
          <w:rStyle w:val="FootnoteAnchor"/>
          <w:rtl w:val="true"/>
        </w:rPr>
        <w:footnoteReference w:id="2"/>
      </w:r>
      <w:r>
        <w:rPr>
          <w:rFonts w:ascii="Amiri" w:hAnsi="Amiri" w:eastAsia="Amiri" w:cs="Amiri"/>
          <w:color w:val="111111"/>
          <w:sz w:val="28"/>
          <w:sz w:val="28"/>
          <w:szCs w:val="28"/>
          <w:rtl w:val="true"/>
          <w:lang w:bidi="ar-SA"/>
        </w:rPr>
        <w:t xml:space="preserve">باشد و اين تقريبا معادل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ليتر است</w:t>
      </w:r>
      <w:r>
        <w:rPr>
          <w:rFonts w:eastAsia="Amiri" w:cs="Amiri" w:ascii="Amiri" w:hAnsi="Amiri"/>
          <w:color w:val="111111"/>
          <w:sz w:val="28"/>
          <w:szCs w:val="28"/>
          <w:rtl w:val="true"/>
          <w:lang w:bidi="ar-SA"/>
        </w:rPr>
        <w:t xml:space="preserve">. . </w:t>
      </w:r>
      <w:bookmarkStart w:id="19" w:name="pg20599_290751"/>
    </w:p>
    <w:p>
      <w:pPr>
        <w:pStyle w:val="BookText"/>
        <w:rPr/>
      </w:pPr>
      <w:bookmarkEnd w:id="19"/>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 نجس را زير شيرى كه متصّل به كر است بشويند، آبى كه از آن چيز مى ريزد اگر متصل به كر باشد و بو يا رنگ يا مزه نجاست نگرفته باشد و عين نجاست هم در آن نباشد پاك است</w:t>
      </w:r>
      <w:r>
        <w:rPr>
          <w:rFonts w:eastAsia="IRNazanin" w:cs="IRNazanin"/>
          <w:color w:val="111111"/>
          <w:sz w:val="28"/>
          <w:szCs w:val="28"/>
          <w:rtl w:val="true"/>
          <w:lang w:bidi="fa-IR"/>
        </w:rPr>
        <w:t>.</w:t>
      </w:r>
    </w:p>
    <w:p>
      <w:pPr>
        <w:pStyle w:val="Heading3"/>
        <w:numPr>
          <w:ilvl w:val="2"/>
          <w:numId w:val="1"/>
        </w:numPr>
        <w:rPr/>
      </w:pPr>
      <w:bookmarkStart w:id="20" w:name="__RefHeading___Toc10511756_3381743652"/>
      <w:bookmarkStart w:id="21" w:name="_Toc7"/>
      <w:bookmarkEnd w:id="20"/>
      <w:r>
        <w:rPr>
          <w:rtl w:val="true"/>
        </w:rPr>
        <w:t>آب قليل</w:t>
      </w:r>
      <w:bookmarkEnd w:id="2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 قليل آبى است كه از زمين نجوشد و از كر كمتر باشد</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قليل روى چيز نجس بريزد، يا چيز نجس به آن برسد نجس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با فشار روى چيز نجس بريزد، مقدارى كه به آن چيز مى رسد نجس است و مقدارى كه به آن چيز نرسيده پاك است</w:t>
      </w:r>
      <w:r>
        <w:rPr>
          <w:rFonts w:eastAsia="IRNazanin" w:cs="IRNazanin"/>
          <w:color w:val="111111"/>
          <w:sz w:val="28"/>
          <w:szCs w:val="28"/>
          <w:rtl w:val="true"/>
          <w:lang w:bidi="fa-IR"/>
        </w:rPr>
        <w:t xml:space="preserve">. </w:t>
      </w:r>
      <w:bookmarkStart w:id="22" w:name="pg20599_290752"/>
    </w:p>
    <w:p>
      <w:pPr>
        <w:pStyle w:val="Heading3"/>
        <w:numPr>
          <w:ilvl w:val="2"/>
          <w:numId w:val="1"/>
        </w:numPr>
        <w:rPr/>
      </w:pPr>
      <w:bookmarkStart w:id="23" w:name="__RefHeading___Toc10511758_3381743652"/>
      <w:bookmarkStart w:id="24" w:name="_Toc8"/>
      <w:bookmarkEnd w:id="22"/>
      <w:bookmarkEnd w:id="23"/>
      <w:r>
        <w:rPr>
          <w:rtl w:val="true"/>
        </w:rPr>
        <w:t>آب جارى</w:t>
      </w:r>
      <w:bookmarkEnd w:id="24"/>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لوله هاى حمام و عمارات كه از شيرها و دوش ها مى ريزد اگر به ضميمه منبعى كه متصل به آن است به قدر كر باشد حكم كر را دارد</w:t>
      </w:r>
      <w:r>
        <w:rPr>
          <w:rFonts w:eastAsia="IRNazanin" w:cs="IRNazanin"/>
          <w:color w:val="111111"/>
          <w:sz w:val="28"/>
          <w:szCs w:val="28"/>
          <w:rtl w:val="true"/>
          <w:lang w:bidi="fa-IR"/>
        </w:rPr>
        <w:t>.</w:t>
      </w:r>
    </w:p>
    <w:p>
      <w:pPr>
        <w:pStyle w:val="Heading2"/>
        <w:numPr>
          <w:ilvl w:val="1"/>
          <w:numId w:val="1"/>
        </w:numPr>
        <w:rPr/>
      </w:pPr>
      <w:bookmarkStart w:id="25" w:name="__RefHeading___Toc10511760_3381743652"/>
      <w:bookmarkStart w:id="26" w:name="_Toc9"/>
      <w:bookmarkEnd w:id="25"/>
      <w:r>
        <w:rPr>
          <w:rtl w:val="true"/>
        </w:rPr>
        <w:t>احكام تخلّى</w:t>
      </w:r>
      <w:bookmarkEnd w:id="26"/>
    </w:p>
    <w:p>
      <w:pPr>
        <w:pStyle w:val="Heading3"/>
        <w:numPr>
          <w:ilvl w:val="2"/>
          <w:numId w:val="1"/>
        </w:numPr>
        <w:rPr/>
      </w:pPr>
      <w:bookmarkStart w:id="27" w:name="__RefHeading___Toc10511762_3381743652"/>
      <w:bookmarkStart w:id="28" w:name="_Toc10"/>
      <w:bookmarkEnd w:id="27"/>
      <w:r>
        <w:rPr>
          <w:rtl w:val="true"/>
        </w:rPr>
        <w:t>اشاره</w:t>
      </w:r>
      <w:bookmarkEnd w:id="28"/>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موقع تخلّى بايد بنابر احتياط لازم </w:t>
      </w:r>
      <w:r>
        <w:rPr>
          <w:rStyle w:val="FootnoteAnchor"/>
          <w:rtl w:val="true"/>
        </w:rPr>
        <w:footnoteReference w:id="3"/>
      </w:r>
      <w:r>
        <w:rPr>
          <w:rFonts w:ascii="Amiri" w:hAnsi="Amiri" w:eastAsia="Amiri" w:cs="Amiri"/>
          <w:color w:val="111111"/>
          <w:sz w:val="28"/>
          <w:sz w:val="28"/>
          <w:szCs w:val="28"/>
          <w:rtl w:val="true"/>
          <w:lang w:bidi="ar-SA"/>
        </w:rPr>
        <w:t xml:space="preserve">جلوى بدن يعنى </w:t>
      </w:r>
    </w:p>
    <w:p>
      <w:pPr>
        <w:pStyle w:val="BookText"/>
        <w:rPr/>
      </w:pPr>
      <w:r>
        <w:rPr>
          <w:rFonts w:ascii="IRNazanin" w:hAnsi="IRNazanin" w:eastAsia="IRNazanin"/>
          <w:color w:val="111111"/>
          <w:sz w:val="28"/>
          <w:sz w:val="28"/>
          <w:szCs w:val="28"/>
          <w:rtl w:val="true"/>
          <w:lang w:bidi="fa-IR"/>
        </w:rPr>
        <w:t>شكم و سينه رو به قبله و پشت به قبله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مخرج بول با غير آب پاك نمى شود، و يك بار شستن 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مخرج غائط را با آب بشويند، بايد چيزى از غائط بر آن نماند، ولى باقى ماندن رنگ و بوى آن مانعى ندارد، و اگر در دفعه اول طورى شسته شود كه ذرّه اى از غائط بر آن نماند، دوباره شستن لازم نيست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مخرج غائط را اگر يك مرتبه با سنگ يا كلوخ يا پارچه </w:t>
      </w:r>
      <w:r>
        <w:rPr>
          <w:rStyle w:val="FootnoteAnchor"/>
          <w:rtl w:val="true"/>
        </w:rPr>
        <w:footnoteReference w:id="4"/>
      </w:r>
      <w:r>
        <w:rPr>
          <w:rFonts w:ascii="IRNazanin" w:hAnsi="IRNazanin" w:eastAsia="IRNazanin"/>
          <w:color w:val="111111"/>
          <w:sz w:val="28"/>
          <w:sz w:val="28"/>
          <w:szCs w:val="28"/>
          <w:rtl w:val="true"/>
          <w:lang w:bidi="fa-IR"/>
        </w:rPr>
        <w:t xml:space="preserve">كاملاً پاكيزه نمايد كفايت مى كند، ولى بهتر آن است كه </w:t>
      </w:r>
      <w:r>
        <w:rPr>
          <w:rFonts w:eastAsia="IRNazanin" w:cs="IRNazanin"/>
          <w:color w:val="111111"/>
          <w:sz w:val="28"/>
          <w:szCs w:val="28"/>
          <w:rtl w:val="true"/>
          <w:lang w:bidi="fa-IR"/>
        </w:rPr>
        <w:t xml:space="preserve">. </w:t>
      </w:r>
      <w:bookmarkStart w:id="29" w:name="pg20599_290754"/>
    </w:p>
    <w:p>
      <w:pPr>
        <w:pStyle w:val="BookText"/>
        <w:rPr/>
      </w:pPr>
      <w:bookmarkEnd w:id="29"/>
      <w:r>
        <w:rPr>
          <w:rFonts w:ascii="IRNazanin" w:hAnsi="IRNazanin" w:eastAsia="IRNazanin"/>
          <w:color w:val="111111"/>
          <w:sz w:val="28"/>
          <w:sz w:val="28"/>
          <w:szCs w:val="28"/>
          <w:rtl w:val="true"/>
          <w:lang w:bidi="fa-IR"/>
        </w:rPr>
        <w:t>سه مرتبه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 سه قطعه هم باشد، و اگر با سه مرتبه پاكيزه نشود بايد به قدرى اضافه نمايد تا مخرج كاملاً پاكيزه شود، ولى باقى ماندن اثرى كه معمولاً بدون شستن از بين نمى رود اشكال ندارد</w:t>
      </w:r>
      <w:r>
        <w:rPr>
          <w:rFonts w:eastAsia="IRNazanin" w:cs="IRNazanin"/>
          <w:color w:val="111111"/>
          <w:sz w:val="28"/>
          <w:szCs w:val="28"/>
          <w:rtl w:val="true"/>
          <w:lang w:bidi="fa-IR"/>
        </w:rPr>
        <w:t>.</w:t>
      </w:r>
    </w:p>
    <w:p>
      <w:pPr>
        <w:pStyle w:val="Heading3"/>
        <w:numPr>
          <w:ilvl w:val="2"/>
          <w:numId w:val="1"/>
        </w:numPr>
        <w:rPr/>
      </w:pPr>
      <w:bookmarkStart w:id="30" w:name="__RefHeading___Toc10511764_3381743652"/>
      <w:bookmarkStart w:id="31" w:name="_Toc11"/>
      <w:bookmarkEnd w:id="30"/>
      <w:r>
        <w:rPr>
          <w:rtl w:val="true"/>
        </w:rPr>
        <w:t>اِسْتِبْراء</w:t>
      </w:r>
      <w:bookmarkEnd w:id="31"/>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استبراء نكرده اگر به واسطه آن كه مدتى از بول كردن او گذشته اطمينان كند بول در مجرى نمانده است و رطوبتى ببيند و شك كند پاك است يا نه، آن رطوبت پاك مى باشد و وضو را هم باطل نمى كند</w:t>
      </w:r>
      <w:r>
        <w:rPr>
          <w:rFonts w:eastAsia="IRNazanin" w:cs="IRNazanin"/>
          <w:color w:val="111111"/>
          <w:sz w:val="28"/>
          <w:szCs w:val="28"/>
          <w:rtl w:val="true"/>
          <w:lang w:bidi="fa-IR"/>
        </w:rPr>
        <w:t xml:space="preserve">. </w:t>
      </w:r>
      <w:bookmarkStart w:id="32" w:name="pg20599_290755"/>
    </w:p>
    <w:p>
      <w:pPr>
        <w:pStyle w:val="Heading2"/>
        <w:numPr>
          <w:ilvl w:val="1"/>
          <w:numId w:val="1"/>
        </w:numPr>
        <w:rPr/>
      </w:pPr>
      <w:bookmarkStart w:id="33" w:name="__RefHeading___Toc10511766_3381743652"/>
      <w:bookmarkStart w:id="34" w:name="_Toc12"/>
      <w:bookmarkEnd w:id="32"/>
      <w:bookmarkEnd w:id="33"/>
      <w:r>
        <w:rPr>
          <w:rtl w:val="true"/>
        </w:rPr>
        <w:t>نجاسات</w:t>
      </w:r>
      <w:bookmarkEnd w:id="34"/>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دواجات روان، عطر، روغن، واكس و صابون كه از خارجه مى آورند، اگر انسان يقين به نجاست آن ها نداشته پاك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پيه و چرمى كه احتمال آن برود كه از حيوانى است كه به دستور شرع كشته شده پاك است، ولى اگر از دست كافر گرفته شود يا اين كه دست مسلمانى باشد كه از كافر گرفته و رسيدگى نكرده كه از حيوانى است كه به دستور شرع كشته شده يا نه، خوردن آن گوشت و پيه حرام است، ولى نماز در آن چرم جايز است، و آن چه از بازار مسلمان ها يا از مسلمانى گرفته شود و معلوم نباشد كه از كافر گرفته شده، يا اين كه احتمال آن برود كه تحقيق كرده اگرچه از </w:t>
      </w:r>
      <w:bookmarkStart w:id="35" w:name="pg20599_290756"/>
    </w:p>
    <w:p>
      <w:pPr>
        <w:pStyle w:val="BookText"/>
        <w:rPr/>
      </w:pPr>
      <w:bookmarkEnd w:id="35"/>
      <w:r>
        <w:rPr>
          <w:rFonts w:ascii="IRNazanin" w:hAnsi="IRNazanin" w:eastAsia="IRNazanin"/>
          <w:color w:val="111111"/>
          <w:sz w:val="28"/>
          <w:sz w:val="28"/>
          <w:szCs w:val="28"/>
          <w:rtl w:val="true"/>
          <w:lang w:bidi="fa-IR"/>
        </w:rPr>
        <w:t>كافر گرفته باشد خوردن آن گوشت و پيه نيز جايز است مشروط بر اين كه آن مسلمان در آن تصرفى بكند كه مختص گوشت حلال است مانند اين كه براى خوردن بفروشد</w:t>
      </w:r>
      <w:r>
        <w:rPr>
          <w:rFonts w:eastAsia="IRNazanin" w:cs="IRNazanin"/>
          <w:color w:val="111111"/>
          <w:sz w:val="28"/>
          <w:szCs w:val="28"/>
          <w:rtl w:val="true"/>
          <w:lang w:bidi="fa-IR"/>
        </w:rPr>
        <w:t>.</w:t>
      </w:r>
    </w:p>
    <w:p>
      <w:pPr>
        <w:pStyle w:val="Heading2"/>
        <w:numPr>
          <w:ilvl w:val="1"/>
          <w:numId w:val="1"/>
        </w:numPr>
        <w:rPr/>
      </w:pPr>
      <w:bookmarkStart w:id="36" w:name="__RefHeading___Toc10511768_3381743652"/>
      <w:bookmarkStart w:id="37" w:name="_Toc13"/>
      <w:bookmarkEnd w:id="36"/>
      <w:r>
        <w:rPr>
          <w:rtl w:val="true"/>
        </w:rPr>
        <w:t>مطهِّرات</w:t>
      </w:r>
      <w:bookmarkEnd w:id="37"/>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 نجس را يك مرتبه در آب كر يا جارى فرو برند كه آب به تمام جاهاى نجس آن برسد، پاك مى شود و در فرش و لباس و مانند اين ها فشار يا مانند آن از ماليدن يا لگد كردن لازم نيست، و در صورتى كه بدن يا لباس متنجّس به بول باشد، در كر نيز دومرتبه شستن لازم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چيزى را كه به بول نجس شده با آب قليل آب بكشند، چنانچه يك مرتبه آب روى آن بريزند و از آن جدا شود، در صورتى كه بول در آن چيز نمانده باشد پاك مى شود، مگر در لباس و بدن كه بايد دو مرتبه روى آن ها آب بريزند تا پاك شوند و در هر حال در شستن لباس و فرش و مانند اين ها با آب قليل بايد فشار دهند تا غُساله آن بيرون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غُساله آبى است كه معمولاً در وقت شستن و بعد از آن از چيزى كه شسته مى شود، خود بخود يا به وسيله فشار مى ريزد</w:t>
      </w:r>
      <w:r>
        <w:rPr>
          <w:rFonts w:eastAsia="IRNazanin" w:cs="IRNazanin"/>
          <w:color w:val="111111"/>
          <w:sz w:val="28"/>
          <w:szCs w:val="28"/>
          <w:rtl w:val="true"/>
          <w:lang w:bidi="fa-IR"/>
        </w:rPr>
        <w:t>)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هرچيز نجس، تا عين نجاست را از آن برطرف نكنند پاك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بو يا رنگ نجاست در آن مانده </w:t>
      </w:r>
    </w:p>
    <w:p>
      <w:pPr>
        <w:pStyle w:val="BookText"/>
        <w:rPr/>
      </w:pPr>
      <w:r>
        <w:rPr>
          <w:rFonts w:ascii="IRNazanin" w:hAnsi="IRNazanin" w:eastAsia="IRNazanin"/>
          <w:color w:val="111111"/>
          <w:sz w:val="28"/>
          <w:sz w:val="28"/>
          <w:szCs w:val="28"/>
          <w:rtl w:val="true"/>
          <w:lang w:bidi="fa-IR"/>
        </w:rPr>
        <w:t>باشد اشكال ندارد، پس اگر خون را از لباس برطرف كنند و لباس را آب بكشند و رنگ خون در آن بماند پاك مى باشد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جائى از بدن يا لباس را با آب قليل آب بكشند، اطراف آن جا كه متصل به آن است و معمولاً موقع آب كشيدن آب به آن ها سرايت مى كند، با پاك شدن جاى نجس پاك مى شود، به اين معنى كه آب كشيدن اطراف مستقلاً لازم نيست بلكه اطراف و محل نجس به آب كشيدن با هم پاك مى شوند، و همچنين است اگر چيز پاكى را پهلوى چيز نجس بگذارند و روى هر دو آب بريزند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براى آب كشيدن يك انگشت نجس روى همه انگشت ها آب بريزند و آب نجس و همچنين آب پاك به همه آن ها برسد، با پاك شدن انگشت نجس، تمام انگشت ها </w:t>
      </w:r>
    </w:p>
    <w:p>
      <w:pPr>
        <w:pStyle w:val="BookText"/>
        <w:rPr/>
      </w:pPr>
      <w:r>
        <w:rPr>
          <w:rFonts w:ascii="IRNazanin" w:hAnsi="IRNazanin" w:eastAsia="IRNazanin"/>
          <w:color w:val="111111"/>
          <w:sz w:val="28"/>
          <w:sz w:val="28"/>
          <w:szCs w:val="28"/>
          <w:rtl w:val="true"/>
          <w:lang w:bidi="fa-IR"/>
        </w:rPr>
        <w:t>پاك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سنگ فرش و آجر فرش و زمين سختى كه آب در آن فرو نمى رود، اگر نجس شود با آب قليل پاك مى گردد، ولى بايد به قدرى آب روى آن بريزند كه جارى شود و اگر آبى كه روى آن ريخته اند از سوراخى بيرون نرود و در جايى جمع شود براى پاك شدن آن جا بايد آب جمع شده را با پارچه اى يا ظرفى بيرون آورند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وسواسى كه در آب كشيدن چيز نجس يقين پيدا نمى كند، اگر به همان نحوى كه افراد متعارف آب مى كشند رفتار نمايد كفايت مى كند</w:t>
      </w:r>
      <w:r>
        <w:rPr>
          <w:rFonts w:eastAsia="IRNazanin" w:cs="IRNazanin"/>
          <w:color w:val="111111"/>
          <w:sz w:val="28"/>
          <w:szCs w:val="28"/>
          <w:rtl w:val="true"/>
          <w:lang w:bidi="fa-IR"/>
        </w:rPr>
        <w:t xml:space="preserve">. </w:t>
      </w:r>
      <w:bookmarkStart w:id="38" w:name="pg20599_290760"/>
    </w:p>
    <w:p>
      <w:pPr>
        <w:pStyle w:val="Heading2"/>
        <w:numPr>
          <w:ilvl w:val="1"/>
          <w:numId w:val="1"/>
        </w:numPr>
        <w:rPr/>
      </w:pPr>
      <w:bookmarkStart w:id="39" w:name="__RefHeading___Toc10511770_3381743652"/>
      <w:bookmarkStart w:id="40" w:name="_Toc14"/>
      <w:bookmarkEnd w:id="38"/>
      <w:bookmarkEnd w:id="39"/>
      <w:r>
        <w:rPr>
          <w:rtl w:val="true"/>
        </w:rPr>
        <w:t>احكام ظرف ها</w:t>
      </w:r>
      <w:bookmarkEnd w:id="40"/>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و آشاميدن از ظروف طلا و نقره بلكه بنابر احتياط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حرام است، ولى زينت نمودن اطاق و مانند آن و نگاه داشتن آنها مانعى ندارد، اگرچه احوط ترك است و همچنين است ساختن ظروف طلا و نقره و خريد و فروش آن ها براى زينت نمودن يا نگاه داشتن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ظرفى كه روى آن را آب طلا يا آب نقره داده اند اشكال ندارد</w:t>
      </w:r>
      <w:r>
        <w:rPr>
          <w:rFonts w:eastAsia="Amiri" w:cs="Amiri" w:ascii="Amiri" w:hAnsi="Amiri"/>
          <w:color w:val="111111"/>
          <w:sz w:val="28"/>
          <w:szCs w:val="28"/>
          <w:rtl w:val="true"/>
          <w:lang w:bidi="ar-SA"/>
        </w:rPr>
        <w:t>.</w:t>
      </w:r>
    </w:p>
    <w:p>
      <w:pPr>
        <w:pStyle w:val="Heading2"/>
        <w:numPr>
          <w:ilvl w:val="1"/>
          <w:numId w:val="1"/>
        </w:numPr>
        <w:rPr/>
      </w:pPr>
      <w:bookmarkStart w:id="41" w:name="__RefHeading___Toc10511772_3381743652"/>
      <w:bookmarkStart w:id="42" w:name="_Toc15"/>
      <w:bookmarkEnd w:id="41"/>
      <w:r>
        <w:rPr>
          <w:rtl w:val="true"/>
        </w:rPr>
        <w:t>وضو</w:t>
      </w:r>
      <w:bookmarkEnd w:id="42"/>
    </w:p>
    <w:p>
      <w:pPr>
        <w:pStyle w:val="Heading3"/>
        <w:numPr>
          <w:ilvl w:val="2"/>
          <w:numId w:val="1"/>
        </w:numPr>
        <w:rPr/>
      </w:pPr>
      <w:bookmarkStart w:id="43" w:name="__RefHeading___Toc10511774_3381743652"/>
      <w:bookmarkStart w:id="44" w:name="_Toc16"/>
      <w:bookmarkEnd w:id="43"/>
      <w:r>
        <w:rPr>
          <w:rtl w:val="true"/>
        </w:rPr>
        <w:t>اشاره</w:t>
      </w:r>
      <w:bookmarkEnd w:id="4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وضو واجب است صورت و دست ها را بشويند و جلوى سر و روى پاها را مسح كنند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درازاى صورت را بايد از بالاى پيشانى جائى كه موى سر بيرون مى آيد تا آخر چانه شست و پهناى آن به مقدارى كه بين انگشت وسط و شست قرار مى گيرد بايد شسته شود و اگر مختصرى از اين مقدار را نشويند وضو باطل است و اگر انسان يقين نكند كه اين مقدار كاملاً شسته شده بايد براى اينكه يقين كند كمى اطراف آن را هم بشويند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دهد چرك يا چيز ديگرى در ابروها و گوشه هاى چشم و لب او هست كه نمى گذارد آب به آنها برسد، چنانچه احتمال او در نظر مردم بجا باشد، بايد پيش از وضو وارسى كند كه اگر هست برطرف نمايد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پوست صورت از لاى مو پيدا باشد بايد آب را به پوست برساند و اگر پيدا نباشد شستن مو كافى است و رساندن آب به زير آن لازم نيست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دست ها و همچنين صورت را بنابر احتياط لازم</w:t>
      </w:r>
      <w:r>
        <w:rPr>
          <w:rStyle w:val="FootnoteAnchor"/>
          <w:rtl w:val="true"/>
        </w:rPr>
        <w:footnoteReference w:id="5"/>
      </w:r>
      <w:r>
        <w:rPr>
          <w:rFonts w:ascii="IRNazanin" w:hAnsi="IRNazanin" w:eastAsia="IRNazanin"/>
          <w:color w:val="111111"/>
          <w:sz w:val="28"/>
          <w:sz w:val="28"/>
          <w:szCs w:val="28"/>
          <w:rtl w:val="true"/>
          <w:lang w:bidi="fa-IR"/>
        </w:rPr>
        <w:t>از بالا به پائين شست و اگر از پائين به بالا بشويد وضو باطل است</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شستن صورت بايد دست راست و بعد از آن دست چپ را از آرنج تا سر انگشت ها بشويد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يقين نكند كه آرنج را كاملاً شسته، بايد براى آنكه يقين كند، مقدارى بالاتر از آرنج را هم بشويد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وضو شستن صورت و دست ها مرتبه اول واجب و مرتبه دوم مستحب و مرتبه سوم و بيشتر از آن حرام مى باشد و شستن مرتبه اول وقتى تمام مى شود كه به قصد وضو آن مقدار آب به صورت يا دست بريزد كه آب تمام آن را فرابگيرد و ديگر جايى براى احتياط باقى نماند، پس اگر به قصد شستن مرتبه اول مثلاً ده مرتبه آب به صورت بريزيد تا اينكه آب همه آن را فرابگيرد اشكال ندارد و تا </w:t>
      </w:r>
    </w:p>
    <w:p>
      <w:pPr>
        <w:pStyle w:val="BookText"/>
        <w:rPr/>
      </w:pPr>
      <w:r>
        <w:rPr>
          <w:rFonts w:ascii="IRNazanin" w:hAnsi="IRNazanin" w:eastAsia="IRNazanin"/>
          <w:color w:val="111111"/>
          <w:sz w:val="28"/>
          <w:sz w:val="28"/>
          <w:szCs w:val="28"/>
          <w:rtl w:val="true"/>
          <w:lang w:bidi="fa-IR"/>
        </w:rPr>
        <w:t>وقتى كه قصد وضو و شستن صورت مثلاً نكند شستن اول محقق نمى شود، پس مى تواند چند مرتبه همه صورت را بشويد و در آخرين مرتبه كه آب مى ريزند قصد شستن وضوئى نمايد، ولى اعتبار قصد در شستن دوم خالى از اشكال نيست و احتياط لازم آن است كه بيش از يك مرتبه بعد از مرتبه اول صورت و يا دست ها را نشويد اگرچه به قصد وضو هم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شستن هر دو دست بايد جلوى سر را با ترى آب وضو كه در دست مانده، مسح كند و احتياط مستحب آن است كه با كف دست راست مسح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مسح را از بالا به پايين انجام دهد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قسمت از چهار قسمت سر، كه مقابل پيشانى </w:t>
      </w:r>
    </w:p>
    <w:p>
      <w:pPr>
        <w:pStyle w:val="BookText"/>
        <w:rPr/>
      </w:pPr>
      <w:r>
        <w:rPr>
          <w:rFonts w:ascii="IRNazanin" w:hAnsi="IRNazanin" w:eastAsia="IRNazanin"/>
          <w:color w:val="111111"/>
          <w:sz w:val="28"/>
          <w:sz w:val="28"/>
          <w:szCs w:val="28"/>
          <w:rtl w:val="true"/>
          <w:lang w:bidi="fa-IR"/>
        </w:rPr>
        <w:t>است جاى مسح مى باشد و هرجاى اين قسمت را به هر اندازه مسح كند كافى است، اگرچه احتياط مستحب آن است كه از درازا به اندازه درازى يك انگشت و از پهنا به اندازه پهناى سه انگشت بسته مسح نمايد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مسح سر بر پوست آن باشد بلكه بر موى جلوى سر هم صحيح است، ولى كسى كه موى جلوى سر او به اندازه اى بلند است كه اگر مثلاً شانه كند به صورتش مى ريزد، يا به جاهاى ديگر سر مى رسد، بايد بيخ موها را مسح كند و اگر موهائى را كه به صورت مى ريزد يا به جاى ديگر سر مى رسد جلوى سر جمع كند و بر آنها مسح نمايد، يا بر موى جاهاى ديگر سر، كه جلوى آن آمده مسح كند، چنين مسحى باطل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مسح سر بايد با ترى آب وضو كه در دست مانده، روى پاها را از سر يكى از انگشت ها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نمايد و احتياط مستحب آن است كه پاى راست را با دست راست و پاى چپ را با دست چپ مسح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پهناى مسح پا به هر اندازه باشد كافى است، ولى بهتر آن است كه به اندازه پهناى سه انگشت بسته بلكه تمام روى پا را با تمام دست مسح نمايد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در مسح پا دست را بر سر انگشت ها بگذارد و بعد به پشت پا بكشد بلكه مى تواند تمام دست را روى پا بگذارد و كمى بكشد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مسح سر و روى پا بايد دست را روى آنها بكشد و اگر دست را نگهدارد و سر يا پا را به آن بكشد باطل است، ولى اگر موقعى كه دست رامى كشدسر يا پا مختصرحركت كنداشكال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مسح بايد خشك باشد و اگر به قدرى تر باشد كه رطوبت دست به آن اثر نكند مسح باطل است، ولى اگر نمناك باشد يا آنكه ترى آن به قدرى كم باشد كه در رطوبت دست مستهلك باشد اشكال ندارد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براى مسح، رطوبتى در دست نمانده باشد نمى تواند دست را با آب خارج تر كند، بلكه بايد از ريش خود رطوبت بگيرد و با آن مسح نمايد و گرفتن رطوبت از غير ريش و مسح نمودن با </w:t>
      </w:r>
      <w:bookmarkStart w:id="45" w:name="pg20599_290768"/>
    </w:p>
    <w:p>
      <w:pPr>
        <w:pStyle w:val="BookText"/>
        <w:rPr/>
      </w:pPr>
      <w:bookmarkEnd w:id="45"/>
      <w:r>
        <w:rPr>
          <w:rFonts w:ascii="Amiri" w:hAnsi="Amiri" w:eastAsia="Amiri" w:cs="Amiri"/>
          <w:color w:val="111111"/>
          <w:sz w:val="28"/>
          <w:sz w:val="28"/>
          <w:szCs w:val="28"/>
          <w:rtl w:val="true"/>
          <w:lang w:bidi="ar-SA"/>
        </w:rPr>
        <w:t>آن محلّ اشكال</w:t>
      </w:r>
      <w:r>
        <w:rPr>
          <w:rStyle w:val="FootnoteAnchor"/>
          <w:rtl w:val="true"/>
        </w:rPr>
        <w:footnoteReference w:id="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46" w:name="__RefHeading___Toc10511776_3381743652"/>
      <w:bookmarkStart w:id="47" w:name="_Toc17"/>
      <w:bookmarkEnd w:id="46"/>
      <w:r>
        <w:rPr>
          <w:rtl w:val="true"/>
        </w:rPr>
        <w:t>شرايط صحّت وضو</w:t>
      </w:r>
      <w:bookmarkEnd w:id="47"/>
    </w:p>
    <w:p>
      <w:pPr>
        <w:pStyle w:val="BookText"/>
        <w:rPr/>
      </w:pPr>
      <w:r>
        <w:rPr>
          <w:rFonts w:ascii="IRNazanin" w:hAnsi="IRNazanin" w:eastAsia="IRNazanin"/>
          <w:color w:val="111111"/>
          <w:sz w:val="28"/>
          <w:sz w:val="28"/>
          <w:szCs w:val="28"/>
          <w:rtl w:val="true"/>
          <w:lang w:bidi="fa-IR"/>
        </w:rPr>
        <w:t xml:space="preserve">شرايط صحيح بودن وضو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آب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شرط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شرط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كه آب وضو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شرط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اعضاء وضو موقع شستن و مسح كردن پاك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يكى از اعضاء وضو نجس باشد و بعد از وضو شك كند كه پيش از وضو آنجا را آب كشيده يا نه، وضو صحيح است، ولى جائى را كه نجس بوده بايد آب بكشد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صورت يا دست ها بريدگى يا زخمى است كه خون آن بند نمى آيد و آب براى آن ضرر ندارد، بايد بعد از شستن اجزاء صحيحه آن عضو با رعايت ترتيب، موضع زخم يا بريدگى را در آب كر يا جارى فرو برد و قدرى فشار دهد كه خون بند بيايد و انگشت خود را روى زخم يا بريدگى در زير آب از بالا به پايين بكشد تا آب بر آن جارى شود و سپس مواضع پائين ترازآن رابشويدو وضوصحيح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پنجم آن كه وقت براى وضو و نماز كافى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وقت به قدرى تنگ است كه اگر وضو بگيرد تمام نماز يا مقدارى از آن بعد از وقت خوانده مى شود، بايد تيمّم كند، ولى اگر براى وضو و تيمّم يك اندازه وقت لازم است بايد وضو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وضو را به ترتيبى كه گفته شد بجا آورد، يعنى اول صورت و بعد دست راست و بعد دست چپ را بشويد و بعد از آن سر و بعد پاها را مسح نمايد و احتياط مستحب آن است كه هر دو پا را با هم مسح نكند بلكه پاى چپ را بعد از پاى راست مسح كند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به قصد قربت وضو بگيرد و كافى است به قصد امتثال امر خداوند باشد؛ و اگر براى خنك شدن يا به قصد ديگرى وضو بگيرد باطل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شرط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كارهاى وضو را پشت سر هم انجام دهد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بين كارهاى وضو به قدرى فاصله شود كه در نظر عرف پشت سر هم نباشند وضو باطل است ولى در صورت پيش آمد عذرى براى شخص مانند فراموشى يا تمام شدن آب اين امر معتبر نيست، بلكه اگر وقتى مى خواهد جائى را بشويد يا مسح كند، چنانچه رطوبت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جاهائى كه پيش از آن شسته يا مسح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باشد،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فقط رطوبت جائى كه جلوتر از محلّى است كه مى خواهد بشويد يا مسح كند، خشك شده باشد، مثلاً موقعى كه مى خواهد دست چپ را بشويد رطوبت دست راست خشك شده باشد و صورت تر باشد، وضويش صحيح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كارهاى وضو را پشت سر هم بجا آورد ولى به واسطه گرماى هوا يا حرارت زياد بدن و مانند اينها، رطوبت جاهاى پيشين خشك شود، وضوى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شستن صورت و دست ها و مسح سر و پاها را خود انسان انجام دهد و اگر ديگرى او را وضو دهد، يا در رساندن آب به صورت و دست ها و مسح سر و پاها به او كمك نمايد، وضو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شرط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كه استعمال آب براى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نداشته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شرط 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در اعضا وضو مانعى از رسيدن آب نباشد</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داند چيزى به اعضاء وضو چسبيده ولى </w:t>
      </w:r>
    </w:p>
    <w:p>
      <w:pPr>
        <w:pStyle w:val="BookText"/>
        <w:rPr/>
      </w:pPr>
      <w:r>
        <w:rPr>
          <w:rFonts w:ascii="IRNazanin" w:hAnsi="IRNazanin" w:eastAsia="IRNazanin"/>
          <w:color w:val="111111"/>
          <w:sz w:val="28"/>
          <w:sz w:val="28"/>
          <w:szCs w:val="28"/>
          <w:rtl w:val="true"/>
          <w:lang w:bidi="fa-IR"/>
        </w:rPr>
        <w:t>شك دارد كه از رسيدن آب جلوگيرى مى كند يا نه، بايد آن را برطرف كند يا آب را به زير آن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زير ناخن چرك باشد، وضو اشكال ندارد، ولى اگر ناخن را بگيرند چنانچه آن چرك مانع از رسيدن آب به پوست باشد، بايد براى وضو آن چرك را برطرف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اگر ناخن بيشتر از معمول بلند باشد بايد چرك زير مقدارى را كه از معمول بلندتر است برطرف نمايند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وضو چيزى كه مانع رسيدن آب است در اعضاء وضو ببيند و نداند موقع وضو بوده يا بعد پيدا شده، وضوى او صحيح است، ولى اگر بداند كه در وقت وضو ملتفت آن مانع نبوده، </w:t>
      </w:r>
      <w:bookmarkStart w:id="48" w:name="pg20599_290774"/>
    </w:p>
    <w:p>
      <w:pPr>
        <w:pStyle w:val="BookText"/>
        <w:rPr/>
      </w:pPr>
      <w:bookmarkEnd w:id="48"/>
      <w:r>
        <w:rPr>
          <w:rFonts w:ascii="IRNazanin" w:hAnsi="IRNazanin" w:eastAsia="IRNazanin"/>
          <w:color w:val="111111"/>
          <w:sz w:val="28"/>
          <w:sz w:val="28"/>
          <w:szCs w:val="28"/>
          <w:rtl w:val="true"/>
          <w:lang w:bidi="fa-IR"/>
        </w:rPr>
        <w:t>احتياط مستحب آن است كه دوباره وضو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بعداز وضو شك كند چيزى كه مانع رسيدن آب است در اعضاء وضو بوده يا نه، وضو صحيح است</w:t>
      </w:r>
      <w:r>
        <w:rPr>
          <w:rFonts w:eastAsia="IRNazanin" w:cs="IRNazanin"/>
          <w:color w:val="111111"/>
          <w:sz w:val="28"/>
          <w:szCs w:val="28"/>
          <w:rtl w:val="true"/>
          <w:lang w:bidi="fa-IR"/>
        </w:rPr>
        <w:t>.</w:t>
      </w:r>
    </w:p>
    <w:p>
      <w:pPr>
        <w:pStyle w:val="Heading2"/>
        <w:numPr>
          <w:ilvl w:val="1"/>
          <w:numId w:val="1"/>
        </w:numPr>
        <w:rPr/>
      </w:pPr>
      <w:bookmarkStart w:id="49" w:name="__RefHeading___Toc10511778_3381743652"/>
      <w:bookmarkStart w:id="50" w:name="_Toc18"/>
      <w:bookmarkEnd w:id="49"/>
      <w:r>
        <w:rPr>
          <w:rtl w:val="true"/>
        </w:rPr>
        <w:t>احكام وضو</w:t>
      </w:r>
      <w:bookmarkEnd w:id="50"/>
    </w:p>
    <w:p>
      <w:pPr>
        <w:pStyle w:val="Heading3"/>
        <w:numPr>
          <w:ilvl w:val="2"/>
          <w:numId w:val="1"/>
        </w:numPr>
        <w:rPr/>
      </w:pPr>
      <w:bookmarkStart w:id="51" w:name="__RefHeading___Toc10511780_3381743652"/>
      <w:bookmarkStart w:id="52" w:name="_Toc19"/>
      <w:bookmarkEnd w:id="51"/>
      <w:r>
        <w:rPr>
          <w:rtl w:val="true"/>
        </w:rPr>
        <w:t>اشاره</w:t>
      </w:r>
      <w:bookmarkEnd w:id="52"/>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كند كه وضوى او باطل شده يا نه، بنا مى گذارد كه وضوى او باقى است، ولى اگر بعد از بول استبراء نكرده و وضو گرفته باشد و بعد از وضو رطوبتى از او بيرون آيد كه نداند بول است يا چيز ديگر، وضوى او باطل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شك دارد وضو گرفته يا نه بايد </w:t>
      </w:r>
    </w:p>
    <w:p>
      <w:pPr>
        <w:pStyle w:val="BookText"/>
        <w:rPr/>
      </w:pPr>
      <w:r>
        <w:rPr>
          <w:rFonts w:ascii="IRNazanin" w:hAnsi="IRNazanin" w:eastAsia="IRNazanin"/>
          <w:color w:val="111111"/>
          <w:sz w:val="28"/>
          <w:sz w:val="28"/>
          <w:szCs w:val="28"/>
          <w:rtl w:val="true"/>
          <w:lang w:bidi="fa-IR"/>
        </w:rPr>
        <w:t>وضو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داند وضو گرفته و حدثى هم از او سرزده، مثلاً بول كرده، اگر نداند كدام جلوتر بوده، چنانچه پيش از نماز است بايد وضو بگيرد، و اگر در بين نماز است بايد نماز را بشكند و وضو بگيرد و اگر بعد از نماز است نمازى كه خوانده صحيح است و براى نمازهاى بعد بايد وضو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كند كه وضو گرفته يا نه، نمازش صحيح است، ولى بايد براى نمازهاى بعد وضو بگيرد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بين نماز شك كند كه وضو گرفته يا نه، </w:t>
      </w:r>
      <w:bookmarkStart w:id="53" w:name="pg20599_290776"/>
    </w:p>
    <w:p>
      <w:pPr>
        <w:pStyle w:val="BookText"/>
        <w:rPr/>
      </w:pPr>
      <w:bookmarkEnd w:id="53"/>
      <w:r>
        <w:rPr>
          <w:rFonts w:ascii="IRNazanin" w:hAnsi="IRNazanin" w:eastAsia="IRNazanin"/>
          <w:color w:val="111111"/>
          <w:sz w:val="28"/>
          <w:sz w:val="28"/>
          <w:szCs w:val="28"/>
          <w:rtl w:val="true"/>
          <w:lang w:bidi="fa-IR"/>
        </w:rPr>
        <w:t>بنابر احتياط واجب بايد وضو بگيرد و نماز را دوباره بخواند</w:t>
      </w:r>
      <w:r>
        <w:rPr>
          <w:rFonts w:eastAsia="IRNazanin" w:cs="IRNazanin"/>
          <w:color w:val="111111"/>
          <w:sz w:val="28"/>
          <w:szCs w:val="28"/>
          <w:rtl w:val="true"/>
          <w:lang w:bidi="fa-IR"/>
        </w:rPr>
        <w:t>.</w:t>
      </w:r>
    </w:p>
    <w:p>
      <w:pPr>
        <w:pStyle w:val="Heading3"/>
        <w:numPr>
          <w:ilvl w:val="2"/>
          <w:numId w:val="1"/>
        </w:numPr>
        <w:rPr/>
      </w:pPr>
      <w:bookmarkStart w:id="54" w:name="__RefHeading___Toc10511782_3381743652"/>
      <w:bookmarkStart w:id="55" w:name="_Toc20"/>
      <w:bookmarkEnd w:id="54"/>
      <w:r>
        <w:rPr>
          <w:rtl w:val="true"/>
        </w:rPr>
        <w:t>چيزهايى كه بايد براى آن ها وضو گرفت</w:t>
      </w:r>
      <w:bookmarkEnd w:id="55"/>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نمودن خط قرآن، يعنى رساندن جايى از بدن به خط قرآن براى كسى كه وضو ندارد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قرآن را به زبان فارسى يا به زبان ديگر ترجمه كنند، مس آن اشكال ندارد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وضو ندارد بنابر احتياط واجب حرام است اسم خداوند متعال و صفات خاصه او را به هر زبانى نوشته شده باشد، مس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بهتر آن است كه </w:t>
      </w:r>
      <w:bookmarkStart w:id="56" w:name="pg20599_290777"/>
    </w:p>
    <w:p>
      <w:pPr>
        <w:pStyle w:val="BookText"/>
        <w:rPr/>
      </w:pPr>
      <w:bookmarkEnd w:id="56"/>
      <w:r>
        <w:rPr>
          <w:rFonts w:ascii="IRNazanin" w:hAnsi="IRNazanin" w:eastAsia="IRNazanin"/>
          <w:color w:val="111111"/>
          <w:sz w:val="28"/>
          <w:sz w:val="28"/>
          <w:szCs w:val="28"/>
          <w:rtl w:val="true"/>
          <w:lang w:bidi="fa-IR"/>
        </w:rPr>
        <w:t>اسم مبارك پيغمبر و امام و حضرت زهرا عليهم السلام را هم مس ننمايد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را هروقت بگيرد چه قبل از وقت نمازِ نزديك به آن، يا با فاصله و چه بعد از دخول وقت اگر به قصد قربت باشد صحيح است و نيت وجوب و استحباب لازم نيست بلكه اگر اشتباها نيت وجوب كند و بعد معلوم شود واجب نبوده وضو صحيح است</w:t>
      </w:r>
      <w:r>
        <w:rPr>
          <w:rFonts w:eastAsia="IRNazanin" w:cs="IRNazanin"/>
          <w:color w:val="111111"/>
          <w:sz w:val="28"/>
          <w:szCs w:val="28"/>
          <w:rtl w:val="true"/>
          <w:lang w:bidi="fa-IR"/>
        </w:rPr>
        <w:t>.</w:t>
      </w:r>
    </w:p>
    <w:p>
      <w:pPr>
        <w:pStyle w:val="Heading3"/>
        <w:numPr>
          <w:ilvl w:val="2"/>
          <w:numId w:val="1"/>
        </w:numPr>
        <w:rPr/>
      </w:pPr>
      <w:bookmarkStart w:id="57" w:name="__RefHeading___Toc10511784_3381743652"/>
      <w:bookmarkStart w:id="58" w:name="_Toc21"/>
      <w:bookmarkEnd w:id="57"/>
      <w:r>
        <w:rPr>
          <w:rtl w:val="true"/>
        </w:rPr>
        <w:t>چيزهائى كه وضو را باطل مى كند</w:t>
      </w:r>
      <w:bookmarkEnd w:id="58"/>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چيز وضو را باطل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غائط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 معده و روده كه از مخرج غائط خارج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خوابى كه بواسطه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نبيند و گوش نشنود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اگر چشم نبيند و گوش بشنود وضو باطل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چيزهايى كه عقل را از بين مى برد مانند ديوانگى و مستى و بيهوشى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استحاضه زنان</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جنابت، بلكه بنابر احتياط مستحب هركارى كه براى آنان بايد غسل كرد</w:t>
      </w:r>
      <w:r>
        <w:rPr>
          <w:rFonts w:eastAsia="Amiri" w:cs="Amiri" w:ascii="Amiri" w:hAnsi="Amiri"/>
          <w:color w:val="111111"/>
          <w:sz w:val="28"/>
          <w:szCs w:val="28"/>
          <w:rtl w:val="true"/>
          <w:lang w:bidi="ar-SA"/>
        </w:rPr>
        <w:t xml:space="preserve">. </w:t>
      </w:r>
      <w:bookmarkStart w:id="59" w:name="pg20599_290779"/>
    </w:p>
    <w:p>
      <w:pPr>
        <w:pStyle w:val="Heading3"/>
        <w:numPr>
          <w:ilvl w:val="2"/>
          <w:numId w:val="1"/>
        </w:numPr>
        <w:rPr/>
      </w:pPr>
      <w:bookmarkStart w:id="60" w:name="__RefHeading___Toc10511786_3381743652"/>
      <w:bookmarkStart w:id="61" w:name="_Toc22"/>
      <w:bookmarkEnd w:id="59"/>
      <w:bookmarkEnd w:id="60"/>
      <w:r>
        <w:rPr>
          <w:rtl w:val="true"/>
        </w:rPr>
        <w:t>احكام وضوى جبيره</w:t>
      </w:r>
      <w:bookmarkEnd w:id="61"/>
    </w:p>
    <w:p>
      <w:pPr>
        <w:pStyle w:val="BookText"/>
        <w:rPr/>
      </w:pPr>
      <w:r>
        <w:rPr>
          <w:rFonts w:ascii="IRNazanin" w:hAnsi="IRNazanin" w:eastAsia="IRNazanin"/>
          <w:color w:val="111111"/>
          <w:sz w:val="28"/>
          <w:sz w:val="28"/>
          <w:szCs w:val="28"/>
          <w:rtl w:val="true"/>
          <w:lang w:bidi="fa-IR"/>
        </w:rPr>
        <w:t xml:space="preserve">چيزى كه با آن زخم و شكسته را مى بندند و دوايى كه روى زخم و مانند آن مى 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زخم يا دمل يا شكستگى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و دستها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روى آن باز است و آب ريختن روى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بايد اطراف زخم يا دمل را از بالا به پائين بشويد، و بهتر آن است كه چنانچه كشيدن دست تر بر آن ضرر ندارد دست تر بر آن بكشد و بعد پارچه پاكى روى آن بگذارد و دست تر را روى پارچه نيز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شكستگى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تيمم بنمايد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زخم يا دمل يا شكستگى در جلوى سر يا روى </w:t>
      </w:r>
      <w:bookmarkStart w:id="62" w:name="pg20599_290780"/>
    </w:p>
    <w:p>
      <w:pPr>
        <w:pStyle w:val="BookText"/>
        <w:rPr/>
      </w:pPr>
      <w:bookmarkEnd w:id="62"/>
      <w:r>
        <w:rPr>
          <w:rFonts w:ascii="IRNazanin" w:hAnsi="IRNazanin" w:eastAsia="IRNazanin"/>
          <w:color w:val="111111"/>
          <w:sz w:val="28"/>
          <w:sz w:val="28"/>
          <w:szCs w:val="28"/>
          <w:rtl w:val="true"/>
          <w:lang w:bidi="fa-IR"/>
        </w:rPr>
        <w:t xml:space="preserve">پاها است و روى آن باز است، چنانچه نتواند آن را مسح كند به اين معنى كه زخم مثلاً تمام محل مسح را گرفته باشد يا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مسح جاهاى سالم نيز متمكّن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صورت لازم است تيمّم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نمازهائى را كه انسان با وضوى جبيره اى خوانده صحيح است، و مى تواند با آن وضو نمازهاى بعدى را نيز بجا آورد</w:t>
      </w:r>
      <w:r>
        <w:rPr>
          <w:rFonts w:eastAsia="Amiri" w:cs="Amiri" w:ascii="Amiri" w:hAnsi="Amiri"/>
          <w:color w:val="111111"/>
          <w:sz w:val="28"/>
          <w:szCs w:val="28"/>
          <w:rtl w:val="true"/>
          <w:lang w:bidi="ar-SA"/>
        </w:rPr>
        <w:t>.</w:t>
      </w:r>
    </w:p>
    <w:p>
      <w:pPr>
        <w:pStyle w:val="Heading2"/>
        <w:numPr>
          <w:ilvl w:val="1"/>
          <w:numId w:val="1"/>
        </w:numPr>
        <w:rPr/>
      </w:pPr>
      <w:bookmarkStart w:id="63" w:name="__RefHeading___Toc10511788_3381743652"/>
      <w:bookmarkStart w:id="64" w:name="_Toc23"/>
      <w:bookmarkEnd w:id="63"/>
      <w:r>
        <w:rPr>
          <w:rtl w:val="true"/>
        </w:rPr>
        <w:t>غسل هاى واجب</w:t>
      </w:r>
      <w:bookmarkEnd w:id="64"/>
    </w:p>
    <w:p>
      <w:pPr>
        <w:pStyle w:val="Heading3"/>
        <w:numPr>
          <w:ilvl w:val="2"/>
          <w:numId w:val="1"/>
        </w:numPr>
        <w:rPr/>
      </w:pPr>
      <w:bookmarkStart w:id="65" w:name="__RefHeading___Toc10511790_3381743652"/>
      <w:bookmarkStart w:id="66" w:name="_Toc24"/>
      <w:bookmarkEnd w:id="65"/>
      <w:r>
        <w:rPr>
          <w:rtl w:val="true"/>
        </w:rPr>
        <w:t>برخى از چيزهايى كه بر جُنُب حرام است</w:t>
      </w:r>
      <w:bookmarkEnd w:id="66"/>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جايى از بدن خود به خط قرآن يا به اسم خدا به هر لغت كه باشد و بهتر آن است كه به اسماء پيغمبران و امامان و حضرت زهرا عليهم السلام نيز نرساند</w:t>
      </w:r>
      <w:r>
        <w:rPr>
          <w:rFonts w:eastAsia="IRNazanin" w:cs="IRNazanin"/>
          <w:color w:val="111111"/>
          <w:sz w:val="28"/>
          <w:szCs w:val="28"/>
          <w:rtl w:val="true"/>
          <w:lang w:bidi="fa-IR"/>
        </w:rPr>
        <w:t xml:space="preserve">. </w:t>
      </w:r>
      <w:bookmarkStart w:id="67" w:name="pg20599_290781"/>
    </w:p>
    <w:p>
      <w:pPr>
        <w:pStyle w:val="BookText"/>
        <w:rPr/>
      </w:pPr>
      <w:bookmarkEnd w:id="67"/>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در 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هر يك از آيات سِجده واجب و آن در چهار سوره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سوره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الآمآ تَنْزيل يا 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 سوره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حمآسَجْدَه يا فُصِّلَت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سوم، سوره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چهارم، سوره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إِقْرَأ يا عَلَق</w:t>
      </w:r>
      <w:r>
        <w:rPr>
          <w:rFonts w:eastAsia="IRNazanin" w:cs="IRNazanin"/>
          <w:color w:val="111111"/>
          <w:sz w:val="28"/>
          <w:szCs w:val="28"/>
          <w:rtl w:val="true"/>
          <w:lang w:bidi="fa-IR"/>
        </w:rPr>
        <w:t>).</w:t>
      </w:r>
    </w:p>
    <w:p>
      <w:pPr>
        <w:pStyle w:val="Heading3"/>
        <w:numPr>
          <w:ilvl w:val="2"/>
          <w:numId w:val="1"/>
        </w:numPr>
        <w:rPr/>
      </w:pPr>
      <w:bookmarkStart w:id="68" w:name="__RefHeading___Toc10511792_3381743652"/>
      <w:bookmarkStart w:id="69" w:name="_Toc25"/>
      <w:bookmarkEnd w:id="68"/>
      <w:r>
        <w:rPr>
          <w:rtl w:val="true"/>
        </w:rPr>
        <w:t>غسل جنابت</w:t>
      </w:r>
      <w:bookmarkEnd w:id="69"/>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جنابت براى خواندن نماز واجب و مانند آن واجب مى باشد</w:t>
      </w:r>
      <w:r>
        <w:rPr>
          <w:rFonts w:eastAsia="IRNazanin" w:cs="IRNazanin"/>
          <w:color w:val="111111"/>
          <w:sz w:val="28"/>
          <w:szCs w:val="28"/>
          <w:rtl w:val="true"/>
          <w:lang w:bidi="fa-IR"/>
        </w:rPr>
        <w:t>...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جنابت را به دو قسم مى شود انجام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ترتيبى و ارتماسى </w:t>
      </w:r>
      <w:r>
        <w:rPr>
          <w:rFonts w:eastAsia="Amiri" w:cs="Amiri" w:ascii="Amiri" w:hAnsi="Amiri"/>
          <w:color w:val="111111"/>
          <w:sz w:val="28"/>
          <w:szCs w:val="28"/>
          <w:rtl w:val="true"/>
          <w:lang w:bidi="ar-SA"/>
        </w:rPr>
        <w:t xml:space="preserve">. </w:t>
      </w:r>
      <w:bookmarkStart w:id="70" w:name="pg20599_290782"/>
    </w:p>
    <w:p>
      <w:pPr>
        <w:pStyle w:val="Heading3"/>
        <w:numPr>
          <w:ilvl w:val="2"/>
          <w:numId w:val="1"/>
        </w:numPr>
        <w:rPr/>
      </w:pPr>
      <w:bookmarkStart w:id="71" w:name="__RefHeading___Toc10511794_3381743652"/>
      <w:bookmarkStart w:id="72" w:name="_Toc26"/>
      <w:bookmarkEnd w:id="70"/>
      <w:bookmarkEnd w:id="71"/>
      <w:r>
        <w:rPr>
          <w:rtl w:val="true"/>
        </w:rPr>
        <w:t>غسل ترتيبى</w:t>
      </w:r>
      <w:bookmarkEnd w:id="7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غسل ترتيبى بايد به نيّت غسل، بنابر احتياط لازم اول تمام سر و گردن و بعد بدن را بشويد، و بهتر آن است كه اول طرف راست، بعد طرف چپ بدن را بشويد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تحقق غسل ترتيبى به حركت دادن هريك از اعضاء سه گانه زير آب به قصد غسل بى اشكال نيست، و احتياط در اكتفا نكردن به اوست، و اگر عمدا بدن را قبل از پايان يافتن غسل تمام سر و گردن بشويد بنابر احتياط</w:t>
      </w:r>
      <w:r>
        <w:rPr>
          <w:rStyle w:val="FootnoteAnchor"/>
          <w:rtl w:val="true"/>
        </w:rPr>
        <w:footnoteReference w:id="7"/>
      </w:r>
      <w:r>
        <w:rPr>
          <w:rFonts w:ascii="IRNazanin" w:hAnsi="IRNazanin" w:eastAsia="IRNazanin"/>
          <w:color w:val="111111"/>
          <w:sz w:val="28"/>
          <w:sz w:val="28"/>
          <w:szCs w:val="28"/>
          <w:rtl w:val="true"/>
          <w:lang w:bidi="fa-IR"/>
        </w:rPr>
        <w:t>، غسل او باطل است</w:t>
      </w:r>
      <w:r>
        <w:rPr>
          <w:rFonts w:eastAsia="IRNazanin" w:cs="IRNazanin"/>
          <w:color w:val="111111"/>
          <w:sz w:val="28"/>
          <w:szCs w:val="28"/>
          <w:rtl w:val="true"/>
          <w:lang w:bidi="fa-IR"/>
        </w:rPr>
        <w:t xml:space="preserve">. </w:t>
      </w:r>
      <w:bookmarkStart w:id="73" w:name="pg20599_290783"/>
    </w:p>
    <w:p>
      <w:pPr>
        <w:pStyle w:val="Heading3"/>
        <w:numPr>
          <w:ilvl w:val="2"/>
          <w:numId w:val="1"/>
        </w:numPr>
        <w:rPr/>
      </w:pPr>
      <w:bookmarkStart w:id="74" w:name="__RefHeading___Toc10511796_3381743652"/>
      <w:bookmarkStart w:id="75" w:name="_Toc27"/>
      <w:bookmarkEnd w:id="73"/>
      <w:bookmarkEnd w:id="74"/>
      <w:r>
        <w:rPr>
          <w:rtl w:val="true"/>
        </w:rPr>
        <w:t>غسل ارتماسى</w:t>
      </w:r>
      <w:bookmarkEnd w:id="75"/>
    </w:p>
    <w:p>
      <w:pPr>
        <w:pStyle w:val="BookText"/>
        <w:rPr/>
      </w:pPr>
      <w:r>
        <w:rPr>
          <w:rFonts w:ascii="IRNazanin" w:hAnsi="IRNazanin" w:eastAsia="IRNazanin"/>
          <w:color w:val="111111"/>
          <w:sz w:val="28"/>
          <w:sz w:val="28"/>
          <w:szCs w:val="28"/>
          <w:rtl w:val="true"/>
          <w:lang w:bidi="fa-IR"/>
        </w:rPr>
        <w:t>غسل ارتماسى به دو نحو انجام مى 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تدريجى</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غسل ارتماسى دفعى بايد در يك آن، آب تمام بدن را فرابگيرد، ولى معتبر نيست كه قبل از شروع در غسل، تمام بدن بيرون آب باشد بلكه اگر مقدارى از آن بيرون باشد و به نيت غسل در آب فرو رود كفايت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غسل ارتماسى تدريجى بايد بدن را به نيت غسل تدريجا با حفظ وحدت عرفى در آب فرو برد، و در اين قسم لازم است كه تمام بدن قبل از شروع در غسل بيرون آب باشد</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براى غسل ترتيبى وقت ندارد و براى ارتماسى </w:t>
      </w:r>
      <w:bookmarkStart w:id="76" w:name="pg20599_290784"/>
    </w:p>
    <w:p>
      <w:pPr>
        <w:pStyle w:val="BookText"/>
        <w:rPr/>
      </w:pPr>
      <w:bookmarkEnd w:id="76"/>
      <w:r>
        <w:rPr>
          <w:rFonts w:ascii="Amiri" w:hAnsi="Amiri" w:eastAsia="Amiri" w:cs="Amiri"/>
          <w:color w:val="111111"/>
          <w:sz w:val="28"/>
          <w:sz w:val="28"/>
          <w:szCs w:val="28"/>
          <w:rtl w:val="true"/>
          <w:lang w:bidi="ar-SA"/>
        </w:rPr>
        <w:t>وقت دارد، بايد غسل ارتماسى كند</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10511798_3381743652"/>
      <w:bookmarkStart w:id="78" w:name="_Toc28"/>
      <w:bookmarkEnd w:id="77"/>
      <w:r>
        <w:rPr>
          <w:rtl w:val="true"/>
        </w:rPr>
        <w:t>احكام غسل كردن</w:t>
      </w:r>
      <w:bookmarkEnd w:id="78"/>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غسل جنابت كرده نبايد براى نماز وضو بگيردو باغسل هاى مستحب كه در مسأله</w:t>
      </w:r>
      <w:r>
        <w:rPr>
          <w:rFonts w:eastAsia="IRNazanin" w:cs="IRNazanin"/>
          <w:color w:val="111111"/>
          <w:sz w:val="28"/>
          <w:szCs w:val="28"/>
          <w:rtl w:val="true"/>
          <w:lang w:bidi="fa-IR"/>
        </w:rPr>
        <w:t>(</w:t>
      </w:r>
      <w:r>
        <w:rPr>
          <w:rFonts w:eastAsia="IRNazanin" w:cs="IRNazanin"/>
          <w:color w:val="111111"/>
          <w:sz w:val="28"/>
          <w:szCs w:val="28"/>
          <w:lang w:bidi="fa-IR"/>
        </w:rPr>
        <w:t>634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آيدنيزمى تواند بدون وضو نماز بخواند، اگرچه احتياط مستحب آن است كه وضو هم بگيرد</w:t>
      </w:r>
      <w:r>
        <w:rPr>
          <w:rFonts w:eastAsia="IRNazanin" w:cs="IRNazanin"/>
          <w:color w:val="111111"/>
          <w:sz w:val="28"/>
          <w:szCs w:val="28"/>
          <w:rtl w:val="true"/>
          <w:lang w:bidi="fa-IR"/>
        </w:rPr>
        <w:t>.</w:t>
      </w:r>
    </w:p>
    <w:p>
      <w:pPr>
        <w:pStyle w:val="Heading3"/>
        <w:numPr>
          <w:ilvl w:val="2"/>
          <w:numId w:val="1"/>
        </w:numPr>
        <w:rPr/>
      </w:pPr>
      <w:bookmarkStart w:id="79" w:name="__RefHeading___Toc10511800_3381743652"/>
      <w:bookmarkStart w:id="80" w:name="_Toc29"/>
      <w:bookmarkEnd w:id="79"/>
      <w:r>
        <w:rPr>
          <w:rtl w:val="true"/>
        </w:rPr>
        <w:t>غسل هاى مستحب</w:t>
      </w:r>
      <w:bookmarkEnd w:id="80"/>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شرع مقدس اسلام غسل هاى مستحب زياد است و از آن جمله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غسل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وقت آن بعد از اذان صبح است تا غروب آفتاب و بهتر آن است كه نزديك ظهر بجا آورده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شب اول و هفدهم و اول شب نوزدهم و بيست و يكم و بيست و سوم و غسل در شب بيست و چهارم ماه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روز عيد فطر و عيد قربان و وقت آن از اذان صبح است تا غروب و بهتر آن است كه آن را پيش از نماز عيد بجا آورند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روز هشتم و نهم ذيحجه و در روز نهم بهتر آن است كه آن را در وقت ظهر بجاآورد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غسل كسى كه جائى از بدنش را به بدن ميّتى كه غسل داده اند رسانده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احرام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غسل دخول حرم مكه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غسل دخول مكه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غسل زيارت خانه كعبه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غسل دخول كعبه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براى نحر و ذبح</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براى حلق</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غسل داخل شدن حرم مدينه منوّره</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غسل داخل شدن مدينه منوّره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غسل داخل شدن مسجد پيغمبر صلى الله عليه و آله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غسل وداع قبر مطهّر پيغمبر صلى الله عليه و آله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براى مباهله با خصم</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دادن بچّه اى كه تازه به دنيا آمده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براى استخاره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غسل براى استسقاء</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bookmarkStart w:id="81" w:name="pg20599_290788"/>
    </w:p>
    <w:p>
      <w:pPr>
        <w:pStyle w:val="Heading2"/>
        <w:numPr>
          <w:ilvl w:val="1"/>
          <w:numId w:val="1"/>
        </w:numPr>
        <w:rPr/>
      </w:pPr>
      <w:bookmarkStart w:id="82" w:name="__RefHeading___Toc10511802_3381743652"/>
      <w:bookmarkStart w:id="83" w:name="_Toc30"/>
      <w:bookmarkEnd w:id="81"/>
      <w:bookmarkEnd w:id="82"/>
      <w:r>
        <w:rPr>
          <w:rtl w:val="true"/>
        </w:rPr>
        <w:t>تيمم</w:t>
      </w:r>
      <w:bookmarkEnd w:id="83"/>
    </w:p>
    <w:p>
      <w:pPr>
        <w:pStyle w:val="Heading3"/>
        <w:numPr>
          <w:ilvl w:val="2"/>
          <w:numId w:val="1"/>
        </w:numPr>
        <w:rPr/>
      </w:pPr>
      <w:bookmarkStart w:id="84" w:name="__RefHeading___Toc10511804_3381743652"/>
      <w:bookmarkStart w:id="85" w:name="_Toc31"/>
      <w:bookmarkEnd w:id="84"/>
      <w:r>
        <w:rPr>
          <w:rtl w:val="true"/>
        </w:rPr>
        <w:t>اشاره</w:t>
      </w:r>
      <w:bookmarkEnd w:id="85"/>
    </w:p>
    <w:p>
      <w:pPr>
        <w:pStyle w:val="BookText"/>
        <w:rPr/>
      </w:pPr>
      <w:r>
        <w:rPr>
          <w:rFonts w:ascii="Amiri" w:hAnsi="Amiri" w:eastAsia="Amiri" w:cs="Amiri"/>
          <w:color w:val="111111"/>
          <w:sz w:val="28"/>
          <w:sz w:val="28"/>
          <w:szCs w:val="28"/>
          <w:rtl w:val="true"/>
          <w:lang w:bidi="ar-SA"/>
        </w:rPr>
        <w:t>در هفت مورد به جاى وضو و غسل بايد تيمم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آب</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در آبادى باشد، بايد براى تهيه آب وضو و غسل، به قدرى جستجو كند كه از پيدا شدن آن نااميد شود، و همچنين اگر در بيابان اقامت داشته باشد، مانند چادرنشينان؛ و اگر انسان در بيابان در حال سفر باشد بايد در راه و در جاهاى نزديك به محل توقفش از آب جستجو كند، و احتياط لازم آن است كه چنانچه زمين آن پست و بلند يا به جهت ديگرى مانند زيادى درختان راه آن دشوار است، در منطقه اى گرداگر و خود به اندازه پرتاب يك تير در </w:t>
      </w:r>
    </w:p>
    <w:p>
      <w:pPr>
        <w:pStyle w:val="BookText"/>
        <w:rPr/>
      </w:pPr>
      <w:r>
        <w:rPr>
          <w:rFonts w:ascii="IRNazanin" w:hAnsi="IRNazanin" w:eastAsia="IRNazanin"/>
          <w:color w:val="111111"/>
          <w:sz w:val="28"/>
          <w:sz w:val="28"/>
          <w:szCs w:val="28"/>
          <w:rtl w:val="true"/>
          <w:lang w:bidi="fa-IR"/>
        </w:rPr>
        <w:t xml:space="preserve">قديم كه با كمان پرتاب مى كردند </w:t>
      </w:r>
      <w:r>
        <w:rPr>
          <w:rStyle w:val="FootnoteAnchor"/>
          <w:rtl w:val="true"/>
        </w:rPr>
        <w:footnoteReference w:id="12"/>
      </w:r>
      <w:r>
        <w:rPr>
          <w:rFonts w:ascii="IRNazanin" w:hAnsi="IRNazanin" w:eastAsia="IRNazanin"/>
          <w:color w:val="111111"/>
          <w:sz w:val="28"/>
          <w:sz w:val="28"/>
          <w:szCs w:val="28"/>
          <w:rtl w:val="true"/>
          <w:lang w:bidi="fa-IR"/>
        </w:rPr>
        <w:t>در جستجوى آب برود، و در زمين هموار در هر طرف به اندازه پرتاب دو تير جستجو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دسترسى به آب</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بواسطه پيرى يا ناتوانى، يا ترس از دزد و جانور و ماننداين ها، يا نداشتن وسيله اى كه آب از چاه بكشد، دسترسى به آب نداشته باشد، بايد تيمم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استعمال آب</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استعمال آب موجب مرگ او باشد يا از استعمال آن مرض يا عيبى در او پيدا شود، يا مرضش طول بكشد يا شدّت كند يا به سختى معالجه شود، بايد تيمم نمايد، ولى اگر بتواند ضرر آب را به طورى برطرف كند مثل اين كه آب را گرم كند، بايد اين كار را بكند و وضو بگيرد، و در مواردى كه غسل لازم است غسل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حرج و مشقت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تهيه كردن آب يا استعمال آن براى او حرج و مشقتى داشته باشد كه معمولاً تحمل نمى شود مى تواند تيمم كند ولى اگر تحمل و وضو بگيرد و يا غسل كند وضو و غسل او صحيح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به آب براى رفع تشنگى</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آب براى رفع تشنگى نياز باشد بايد تيمم نمايد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وضو يا غسل مزاحم با تكليفى ديگر شده باشد كه از آن اهم يا مساوى با آن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بدن يا لباسش نجس است و كمى آب دارد كه اگر با آن وضو بگيرد يا غسل كند، براى آب كشيدن بدن يا لباس او نمى ماند، در اين صورت بايد بدن يا لباس را آب بكشد و با تيمم نماز بخواند؛ ولى اگر چيزى نداشته باشد كه بر آن تيمم كند، بايد آب را به مصرف وضو يا غسل برساند و با بدن يا لباس نجس نماز بخواند</w:t>
      </w:r>
      <w:r>
        <w:rPr>
          <w:rFonts w:eastAsia="IRNazanin" w:cs="IRNazanin"/>
          <w:color w:val="111111"/>
          <w:sz w:val="28"/>
          <w:szCs w:val="28"/>
          <w:rtl w:val="true"/>
          <w:lang w:bidi="fa-IR"/>
        </w:rPr>
        <w:t xml:space="preserve">. </w:t>
      </w:r>
      <w:bookmarkStart w:id="86" w:name="pg20599_290792"/>
    </w:p>
    <w:p>
      <w:pPr>
        <w:pStyle w:val="BookText"/>
        <w:rPr/>
      </w:pPr>
      <w:bookmarkEnd w:id="86"/>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تنگى وقت</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وقت به قدرى تنگ باشد كه اگر وضو بگيرد يا غسل كند تمام نماز يا مقدارى از آن بعد از وقت خوانده مى شود،بايد تيمم كند</w:t>
      </w:r>
      <w:r>
        <w:rPr>
          <w:rFonts w:eastAsia="IRNazanin" w:cs="IRNazanin"/>
          <w:color w:val="111111"/>
          <w:sz w:val="28"/>
          <w:szCs w:val="28"/>
          <w:rtl w:val="true"/>
          <w:lang w:bidi="fa-IR"/>
        </w:rPr>
        <w:t>.</w:t>
      </w:r>
    </w:p>
    <w:p>
      <w:pPr>
        <w:pStyle w:val="Heading3"/>
        <w:numPr>
          <w:ilvl w:val="2"/>
          <w:numId w:val="1"/>
        </w:numPr>
        <w:rPr/>
      </w:pPr>
      <w:bookmarkStart w:id="87" w:name="__RefHeading___Toc10511806_3381743652"/>
      <w:bookmarkStart w:id="88" w:name="_Toc32"/>
      <w:bookmarkEnd w:id="87"/>
      <w:r>
        <w:rPr>
          <w:rtl w:val="true"/>
        </w:rPr>
        <w:t>چيزهايى كه تيمم با آن ها صحيح است</w:t>
      </w:r>
      <w:bookmarkEnd w:id="88"/>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تيمم با خاك و ريگ و كلوخ و سنگ صحيح است</w:t>
      </w:r>
      <w:r>
        <w:rPr>
          <w:rFonts w:eastAsia="IRNazanin" w:cs="IRNazanin"/>
          <w:color w:val="111111"/>
          <w:sz w:val="28"/>
          <w:szCs w:val="28"/>
          <w:rtl w:val="true"/>
          <w:lang w:bidi="fa-IR"/>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تيمم با سنگ گچ و سنگ آهك صحيح است، و همچنين تيمم با گرد و غبارى كه روى فرش و لباس و مانند اين ها جمع مى شود چنان چه به قدرى باشد كه در نظر عرف خاك نرم محسوب </w:t>
      </w:r>
      <w:bookmarkStart w:id="89" w:name="pg20599_290793"/>
    </w:p>
    <w:p>
      <w:pPr>
        <w:pStyle w:val="BookText"/>
        <w:rPr/>
      </w:pPr>
      <w:bookmarkEnd w:id="89"/>
      <w:r>
        <w:rPr>
          <w:rFonts w:ascii="Amiri" w:hAnsi="Amiri" w:eastAsia="Amiri" w:cs="Amiri"/>
          <w:color w:val="111111"/>
          <w:sz w:val="28"/>
          <w:sz w:val="28"/>
          <w:szCs w:val="28"/>
          <w:rtl w:val="true"/>
          <w:lang w:bidi="ar-SA"/>
        </w:rPr>
        <w:t>شود، صحيح است</w:t>
      </w:r>
      <w:r>
        <w:rPr>
          <w:rFonts w:eastAsia="Amiri" w:cs="Amiri" w:ascii="Amiri" w:hAnsi="Amiri"/>
          <w:color w:val="111111"/>
          <w:sz w:val="28"/>
          <w:szCs w:val="28"/>
          <w:rtl w:val="true"/>
          <w:lang w:bidi="ar-SA"/>
        </w:rPr>
        <w:t>... .</w:t>
      </w:r>
    </w:p>
    <w:p>
      <w:pPr>
        <w:pStyle w:val="Heading3"/>
        <w:numPr>
          <w:ilvl w:val="2"/>
          <w:numId w:val="1"/>
        </w:numPr>
        <w:rPr/>
      </w:pPr>
      <w:bookmarkStart w:id="90" w:name="__RefHeading___Toc10511808_3381743652"/>
      <w:bookmarkStart w:id="91" w:name="_Toc33"/>
      <w:bookmarkEnd w:id="90"/>
      <w:r>
        <w:rPr>
          <w:rtl w:val="true"/>
        </w:rPr>
        <w:t>دستور تيمم بدل از وضو يا غسل</w:t>
      </w:r>
      <w:bookmarkEnd w:id="91"/>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تيمم بدل از وضو يا غسل سه چيز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يا گذاشتن كف دو دست بر چيزى كه تيمم به آن صحيح است و بنابر احتياط لازم اين كار در دو كف بايد با هم انجام گيرد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كشيدن كف هر دو دست به تمام پيشانى از جائى كه موى سر مى رويد تا ابروها و بالاى بينى و همچنين دو طرف پيشانى به احتياط واجب و احتياط مستحب آن است كه دست ها روى ابروها هم كشيده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كشيدن كف دست چپ به تمام پشت دست راست، و كشيدن كف دست راست به تمام پشت دست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احتياط واجب آن است كه ترتيب بين دست راست و دست چپ رعايت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لازم است تيمم را با نيت و به قصد قربت انجام دهد</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مستحب آن است كه تيمم را چه بدل از وضو باشد چه بدل از غسل، به اين ترتيب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مرتبه دست ها را به زمين بزند و به پيشانى و پشت دست ها بكشد، و يك مرتبه ديگر به زمين بزند و پشت دست ها را مسح نمايد</w:t>
      </w:r>
      <w:r>
        <w:rPr>
          <w:rFonts w:eastAsia="IRNazanin" w:cs="IRNazanin"/>
          <w:color w:val="111111"/>
          <w:sz w:val="28"/>
          <w:szCs w:val="28"/>
          <w:rtl w:val="true"/>
          <w:lang w:bidi="fa-IR"/>
        </w:rPr>
        <w:t xml:space="preserve">. </w:t>
      </w:r>
      <w:bookmarkStart w:id="92" w:name="pg20599_290795"/>
    </w:p>
    <w:p>
      <w:pPr>
        <w:pStyle w:val="Heading3"/>
        <w:numPr>
          <w:ilvl w:val="2"/>
          <w:numId w:val="1"/>
        </w:numPr>
        <w:rPr/>
      </w:pPr>
      <w:bookmarkStart w:id="93" w:name="__RefHeading___Toc10511810_3381743652"/>
      <w:bookmarkStart w:id="94" w:name="_Toc34"/>
      <w:bookmarkEnd w:id="92"/>
      <w:bookmarkEnd w:id="93"/>
      <w:r>
        <w:rPr>
          <w:rtl w:val="true"/>
        </w:rPr>
        <w:t>احكام تيمم</w:t>
      </w:r>
      <w:bookmarkEnd w:id="94"/>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تيمم لازم نيست پيشانى و كف دست ها و پشت دست ها پاك باشد، گرچه بهتر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هنگام مسح كشيدن بر دست ها انگشتر را از دست بيرون آورد، و اگر در پيشانى يا پشت دست ها يا در كف دست ها مانعى باشد، مثلاً چيزى به آن ها چسبيده باشد، بايد برطرف نمايد</w:t>
      </w:r>
      <w:r>
        <w:rPr>
          <w:rFonts w:eastAsia="IRNazanin" w:cs="IRNazanin"/>
          <w:color w:val="111111"/>
          <w:sz w:val="28"/>
          <w:szCs w:val="28"/>
          <w:rtl w:val="true"/>
          <w:lang w:bidi="fa-IR"/>
        </w:rPr>
        <w:t xml:space="preserve">. </w:t>
      </w:r>
      <w:bookmarkStart w:id="95" w:name="pg20599_290796"/>
    </w:p>
    <w:p>
      <w:pPr>
        <w:pStyle w:val="Heading2"/>
        <w:numPr>
          <w:ilvl w:val="1"/>
          <w:numId w:val="1"/>
        </w:numPr>
        <w:rPr/>
      </w:pPr>
      <w:bookmarkStart w:id="96" w:name="__RefHeading___Toc10511812_3381743652"/>
      <w:bookmarkStart w:id="97" w:name="_Toc35"/>
      <w:bookmarkEnd w:id="95"/>
      <w:bookmarkEnd w:id="96"/>
      <w:r>
        <w:rPr>
          <w:rtl w:val="true"/>
        </w:rPr>
        <w:t>احكام نماز</w:t>
      </w:r>
      <w:bookmarkEnd w:id="97"/>
    </w:p>
    <w:p>
      <w:pPr>
        <w:pStyle w:val="Heading3"/>
        <w:numPr>
          <w:ilvl w:val="2"/>
          <w:numId w:val="1"/>
        </w:numPr>
        <w:rPr/>
      </w:pPr>
      <w:bookmarkStart w:id="98" w:name="__RefHeading___Toc10511814_3381743652"/>
      <w:bookmarkStart w:id="99" w:name="_Toc36"/>
      <w:bookmarkEnd w:id="98"/>
      <w:r>
        <w:rPr>
          <w:rtl w:val="true"/>
        </w:rPr>
        <w:t>اشاره</w:t>
      </w:r>
      <w:bookmarkEnd w:id="99"/>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بهترين اعمال دينى است كه اگر قبول درگاه خداوند عالم شود، عبادت هاى ديگر هم قبول مى شود، و اگر پذيرفته نشود اعمال ديگر هم قبول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كه اگر انسان شبانه روزى پنج نوبت در نهر آبى شستشو كند، چرك در بدنش نمى ماند، نمازهاى پنجگانه هم انسان را از گناهان پاك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سزاوار است كه انسان نماز را در اول وقت بخواند، و كسى كه نماز را پست و سبك شمارد مانند كسى است كه نماز نمى خواند، پيغمبر اكرم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نماز اهميّت ندهد و آن را سبك شمارد سزاوار عذاب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حضرت در مسجد تشريف داشتند، مردى وارد و مشغول نماز شد و </w:t>
      </w:r>
    </w:p>
    <w:p>
      <w:pPr>
        <w:pStyle w:val="BookText"/>
        <w:rPr/>
      </w:pPr>
      <w:r>
        <w:rPr>
          <w:rFonts w:ascii="IRNazanin" w:hAnsi="IRNazanin" w:eastAsia="IRNazanin"/>
          <w:color w:val="111111"/>
          <w:sz w:val="28"/>
          <w:sz w:val="28"/>
          <w:szCs w:val="28"/>
          <w:rtl w:val="true"/>
          <w:lang w:bidi="fa-IR"/>
        </w:rPr>
        <w:t>ركوع و سجودش را كاملاً بجا نياورد،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مرد در حالى كه نمازش اينطور است از دنيا برود، به دين من از دنيا نرفته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انسان بايد مواظب باشد كه به عجله و شتاب زدگى نماز نخواند، و در حال نماز به ياد خدا و با خضوع و خشوع و وقار باشد و متوجه باشد كه با چه كسى سخن مى گويد، و خود را در مقابل عظمت و بزرگى خداوند عالم بسيار پست و ناچيز ببيند، و اگر انسان در موقع نماز كاملاً به اين مطلب توجه كند، از خود بى خبر مى شود، چنان كه در حال نماز تير را از پاى مبارك اميرالمؤمنين على عليه السلام بيرون كشيدند و آن حضرت متوجه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بايد نمازگزار توبه و استغفار نمايد و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گناهانى را كه مانع قبول شدن نماز است مانند حسد، كبر، غيبت، خوردن حرام، آشاميدن مسكرات، ندادن خمس و زكات و بلكه هر معصيتى را ترك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سزاوار كارهايى را كه ثواب نماز را كم مى كند بجا نياورد، مثلاً در حال خواب آلودگى و خوددارى از بول به نماز نايستد، و در موقع نماز به آسمان نگاه نكند و كارهايى را كه ثواب نماز را زياد مى كند بجا آورد مثلاً انگشتر عقيق به دست كند و لباس پاكيزه بپوشد و شانه و مسواك كند و خود را خوشبو نمايد</w:t>
      </w:r>
      <w:r>
        <w:rPr>
          <w:rFonts w:eastAsia="IRNazanin" w:cs="IRNazanin"/>
          <w:color w:val="111111"/>
          <w:sz w:val="28"/>
          <w:szCs w:val="28"/>
          <w:rtl w:val="true"/>
          <w:lang w:bidi="fa-IR"/>
        </w:rPr>
        <w:t xml:space="preserve">. </w:t>
      </w:r>
      <w:bookmarkStart w:id="100" w:name="pg20599_290799"/>
    </w:p>
    <w:p>
      <w:pPr>
        <w:pStyle w:val="Heading3"/>
        <w:numPr>
          <w:ilvl w:val="2"/>
          <w:numId w:val="1"/>
        </w:numPr>
        <w:rPr/>
      </w:pPr>
      <w:bookmarkStart w:id="101" w:name="__RefHeading___Toc10511816_3381743652"/>
      <w:bookmarkStart w:id="102" w:name="_Toc37"/>
      <w:bookmarkEnd w:id="100"/>
      <w:bookmarkEnd w:id="101"/>
      <w:r>
        <w:rPr>
          <w:rtl w:val="true"/>
        </w:rPr>
        <w:t>نمازهاى واجب روزانه</w:t>
      </w:r>
      <w:bookmarkEnd w:id="102"/>
    </w:p>
    <w:p>
      <w:pPr>
        <w:pStyle w:val="BookText"/>
        <w:rPr/>
      </w:pPr>
      <w:r>
        <w:rPr>
          <w:rFonts w:ascii="IRNazanin" w:hAnsi="IRNazanin" w:eastAsia="IRNazanin"/>
          <w:color w:val="111111"/>
          <w:sz w:val="28"/>
          <w:sz w:val="28"/>
          <w:szCs w:val="28"/>
          <w:rtl w:val="true"/>
          <w:lang w:bidi="fa-IR"/>
        </w:rPr>
        <w:t>نمازهاى واجب روزانه پنج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و عصر، هر كدام چهار ركعت ؛ مغرب، سه ركعت ؛ عشا، چهار ركعت ؛ صبح، دو ركعت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بايد نمازهاى چهار ركعتى را با شرايطى كه گفته مى شود دو ركعت خواند</w:t>
      </w:r>
      <w:r>
        <w:rPr>
          <w:rFonts w:eastAsia="IRNazanin" w:cs="IRNazanin"/>
          <w:color w:val="111111"/>
          <w:sz w:val="28"/>
          <w:szCs w:val="28"/>
          <w:rtl w:val="true"/>
          <w:lang w:bidi="fa-IR"/>
        </w:rPr>
        <w:t>.</w:t>
      </w:r>
    </w:p>
    <w:p>
      <w:pPr>
        <w:pStyle w:val="Heading3"/>
        <w:numPr>
          <w:ilvl w:val="2"/>
          <w:numId w:val="1"/>
        </w:numPr>
        <w:rPr/>
      </w:pPr>
      <w:bookmarkStart w:id="103" w:name="__RefHeading___Toc10511818_3381743652"/>
      <w:bookmarkStart w:id="104" w:name="_Toc38"/>
      <w:bookmarkEnd w:id="103"/>
      <w:r>
        <w:rPr>
          <w:rtl w:val="true"/>
        </w:rPr>
        <w:t>وقت نماز مغرب و عشا</w:t>
      </w:r>
      <w:bookmarkEnd w:id="104"/>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روى اختيار نماز مغرب يا عشا را تا نصف شب نخواند، بنابراحتياط واجب بايد تا قبل از اذان صبح بدون اين كه نيت اداء و قضا كند آن نماز را بجا آورد</w:t>
      </w:r>
      <w:r>
        <w:rPr>
          <w:rFonts w:eastAsia="IRNazanin" w:cs="IRNazanin"/>
          <w:color w:val="111111"/>
          <w:sz w:val="28"/>
          <w:szCs w:val="28"/>
          <w:rtl w:val="true"/>
          <w:lang w:bidi="fa-IR"/>
        </w:rPr>
        <w:t xml:space="preserve">. </w:t>
      </w:r>
      <w:bookmarkStart w:id="105" w:name="pg20599_290800"/>
    </w:p>
    <w:p>
      <w:pPr>
        <w:pStyle w:val="Heading3"/>
        <w:numPr>
          <w:ilvl w:val="2"/>
          <w:numId w:val="1"/>
        </w:numPr>
        <w:rPr/>
      </w:pPr>
      <w:bookmarkStart w:id="106" w:name="__RefHeading___Toc10511820_3381743652"/>
      <w:bookmarkStart w:id="107" w:name="_Toc39"/>
      <w:bookmarkEnd w:id="105"/>
      <w:bookmarkEnd w:id="106"/>
      <w:r>
        <w:rPr>
          <w:rtl w:val="true"/>
        </w:rPr>
        <w:t>احكام وقت نماز</w:t>
      </w:r>
      <w:bookmarkEnd w:id="107"/>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نماز به قدرى تنگ است كه بواسطه بجاآوردن بعضى از كارهاى مستحب نماز، مقدارى از آن بعد از وقت خوانده مى شود، بايد آن مستحب را بجا نياورد، مثلاً اگر بواسطه خواندن قنوت مقدارى از نماز بعد از وقت خوانده مى شود، بايد قنوت را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اگرخواند درصورتى نماز صحيح است كه حداقل يك ركعت از آن در وقت واقع شده باشد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به اندازه خواندن يك ركعت نماز وقت دارد، بايد نماز را به نيّت اداء بخواند، ولى نبايد عمدا نماز را تا اين وقت تأخير بيندازد</w:t>
      </w:r>
      <w:r>
        <w:rPr>
          <w:rFonts w:eastAsia="Amiri" w:cs="Amiri" w:ascii="Amiri" w:hAnsi="Amiri"/>
          <w:color w:val="111111"/>
          <w:sz w:val="28"/>
          <w:szCs w:val="28"/>
          <w:rtl w:val="true"/>
          <w:lang w:bidi="ar-SA"/>
        </w:rPr>
        <w:t xml:space="preserve">. </w:t>
      </w:r>
      <w:bookmarkStart w:id="108" w:name="pg20599_290801"/>
    </w:p>
    <w:p>
      <w:pPr>
        <w:pStyle w:val="BookText"/>
        <w:rPr/>
      </w:pPr>
      <w:bookmarkEnd w:id="108"/>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نماز وسعت دارد و طلبكار هم طلب خود را مطالبه مى كند، در صورتى كه ممكن است، بايد اول قرض خود را بدهد، بعد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اول نماز بخواند، معصيت كرده ولى نماز او صحيح است</w:t>
      </w:r>
      <w:r>
        <w:rPr>
          <w:rFonts w:eastAsia="IRNazanin" w:cs="IRNazanin"/>
          <w:color w:val="111111"/>
          <w:sz w:val="28"/>
          <w:szCs w:val="28"/>
          <w:rtl w:val="true"/>
          <w:lang w:bidi="fa-IR"/>
        </w:rPr>
        <w:t>.</w:t>
      </w:r>
    </w:p>
    <w:p>
      <w:pPr>
        <w:pStyle w:val="Heading3"/>
        <w:numPr>
          <w:ilvl w:val="2"/>
          <w:numId w:val="1"/>
        </w:numPr>
        <w:rPr/>
      </w:pPr>
      <w:bookmarkStart w:id="109" w:name="__RefHeading___Toc10511822_3381743652"/>
      <w:bookmarkStart w:id="110" w:name="_Toc40"/>
      <w:bookmarkEnd w:id="109"/>
      <w:r>
        <w:rPr>
          <w:rtl w:val="true"/>
        </w:rPr>
        <w:t>نمازهائى كه بايد به ترتيب خوانده شود</w:t>
      </w:r>
      <w:bookmarkEnd w:id="110"/>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برگرداندن نيت از نماز قضا به نماز اداء، و از نماز مستحب به نماز واجب جايز نيست</w:t>
      </w:r>
      <w:r>
        <w:rPr>
          <w:rFonts w:eastAsia="IRNazanin" w:cs="IRNazanin"/>
          <w:color w:val="111111"/>
          <w:sz w:val="28"/>
          <w:szCs w:val="28"/>
          <w:rtl w:val="true"/>
          <w:lang w:bidi="fa-IR"/>
        </w:rPr>
        <w:t xml:space="preserve">. </w:t>
      </w:r>
      <w:bookmarkStart w:id="111" w:name="pg20599_290802"/>
    </w:p>
    <w:p>
      <w:pPr>
        <w:pStyle w:val="Heading3"/>
        <w:numPr>
          <w:ilvl w:val="2"/>
          <w:numId w:val="1"/>
        </w:numPr>
        <w:rPr/>
      </w:pPr>
      <w:bookmarkStart w:id="112" w:name="__RefHeading___Toc10511824_3381743652"/>
      <w:bookmarkStart w:id="113" w:name="_Toc41"/>
      <w:bookmarkEnd w:id="111"/>
      <w:bookmarkEnd w:id="112"/>
      <w:r>
        <w:rPr>
          <w:rtl w:val="true"/>
        </w:rPr>
        <w:t>وقت نافله هاى يوميّه</w:t>
      </w:r>
      <w:bookmarkEnd w:id="113"/>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وقت نافله شب بنابر مشهور نصف شب است، و اين گرچه احوط و بهتر است ولى بعيد نيست از اول شب</w:t>
      </w:r>
      <w:r>
        <w:rPr>
          <w:rStyle w:val="FootnoteAnchor"/>
          <w:rtl w:val="true"/>
        </w:rPr>
        <w:footnoteReference w:id="13"/>
      </w:r>
      <w:r>
        <w:rPr>
          <w:rFonts w:ascii="Amiri" w:hAnsi="Amiri" w:eastAsia="Amiri" w:cs="Amiri"/>
          <w:color w:val="111111"/>
          <w:sz w:val="28"/>
          <w:sz w:val="28"/>
          <w:szCs w:val="28"/>
          <w:rtl w:val="true"/>
          <w:lang w:bidi="ar-SA"/>
        </w:rPr>
        <w:t>وقت آن شروع شود و تا اذان صبح وقتش ادامه دارد، و بهتر آن است نزديك اذان صبح خوانده شود</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طلوع فجر بيدار شود، مى تواند نماز شب را بدون قصد اداء و قضا بخواند</w:t>
      </w:r>
      <w:r>
        <w:rPr>
          <w:rFonts w:eastAsia="IRNazanin" w:cs="IRNazanin"/>
          <w:color w:val="111111"/>
          <w:sz w:val="28"/>
          <w:szCs w:val="28"/>
          <w:rtl w:val="true"/>
          <w:lang w:bidi="fa-IR"/>
        </w:rPr>
        <w:t xml:space="preserve">. </w:t>
      </w:r>
      <w:bookmarkStart w:id="114" w:name="pg20599_290803"/>
    </w:p>
    <w:p>
      <w:pPr>
        <w:pStyle w:val="Heading3"/>
        <w:numPr>
          <w:ilvl w:val="2"/>
          <w:numId w:val="1"/>
        </w:numPr>
        <w:rPr/>
      </w:pPr>
      <w:bookmarkStart w:id="115" w:name="__RefHeading___Toc10511826_3381743652"/>
      <w:bookmarkStart w:id="116" w:name="_Toc42"/>
      <w:bookmarkEnd w:id="114"/>
      <w:bookmarkEnd w:id="115"/>
      <w:r>
        <w:rPr>
          <w:rtl w:val="true"/>
        </w:rPr>
        <w:t>احكام قبله</w:t>
      </w:r>
      <w:bookmarkEnd w:id="116"/>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مستحبّى را مى شود در حال راه رفتن و سوارى خواند و اگر انسان در اين دو حال نماز مستحبّى بخواند، لازم نيست رو به قبله باشد</w:t>
      </w:r>
      <w:r>
        <w:rPr>
          <w:rFonts w:eastAsia="IRNazanin" w:cs="IRNazanin"/>
          <w:color w:val="111111"/>
          <w:sz w:val="28"/>
          <w:szCs w:val="28"/>
          <w:rtl w:val="true"/>
          <w:lang w:bidi="fa-IR"/>
        </w:rPr>
        <w:t>.</w:t>
      </w:r>
    </w:p>
    <w:p>
      <w:pPr>
        <w:pStyle w:val="Heading3"/>
        <w:numPr>
          <w:ilvl w:val="2"/>
          <w:numId w:val="1"/>
        </w:numPr>
        <w:rPr/>
      </w:pPr>
      <w:bookmarkStart w:id="117" w:name="__RefHeading___Toc10511828_3381743652"/>
      <w:bookmarkStart w:id="118" w:name="_Toc43"/>
      <w:bookmarkEnd w:id="117"/>
      <w:r>
        <w:rPr>
          <w:rtl w:val="true"/>
        </w:rPr>
        <w:t>پوشانيدن بدن در نماز</w:t>
      </w:r>
      <w:bookmarkEnd w:id="118"/>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بايد در حال نماز، اگر چه كسى او را نمى بيند عورتين خود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آن است كه از ناف تا زانو را هم بپوشاند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 بايد در موقع نماز، تمام بدن حتى سر و موى </w:t>
      </w:r>
      <w:bookmarkStart w:id="119" w:name="pg20599_290804"/>
    </w:p>
    <w:p>
      <w:pPr>
        <w:pStyle w:val="BookText"/>
        <w:rPr/>
      </w:pPr>
      <w:bookmarkEnd w:id="119"/>
      <w:r>
        <w:rPr>
          <w:rFonts w:ascii="IRNazanin" w:hAnsi="IRNazanin" w:eastAsia="IRNazanin"/>
          <w:color w:val="111111"/>
          <w:sz w:val="28"/>
          <w:sz w:val="28"/>
          <w:szCs w:val="28"/>
          <w:rtl w:val="true"/>
          <w:lang w:bidi="fa-IR"/>
        </w:rPr>
        <w:t>خود را بپوشاند، و به احتياط واجب حتى از خودش نيز پوشانده شود، پس اگر چادر را طورى بپوشد كه خودش بدنش را ببيند اشكال دارد؛ و احتياط مستحب آن است كه كف پاها را هم بپوشاند، ولى پوشاندن صورت و دست ها تا مچ و روى پاها تا مچ پا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براى آن كه يقين كند كه مقدار واجب را پوشانده است، بايد مقدارى از اطراف صورت و قدرى پائين تر از مچ ها را هم بپوشاند</w:t>
      </w:r>
      <w:r>
        <w:rPr>
          <w:rFonts w:eastAsia="IRNazanin" w:cs="IRNazanin"/>
          <w:color w:val="111111"/>
          <w:sz w:val="28"/>
          <w:szCs w:val="28"/>
          <w:rtl w:val="true"/>
          <w:lang w:bidi="fa-IR"/>
        </w:rPr>
        <w:t>.</w:t>
      </w:r>
    </w:p>
    <w:p>
      <w:pPr>
        <w:pStyle w:val="Heading3"/>
        <w:numPr>
          <w:ilvl w:val="2"/>
          <w:numId w:val="1"/>
        </w:numPr>
        <w:rPr/>
      </w:pPr>
      <w:bookmarkStart w:id="120" w:name="__RefHeading___Toc10511830_3381743652"/>
      <w:bookmarkStart w:id="121" w:name="_Toc44"/>
      <w:bookmarkEnd w:id="120"/>
      <w:r>
        <w:rPr>
          <w:rtl w:val="true"/>
        </w:rPr>
        <w:t>شرايط لباس نمازگزار</w:t>
      </w:r>
      <w:bookmarkEnd w:id="121"/>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نمازگزار بايد پاك باشد، و اگر كسى در حال اختيار با بدن يا لباس نجس نماز بخواند، نمازش باطل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يقين دارد كه بدن يا لباسش نجس </w:t>
      </w:r>
    </w:p>
    <w:p>
      <w:pPr>
        <w:pStyle w:val="BookText"/>
        <w:rPr/>
      </w:pPr>
      <w:r>
        <w:rPr>
          <w:rFonts w:ascii="Amiri" w:hAnsi="Amiri" w:eastAsia="Amiri" w:cs="Amiri"/>
          <w:color w:val="111111"/>
          <w:sz w:val="28"/>
          <w:sz w:val="28"/>
          <w:szCs w:val="28"/>
          <w:rtl w:val="true"/>
          <w:lang w:bidi="ar-SA"/>
        </w:rPr>
        <w:t>نيست و بعد از نماز بفهمد نجس بوده، نمازش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 را آب بكشد و يقين كند كه پاك شده است و با آن نماز بخواند و بعد از نماز بفهمد پاك نشده، نمازش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دهان يا بينى يا رطوبت ديگرى از حيوان حرام گوشت مانند گربه بر بدن يا لباس نمازگزار باشد، چنانچه تر باشد، نماز باطل است؛ و اگر خشك شده و عين آن برطرف شده باشد، نماز صحيح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شك داشته باشد كه لباس از حيوان حلال گوشت است يا حرام گوشت، چه در كشور اسلامى تهيه شده </w:t>
      </w:r>
    </w:p>
    <w:p>
      <w:pPr>
        <w:pStyle w:val="BookText"/>
        <w:rPr/>
      </w:pPr>
      <w:r>
        <w:rPr>
          <w:rFonts w:ascii="IRNazanin" w:hAnsi="IRNazanin" w:eastAsia="IRNazanin"/>
          <w:color w:val="111111"/>
          <w:sz w:val="28"/>
          <w:sz w:val="28"/>
          <w:szCs w:val="28"/>
          <w:rtl w:val="true"/>
          <w:lang w:bidi="fa-IR"/>
        </w:rPr>
        <w:t>باشد چه در غير اسلامى، جايز است با آن 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طلا مثل آويختن زنجير طلا به سينه و انگشتر طلا به دست كردن و بستن ساعت مچى طلا به دست، و عينك طلا گذاشتن براى مرد حرام و نماز خواندن با آنها باطل است، ولى براى زن در نماز و غيرنماز اشكال ندارد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مردى نداند يا فراموش كند كه انگشتر يا لباس او از طلا است يا شك داشته باشد و با آن نماز بخواند، نمازش صحيح است</w:t>
      </w:r>
      <w:r>
        <w:rPr>
          <w:rFonts w:eastAsia="IRNazanin" w:cs="IRNazanin"/>
          <w:color w:val="111111"/>
          <w:sz w:val="28"/>
          <w:szCs w:val="28"/>
          <w:rtl w:val="true"/>
          <w:lang w:bidi="fa-IR"/>
        </w:rPr>
        <w:t xml:space="preserve">. </w:t>
      </w:r>
      <w:bookmarkStart w:id="122" w:name="pg20599_290807"/>
    </w:p>
    <w:p>
      <w:pPr>
        <w:pStyle w:val="Heading3"/>
        <w:numPr>
          <w:ilvl w:val="2"/>
          <w:numId w:val="1"/>
        </w:numPr>
        <w:rPr/>
      </w:pPr>
      <w:bookmarkStart w:id="123" w:name="__RefHeading___Toc10511832_3381743652"/>
      <w:bookmarkStart w:id="124" w:name="_Toc45"/>
      <w:bookmarkEnd w:id="122"/>
      <w:bookmarkEnd w:id="123"/>
      <w:r>
        <w:rPr>
          <w:rtl w:val="true"/>
        </w:rPr>
        <w:t>مواردى كه لازم نيست بدن و لباس نمازگزار پاك باشد</w:t>
      </w:r>
      <w:bookmarkEnd w:id="124"/>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صورت اگر بدن يا لباس نمازگزار نجس باشد، نماز او 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بواسطه زخم يا جراحت يا دملى كه در بدن اوست، لباس يا بدنش به خون آلوده شده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بدن يا لباس او به مقدار كمتر از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تقريبا به اندازه بند سرانگشت ابهام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خون آلوده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ناچار باشد با بدن يا لباس نجس نماز بخواند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در يك صورت اگر لباس نمازگزار نجس باشد، نماز او صحيح است، و آن صورت آن است كه لباس هاى كوچك او مانند </w:t>
      </w:r>
    </w:p>
    <w:p>
      <w:pPr>
        <w:pStyle w:val="BookText"/>
        <w:rPr/>
      </w:pPr>
      <w:r>
        <w:rPr>
          <w:rFonts w:ascii="IRNazanin" w:hAnsi="IRNazanin" w:eastAsia="IRNazanin"/>
          <w:color w:val="111111"/>
          <w:sz w:val="28"/>
          <w:sz w:val="28"/>
          <w:szCs w:val="28"/>
          <w:rtl w:val="true"/>
          <w:lang w:bidi="fa-IR"/>
        </w:rPr>
        <w:t>جوراب و عرقچين نجس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بدن يا لباس كمتر از درهم باشد و رطوبتى به آن برسد كه اطراف را آلوده كند، نماز با آن باطل است اگرچه خون و رطوبتى كه به آن رسيده به اندازه درهم نباشد، ولى اگر رطوبت فقط به خون برسد و اطراف را آلوده نكند، ظاهر اين است كه نماز خواندن با آن اشكال ندارد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نجس مانند دستمال و كليد و چاقوى نجس جايز است همراه نمازگزار باشد، و همچنين لباس نجس كه همراه اوست ضررى به نماز نمى رساند</w:t>
      </w:r>
      <w:r>
        <w:rPr>
          <w:rFonts w:eastAsia="IRNazanin" w:cs="IRNazanin"/>
          <w:color w:val="111111"/>
          <w:sz w:val="28"/>
          <w:szCs w:val="28"/>
          <w:rtl w:val="true"/>
          <w:lang w:bidi="fa-IR"/>
        </w:rPr>
        <w:t xml:space="preserve">. </w:t>
      </w:r>
      <w:bookmarkStart w:id="125" w:name="pg20599_290809"/>
    </w:p>
    <w:p>
      <w:pPr>
        <w:pStyle w:val="Heading3"/>
        <w:numPr>
          <w:ilvl w:val="2"/>
          <w:numId w:val="1"/>
        </w:numPr>
        <w:rPr/>
      </w:pPr>
      <w:bookmarkStart w:id="126" w:name="__RefHeading___Toc10511834_3381743652"/>
      <w:bookmarkStart w:id="127" w:name="_Toc46"/>
      <w:bookmarkEnd w:id="125"/>
      <w:bookmarkEnd w:id="126"/>
      <w:r>
        <w:rPr>
          <w:rtl w:val="true"/>
        </w:rPr>
        <w:t>مكان نمازگزار</w:t>
      </w:r>
      <w:bookmarkEnd w:id="127"/>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اتومبيل و كشتى و ترن و مانند اين ها در وقتى كه ايستاده اند مانعى ندارد، و همچنين در وقتى كه حركت مى كنند چنانچه به حدى تكان نداشته باشند كه مانع از آرامش بدن نمازگزار شود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بنابر احتياط لازم زن عقب تراز مرد بايستد، اقلاً به مقدارى كه جاى سجده او برابر جاى دو زانوى مرد در حال سجده باشد</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برابر مرد يا جلوتر بايستد و باهم وارد نماز شوند، بنابر احتياط واجب بايد نماز را دوباره بخوانند ؛ و همچنين است اگر يكى زودتر از ديگرى به نماز بايستد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بين مرد و زن كه برابر هم ايستاده اند يا زن جلوتر ايستاده و نماز مى خوانند، ديوار يا پرده يا چيز ديگرى باشد كه يكديگر را نبينند يا آن كه فاصله بيش از ده ذراع</w:t>
      </w:r>
      <w:r>
        <w:rPr>
          <w:rStyle w:val="FootnoteAnchor"/>
          <w:rtl w:val="true"/>
        </w:rPr>
        <w:footnoteReference w:id="15"/>
      </w:r>
      <w:r>
        <w:rPr>
          <w:rFonts w:ascii="Amiri" w:hAnsi="Amiri" w:eastAsia="Amiri" w:cs="Amiri"/>
          <w:color w:val="111111"/>
          <w:sz w:val="28"/>
          <w:sz w:val="28"/>
          <w:szCs w:val="28"/>
          <w:rtl w:val="true"/>
          <w:lang w:bidi="ar-SA"/>
        </w:rPr>
        <w:t>باشد، نماز هر دو صحيح است</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مرد و زن نامحرم در خلوت اگر احتمالد</w:t>
      </w:r>
      <w:r>
        <w:rPr>
          <w:rFonts w:eastAsia="IRNazanin" w:cs="IRNazanin"/>
          <w:color w:val="111111"/>
          <w:sz w:val="28"/>
          <w:szCs w:val="28"/>
          <w:rtl w:val="true"/>
          <w:lang w:bidi="fa-IR"/>
        </w:rPr>
        <w:t xml:space="preserve">. </w:t>
      </w:r>
      <w:bookmarkStart w:id="128" w:name="pg20599_290811"/>
    </w:p>
    <w:p>
      <w:pPr>
        <w:pStyle w:val="BookText"/>
        <w:rPr/>
      </w:pPr>
      <w:bookmarkEnd w:id="128"/>
      <w:r>
        <w:rPr>
          <w:rFonts w:ascii="Amiri" w:hAnsi="Amiri" w:eastAsia="Amiri" w:cs="Amiri"/>
          <w:color w:val="111111"/>
          <w:sz w:val="28"/>
          <w:sz w:val="28"/>
          <w:szCs w:val="28"/>
          <w:rtl w:val="true"/>
          <w:lang w:bidi="ar-SA"/>
        </w:rPr>
        <w:t>وقوع در معصيت را بدهند، حرام است، و احتياط مستحب آن است كه در آن جا نماز نخوانند</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10511836_3381743652"/>
      <w:bookmarkStart w:id="130" w:name="_Toc47"/>
      <w:bookmarkEnd w:id="129"/>
      <w:r>
        <w:rPr>
          <w:rtl w:val="true"/>
        </w:rPr>
        <w:t>واجبات نماز</w:t>
      </w:r>
      <w:bookmarkEnd w:id="130"/>
    </w:p>
    <w:p>
      <w:pPr>
        <w:pStyle w:val="BookText"/>
        <w:rPr/>
      </w:pPr>
      <w:r>
        <w:rPr>
          <w:rFonts w:ascii="IRNazanin" w:hAnsi="IRNazanin" w:eastAsia="IRNazanin"/>
          <w:color w:val="111111"/>
          <w:sz w:val="28"/>
          <w:sz w:val="28"/>
          <w:szCs w:val="28"/>
          <w:rtl w:val="true"/>
          <w:lang w:bidi="fa-IR"/>
        </w:rPr>
        <w:t>واجبات نماز يازده چيز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يعنى ايستادن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تكبيرة الاحرام يعنى گفتن اللّه اكبر در اول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موالات يعنى پى در پى بودن اجزاء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واجبات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اگر انسان آنها را بجا نياورد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عمدا يا اشتباها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باطل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ديگر ركن نيست، يعنى اگر اشتباها كم گردد نماز باطل نمى شودو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نماز پنج چيز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تكبيرة الاحرام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متّصل به ركوع، يعنى ايستادن پيش از ركوع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ركوع</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سجده از يك ركعت</w:t>
      </w:r>
      <w:r>
        <w:rPr>
          <w:rFonts w:eastAsia="IRNazanin" w:cs="IRNazanin"/>
          <w:color w:val="111111"/>
          <w:sz w:val="28"/>
          <w:szCs w:val="28"/>
          <w:rtl w:val="true"/>
          <w:lang w:bidi="fa-IR"/>
        </w:rPr>
        <w:t xml:space="preserve">. </w:t>
      </w:r>
      <w:bookmarkStart w:id="131" w:name="pg20599_290813"/>
    </w:p>
    <w:p>
      <w:pPr>
        <w:pStyle w:val="BookText"/>
        <w:rPr/>
      </w:pPr>
      <w:bookmarkEnd w:id="131"/>
      <w:r>
        <w:rPr>
          <w:rFonts w:ascii="IRNazanin" w:hAnsi="IRNazanin" w:eastAsia="IRNazanin"/>
          <w:color w:val="111111"/>
          <w:sz w:val="28"/>
          <w:sz w:val="28"/>
          <w:szCs w:val="28"/>
          <w:rtl w:val="true"/>
          <w:lang w:bidi="fa-IR"/>
        </w:rPr>
        <w:t>و اما نسبت به زيادى در صورتى كه عمدى باشد، مطلقا نماز باطل مى شود، و در صورتى كه از روى اشتباه باشد اگر زيادى در ركوع يا در دو سجده از يك ركعت باشد، نماز بنابر احتياط لازم باطل است والاّ باطل نيست</w:t>
      </w:r>
      <w:r>
        <w:rPr>
          <w:rFonts w:eastAsia="IRNazanin" w:cs="IRNazanin"/>
          <w:color w:val="111111"/>
          <w:sz w:val="28"/>
          <w:szCs w:val="28"/>
          <w:rtl w:val="true"/>
          <w:lang w:bidi="fa-IR"/>
        </w:rPr>
        <w:t>.</w:t>
      </w:r>
    </w:p>
    <w:p>
      <w:pPr>
        <w:pStyle w:val="Heading3"/>
        <w:numPr>
          <w:ilvl w:val="2"/>
          <w:numId w:val="1"/>
        </w:numPr>
        <w:rPr/>
      </w:pPr>
      <w:bookmarkStart w:id="132" w:name="__RefHeading___Toc10511838_3381743652"/>
      <w:bookmarkStart w:id="133" w:name="_Toc48"/>
      <w:bookmarkEnd w:id="132"/>
      <w:r>
        <w:rPr>
          <w:rtl w:val="true"/>
        </w:rPr>
        <w:t>تكبيرة الاحرام</w:t>
      </w:r>
      <w:bookmarkEnd w:id="133"/>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گفتن تكبيرة الاحرام در نمازواجب بايد بدن آرام باشد، و اگر عمدا در حالى كه بدنش حركت دارد تكبيرة الاحرام را بگويد باطل است</w:t>
      </w:r>
      <w:r>
        <w:rPr>
          <w:rFonts w:eastAsia="IRNazanin" w:cs="IRNazanin"/>
          <w:color w:val="111111"/>
          <w:sz w:val="28"/>
          <w:szCs w:val="28"/>
          <w:rtl w:val="true"/>
          <w:lang w:bidi="fa-IR"/>
        </w:rPr>
        <w:t xml:space="preserve">. </w:t>
      </w:r>
      <w:bookmarkStart w:id="134" w:name="pg20599_290814"/>
    </w:p>
    <w:p>
      <w:pPr>
        <w:pStyle w:val="Heading3"/>
        <w:numPr>
          <w:ilvl w:val="2"/>
          <w:numId w:val="1"/>
        </w:numPr>
        <w:rPr/>
      </w:pPr>
      <w:bookmarkStart w:id="135" w:name="__RefHeading___Toc10511840_3381743652"/>
      <w:bookmarkStart w:id="136" w:name="_Toc49"/>
      <w:bookmarkEnd w:id="134"/>
      <w:bookmarkEnd w:id="135"/>
      <w:r>
        <w:rPr>
          <w:rtl w:val="true"/>
        </w:rPr>
        <w:t>قرائت</w:t>
      </w:r>
      <w:bookmarkEnd w:id="136"/>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وقت نماز تنگ باشد، يا انسان ناچار شود كه سوره را نخواند، مثلاً بترسد كه اگر سوره را بخواند، دزد يا درنده يا چيز ديگرى به او صدمه بزند يا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ضرورى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مى تواند سوره را نخواند، بلكه در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تنگى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 از موارد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مرد بنابر احتياط، واجب است حمد و سوره نماز صبح و مغرب و عشا را بلند بخواند، و بر مرد و زن بنابر احتياط، واجب است حمد و سوره نماز ظهر و عصر را آهسته بخواند</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جايى كه بايد نماز را بلند بخواند عمدا </w:t>
      </w:r>
      <w:bookmarkStart w:id="137" w:name="pg20599_290815"/>
    </w:p>
    <w:p>
      <w:pPr>
        <w:pStyle w:val="BookText"/>
        <w:rPr/>
      </w:pPr>
      <w:bookmarkEnd w:id="137"/>
      <w:r>
        <w:rPr>
          <w:rFonts w:ascii="IRNazanin" w:hAnsi="IRNazanin" w:eastAsia="IRNazanin"/>
          <w:color w:val="111111"/>
          <w:sz w:val="28"/>
          <w:sz w:val="28"/>
          <w:szCs w:val="28"/>
          <w:rtl w:val="true"/>
          <w:lang w:bidi="fa-IR"/>
        </w:rPr>
        <w:t>آهسته بخواند، يا در جايى كه بايد آهسته بخواند عمدا بلند بخواند، بنابر احتياط نمازش باطل است ؛ ولى اگر از روى فراموشى يا ندانستن مسأله باشد، صحيح است ؛ و اگر در بين خواندن حمد و سوره هم بفهمد اشتباه كرده، لازم نيست مقدارى را كه خوانده دوبار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تنگى وقت بايد تسبيحات اربعه را يك مرتبه بگويد و اگر به مقدار آن هم وقت ندارد كافى است يك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w:t>
      </w:r>
    </w:p>
    <w:p>
      <w:pPr>
        <w:pStyle w:val="Heading3"/>
        <w:numPr>
          <w:ilvl w:val="2"/>
          <w:numId w:val="1"/>
        </w:numPr>
        <w:rPr/>
      </w:pPr>
      <w:bookmarkStart w:id="138" w:name="__RefHeading___Toc10511842_3381743652"/>
      <w:bookmarkStart w:id="139" w:name="_Toc50"/>
      <w:bookmarkEnd w:id="138"/>
      <w:r>
        <w:rPr>
          <w:rtl w:val="true"/>
        </w:rPr>
        <w:t>ركوع</w:t>
      </w:r>
      <w:bookmarkEnd w:id="139"/>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ركعت بعد از قرائت بايد به اندازه اى خم شود كه بتواند سر انگشتهايش را از جمله ابهام به زانو بگذارد و اين </w:t>
      </w:r>
    </w:p>
    <w:p>
      <w:pPr>
        <w:pStyle w:val="BookText"/>
        <w:rPr/>
      </w:pPr>
      <w:r>
        <w:rPr>
          <w:rFonts w:ascii="IRNazanin" w:hAnsi="IRNazanin" w:eastAsia="IRNazanin"/>
          <w:color w:val="111111"/>
          <w:sz w:val="28"/>
          <w:sz w:val="28"/>
          <w:szCs w:val="28"/>
          <w:rtl w:val="true"/>
          <w:lang w:bidi="fa-IR"/>
        </w:rPr>
        <w:t xml:space="preserve">عمل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ركوع را به طور غيرمعمول بجا آورد، مثلاً به چپ يا راست خم شوديا زانوهارا به جلو بياورد،اگرچه دست هاى او به زانو برسد، صحيح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از آن كه به مقدار ركوع خم شود و بدن آرام گيرد عمدا ذكر ركوع را بگويد،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كه دوباره ذكر را در حال استقرار در ركوع بگويد و اگر سهوا باشد لازم نيست آن را دوباره بگويد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پيش از تمام شدن ذكر واجب، عمدا سر از ركوع بردارد، نمازش باطل است؛ و اگر سهوا سربردارد </w:t>
      </w:r>
      <w:bookmarkStart w:id="140" w:name="pg20599_290817"/>
    </w:p>
    <w:p>
      <w:pPr>
        <w:pStyle w:val="BookText"/>
        <w:rPr/>
      </w:pPr>
      <w:bookmarkEnd w:id="140"/>
      <w:r>
        <w:rPr>
          <w:rFonts w:ascii="Amiri" w:hAnsi="Amiri" w:eastAsia="Amiri" w:cs="Amiri"/>
          <w:color w:val="111111"/>
          <w:sz w:val="28"/>
          <w:sz w:val="28"/>
          <w:szCs w:val="28"/>
          <w:rtl w:val="true"/>
          <w:lang w:bidi="ar-SA"/>
        </w:rPr>
        <w:t>اعاده ذكر لازم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تمام شدن ذكر ركوع بايد راست بايستد و بنابر احتياط بعد از آن كه بدن آرام گرفت به سجده رود؛ و اگر عمدا پيش از ايستادن به سجده رود، نمازش باطل است و همچنين بنابر احتياط اگر عمدا پيش از آرامش گرفتن بدن به سجده رود</w:t>
      </w:r>
      <w:r>
        <w:rPr>
          <w:rFonts w:eastAsia="IRNazanin" w:cs="IRNazanin"/>
          <w:color w:val="111111"/>
          <w:sz w:val="28"/>
          <w:szCs w:val="28"/>
          <w:rtl w:val="true"/>
          <w:lang w:bidi="fa-IR"/>
        </w:rPr>
        <w:t>.</w:t>
      </w:r>
    </w:p>
    <w:p>
      <w:pPr>
        <w:pStyle w:val="Heading3"/>
        <w:numPr>
          <w:ilvl w:val="2"/>
          <w:numId w:val="1"/>
        </w:numPr>
        <w:rPr/>
      </w:pPr>
      <w:bookmarkStart w:id="141" w:name="__RefHeading___Toc10511844_3381743652"/>
      <w:bookmarkStart w:id="142" w:name="_Toc51"/>
      <w:bookmarkEnd w:id="141"/>
      <w:r>
        <w:rPr>
          <w:rtl w:val="true"/>
        </w:rPr>
        <w:t>سجود</w:t>
      </w:r>
      <w:bookmarkEnd w:id="142"/>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از آن كه پيشانى به زمين برسد و بدن آرام بگيرد عمدا ذكر سجده را بگويد، نماز باطل است، مگر اين كه ذكر را دوباره در حال آرامش بگويد و اگر پيش از تمام شدن ذكر عمدا سر از سجده بردارد، نماز باطل است</w:t>
      </w:r>
      <w:r>
        <w:rPr>
          <w:rFonts w:eastAsia="IRNazanin" w:cs="IRNazanin"/>
          <w:color w:val="111111"/>
          <w:sz w:val="28"/>
          <w:szCs w:val="28"/>
          <w:rtl w:val="true"/>
          <w:lang w:bidi="fa-IR"/>
        </w:rPr>
        <w:t xml:space="preserve">. </w:t>
      </w:r>
      <w:bookmarkStart w:id="143" w:name="pg20599_290818"/>
    </w:p>
    <w:p>
      <w:pPr>
        <w:pStyle w:val="Heading3"/>
        <w:numPr>
          <w:ilvl w:val="2"/>
          <w:numId w:val="1"/>
        </w:numPr>
        <w:rPr/>
      </w:pPr>
      <w:bookmarkStart w:id="144" w:name="__RefHeading___Toc10511846_3381743652"/>
      <w:bookmarkStart w:id="145" w:name="_Toc52"/>
      <w:bookmarkEnd w:id="143"/>
      <w:bookmarkEnd w:id="144"/>
      <w:r>
        <w:rPr>
          <w:rtl w:val="true"/>
        </w:rPr>
        <w:t>تشهد</w:t>
      </w:r>
      <w:bookmarkEnd w:id="145"/>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ركعتِ دومِ تمام نمازهاى واجب و مستحب و ركعت سوم نماز مغرب و ركعت چهارم نماز ظهر و عصر و عشا، بايد انسان بعد از سجده دوم بنشيند و در حال آرام بودن بدن، تشهّد بخواند يعنى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وَحْدَهُ لا شَريكَ لَهُ وَ اَشْهَدُ اَنَّ مُحَمَّدا عَبْدُهُ وَ رَسُولُهُ، اللّهُمَّ صَلِّ عَلى مُحَمَّدٍ وَ آلِ مُحَمَّدٍ</w:t>
      </w:r>
      <w:r>
        <w:rPr>
          <w:rFonts w:eastAsia="IRNazanin" w:cs="IRNazanin"/>
          <w:color w:val="111111"/>
          <w:sz w:val="28"/>
          <w:szCs w:val="28"/>
          <w:rtl w:val="true"/>
          <w:lang w:bidi="fa-IR"/>
        </w:rPr>
        <w:t>»</w:t>
      </w:r>
    </w:p>
    <w:p>
      <w:pPr>
        <w:pStyle w:val="Heading3"/>
        <w:numPr>
          <w:ilvl w:val="2"/>
          <w:numId w:val="1"/>
        </w:numPr>
        <w:rPr/>
      </w:pPr>
      <w:bookmarkStart w:id="146" w:name="__RefHeading___Toc10511848_3381743652"/>
      <w:bookmarkStart w:id="147" w:name="_Toc53"/>
      <w:bookmarkEnd w:id="146"/>
      <w:r>
        <w:rPr>
          <w:rtl w:val="true"/>
        </w:rPr>
        <w:t>ترتيب</w:t>
      </w:r>
      <w:bookmarkEnd w:id="147"/>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ترتيب نماز را بهم بزند، مثلاً سوره را پيش از حمد بخواند، يا سجود را پيش از ركوع بجاآورد، نماز باطل مى شود</w:t>
      </w:r>
      <w:r>
        <w:rPr>
          <w:rFonts w:eastAsia="IRNazanin" w:cs="IRNazanin"/>
          <w:color w:val="111111"/>
          <w:sz w:val="28"/>
          <w:szCs w:val="28"/>
          <w:rtl w:val="true"/>
          <w:lang w:bidi="fa-IR"/>
        </w:rPr>
        <w:t xml:space="preserve">. </w:t>
      </w:r>
      <w:bookmarkStart w:id="148" w:name="pg20599_290819"/>
    </w:p>
    <w:p>
      <w:pPr>
        <w:pStyle w:val="Heading3"/>
        <w:numPr>
          <w:ilvl w:val="2"/>
          <w:numId w:val="1"/>
        </w:numPr>
        <w:rPr/>
      </w:pPr>
      <w:bookmarkStart w:id="149" w:name="__RefHeading___Toc10511850_3381743652"/>
      <w:bookmarkStart w:id="150" w:name="_Toc54"/>
      <w:bookmarkEnd w:id="148"/>
      <w:bookmarkEnd w:id="149"/>
      <w:r>
        <w:rPr>
          <w:rtl w:val="true"/>
        </w:rPr>
        <w:t>موالات</w:t>
      </w:r>
      <w:bookmarkEnd w:id="150"/>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نماز را با موالات بخواند، يعنى كارهاى نماز مانند ركوع و سجود و تشهّد را پى در پى و پشت سرهم بجا آورد و چيزهايى را كه در نماز مى خواند به طورى كه معمول است پشت سر هم بخواند و اگر بقدرى بين آنها فاصله بيندازد كه نگويند نماز مى خواند، نمازش باطل است</w:t>
      </w:r>
      <w:r>
        <w:rPr>
          <w:rFonts w:eastAsia="IRNazanin" w:cs="IRNazanin"/>
          <w:color w:val="111111"/>
          <w:sz w:val="28"/>
          <w:szCs w:val="28"/>
          <w:rtl w:val="true"/>
          <w:lang w:bidi="fa-IR"/>
        </w:rPr>
        <w:t>.</w:t>
      </w:r>
    </w:p>
    <w:p>
      <w:pPr>
        <w:pStyle w:val="Heading3"/>
        <w:numPr>
          <w:ilvl w:val="2"/>
          <w:numId w:val="1"/>
        </w:numPr>
        <w:rPr/>
      </w:pPr>
      <w:bookmarkStart w:id="151" w:name="__RefHeading___Toc10511852_3381743652"/>
      <w:bookmarkStart w:id="152" w:name="_Toc55"/>
      <w:bookmarkEnd w:id="151"/>
      <w:r>
        <w:rPr>
          <w:rtl w:val="true"/>
        </w:rPr>
        <w:t>مبطِلات نماز</w:t>
      </w:r>
      <w:bookmarkEnd w:id="152"/>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 نماز را باطل مى كند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مبطِلات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كه در بين نماز يكى از شرط هاى آن از بين برود، مثلاً در </w:t>
      </w:r>
    </w:p>
    <w:p>
      <w:pPr>
        <w:pStyle w:val="BookText"/>
        <w:rPr/>
      </w:pPr>
      <w:r>
        <w:rPr>
          <w:rFonts w:ascii="Amiri" w:hAnsi="Amiri" w:eastAsia="Amiri" w:cs="Amiri"/>
          <w:color w:val="111111"/>
          <w:sz w:val="28"/>
          <w:sz w:val="28"/>
          <w:szCs w:val="28"/>
          <w:rtl w:val="true"/>
          <w:lang w:bidi="ar-SA"/>
        </w:rPr>
        <w:t>بين نماز بفهمد لباسش كه ساتر است غصبى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بين نماز عمدا يا سهوا يا از روى ناچارى، چيزى كه وضو يا غسل را باطل مى كند پيش آيد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مبطلات نماز آن است كه دست ها را به قصد خضوع و ادب روى هم بگذارد، ولى باطل شدن نماز به اين كار بنابر احتياط است هر چند در حرام بودنش اگر به قصد مشروعيت آورده شود، اشكالى نيست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مبطلات نماز آن است كه بعد از خواندن حمد، آمين بگويد، و باطل شدن نماز به گفتن آمين در غير مأموم بنابر احتياط است هرچند در حرام بودنش چنانچه به قصد مشروعيت آورده شود، </w:t>
      </w:r>
    </w:p>
    <w:p>
      <w:pPr>
        <w:pStyle w:val="BookText"/>
        <w:rPr/>
      </w:pPr>
      <w:r>
        <w:rPr>
          <w:rFonts w:ascii="IRNazanin" w:hAnsi="IRNazanin" w:eastAsia="IRNazanin"/>
          <w:color w:val="111111"/>
          <w:sz w:val="28"/>
          <w:sz w:val="28"/>
          <w:szCs w:val="28"/>
          <w:rtl w:val="true"/>
          <w:lang w:bidi="fa-IR"/>
        </w:rPr>
        <w:t>شكى نيست، و در هر حال اگر آمين را اشتباها يا از روى تقيّه بگويد نمازش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مبطلات نماز برگشتن از قبله بدون عذر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مبطلات نماز آن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كند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مبطلات نماز، خنده با صدا و عمدى است</w:t>
      </w:r>
      <w:r>
        <w:rPr>
          <w:rFonts w:eastAsia="IRNazanin" w:cs="IRNazanin"/>
          <w:color w:val="111111"/>
          <w:sz w:val="28"/>
          <w:szCs w:val="28"/>
          <w:rtl w:val="true"/>
          <w:lang w:bidi="fa-IR"/>
        </w:rPr>
        <w:t>...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مبطلات نماز بنابر احتياط واجب آن است كه براى كار دنيا عمدا با صدا يا بى صدا گريه كند، ولى اگر از ترس خدا يا از روى شوق به سوى او يا براى آخرت گريه كند، آهسته باشد يا بلند، اشكال ندارد بلكه از بهترين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اگر براى خواستن حاجت دنيوى از خدا از روى تذلل در پيشگاه او گريه كند اشكال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مبطلات نماز، كارى است كه صورت نماز را بهم بزند، مثل به هوا پريدن و مانند آن، عمدا باشد يا از روى فراموشى ؛ ولى كارى كه صورت نماز را بهم نزند مثل اشاره كردن با دست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مبطلات نماز، خوردن و آشاميدن است كه اگر در نماز طورى بخورد يا بياشامد كه نگويند نماز مى خواند، عمدا باشد يا از روى فراموشى، نمازش باطل مى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مبطلات نماز، شك در ركعت هاى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ركعتى يا سه ركعتى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در دو ركعت اول نمازهاى چهارركعتى است، در صورتى كه نماز گزار در حال شك باقى باشد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مبطلات نماز آن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 نماز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w:t>
      </w:r>
      <w:bookmarkStart w:id="153" w:name="pg20599_290823"/>
    </w:p>
    <w:p>
      <w:pPr>
        <w:pStyle w:val="BookText"/>
        <w:rPr/>
      </w:pPr>
      <w:bookmarkEnd w:id="1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عمدا يا سهوا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كند يا چيزى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نيست 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كند، يا چيزى از اجزاء نماز را عمدا زياد كند و همچنين اگر ركنى را مثل ركوع يا دو سجده از يك ركعت سهوا زياد كند، نمازش بنابر احتياط واجب باطل مى شود ؛ و اما زياد كردن تكبيرة الاحرام سهوا مبطل نماز نيست</w:t>
      </w:r>
      <w:r>
        <w:rPr>
          <w:rFonts w:eastAsia="IRNazanin" w:cs="IRNazanin"/>
          <w:color w:val="111111"/>
          <w:sz w:val="28"/>
          <w:szCs w:val="28"/>
          <w:rtl w:val="true"/>
          <w:lang w:bidi="fa-IR"/>
        </w:rPr>
        <w:t>.</w:t>
      </w:r>
    </w:p>
    <w:p>
      <w:pPr>
        <w:pStyle w:val="Heading3"/>
        <w:numPr>
          <w:ilvl w:val="2"/>
          <w:numId w:val="1"/>
        </w:numPr>
        <w:rPr/>
      </w:pPr>
      <w:bookmarkStart w:id="154" w:name="__RefHeading___Toc10511854_3381743652"/>
      <w:bookmarkStart w:id="155" w:name="_Toc56"/>
      <w:bookmarkEnd w:id="154"/>
      <w:r>
        <w:rPr>
          <w:rtl w:val="true"/>
        </w:rPr>
        <w:t>مواردى كه مى شود نماز واجب را شكست</w:t>
      </w:r>
      <w:bookmarkEnd w:id="155"/>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شكستن نماز واجب از روى اختيار بنابر احتياط واجب جايز نيست، ولى براى حفظ مال و جلوگيرى از ضرر مالى يا بدنى مانعى ندارد،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هر غرضى دينى يا دنيوى كه مورد اهتمام نمازگزار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مانعى ندارد</w:t>
      </w:r>
      <w:r>
        <w:rPr>
          <w:rFonts w:eastAsia="IRNazanin" w:cs="IRNazanin"/>
          <w:color w:val="111111"/>
          <w:sz w:val="28"/>
          <w:szCs w:val="28"/>
          <w:rtl w:val="true"/>
          <w:lang w:bidi="fa-IR"/>
        </w:rPr>
        <w:t xml:space="preserve">. </w:t>
      </w:r>
      <w:bookmarkStart w:id="156" w:name="pg20599_290824"/>
    </w:p>
    <w:p>
      <w:pPr>
        <w:pStyle w:val="BookText"/>
        <w:rPr/>
      </w:pPr>
      <w:bookmarkEnd w:id="156"/>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وسعت وقت مشغول نماز باشد و طلبكار طلب خود را از او مطالبه كند، چنان چه بتواند در بين نماز طلب او را بدهد، بايد در همان حال بپردازد؛ و اگر بدون شكستن نماز، دادن طلب او ممكن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نماز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طلب او را بدهد و بعد نماز را بخواند</w:t>
      </w:r>
      <w:r>
        <w:rPr>
          <w:rFonts w:eastAsia="IRNazanin" w:cs="IRNazanin"/>
          <w:color w:val="111111"/>
          <w:sz w:val="28"/>
          <w:szCs w:val="28"/>
          <w:rtl w:val="true"/>
          <w:lang w:bidi="fa-IR"/>
        </w:rPr>
        <w:t>.</w:t>
      </w:r>
    </w:p>
    <w:p>
      <w:pPr>
        <w:pStyle w:val="Heading3"/>
        <w:numPr>
          <w:ilvl w:val="2"/>
          <w:numId w:val="1"/>
        </w:numPr>
        <w:rPr/>
      </w:pPr>
      <w:bookmarkStart w:id="157" w:name="__RefHeading___Toc10511856_3381743652"/>
      <w:bookmarkStart w:id="158" w:name="_Toc57"/>
      <w:bookmarkEnd w:id="157"/>
      <w:r>
        <w:rPr>
          <w:rtl w:val="true"/>
        </w:rPr>
        <w:t>شك هايى كه نبايد به آنها اعتنا كرد</w:t>
      </w:r>
      <w:bookmarkEnd w:id="158"/>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هائى كه نبايد به آن ها اعتنا كرد از اين قرار است</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در چيزى كه محل بجاآوردن آن گذشته است، </w:t>
      </w:r>
    </w:p>
    <w:p>
      <w:pPr>
        <w:pStyle w:val="BookText"/>
        <w:rPr/>
      </w:pPr>
      <w:r>
        <w:rPr>
          <w:rFonts w:ascii="Amiri" w:hAnsi="Amiri" w:eastAsia="Amiri" w:cs="Amiri"/>
          <w:color w:val="111111"/>
          <w:sz w:val="28"/>
          <w:sz w:val="28"/>
          <w:szCs w:val="28"/>
          <w:rtl w:val="true"/>
          <w:lang w:bidi="ar-SA"/>
        </w:rPr>
        <w:t xml:space="preserve">مثل آن كه در ركوع شك كند كه حمد را خوانده يا 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بعد از سلام نماز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بعد از گذشتن وقت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كثير الشك، يعنى كسى كه زياد شك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امام در شماره ركعت هاى نماز در صورتى كه مأموم شماره آنها را بداند و همچنين شك مأموم در صورتى كه امام شماره ركعت هاى نماز را بداند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در نمازهاى مستحبى و نماز احتياط </w:t>
      </w:r>
      <w:r>
        <w:rPr>
          <w:rFonts w:eastAsia="Amiri" w:cs="Amiri" w:ascii="Amiri" w:hAnsi="Amiri"/>
          <w:color w:val="111111"/>
          <w:sz w:val="28"/>
          <w:szCs w:val="28"/>
          <w:rtl w:val="true"/>
          <w:lang w:bidi="ar-SA"/>
        </w:rPr>
        <w:t xml:space="preserve">. </w:t>
      </w:r>
      <w:bookmarkStart w:id="159" w:name="pg20599_290826"/>
    </w:p>
    <w:p>
      <w:pPr>
        <w:pStyle w:val="Heading3"/>
        <w:numPr>
          <w:ilvl w:val="2"/>
          <w:numId w:val="1"/>
        </w:numPr>
        <w:rPr/>
      </w:pPr>
      <w:bookmarkStart w:id="160" w:name="__RefHeading___Toc10511858_3381743652"/>
      <w:bookmarkStart w:id="161" w:name="_Toc58"/>
      <w:bookmarkEnd w:id="159"/>
      <w:bookmarkEnd w:id="160"/>
      <w:r>
        <w:rPr>
          <w:rtl w:val="true"/>
        </w:rPr>
        <w:t>دستور نماز احتياط</w:t>
      </w:r>
      <w:bookmarkEnd w:id="161"/>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نماز احتياط بر او واجب است، بعد از سلام نماز بايد فورا نيّت نماز احتياط كند و تكبير بگويد و حمد را بخواند و به ركوع رود و دو سجده نمايد، پس اگر يك ركعت نماز احتياط بر او واجب است، بعد از دو سجده تشهّد بخواند و سلام دهد و اگر دو ركعت نماز احتياط بر او واجب است بعد از دو سجده يك ركعت ديگر مثل ركعت اول بجا آورد و بعد از تشهّد سلام دهد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احتياط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و قنوت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بايد نيت آن را به زبان نياورند و بنابر احتياط لازم حمد و سوره را آهسته بخوانند و احتياط مستحب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هم آهسته بگويند</w:t>
      </w:r>
      <w:r>
        <w:rPr>
          <w:rFonts w:eastAsia="IRNazanin" w:cs="IRNazanin"/>
          <w:color w:val="111111"/>
          <w:sz w:val="28"/>
          <w:szCs w:val="28"/>
          <w:rtl w:val="true"/>
          <w:lang w:bidi="fa-IR"/>
        </w:rPr>
        <w:t xml:space="preserve">. </w:t>
      </w:r>
      <w:bookmarkStart w:id="162" w:name="pg20599_290827"/>
    </w:p>
    <w:p>
      <w:pPr>
        <w:pStyle w:val="Heading3"/>
        <w:numPr>
          <w:ilvl w:val="2"/>
          <w:numId w:val="1"/>
        </w:numPr>
        <w:rPr/>
      </w:pPr>
      <w:bookmarkStart w:id="163" w:name="__RefHeading___Toc10511860_3381743652"/>
      <w:bookmarkStart w:id="164" w:name="_Toc59"/>
      <w:bookmarkEnd w:id="162"/>
      <w:bookmarkEnd w:id="163"/>
      <w:r>
        <w:rPr>
          <w:rtl w:val="true"/>
        </w:rPr>
        <w:t>سجده سهو</w:t>
      </w:r>
      <w:bookmarkEnd w:id="164"/>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دو مورد بعد از سلام نماز، انسان بايد دو سجده سهو بجا آورد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تشهّد را فراموش كند</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نماز چهار ركعتى بعد از داخل شدن در سجده دوم شك كند كه چهار ركعت خوانده يا پنج ركعت يا شك كند كه چهار ركعت خوانده يا شش ركعت</w:t>
      </w:r>
      <w:r>
        <w:rPr>
          <w:rFonts w:eastAsia="IRNazanin" w:cs="IRNazanin"/>
          <w:color w:val="111111"/>
          <w:sz w:val="28"/>
          <w:szCs w:val="28"/>
          <w:rtl w:val="true"/>
          <w:lang w:bidi="fa-IR"/>
        </w:rPr>
        <w:t xml:space="preserve">. </w:t>
      </w:r>
      <w:bookmarkStart w:id="165" w:name="pg20599_290828"/>
    </w:p>
    <w:p>
      <w:pPr>
        <w:pStyle w:val="Heading3"/>
        <w:numPr>
          <w:ilvl w:val="2"/>
          <w:numId w:val="1"/>
        </w:numPr>
        <w:rPr/>
      </w:pPr>
      <w:bookmarkStart w:id="166" w:name="__RefHeading___Toc10511862_3381743652"/>
      <w:bookmarkStart w:id="167" w:name="_Toc60"/>
      <w:bookmarkEnd w:id="165"/>
      <w:bookmarkEnd w:id="166"/>
      <w:r>
        <w:rPr>
          <w:rtl w:val="true"/>
        </w:rPr>
        <w:t>دستور سجده سهو</w:t>
      </w:r>
      <w:bookmarkEnd w:id="167"/>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سجده سهو اين است كه بعد از سلام نماز فورا نيّت سجده سهو كند و پيشانى را بنابر احتياط لازم بر چيزى كه سجده بر آن صحيح است بگذارد و احتياط مستحب آن است كه در آن ذكر بگويد و بهتر آن است كه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 السَّلامُ عَلَيْكَ اَيُّهَا النَّبِىُّ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بايد بنشيند و دوباره به سجده رود و ذكرى را كه گفته شد بگويد و بنشيند و بعد از تشهّد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اولى 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كند</w:t>
      </w:r>
      <w:r>
        <w:rPr>
          <w:rFonts w:eastAsia="IRNazanin" w:cs="IRNazanin"/>
          <w:color w:val="111111"/>
          <w:sz w:val="28"/>
          <w:szCs w:val="28"/>
          <w:rtl w:val="true"/>
          <w:lang w:bidi="fa-IR"/>
        </w:rPr>
        <w:t xml:space="preserve">. </w:t>
      </w:r>
      <w:bookmarkStart w:id="168" w:name="pg20599_290829"/>
    </w:p>
    <w:p>
      <w:pPr>
        <w:pStyle w:val="Heading3"/>
        <w:numPr>
          <w:ilvl w:val="2"/>
          <w:numId w:val="1"/>
        </w:numPr>
        <w:rPr/>
      </w:pPr>
      <w:bookmarkStart w:id="169" w:name="__RefHeading___Toc10511864_3381743652"/>
      <w:bookmarkStart w:id="170" w:name="_Toc61"/>
      <w:bookmarkEnd w:id="168"/>
      <w:bookmarkEnd w:id="169"/>
      <w:r>
        <w:rPr>
          <w:rtl w:val="true"/>
        </w:rPr>
        <w:t>كم و زياد كردن اجزاء و شرايط نماز</w:t>
      </w:r>
      <w:bookmarkEnd w:id="170"/>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چيزى از واجبات نماز را عمدا كم يا زياد كند اگرچه يك حرف آن باشد، نماز باطل است</w:t>
      </w:r>
      <w:r>
        <w:rPr>
          <w:rFonts w:eastAsia="IRNazanin" w:cs="IRNazanin"/>
          <w:color w:val="111111"/>
          <w:sz w:val="28"/>
          <w:szCs w:val="28"/>
          <w:rtl w:val="true"/>
          <w:lang w:bidi="fa-IR"/>
        </w:rPr>
        <w:t>.</w:t>
      </w:r>
    </w:p>
    <w:p>
      <w:pPr>
        <w:pStyle w:val="Heading3"/>
        <w:numPr>
          <w:ilvl w:val="2"/>
          <w:numId w:val="1"/>
        </w:numPr>
        <w:rPr/>
      </w:pPr>
      <w:bookmarkStart w:id="171" w:name="__RefHeading___Toc10511866_3381743652"/>
      <w:bookmarkStart w:id="172" w:name="_Toc62"/>
      <w:bookmarkEnd w:id="171"/>
      <w:r>
        <w:rPr>
          <w:rtl w:val="true"/>
        </w:rPr>
        <w:t>نماز مسافر</w:t>
      </w:r>
      <w:bookmarkEnd w:id="172"/>
    </w:p>
    <w:p>
      <w:pPr>
        <w:pStyle w:val="BookText"/>
        <w:rPr/>
      </w:pPr>
      <w:r>
        <w:rPr>
          <w:rFonts w:ascii="Amiri" w:hAnsi="Amiri" w:eastAsia="Amiri" w:cs="Amiri"/>
          <w:color w:val="111111"/>
          <w:sz w:val="28"/>
          <w:sz w:val="28"/>
          <w:szCs w:val="28"/>
          <w:rtl w:val="true"/>
          <w:lang w:bidi="ar-SA"/>
        </w:rPr>
        <w:t xml:space="preserve">مسافر بايد نماز ظهر و عصر و عشاء را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هشت 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شكسته بجا آورد، يعنى دو ركعت بخواند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شرط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كه سفر او كمتر از هشت فرسخ شرعى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نباشد</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از اول مسافرت قصد هشت فرسخ را داشته باشد، يعنى بداند كه هشت فرسخ راه را مى پيمايد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بين راه از قصدخودبرنگردد؛ پس اگر پيش از رسيدن به چهار فرسخ از قصد خود برگردد، يا مرددّ شود، و مسافتى كه رفته با برگشت از هشت فرسخ كمتر است، بايد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نخواهد پيش از رسيدن به هشت فرسخ از وطن خود بگذرد و در آنجا توقف كند يا ده روز يا بيشتر در جايى بماند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شرط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براى كار حرام سفر نكند، و اگر براى كار حرامى مانند دزدى سفر كند بايد نماز را تمام بخواند</w:t>
      </w:r>
      <w:r>
        <w:rPr>
          <w:rFonts w:eastAsia="IRNazanin" w:cs="IRNazanin"/>
          <w:color w:val="111111"/>
          <w:sz w:val="28"/>
          <w:szCs w:val="28"/>
          <w:rtl w:val="true"/>
          <w:lang w:bidi="fa-IR"/>
        </w:rPr>
        <w:t>...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شرط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كه از كسانى نباشد كه جاى معينى ندارند و خانه شان همراه خودشان است مانند صحرانشين هايى كه در بيابان ها </w:t>
      </w:r>
    </w:p>
    <w:p>
      <w:pPr>
        <w:pStyle w:val="BookText"/>
        <w:rPr/>
      </w:pPr>
      <w:r>
        <w:rPr>
          <w:rFonts w:ascii="IRNazanin" w:hAnsi="IRNazanin" w:eastAsia="IRNazanin"/>
          <w:color w:val="111111"/>
          <w:sz w:val="28"/>
          <w:sz w:val="28"/>
          <w:szCs w:val="28"/>
          <w:rtl w:val="true"/>
          <w:lang w:bidi="fa-IR"/>
        </w:rPr>
        <w:t>گردش مى كنند و هر جا آب و خوراك براى خود و حشمشان پيدا كنند مى مانند و بعد از چندى به جاى ديگر مى روند، پس اين گونه افراد در اين مسافرت ها بايد نماز را تمام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و اما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كارش متوقف بر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راننده و كشتيبان و پستچى و چوپان يا كسى كه زياد سفر مى كند هرچند كار او متوقف بر آن نباشد مانند كسى كه سه روز در هفته در مسافرت باشد هر چند براى تفريح يا سياحت باشد، اين گونه افراد بايد نماز را تمام بخوانند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اگر از وطن حركت مى كند به حدّ ترخّص برسد، و اما در غيروطن، حدّ ترخّص اثرى ندارد و همين كه از </w:t>
      </w:r>
      <w:bookmarkStart w:id="173" w:name="pg20599_290832"/>
    </w:p>
    <w:p>
      <w:pPr>
        <w:pStyle w:val="BookText"/>
        <w:rPr/>
      </w:pPr>
      <w:bookmarkEnd w:id="173"/>
      <w:r>
        <w:rPr>
          <w:rFonts w:ascii="IRNazanin" w:hAnsi="IRNazanin" w:eastAsia="IRNazanin"/>
          <w:color w:val="111111"/>
          <w:sz w:val="28"/>
          <w:sz w:val="28"/>
          <w:szCs w:val="28"/>
          <w:rtl w:val="true"/>
          <w:lang w:bidi="fa-IR"/>
        </w:rPr>
        <w:t>محل اقامت خارج شود، نمازش قصر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ترخّص </w:t>
      </w:r>
      <w:r>
        <w:rPr>
          <w:rStyle w:val="FootnoteAnchor"/>
          <w:rtl w:val="true"/>
        </w:rPr>
        <w:footnoteReference w:id="16"/>
      </w:r>
      <w:r>
        <w:rPr>
          <w:rFonts w:ascii="Amiri" w:hAnsi="Amiri" w:eastAsia="Amiri" w:cs="Amiri"/>
          <w:color w:val="111111"/>
          <w:sz w:val="28"/>
          <w:sz w:val="28"/>
          <w:szCs w:val="28"/>
          <w:rtl w:val="true"/>
          <w:lang w:bidi="ar-SA"/>
        </w:rPr>
        <w:t>جايى است كه اهل شهر حتى آن ها كه در خارج شهر و توابع آن هستند مسافر را نتوانند ببينند و نشانه آن اين است كه او اهل شهر را نتواند ببيند</w:t>
      </w:r>
      <w:r>
        <w:rPr>
          <w:rFonts w:eastAsia="Amiri" w:cs="Amiri" w:ascii="Amiri" w:hAnsi="Amiri"/>
          <w:color w:val="111111"/>
          <w:sz w:val="28"/>
          <w:szCs w:val="28"/>
          <w:rtl w:val="true"/>
          <w:lang w:bidi="ar-SA"/>
        </w:rPr>
        <w:t>.</w:t>
      </w:r>
    </w:p>
    <w:p>
      <w:pPr>
        <w:pStyle w:val="Heading3"/>
        <w:numPr>
          <w:ilvl w:val="2"/>
          <w:numId w:val="1"/>
        </w:numPr>
        <w:rPr/>
      </w:pPr>
      <w:bookmarkStart w:id="174" w:name="__RefHeading___Toc10511868_3381743652"/>
      <w:bookmarkStart w:id="175" w:name="_Toc63"/>
      <w:bookmarkEnd w:id="174"/>
      <w:r>
        <w:rPr>
          <w:rtl w:val="true"/>
        </w:rPr>
        <w:t>نماز قضا</w:t>
      </w:r>
      <w:bookmarkEnd w:id="175"/>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نماز قضا دارد، بايد در خواندن آن كوتاهى نكند ولى واجب نيست فورا آن را بجاآورد</w:t>
      </w:r>
      <w:r>
        <w:rPr>
          <w:rFonts w:eastAsia="Amiri" w:cs="Amiri" w:ascii="Amiri" w:hAnsi="Amiri"/>
          <w:color w:val="111111"/>
          <w:sz w:val="28"/>
          <w:szCs w:val="28"/>
          <w:rtl w:val="true"/>
          <w:lang w:bidi="ar-SA"/>
        </w:rPr>
        <w:t xml:space="preserve">. </w:t>
      </w:r>
      <w:bookmarkStart w:id="176" w:name="pg20599_290833"/>
    </w:p>
    <w:p>
      <w:pPr>
        <w:pStyle w:val="BookText"/>
        <w:rPr/>
      </w:pPr>
      <w:bookmarkEnd w:id="176"/>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نماز قضا دارد، مى تواند نماز مستحبى بخواند</w:t>
      </w:r>
      <w:r>
        <w:rPr>
          <w:rFonts w:eastAsia="Amiri" w:cs="Amiri" w:ascii="Amiri" w:hAnsi="Amiri"/>
          <w:color w:val="111111"/>
          <w:sz w:val="28"/>
          <w:szCs w:val="28"/>
          <w:rtl w:val="true"/>
          <w:lang w:bidi="ar-SA"/>
        </w:rPr>
        <w:t>.</w:t>
      </w:r>
    </w:p>
    <w:p>
      <w:pPr>
        <w:pStyle w:val="Heading3"/>
        <w:numPr>
          <w:ilvl w:val="2"/>
          <w:numId w:val="1"/>
        </w:numPr>
        <w:rPr/>
      </w:pPr>
      <w:bookmarkStart w:id="177" w:name="__RefHeading___Toc10511870_3381743652"/>
      <w:bookmarkStart w:id="178" w:name="_Toc64"/>
      <w:bookmarkEnd w:id="177"/>
      <w:r>
        <w:rPr>
          <w:rtl w:val="true"/>
        </w:rPr>
        <w:t>نماز جماعت</w:t>
      </w:r>
      <w:bookmarkEnd w:id="178"/>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معتبره وارد است كه نماز با جماعت به بيست و پنج درجه افضل از نماز فرادى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موقعى برسد كه امام مشغول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تشهّد آخر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چنانچه بخواهد به ثواب جماعت برسد، بايد بعد از نيّت و گفتن تكبيرة الاحرام بنشيند و تشهّد را به قصد قربت مطلقه با امام بخواند ولى سلام را به احتياط واجب نگويد و صبر كند تا </w:t>
      </w:r>
      <w:bookmarkStart w:id="179" w:name="pg20599_290834"/>
    </w:p>
    <w:p>
      <w:pPr>
        <w:pStyle w:val="BookText"/>
        <w:rPr/>
      </w:pPr>
      <w:bookmarkEnd w:id="179"/>
      <w:r>
        <w:rPr>
          <w:rFonts w:ascii="IRNazanin" w:hAnsi="IRNazanin" w:eastAsia="IRNazanin"/>
          <w:color w:val="111111"/>
          <w:sz w:val="28"/>
          <w:sz w:val="28"/>
          <w:szCs w:val="28"/>
          <w:rtl w:val="true"/>
          <w:lang w:bidi="fa-IR"/>
        </w:rPr>
        <w:t>امام سلام نماز را بدهد، بعد بايستد بدون آن كه دوباره نيّت كند و تكبير بگويد، حمد و سوره را بخواند و آن را ركعت اول نماز خود حساب كند</w:t>
      </w:r>
      <w:r>
        <w:rPr>
          <w:rFonts w:eastAsia="IRNazanin" w:cs="IRNazanin"/>
          <w:color w:val="111111"/>
          <w:sz w:val="28"/>
          <w:szCs w:val="28"/>
          <w:rtl w:val="true"/>
          <w:lang w:bidi="fa-IR"/>
        </w:rPr>
        <w:t>.</w:t>
      </w:r>
    </w:p>
    <w:p>
      <w:pPr>
        <w:pStyle w:val="Heading3"/>
        <w:numPr>
          <w:ilvl w:val="2"/>
          <w:numId w:val="1"/>
        </w:numPr>
        <w:rPr/>
      </w:pPr>
      <w:bookmarkStart w:id="180" w:name="__RefHeading___Toc10511872_3381743652"/>
      <w:bookmarkStart w:id="181" w:name="_Toc65"/>
      <w:bookmarkEnd w:id="180"/>
      <w:r>
        <w:rPr>
          <w:rtl w:val="true"/>
        </w:rPr>
        <w:t>شرايط امام جماعت</w:t>
      </w:r>
      <w:bookmarkEnd w:id="181"/>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بايد بالغ و عاقل و شيعه دوازده امامى و عادل و حلال زاده باشد و نماز را به طور صحيح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عدالت اين است كه واجبات را انجام دهد و محرمات را ترك كند و نشانه آن حسن ظاهر است اگر انسان اطلاع از خلاف آن نداشته باشد</w:t>
      </w:r>
      <w:r>
        <w:rPr>
          <w:rFonts w:eastAsia="IRNazanin" w:cs="IRNazanin"/>
          <w:color w:val="111111"/>
          <w:sz w:val="28"/>
          <w:szCs w:val="28"/>
          <w:rtl w:val="true"/>
          <w:lang w:bidi="fa-IR"/>
        </w:rPr>
        <w:t xml:space="preserve">. </w:t>
      </w:r>
      <w:bookmarkStart w:id="182" w:name="pg20599_290835"/>
    </w:p>
    <w:p>
      <w:pPr>
        <w:pStyle w:val="Heading3"/>
        <w:numPr>
          <w:ilvl w:val="2"/>
          <w:numId w:val="1"/>
        </w:numPr>
        <w:rPr/>
      </w:pPr>
      <w:bookmarkStart w:id="183" w:name="__RefHeading___Toc10511874_3381743652"/>
      <w:bookmarkStart w:id="184" w:name="_Toc66"/>
      <w:bookmarkEnd w:id="182"/>
      <w:bookmarkEnd w:id="183"/>
      <w:r>
        <w:rPr>
          <w:rtl w:val="true"/>
        </w:rPr>
        <w:t>احكام جماعت</w:t>
      </w:r>
      <w:bookmarkEnd w:id="184"/>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 در ركعت اول و دوم نماز ظهر و عصر بنابراحتياط نبايد حمد و سوره را بخواند، و مستحب است بجاى آن ذكر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مأموم غير از تكبيرة الاحرام، چيزهاى ديگر نماز را پيش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آن ها را بشنود يا بداند امام چه وقت مى گويد، احتياط مستحب آن است كه پيش از امام نگويد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مأموم بايد غير از آن چه در نماز خوانده مى شود، كارهاى ديگر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ركوع و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امام يا كمى بعد </w:t>
      </w:r>
      <w:bookmarkStart w:id="185" w:name="pg20599_290836"/>
    </w:p>
    <w:p>
      <w:pPr>
        <w:pStyle w:val="BookText"/>
        <w:rPr/>
      </w:pPr>
      <w:bookmarkEnd w:id="185"/>
      <w:r>
        <w:rPr>
          <w:rFonts w:ascii="IRNazanin" w:hAnsi="IRNazanin" w:eastAsia="IRNazanin"/>
          <w:color w:val="111111"/>
          <w:sz w:val="28"/>
          <w:sz w:val="28"/>
          <w:szCs w:val="28"/>
          <w:rtl w:val="true"/>
          <w:lang w:bidi="fa-IR"/>
        </w:rPr>
        <w:t xml:space="preserve">از امام بجا آورد،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عمدا پيش از امام يا مدتى بعد از امام به نحوى كه متابعت صدق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 جماعتش باطل مى شود، ولى اگر به وظيفه منفرد عمل نمايد نمازش صحيح است</w:t>
      </w:r>
      <w:r>
        <w:rPr>
          <w:rFonts w:eastAsia="IRNazanin" w:cs="IRNazanin"/>
          <w:color w:val="111111"/>
          <w:sz w:val="28"/>
          <w:szCs w:val="28"/>
          <w:rtl w:val="true"/>
          <w:lang w:bidi="fa-IR"/>
        </w:rPr>
        <w:t>... .</w:t>
      </w:r>
    </w:p>
    <w:p>
      <w:pPr>
        <w:pStyle w:val="Heading3"/>
        <w:numPr>
          <w:ilvl w:val="2"/>
          <w:numId w:val="1"/>
        </w:numPr>
        <w:rPr/>
      </w:pPr>
      <w:bookmarkStart w:id="186" w:name="__RefHeading___Toc10511876_3381743652"/>
      <w:bookmarkStart w:id="187" w:name="_Toc67"/>
      <w:bookmarkEnd w:id="186"/>
      <w:r>
        <w:rPr>
          <w:rtl w:val="true"/>
        </w:rPr>
        <w:t>نماز آيات</w:t>
      </w:r>
      <w:bookmarkEnd w:id="187"/>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آيات كه دستور آن بعدا گفته خواهد شد بواسطه سه چيز واجب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خورشيد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مقدار كمى از آن ها گرفته شود و كسى هم از آن نترسد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زلزله بنابر احتياط واجب اگر چه كسى هم نترسد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رعد و برق و بادهاى سياه و سرخ و مانند اينها از آيات آسمانى در صورتى كه بيشتر مردم بترسند، و همچنين در حوادث زمينى مانند فرورفتن آب دريا و افتادن كوه كه موجب ترس اكثر مردم شود، بنابر احتياط مستحب نماز آيات ترك نشود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چيزهايى كه نماز آيات براى آنها واجب است بيشتر از يكى اتفاق بيفتد، انسان بايد براى هر يك از آنها يك نماز آيات بخواند، مثلاً اگر خورشيد بگيرد و زلزله هم بشود، بايد دو نماز آيات بخواند </w:t>
      </w:r>
      <w:bookmarkStart w:id="188" w:name="pg20599_290838"/>
    </w:p>
    <w:p>
      <w:pPr>
        <w:pStyle w:val="Heading3"/>
        <w:numPr>
          <w:ilvl w:val="2"/>
          <w:numId w:val="1"/>
        </w:numPr>
        <w:rPr/>
      </w:pPr>
      <w:bookmarkStart w:id="189" w:name="__RefHeading___Toc10511878_3381743652"/>
      <w:bookmarkStart w:id="190" w:name="_Toc68"/>
      <w:bookmarkEnd w:id="188"/>
      <w:bookmarkEnd w:id="189"/>
      <w:r>
        <w:rPr>
          <w:rtl w:val="true"/>
        </w:rPr>
        <w:t>دستور نماز آيات</w:t>
      </w:r>
      <w:bookmarkEnd w:id="190"/>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آيات دو ركعت است و در هر ركعت پنج ركوع دارد، و دستور آن اين است كه انسان بعد از نيّت، تكبير بگويد و يك حمد و يك سوره تمام بخواند و به ركوع رود و سر از ركوع بردارد، دوباره يك حمد و يك سوره بخواند، باز به ركوع رود، تا پنج مرتبه ؛ و بعد از بلند شدن از ركوع پنجم دو سجده نمايد و برخيزد و ركعت دوم را هم مثل ركعت اول بجا آورد و تشهّد بخواند و سلام دهد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آيات ممكن است انسان بعد از نيّت و تكبير و خواندن حمد، آيه هاى يك سوره را پنج قسمت كند و يك آيه يا بيشتر از آن را بخواند بلكه كمتر از يك آيه را نيز مى تواند بخواند </w:t>
      </w:r>
      <w:bookmarkStart w:id="191" w:name="pg20599_290839"/>
    </w:p>
    <w:p>
      <w:pPr>
        <w:pStyle w:val="BookText"/>
        <w:rPr/>
      </w:pPr>
      <w:bookmarkEnd w:id="191"/>
      <w:r>
        <w:rPr>
          <w:rFonts w:ascii="IRNazanin" w:hAnsi="IRNazanin" w:eastAsia="IRNazanin"/>
          <w:color w:val="111111"/>
          <w:sz w:val="28"/>
          <w:sz w:val="28"/>
          <w:szCs w:val="28"/>
          <w:rtl w:val="true"/>
          <w:lang w:bidi="fa-IR"/>
        </w:rPr>
        <w:t>ولى بنابر احتياط جمله تامّه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ركوع رود و سربردارد و بدون اين كه حمد بخواند، قسمت دوم از همان سوره را بخواند و به ركوع رود، و همين طور تا پيش از ركوعِ پنجم سوره را تمام نمايد</w:t>
      </w:r>
      <w:r>
        <w:rPr>
          <w:rFonts w:eastAsia="IRNazanin" w:cs="IRNazanin"/>
          <w:color w:val="111111"/>
          <w:sz w:val="28"/>
          <w:szCs w:val="28"/>
          <w:rtl w:val="true"/>
          <w:lang w:bidi="fa-IR"/>
        </w:rPr>
        <w:t>... .</w:t>
      </w:r>
    </w:p>
    <w:p>
      <w:pPr>
        <w:pStyle w:val="Heading2"/>
        <w:numPr>
          <w:ilvl w:val="1"/>
          <w:numId w:val="1"/>
        </w:numPr>
        <w:rPr/>
      </w:pPr>
      <w:bookmarkStart w:id="192" w:name="__RefHeading___Toc10511880_3381743652"/>
      <w:bookmarkStart w:id="193" w:name="_Toc69"/>
      <w:bookmarkEnd w:id="192"/>
      <w:r>
        <w:rPr>
          <w:rtl w:val="true"/>
        </w:rPr>
        <w:t>احكام روزه</w:t>
      </w:r>
      <w:bookmarkEnd w:id="193"/>
    </w:p>
    <w:p>
      <w:pPr>
        <w:pStyle w:val="Heading3"/>
        <w:numPr>
          <w:ilvl w:val="2"/>
          <w:numId w:val="1"/>
        </w:numPr>
        <w:rPr/>
      </w:pPr>
      <w:bookmarkStart w:id="194" w:name="__RefHeading___Toc10511882_3381743652"/>
      <w:bookmarkStart w:id="195" w:name="_Toc70"/>
      <w:bookmarkEnd w:id="194"/>
      <w:r>
        <w:rPr>
          <w:rtl w:val="true"/>
        </w:rPr>
        <w:t>اشاره</w:t>
      </w:r>
      <w:bookmarkEnd w:id="195"/>
    </w:p>
    <w:p>
      <w:pPr>
        <w:pStyle w:val="BookText"/>
        <w:rPr/>
      </w:pPr>
      <w:r>
        <w:rPr>
          <w:rFonts w:ascii="IRNazanin" w:hAnsi="IRNazanin" w:eastAsia="IRNazanin"/>
          <w:color w:val="111111"/>
          <w:sz w:val="28"/>
          <w:sz w:val="28"/>
          <w:szCs w:val="28"/>
          <w:rtl w:val="true"/>
          <w:lang w:bidi="fa-IR"/>
        </w:rPr>
        <w:t>روزه آن است كه انسان براى تذلل و كرنش در پيشگاه خداوند عالم از اذان صبح تا مغرب از نُه چيزى كه بعدا گفته مى شود خوددارى نمايد</w:t>
      </w:r>
      <w:r>
        <w:rPr>
          <w:rFonts w:eastAsia="IRNazanin" w:cs="IRNazanin"/>
          <w:color w:val="111111"/>
          <w:sz w:val="28"/>
          <w:szCs w:val="28"/>
          <w:rtl w:val="true"/>
          <w:lang w:bidi="fa-IR"/>
        </w:rPr>
        <w:t>.</w:t>
      </w:r>
    </w:p>
    <w:p>
      <w:pPr>
        <w:pStyle w:val="Heading3"/>
        <w:numPr>
          <w:ilvl w:val="2"/>
          <w:numId w:val="1"/>
        </w:numPr>
        <w:rPr/>
      </w:pPr>
      <w:bookmarkStart w:id="196" w:name="__RefHeading___Toc10511884_3381743652"/>
      <w:bookmarkStart w:id="197" w:name="_Toc71"/>
      <w:bookmarkEnd w:id="196"/>
      <w:r>
        <w:rPr>
          <w:rtl w:val="true"/>
        </w:rPr>
        <w:t>چيزهايى كه روزه را باطل مى كند</w:t>
      </w:r>
      <w:bookmarkEnd w:id="197"/>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چيز روزه را باطل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خوردن و آشاميدن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استمناء ؛ و استمناء آن است كه انسان با خود يا ديگرى غير از جماع، كارى كند كه منى از او بيرون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بستن به خدا و پيغمبر و جانشينان پيغمبر عليهم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رساندن غبار به حلق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بردن تمام سر در آب بنا بر مشهور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باقى ماندن بر جنابت و حيض و نفاس تا اذان صبح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اماله كردن با چيزهاى روان</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قى كردن </w:t>
      </w:r>
      <w:r>
        <w:rPr>
          <w:rFonts w:eastAsia="Amiri" w:cs="Amiri" w:ascii="Amiri" w:hAnsi="Amiri"/>
          <w:color w:val="111111"/>
          <w:sz w:val="28"/>
          <w:szCs w:val="28"/>
          <w:rtl w:val="true"/>
          <w:lang w:bidi="ar-SA"/>
        </w:rPr>
        <w:t xml:space="preserve">. </w:t>
      </w:r>
      <w:bookmarkStart w:id="198" w:name="pg20599_290841"/>
    </w:p>
    <w:p>
      <w:pPr>
        <w:pStyle w:val="Heading3"/>
        <w:numPr>
          <w:ilvl w:val="2"/>
          <w:numId w:val="1"/>
        </w:numPr>
        <w:rPr/>
      </w:pPr>
      <w:bookmarkStart w:id="199" w:name="__RefHeading___Toc10511886_3381743652"/>
      <w:bookmarkStart w:id="200" w:name="_Toc72"/>
      <w:bookmarkEnd w:id="198"/>
      <w:bookmarkEnd w:id="199"/>
      <w:r>
        <w:rPr>
          <w:rtl w:val="true"/>
        </w:rPr>
        <w:t>احكام روزه مسافر</w:t>
      </w:r>
      <w:bookmarkEnd w:id="200"/>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مسافرى كه بايد نمازهاى چهار ركعتى را در سفر دو ركعت بخواند، نبايد روز بگيرد؛ و مسافرى كه نمازش را تمام مى خواند مثل كسى كه شغلش مسافرت يا سفر او سفر معصيت است، بايد در سفر روزه بگيرد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در ماه رمضان اشكال ندارد، ولى براى فرار از روزه مسافرت مكروه است، و همچنين است مطلق سفر در ماه رمضان مگر اين كه براى حج يا عمره يا به جهت ضرورتى باشد</w:t>
      </w:r>
      <w:r>
        <w:rPr>
          <w:rFonts w:eastAsia="IRNazanin" w:cs="IRNazanin"/>
          <w:color w:val="111111"/>
          <w:sz w:val="28"/>
          <w:szCs w:val="28"/>
          <w:rtl w:val="true"/>
          <w:lang w:bidi="fa-IR"/>
        </w:rPr>
        <w:t xml:space="preserve">. </w:t>
      </w:r>
      <w:bookmarkStart w:id="201" w:name="pg20599_290842"/>
    </w:p>
    <w:p>
      <w:pPr>
        <w:pStyle w:val="Heading2"/>
        <w:numPr>
          <w:ilvl w:val="1"/>
          <w:numId w:val="1"/>
        </w:numPr>
        <w:rPr/>
      </w:pPr>
      <w:bookmarkStart w:id="202" w:name="__RefHeading___Toc10511888_3381743652"/>
      <w:bookmarkStart w:id="203" w:name="_Toc73"/>
      <w:bookmarkEnd w:id="201"/>
      <w:bookmarkEnd w:id="202"/>
      <w:r>
        <w:rPr>
          <w:rtl w:val="true"/>
        </w:rPr>
        <w:t>احكام خمس</w:t>
      </w:r>
      <w:bookmarkEnd w:id="203"/>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چيز خمس واجب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منفعت كسب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حلال مخلوط به 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جواهرى كه بواسطه غواصى يعنى فرو رفتن در دريا بدست مى آيد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غنيمت جنگ</w:t>
      </w:r>
      <w:r>
        <w:rPr>
          <w:rFonts w:eastAsia="IRNazanin" w:cs="IRNazanin"/>
          <w:color w:val="111111"/>
          <w:sz w:val="28"/>
          <w:szCs w:val="28"/>
          <w:rtl w:val="true"/>
          <w:lang w:bidi="fa-IR"/>
        </w:rPr>
        <w:t xml:space="preserve">. </w:t>
      </w:r>
      <w:bookmarkStart w:id="204" w:name="pg20599_290843"/>
    </w:p>
    <w:p>
      <w:pPr>
        <w:pStyle w:val="BookText"/>
        <w:rPr/>
      </w:pPr>
      <w:bookmarkEnd w:id="204"/>
      <w:r>
        <w:rPr>
          <w:rFonts w:ascii="Amiri" w:hAnsi="Amiri" w:eastAsia="Amiri" w:cs="Amiri"/>
          <w:color w:val="111111"/>
          <w:sz w:val="28"/>
          <w:sz w:val="28"/>
          <w:szCs w:val="28"/>
          <w:rtl w:val="true"/>
          <w:lang w:bidi="ar-SA"/>
        </w:rPr>
        <w:t>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مشهور زمينى كه كافر ذمّى از مسلمان بخرد</w:t>
      </w:r>
      <w:r>
        <w:rPr>
          <w:rFonts w:eastAsia="Amiri" w:cs="Amiri" w:ascii="Amiri" w:hAnsi="Amiri"/>
          <w:color w:val="111111"/>
          <w:sz w:val="28"/>
          <w:szCs w:val="28"/>
          <w:rtl w:val="true"/>
          <w:lang w:bidi="ar-SA"/>
        </w:rPr>
        <w:t>.</w:t>
      </w:r>
    </w:p>
    <w:p>
      <w:pPr>
        <w:pStyle w:val="Heading2"/>
        <w:numPr>
          <w:ilvl w:val="1"/>
          <w:numId w:val="1"/>
        </w:numPr>
        <w:rPr/>
      </w:pPr>
      <w:bookmarkStart w:id="205" w:name="__RefHeading___Toc10511890_3381743652"/>
      <w:bookmarkStart w:id="206" w:name="_Toc74"/>
      <w:bookmarkEnd w:id="205"/>
      <w:r>
        <w:rPr>
          <w:rtl w:val="true"/>
        </w:rPr>
        <w:t>مصرف خمس</w:t>
      </w:r>
      <w:bookmarkEnd w:id="20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را بايد دو قسمت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قسمت آن سهم سادات است و بايد به سيّد فقير، يا سيّد يتيم، يا به سيّدى كه در سفر درمانده شده، بدهند؛ و نصف ديگر آن سهم امام عليه السلام است كه در اين زمان بايد به مجتهد جامع الشرايط بدهند، يا به مصرفى كه او اجازه مى دهد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احتياط لازم آن است كه او مرجع اعلم مطلع بر جهات عامه باشد</w:t>
      </w:r>
      <w:r>
        <w:rPr>
          <w:rFonts w:eastAsia="IRNazanin" w:cs="IRNazanin"/>
          <w:color w:val="111111"/>
          <w:sz w:val="28"/>
          <w:szCs w:val="28"/>
          <w:rtl w:val="true"/>
          <w:lang w:bidi="fa-IR"/>
        </w:rPr>
        <w:t xml:space="preserve">. </w:t>
      </w:r>
      <w:bookmarkStart w:id="207" w:name="pg20599_290844"/>
    </w:p>
    <w:p>
      <w:pPr>
        <w:pStyle w:val="Heading2"/>
        <w:numPr>
          <w:ilvl w:val="1"/>
          <w:numId w:val="1"/>
        </w:numPr>
        <w:rPr/>
      </w:pPr>
      <w:bookmarkStart w:id="208" w:name="__RefHeading___Toc10511892_3381743652"/>
      <w:bookmarkStart w:id="209" w:name="_Toc75"/>
      <w:bookmarkEnd w:id="207"/>
      <w:bookmarkEnd w:id="208"/>
      <w:r>
        <w:rPr>
          <w:rtl w:val="true"/>
        </w:rPr>
        <w:t>زكات فطره</w:t>
      </w:r>
      <w:bookmarkEnd w:id="209"/>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موقع غروب شب عيد فطر، بالغ و عاقل است و بيهوش و فقير و بنده كس ديگر نيست، بايد براى خودش و كسانى كه نان خور او هستند، هر نفرى يك صاع كه گفته مى شود تقريبا سه كيلو است از غذاهاى معمول در شهرش مانند گندم يا جو يا خرما يا كشمش يا برنج يا ذرّت به مستحق بدهد و اگر بجاى آن پول هم بدهد، كافى است ؛ و احتياط لازم آن است كه از غذاهائى كه در شهرش معمول نيست ندهد هرچند گندم يا جو يا خرما يا كشمش باشد</w:t>
      </w:r>
      <w:r>
        <w:rPr>
          <w:rFonts w:eastAsia="IRNazanin" w:cs="IRNazanin"/>
          <w:color w:val="111111"/>
          <w:sz w:val="28"/>
          <w:szCs w:val="28"/>
          <w:rtl w:val="true"/>
          <w:lang w:bidi="fa-IR"/>
        </w:rPr>
        <w:t xml:space="preserve">. </w:t>
      </w:r>
      <w:bookmarkStart w:id="210" w:name="pg20599_290845"/>
    </w:p>
    <w:p>
      <w:pPr>
        <w:pStyle w:val="Heading2"/>
        <w:numPr>
          <w:ilvl w:val="1"/>
          <w:numId w:val="1"/>
        </w:numPr>
        <w:rPr/>
      </w:pPr>
      <w:bookmarkStart w:id="211" w:name="__RefHeading___Toc10511894_3381743652"/>
      <w:bookmarkStart w:id="212" w:name="_Toc76"/>
      <w:bookmarkEnd w:id="210"/>
      <w:bookmarkEnd w:id="211"/>
      <w:r>
        <w:rPr>
          <w:rtl w:val="true"/>
        </w:rPr>
        <w:t>مصرف زكات فطره</w:t>
      </w:r>
      <w:bookmarkEnd w:id="212"/>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فطره را بنابر احتياط واجب بايد فقط به فقرا داد و منظور فقراى شيعه است كه داراى شرايط مستحقين زكات مال هستند، و چنانچه در شهر از فقراى شيعه كسى نباشد مى تواند آن را به فقراى ديگر مسلمانان داد، ولى در هر صورت نبايد به ناصبى داده شود</w:t>
      </w:r>
      <w:r>
        <w:rPr>
          <w:rFonts w:eastAsia="IRNazanin" w:cs="IRNazanin"/>
          <w:color w:val="111111"/>
          <w:sz w:val="28"/>
          <w:szCs w:val="28"/>
          <w:rtl w:val="true"/>
          <w:lang w:bidi="fa-IR"/>
        </w:rPr>
        <w:t>.</w:t>
      </w:r>
    </w:p>
    <w:p>
      <w:pPr>
        <w:pStyle w:val="Heading2"/>
        <w:numPr>
          <w:ilvl w:val="1"/>
          <w:numId w:val="1"/>
        </w:numPr>
        <w:rPr/>
      </w:pPr>
      <w:bookmarkStart w:id="213" w:name="__RefHeading___Toc10511896_3381743652"/>
      <w:bookmarkStart w:id="214" w:name="_Toc77"/>
      <w:bookmarkEnd w:id="213"/>
      <w:r>
        <w:rPr>
          <w:rtl w:val="true"/>
        </w:rPr>
        <w:t>احكام خريد و فروش</w:t>
      </w:r>
      <w:bookmarkEnd w:id="214"/>
    </w:p>
    <w:p>
      <w:pPr>
        <w:pStyle w:val="Heading3"/>
        <w:numPr>
          <w:ilvl w:val="2"/>
          <w:numId w:val="1"/>
        </w:numPr>
        <w:rPr/>
      </w:pPr>
      <w:bookmarkStart w:id="215" w:name="__RefHeading___Toc10511898_3381743652"/>
      <w:bookmarkStart w:id="216" w:name="_Toc78"/>
      <w:bookmarkEnd w:id="215"/>
      <w:r>
        <w:rPr>
          <w:rtl w:val="true"/>
        </w:rPr>
        <w:t>اشاره</w:t>
      </w:r>
      <w:bookmarkEnd w:id="216"/>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كاسب سزاوار است احكام خريد و فروش در موارد محل ابتلاء را ياد بگيرد، بلكه چنانچه به واسطه ياد نگرفتن در معرض ارتكاب حرام يا ترك واجبى باشد، يادگرفتن لازم </w:t>
      </w:r>
      <w:bookmarkStart w:id="217" w:name="pg20599_290846"/>
    </w:p>
    <w:p>
      <w:pPr>
        <w:pStyle w:val="BookText"/>
        <w:rPr/>
      </w:pPr>
      <w:bookmarkEnd w:id="21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صادق عليه السلام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خواهد خريد و فروش كند، بايد احكام آن را ياد بگيرد و اگر پيش از ياد گرفتن احكام آن خريد و فروش كند، به واسطه معامله هاى باطل و شبهه ناك به هلاكت مى افتد</w:t>
      </w:r>
      <w:r>
        <w:rPr>
          <w:rFonts w:eastAsia="IRNazanin" w:cs="IRNazanin"/>
          <w:color w:val="111111"/>
          <w:sz w:val="28"/>
          <w:szCs w:val="28"/>
          <w:rtl w:val="true"/>
          <w:lang w:bidi="fa-IR"/>
        </w:rPr>
        <w:t>.</w:t>
      </w:r>
    </w:p>
    <w:p>
      <w:pPr>
        <w:pStyle w:val="Heading3"/>
        <w:numPr>
          <w:ilvl w:val="2"/>
          <w:numId w:val="1"/>
        </w:numPr>
        <w:rPr/>
      </w:pPr>
      <w:bookmarkStart w:id="218" w:name="__RefHeading___Toc10511900_3381743652"/>
      <w:bookmarkStart w:id="219" w:name="_Toc79"/>
      <w:bookmarkEnd w:id="218"/>
      <w:r>
        <w:rPr>
          <w:rtl w:val="true"/>
        </w:rPr>
        <w:t>معاملات حرام</w:t>
      </w:r>
      <w:bookmarkEnd w:id="219"/>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معاملات حرام بسيار است، از آن جمله اين موارد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معامله اى كه در آن غش باشد؛ پيغمبر اكرم صلى الله عليه و آله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نيست كسى كه در معامله با مسلمانان غش كند؛ خداوند بركت روزىِ او</w:t>
      </w:r>
    </w:p>
    <w:p>
      <w:pPr>
        <w:pStyle w:val="BookText"/>
        <w:rPr/>
      </w:pPr>
      <w:r>
        <w:rPr>
          <w:rFonts w:ascii="IRNazanin" w:hAnsi="IRNazanin" w:eastAsia="IRNazanin"/>
          <w:color w:val="111111"/>
          <w:sz w:val="28"/>
          <w:sz w:val="28"/>
          <w:szCs w:val="28"/>
          <w:rtl w:val="true"/>
          <w:lang w:bidi="fa-IR"/>
        </w:rPr>
        <w:t>را مى برد و راه معاش او را مى بندد و او را به خودش واگذار مى كند و غش موارد مختلفى دارد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مخلوط كردن جنس خوب با جنس بد يا با چيز ديگر مانند مخلوط كردن شير با آب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صورت ظاهر خوبى را به جنس دادن برخلاف واقع مانند آب زدن به سبزى كهنه كه تازه جلوه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را به صورت جنس ديگر وانمود كردن مانند روكش كردن طلا بدون اطلاع مشترى</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مخفى داشتن عيب جنس در صورتى كه مشترى به فروشنده اعتماد داشته باشد كه از او مخفى نمى دارد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مقدارى از جنسى را كه با وزن يا پيمانه مى فروشند، به زيادتر از همان جنس بفروشد، مثلاً يك من گندم را به يك من و نيم گندم بفروشد، ربا و حرام است، بلكه اگر يكى از دو جنس، سالم و ديگرى معيوب، يا جنس يكى خوب و جنس ديگرى بد باشد، يا با يكديگر تفاوت قيمت داشته باشند، چنان چه بيشتر از مقدارى كه مى دهد بگيرد، بازهم ربا و حرام است، پس اگر مس درست را بدهد و بيشتر از آن مس شكسته بگيرند، يا برنج صدرى را بدهد و بيشتر از آن برنج گرده بگيرد، يا طلاى ساخته را بدهد و بيشتر از آن طلاى نساخته بگيرد، ربا و حرام مى باشد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چيزى را كه مثل پارچه با متر و ذرع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فروشند، يا چيزى را كه مثل گردو و تخم مرغ با شماره معامله مى كنند، بفروشد و زيادتر بگيرد، اشكال ندارد، مگر در صورتى كه هر دو از يك جنس بوده و معامله با مدت باشد كه صحت آن در اين صورت محل اشكال است، مثل اينكه ده دانه گردو نقدا بدهد كه دوازده دانه گردو پس از يك ماه بگيرد و از اين قبيل است فروختن اسكناس ؛ پس مانعى ندارد كه مثلاً تومان را به جنس ديگر از اسكناس مثل دينار يا دلار نقدا يا با مدت بفروشد؛ ولى اگر بخواهد به جنس خودش بفروشد و زيادتر بگيرد، نبايد معامله با مدت باشد، وگرنه صحت </w:t>
      </w:r>
      <w:bookmarkStart w:id="220" w:name="pg20599_290850"/>
    </w:p>
    <w:p>
      <w:pPr>
        <w:pStyle w:val="BookText"/>
        <w:rPr/>
      </w:pPr>
      <w:bookmarkEnd w:id="220"/>
      <w:r>
        <w:rPr>
          <w:rFonts w:ascii="Amiri" w:hAnsi="Amiri" w:eastAsia="Amiri" w:cs="Amiri"/>
          <w:color w:val="111111"/>
          <w:sz w:val="28"/>
          <w:sz w:val="28"/>
          <w:szCs w:val="28"/>
          <w:rtl w:val="true"/>
          <w:lang w:bidi="ar-SA"/>
        </w:rPr>
        <w:t>آن محل اشكال</w:t>
      </w:r>
      <w:r>
        <w:rPr>
          <w:rStyle w:val="FootnoteAnchor"/>
          <w:rtl w:val="true"/>
        </w:rPr>
        <w:footnoteReference w:id="17"/>
      </w:r>
      <w:r>
        <w:rPr>
          <w:rFonts w:ascii="IRNazanin" w:hAnsi="IRNazanin" w:eastAsia="IRNazanin"/>
          <w:color w:val="111111"/>
          <w:sz w:val="28"/>
          <w:sz w:val="28"/>
          <w:szCs w:val="28"/>
          <w:rtl w:val="true"/>
          <w:lang w:bidi="fa-IR"/>
        </w:rPr>
        <w:t>است، مثل اينكه صد تومان نقدا بدهد كه صد و ده تومان بعد از شش ماه بگيرد</w:t>
      </w:r>
      <w:r>
        <w:rPr>
          <w:rFonts w:eastAsia="IRNazanin" w:cs="IRNazanin"/>
          <w:color w:val="111111"/>
          <w:sz w:val="28"/>
          <w:szCs w:val="28"/>
          <w:rtl w:val="true"/>
          <w:lang w:bidi="fa-IR"/>
        </w:rPr>
        <w:t>.</w:t>
      </w:r>
    </w:p>
    <w:p>
      <w:pPr>
        <w:pStyle w:val="Heading2"/>
        <w:numPr>
          <w:ilvl w:val="1"/>
          <w:numId w:val="1"/>
        </w:numPr>
        <w:rPr/>
      </w:pPr>
      <w:bookmarkStart w:id="221" w:name="__RefHeading___Toc10511902_3381743652"/>
      <w:bookmarkStart w:id="222" w:name="_Toc80"/>
      <w:bookmarkEnd w:id="221"/>
      <w:r>
        <w:rPr>
          <w:rtl w:val="true"/>
        </w:rPr>
        <w:t>شرايط فروشنده و خريدار</w:t>
      </w:r>
      <w:bookmarkEnd w:id="222"/>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فروشنده و خريدار شش چيز شرط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بالغ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عاقل باشند</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سفيه نباشند، يعنى مال خود را در كارهاى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بيهوده مصرف نكنند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قصد خريد و فروش داشته باشند، پس اگر مثلاً به شوخى بگويد، مال خود را فروختم، معامله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كسى آنها را مجبور نكرده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جنس و عوضى را كه مى دهند مالك باشند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صورت خريدار به واسطه عيبى كه در مال است نمى تواند معامله را بهم بزند يا تفاوت قيمت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موقع خريدن، عيب مال را بداند</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فروشنده در وقت معامله بگويد، اين مال را با هر عيبى كه دارد مى فروشم؛ ولى اگر عيبى را معيّن كند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را با اين </w:t>
      </w:r>
      <w:bookmarkStart w:id="223" w:name="pg20599_290852"/>
    </w:p>
    <w:p>
      <w:pPr>
        <w:pStyle w:val="BookText"/>
        <w:rPr/>
      </w:pPr>
      <w:bookmarkEnd w:id="223"/>
      <w:r>
        <w:rPr>
          <w:rFonts w:ascii="IRNazanin" w:hAnsi="IRNazanin" w:eastAsia="IRNazanin"/>
          <w:color w:val="111111"/>
          <w:sz w:val="28"/>
          <w:sz w:val="28"/>
          <w:szCs w:val="28"/>
          <w:rtl w:val="true"/>
          <w:lang w:bidi="fa-IR"/>
        </w:rPr>
        <w:t>عيب مى فروشم، و معلوم شود عيب ديگرى هم دارد، خريدار مى تواند براى عيبى كه فروشنده معيّن نكرده مال را پس دهد، و در صورتى كه نتواند پس دهد تفاوت قيمت را بگيرد</w:t>
      </w:r>
      <w:r>
        <w:rPr>
          <w:rFonts w:eastAsia="IRNazanin" w:cs="IRNazanin"/>
          <w:color w:val="111111"/>
          <w:sz w:val="28"/>
          <w:szCs w:val="28"/>
          <w:rtl w:val="true"/>
          <w:lang w:bidi="fa-IR"/>
        </w:rPr>
        <w:t>.</w:t>
      </w:r>
    </w:p>
    <w:p>
      <w:pPr>
        <w:pStyle w:val="Heading2"/>
        <w:numPr>
          <w:ilvl w:val="1"/>
          <w:numId w:val="1"/>
        </w:numPr>
        <w:rPr/>
      </w:pPr>
      <w:bookmarkStart w:id="224" w:name="__RefHeading___Toc10511904_3381743652"/>
      <w:bookmarkStart w:id="225" w:name="_Toc81"/>
      <w:bookmarkEnd w:id="224"/>
      <w:r>
        <w:rPr>
          <w:rtl w:val="true"/>
        </w:rPr>
        <w:t>احكام شركت</w:t>
      </w:r>
      <w:bookmarkEnd w:id="225"/>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با هم اتفاق ببندند كه با مال مشترك خود تجارت كنند و آنچه منفعت مى برند ميان خود تقسيم نمايند و به عربى يا به زبان ديگر صيغه شركت را بخوانند، يا كارى كنند كه معلوم باشد مى خواهند با يكديگر شريك باشند، شركت آنان صحيح است</w:t>
      </w:r>
      <w:r>
        <w:rPr>
          <w:rFonts w:eastAsia="IRNazanin" w:cs="IRNazanin"/>
          <w:color w:val="111111"/>
          <w:sz w:val="28"/>
          <w:szCs w:val="28"/>
          <w:rtl w:val="true"/>
          <w:lang w:bidi="fa-IR"/>
        </w:rPr>
        <w:t xml:space="preserve">. </w:t>
      </w:r>
      <w:bookmarkStart w:id="226" w:name="pg20599_290853"/>
    </w:p>
    <w:p>
      <w:pPr>
        <w:pStyle w:val="Heading2"/>
        <w:numPr>
          <w:ilvl w:val="1"/>
          <w:numId w:val="1"/>
        </w:numPr>
        <w:rPr/>
      </w:pPr>
      <w:bookmarkStart w:id="227" w:name="__RefHeading___Toc10511906_3381743652"/>
      <w:bookmarkStart w:id="228" w:name="_Toc82"/>
      <w:bookmarkEnd w:id="226"/>
      <w:bookmarkEnd w:id="227"/>
      <w:r>
        <w:rPr>
          <w:rtl w:val="true"/>
        </w:rPr>
        <w:t>احكام صلح</w:t>
      </w:r>
      <w:bookmarkEnd w:id="228"/>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آن است كه انسان با ديگرى سازش كند كه مقدارى از مال يا منفعت مال خود را ملك او كند، يا از طلب يا حقّ خود بگذرد، كه او هم در عوض، مقدارى از مال يا منفعت مال خود را به او واگذار نمايد يا از طلب يا حقّى كه دارد بگذرد، بلكه اگر بدون آنكه عوض بگيرد با كسى سازش كند كه مقدارى از مال يا منفعت مال خود را به او واگذار كند يا از طلب يا حقّ خود بگذرد، باز هم صلح صحيح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نيست صيغه صلح به عربى خوانده شود، بلكه با هر لفظى يا كارى كه بفهماند با هم صلح و سازش </w:t>
      </w:r>
      <w:bookmarkStart w:id="229" w:name="pg20599_290854"/>
    </w:p>
    <w:p>
      <w:pPr>
        <w:pStyle w:val="BookText"/>
        <w:rPr/>
      </w:pPr>
      <w:bookmarkEnd w:id="229"/>
      <w:r>
        <w:rPr>
          <w:rFonts w:ascii="Amiri" w:hAnsi="Amiri" w:eastAsia="Amiri" w:cs="Amiri"/>
          <w:color w:val="111111"/>
          <w:sz w:val="28"/>
          <w:sz w:val="28"/>
          <w:szCs w:val="28"/>
          <w:rtl w:val="true"/>
          <w:lang w:bidi="ar-SA"/>
        </w:rPr>
        <w:t>كرده اند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را كه به صلح گرفته معيوب باشد، مى تواند صلح را بهم بزند؛ ولى اگر بخواهد تفاوت قيمت صحيح و معيوب را بگيرد، اشكال دارد</w:t>
      </w:r>
      <w:r>
        <w:rPr>
          <w:rFonts w:eastAsia="IRNazanin" w:cs="IRNazanin"/>
          <w:color w:val="111111"/>
          <w:sz w:val="28"/>
          <w:szCs w:val="28"/>
          <w:rtl w:val="true"/>
          <w:lang w:bidi="fa-IR"/>
        </w:rPr>
        <w:t>.</w:t>
      </w:r>
    </w:p>
    <w:p>
      <w:pPr>
        <w:pStyle w:val="Heading2"/>
        <w:numPr>
          <w:ilvl w:val="1"/>
          <w:numId w:val="1"/>
        </w:numPr>
        <w:rPr/>
      </w:pPr>
      <w:bookmarkStart w:id="230" w:name="__RefHeading___Toc10511908_3381743652"/>
      <w:bookmarkStart w:id="231" w:name="_Toc83"/>
      <w:bookmarkEnd w:id="230"/>
      <w:r>
        <w:rPr>
          <w:rtl w:val="true"/>
        </w:rPr>
        <w:t>احكام اجاره</w:t>
      </w:r>
      <w:bookmarkEnd w:id="231"/>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اجاره دهنده و كسى كه چيزى را اجاره مى كند بايد بالغ و عاقل باشند و به اختيار خودشان اجاره را انجام دهند، و نيز بايد در مال خود حقّ تصرف داشته باشند، پس سفيه چون حق ندارد در مال خود تصرف نمايد نمى تواند چيزى را اجاره كند يا اجاره دهد؛ و </w:t>
      </w:r>
    </w:p>
    <w:p>
      <w:pPr>
        <w:pStyle w:val="BookText"/>
        <w:rPr/>
      </w:pPr>
      <w:r>
        <w:rPr>
          <w:rFonts w:ascii="IRNazanin" w:hAnsi="IRNazanin" w:eastAsia="IRNazanin"/>
          <w:color w:val="111111"/>
          <w:sz w:val="28"/>
          <w:sz w:val="28"/>
          <w:szCs w:val="28"/>
          <w:rtl w:val="true"/>
          <w:lang w:bidi="fa-IR"/>
        </w:rPr>
        <w:t>همچنين مُفَلَّس</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بدهكارى هاى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زمانش رسيده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داشته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جمع بدهى هاى او از موجوديش بيشتر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از مستثنيات 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طلبكار به حاكم 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قوه قضائيه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كند و بخواهد كه بدهكار را ممنوع التصرف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حاكم 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قوه قضائيه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را ممنوع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اعلام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نمى تواند چيزى از اموالى را كه حقّ تصرف در آن ها را ندارد، اجاره بدهد يا با آن چيزى را اجاره كند ولى مى تواند خودش را اجاره دهد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مى تواند از طرف ديگرى وكيلد</w:t>
      </w:r>
      <w:r>
        <w:rPr>
          <w:rFonts w:eastAsia="IRNazanin" w:cs="IRNazanin"/>
          <w:color w:val="111111"/>
          <w:sz w:val="28"/>
          <w:szCs w:val="28"/>
          <w:rtl w:val="true"/>
          <w:lang w:bidi="fa-IR"/>
        </w:rPr>
        <w:t xml:space="preserve">. </w:t>
      </w:r>
      <w:bookmarkStart w:id="232" w:name="pg20599_290856"/>
    </w:p>
    <w:p>
      <w:pPr>
        <w:pStyle w:val="BookText"/>
        <w:rPr/>
      </w:pPr>
      <w:bookmarkEnd w:id="232"/>
      <w:r>
        <w:rPr>
          <w:rFonts w:ascii="Amiri" w:hAnsi="Amiri" w:eastAsia="Amiri" w:cs="Amiri"/>
          <w:color w:val="111111"/>
          <w:sz w:val="28"/>
          <w:sz w:val="28"/>
          <w:szCs w:val="28"/>
          <w:rtl w:val="true"/>
          <w:lang w:bidi="ar-SA"/>
        </w:rPr>
        <w:t>شود و مال او را اجاره دهد يا مالى را براى او اجاره كند</w:t>
      </w:r>
      <w:r>
        <w:rPr>
          <w:rFonts w:eastAsia="Amiri" w:cs="Amiri" w:ascii="Amiri" w:hAnsi="Amiri"/>
          <w:color w:val="111111"/>
          <w:sz w:val="28"/>
          <w:szCs w:val="28"/>
          <w:rtl w:val="true"/>
          <w:lang w:bidi="ar-SA"/>
        </w:rPr>
        <w:t>.</w:t>
      </w:r>
    </w:p>
    <w:p>
      <w:pPr>
        <w:pStyle w:val="Heading2"/>
        <w:numPr>
          <w:ilvl w:val="1"/>
          <w:numId w:val="1"/>
        </w:numPr>
        <w:rPr/>
      </w:pPr>
      <w:bookmarkStart w:id="233" w:name="__RefHeading___Toc10511910_3381743652"/>
      <w:bookmarkStart w:id="234" w:name="_Toc84"/>
      <w:bookmarkEnd w:id="233"/>
      <w:r>
        <w:rPr>
          <w:rtl w:val="true"/>
        </w:rPr>
        <w:t>احكام جُعاله</w:t>
      </w:r>
      <w:bookmarkEnd w:id="234"/>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جُعاله آن است كه انسان قرار بگذارد در مقابل كارى كه براى او انجام مى دهند مالى بدهد، مثلاً بگويد هركس گمشده مرا پيدا كند ده تومان به او مى دهم و به كسى كه اين قرار را مى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كسى كه كار را انجام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و ميان جُعاله و اجاره از جهاتى فرق است، از آن جمله اين است كه در اجاره بعد از قرارداد، اجير بايد عمل را انجام دهد و كسى هم كه او را اجير كرده اجرت را به او بدهكار مى شود، ولى در جُعاله اگرچه عامل </w:t>
      </w:r>
      <w:bookmarkStart w:id="235" w:name="pg20599_290857"/>
    </w:p>
    <w:p>
      <w:pPr>
        <w:pStyle w:val="BookText"/>
        <w:rPr/>
      </w:pPr>
      <w:bookmarkEnd w:id="235"/>
      <w:r>
        <w:rPr>
          <w:rFonts w:ascii="Amiri" w:hAnsi="Amiri" w:eastAsia="Amiri" w:cs="Amiri"/>
          <w:color w:val="111111"/>
          <w:sz w:val="28"/>
          <w:sz w:val="28"/>
          <w:szCs w:val="28"/>
          <w:rtl w:val="true"/>
          <w:lang w:bidi="ar-SA"/>
        </w:rPr>
        <w:t>شخص معيّن باشد مى تواند مشغول عمل نشود و تا عمل را انجام ندهد، جاعل بدهكار نمى شود</w:t>
      </w:r>
      <w:r>
        <w:rPr>
          <w:rFonts w:eastAsia="Amiri" w:cs="Amiri" w:ascii="Amiri" w:hAnsi="Amiri"/>
          <w:color w:val="111111"/>
          <w:sz w:val="28"/>
          <w:szCs w:val="28"/>
          <w:rtl w:val="true"/>
          <w:lang w:bidi="ar-SA"/>
        </w:rPr>
        <w:t>.</w:t>
      </w:r>
    </w:p>
    <w:p>
      <w:pPr>
        <w:pStyle w:val="Heading2"/>
        <w:numPr>
          <w:ilvl w:val="1"/>
          <w:numId w:val="1"/>
        </w:numPr>
        <w:rPr/>
      </w:pPr>
      <w:bookmarkStart w:id="236" w:name="__RefHeading___Toc10511912_3381743652"/>
      <w:bookmarkStart w:id="237" w:name="_Toc85"/>
      <w:bookmarkEnd w:id="236"/>
      <w:r>
        <w:rPr>
          <w:rtl w:val="true"/>
        </w:rPr>
        <w:t>احكام مُزارعه</w:t>
      </w:r>
      <w:bookmarkEnd w:id="237"/>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مزارعه آن است كه مالك با زارع اتفاق ببندند زمين را در اختيار او بگذارد تا زراعت كند و مقدارى از حاصل آن را به مالك بدهد</w:t>
      </w:r>
      <w:r>
        <w:rPr>
          <w:rFonts w:eastAsia="IRNazanin" w:cs="IRNazanin"/>
          <w:color w:val="111111"/>
          <w:sz w:val="28"/>
          <w:szCs w:val="28"/>
          <w:rtl w:val="true"/>
          <w:lang w:bidi="fa-IR"/>
        </w:rPr>
        <w:t>.</w:t>
      </w:r>
    </w:p>
    <w:p>
      <w:pPr>
        <w:pStyle w:val="Heading2"/>
        <w:numPr>
          <w:ilvl w:val="1"/>
          <w:numId w:val="1"/>
        </w:numPr>
        <w:rPr/>
      </w:pPr>
      <w:bookmarkStart w:id="238" w:name="__RefHeading___Toc10511914_3381743652"/>
      <w:bookmarkStart w:id="239" w:name="_Toc86"/>
      <w:bookmarkEnd w:id="238"/>
      <w:r>
        <w:rPr>
          <w:rtl w:val="true"/>
        </w:rPr>
        <w:t>احكام مُساقات و مُغارسه</w:t>
      </w:r>
      <w:bookmarkEnd w:id="239"/>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با كسى به اين قسم اتفاق ببندد كه مثلاً درخت هاى ميوه اى را كه ميوه آن مال خود اوست، يا اختيار ميوه هاى آن با اوست تا مدت معيّنى به آن كس واگذاركندكه تربيت نمايد </w:t>
      </w:r>
    </w:p>
    <w:p>
      <w:pPr>
        <w:pStyle w:val="BookText"/>
        <w:rPr/>
      </w:pPr>
      <w:r>
        <w:rPr>
          <w:rFonts w:ascii="IRNazanin" w:hAnsi="IRNazanin" w:eastAsia="IRNazanin"/>
          <w:color w:val="111111"/>
          <w:sz w:val="28"/>
          <w:sz w:val="28"/>
          <w:szCs w:val="28"/>
          <w:rtl w:val="true"/>
          <w:lang w:bidi="fa-IR"/>
        </w:rPr>
        <w:t xml:space="preserve">و آب دهد و به مقدارى كه قرار مى گذارند از ميوه آن بردارد، اين معادله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مساقات بايد معلوم باشد، و بايد مدت به قدرى باشد كه در آن مدت به دست آمدن حاصل ممكن باشد، و اگر اول آن را معيّن كنند و آخر آن را موقعى قرار دهند كه حاصل به دست مى آيد، صحيح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سهم هركدام نصف يا ثلث حاصل و مانند اين ها باشد، و اگر قرار بگذارند كه مثلاً صد من از ميوه ها مال مالك و بقيه مال كسى باشد كه كار مى كند، معامله باطل است</w:t>
      </w:r>
      <w:r>
        <w:rPr>
          <w:rFonts w:eastAsia="IRNazanin" w:cs="IRNazanin"/>
          <w:color w:val="111111"/>
          <w:sz w:val="28"/>
          <w:szCs w:val="28"/>
          <w:rtl w:val="true"/>
          <w:lang w:bidi="fa-IR"/>
        </w:rPr>
        <w:t xml:space="preserve">. </w:t>
      </w:r>
      <w:bookmarkStart w:id="240" w:name="pg20599_290859"/>
    </w:p>
    <w:p>
      <w:pPr>
        <w:pStyle w:val="Heading2"/>
        <w:numPr>
          <w:ilvl w:val="1"/>
          <w:numId w:val="1"/>
        </w:numPr>
        <w:rPr/>
      </w:pPr>
      <w:bookmarkStart w:id="241" w:name="__RefHeading___Toc10511916_3381743652"/>
      <w:bookmarkStart w:id="242" w:name="_Toc87"/>
      <w:bookmarkEnd w:id="240"/>
      <w:bookmarkEnd w:id="241"/>
      <w:r>
        <w:rPr>
          <w:rtl w:val="true"/>
        </w:rPr>
        <w:t>احكام وكالت</w:t>
      </w:r>
      <w:bookmarkEnd w:id="242"/>
    </w:p>
    <w:p>
      <w:pPr>
        <w:pStyle w:val="BookText"/>
        <w:rPr/>
      </w:pPr>
      <w:r>
        <w:rPr>
          <w:rFonts w:ascii="IRNazanin" w:hAnsi="IRNazanin" w:eastAsia="IRNazanin"/>
          <w:color w:val="111111"/>
          <w:sz w:val="28"/>
          <w:sz w:val="28"/>
          <w:szCs w:val="28"/>
          <w:rtl w:val="true"/>
          <w:lang w:bidi="fa-IR"/>
        </w:rPr>
        <w:t>وكالت آن است كه انسان معامله اى را يا چيزى از شئون آن ها را مانند تحويل دادن و تحويل گرفتن كه حق دارد خود انجام بدهد، به ديگرى واگذار نمايد تا از طرف او انجام دهد، مثلاً كسى را وكيل كند كه خانه او را بفروشد يا زنى را براى او عقد نمايد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وكيل يا موكّل بميرد، وكالت باطل مى شود</w:t>
      </w:r>
      <w:r>
        <w:rPr>
          <w:rFonts w:eastAsia="IRNazanin" w:cs="IRNazanin"/>
          <w:color w:val="111111"/>
          <w:sz w:val="28"/>
          <w:szCs w:val="28"/>
          <w:rtl w:val="true"/>
          <w:lang w:bidi="fa-IR"/>
        </w:rPr>
        <w:t xml:space="preserve">... . </w:t>
      </w:r>
      <w:bookmarkStart w:id="243" w:name="pg20599_290860"/>
    </w:p>
    <w:p>
      <w:pPr>
        <w:pStyle w:val="Heading2"/>
        <w:numPr>
          <w:ilvl w:val="1"/>
          <w:numId w:val="1"/>
        </w:numPr>
        <w:rPr/>
      </w:pPr>
      <w:bookmarkStart w:id="244" w:name="__RefHeading___Toc10511918_3381743652"/>
      <w:bookmarkStart w:id="245" w:name="_Toc88"/>
      <w:bookmarkEnd w:id="243"/>
      <w:bookmarkEnd w:id="244"/>
      <w:r>
        <w:rPr>
          <w:rtl w:val="true"/>
        </w:rPr>
        <w:t>احكام قرض</w:t>
      </w:r>
      <w:bookmarkEnd w:id="245"/>
    </w:p>
    <w:p>
      <w:pPr>
        <w:pStyle w:val="BookText"/>
        <w:rPr/>
      </w:pPr>
      <w:r>
        <w:rPr>
          <w:rFonts w:ascii="IRNazanin" w:hAnsi="IRNazanin" w:eastAsia="IRNazanin"/>
          <w:color w:val="111111"/>
          <w:sz w:val="28"/>
          <w:sz w:val="28"/>
          <w:szCs w:val="28"/>
          <w:rtl w:val="true"/>
          <w:lang w:bidi="fa-IR"/>
        </w:rPr>
        <w:t>قرض دادن به مؤمنين به خصوص محتاجان آنان از كارهاى مستحب است كه در اخبار راجع به آن زياد سفارش شده است؛ از پيغمبر اكرم صلى الله عليه و آله روايت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به برادر مؤمن خود قرض بدهد و او را تا زمان تمكّن مهلت دهد، مال او زياد مى شود و ملائكه بر او رحمت مى فرستند تا زمانى كه پول خود را پس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طلبكار طلب خود را مطالبه كند و وقت نداشته باشد يا وقت آن رسيده باشد، چنانچه بدهكار بتواند بدهى خود را بدهد بايد فورا آن را بپردازد، و اگر تأخير بيندازد گناهكار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بدهكار غير از خانه اى كه در آن نشسته </w:t>
      </w:r>
    </w:p>
    <w:p>
      <w:pPr>
        <w:pStyle w:val="BookText"/>
        <w:rPr/>
      </w:pPr>
      <w:r>
        <w:rPr>
          <w:rFonts w:ascii="IRNazanin" w:hAnsi="IRNazanin" w:eastAsia="IRNazanin"/>
          <w:color w:val="111111"/>
          <w:sz w:val="28"/>
          <w:sz w:val="28"/>
          <w:szCs w:val="28"/>
          <w:rtl w:val="true"/>
          <w:lang w:bidi="fa-IR"/>
        </w:rPr>
        <w:t>است و اثاثيه منزل و چيزهاى ديگرى كه به آن ها با ملاحظه شأن و موقعيت اجتماعى او احتياج دارد و بدون آن ها در زحمت مى افتد، چيزى نداشته باشد، طلبكار نمى تواند طلب خود را از او مطالبه نمايد، بلكه بايد صبر كند تا بتواند بدهى خود را بدهد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كه قرض مى دهد شرط كند كه زيادتر از مقدارى كه مى دهد بگيرد، مثلاً يك من گندم بدهد و شرط كند كه يك من و پنج سير بگيرد، يا ده تخم مرغ بدهد كه يازده تا بگيرد، ربا و حرام است؛ بلكه اگر قرار بگذارد كه بدهكارى كارى براى و انجام دهد يا چيزى را كه قرض كرده است با مقدارى جنس ديگر پس دهد، مثلاً شرط كند يك تومانى را كه قرض كرده است با يك كبريت پس دهد، ربا </w:t>
      </w:r>
      <w:bookmarkStart w:id="246" w:name="pg20599_290862"/>
    </w:p>
    <w:p>
      <w:pPr>
        <w:pStyle w:val="BookText"/>
        <w:rPr/>
      </w:pPr>
      <w:bookmarkEnd w:id="246"/>
      <w:r>
        <w:rPr>
          <w:rFonts w:ascii="IRNazanin" w:hAnsi="IRNazanin" w:eastAsia="IRNazanin"/>
          <w:color w:val="111111"/>
          <w:sz w:val="28"/>
          <w:sz w:val="28"/>
          <w:szCs w:val="28"/>
          <w:rtl w:val="true"/>
          <w:lang w:bidi="fa-IR"/>
        </w:rPr>
        <w:t>و حرام است؛ و نيز اگر با او شرط كند كه چيزى را كه قرض مى گيرد به طور مخصوصى پس دهد، مثلاً مقدارى طلاى نساخته به او بدهد و شرط كند كه ساخته پس بگيرد، باز هم ربا و حرام مى باشد؛ ولى اگر بدون اين كه شرط كند، خود بدهكار زيادتر از آن چه قرض كرده است پس بدهد، اشكال ندارد بلكه مستحب است</w:t>
      </w:r>
      <w:r>
        <w:rPr>
          <w:rFonts w:eastAsia="IRNazanin" w:cs="IRNazanin"/>
          <w:color w:val="111111"/>
          <w:sz w:val="28"/>
          <w:szCs w:val="28"/>
          <w:rtl w:val="true"/>
          <w:lang w:bidi="fa-IR"/>
        </w:rPr>
        <w:t>.</w:t>
      </w:r>
    </w:p>
    <w:p>
      <w:pPr>
        <w:pStyle w:val="Heading2"/>
        <w:numPr>
          <w:ilvl w:val="1"/>
          <w:numId w:val="1"/>
        </w:numPr>
        <w:rPr/>
      </w:pPr>
      <w:bookmarkStart w:id="247" w:name="__RefHeading___Toc10511920_3381743652"/>
      <w:bookmarkStart w:id="248" w:name="_Toc89"/>
      <w:bookmarkEnd w:id="247"/>
      <w:r>
        <w:rPr>
          <w:rtl w:val="true"/>
        </w:rPr>
        <w:t>احكام حواله دادن</w:t>
      </w:r>
      <w:bookmarkEnd w:id="248"/>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طلبكار خود را حواله بدهد كه طلب خود را از ديگرى بگيرد و طلبكار قبول نمايد، بعد از آن كه حواله با شرايطى كه بعدا گفته مى شود درست شد، كسى كه به او حواله شده است بدهكار مى شود، و ديگر طلبكار </w:t>
      </w:r>
      <w:bookmarkStart w:id="249" w:name="pg20599_290863"/>
    </w:p>
    <w:p>
      <w:pPr>
        <w:pStyle w:val="BookText"/>
        <w:rPr/>
      </w:pPr>
      <w:bookmarkEnd w:id="249"/>
      <w:r>
        <w:rPr>
          <w:rFonts w:ascii="Amiri" w:hAnsi="Amiri" w:eastAsia="Amiri" w:cs="Amiri"/>
          <w:color w:val="111111"/>
          <w:sz w:val="28"/>
          <w:sz w:val="28"/>
          <w:szCs w:val="28"/>
          <w:rtl w:val="true"/>
          <w:lang w:bidi="ar-SA"/>
        </w:rPr>
        <w:t>نمى تواند طلبى را كه دارد از بدهكار اولى مطالبه نمايد</w:t>
      </w:r>
      <w:r>
        <w:rPr>
          <w:rFonts w:eastAsia="Amiri" w:cs="Amiri" w:ascii="Amiri" w:hAnsi="Amiri"/>
          <w:color w:val="111111"/>
          <w:sz w:val="28"/>
          <w:szCs w:val="28"/>
          <w:rtl w:val="true"/>
          <w:lang w:bidi="ar-SA"/>
        </w:rPr>
        <w:t>.</w:t>
      </w:r>
    </w:p>
    <w:p>
      <w:pPr>
        <w:pStyle w:val="Heading2"/>
        <w:numPr>
          <w:ilvl w:val="1"/>
          <w:numId w:val="1"/>
        </w:numPr>
        <w:rPr/>
      </w:pPr>
      <w:bookmarkStart w:id="250" w:name="__RefHeading___Toc10511922_3381743652"/>
      <w:bookmarkStart w:id="251" w:name="_Toc90"/>
      <w:bookmarkEnd w:id="250"/>
      <w:r>
        <w:rPr>
          <w:rtl w:val="true"/>
        </w:rPr>
        <w:t>احكام رهن</w:t>
      </w:r>
      <w:bookmarkEnd w:id="251"/>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 آن است كه انسان 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اوراق سهام يا هر چيز بهادار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 طلب يا مالى كه ضامن او مى باشد قرار مى دهد كه اگر آن طلب يا مال را نپرداخت، </w:t>
      </w:r>
    </w:p>
    <w:p>
      <w:pPr>
        <w:pStyle w:val="BookText"/>
        <w:rPr/>
      </w:pPr>
      <w:r>
        <w:rPr>
          <w:rFonts w:ascii="IRNazanin" w:hAnsi="IRNazanin" w:eastAsia="IRNazanin"/>
          <w:color w:val="111111"/>
          <w:sz w:val="28"/>
          <w:sz w:val="28"/>
          <w:szCs w:val="28"/>
          <w:rtl w:val="true"/>
          <w:lang w:bidi="fa-IR"/>
        </w:rPr>
        <w:t>بتواند عوض آن را از آن مال به 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موقعى كه بايد بدهكار بدهى خود را بدهد، طلبكار مطالبه كند و او ندهد، طلبكار در صورتى كه وكالت در فروش مالى كه گرو برداشته است و برداشت طلب خود از پول آن داشته باشد مى تواند آن را بفروشد و طلب خود را بردارد، و در صورتى كه وكالت نداشته باشد لازم است از مالك آن اجازه بگيرد، و اگر دسترسى به او ندارد به احتياط واجب بايد از حاكم شرع اجازه بگيرد، و در هر دو صورت اگر زيادى داشته باشد بايد زيادى را به مالك بدهد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بدهكار غير از خانه اى كه در آن نشسته و چيزهائى كه مانند اثاثيه، محل احتياج اوست، چيز ديگرى نداشته باشد، </w:t>
      </w:r>
      <w:bookmarkStart w:id="252" w:name="pg20599_290865"/>
    </w:p>
    <w:p>
      <w:pPr>
        <w:pStyle w:val="BookText"/>
        <w:rPr/>
      </w:pPr>
      <w:bookmarkEnd w:id="252"/>
      <w:r>
        <w:rPr>
          <w:rFonts w:ascii="Amiri" w:hAnsi="Amiri" w:eastAsia="Amiri" w:cs="Amiri"/>
          <w:color w:val="111111"/>
          <w:sz w:val="28"/>
          <w:sz w:val="28"/>
          <w:szCs w:val="28"/>
          <w:rtl w:val="true"/>
          <w:lang w:bidi="ar-SA"/>
        </w:rPr>
        <w:t>طلبكار نمى تواند طلب خود را از او مطالبه كند</w:t>
      </w:r>
      <w:r>
        <w:rPr>
          <w:rFonts w:eastAsia="Amiri" w:cs="Amiri" w:ascii="Amiri" w:hAnsi="Amiri"/>
          <w:color w:val="111111"/>
          <w:sz w:val="28"/>
          <w:szCs w:val="28"/>
          <w:rtl w:val="true"/>
          <w:lang w:bidi="ar-SA"/>
        </w:rPr>
        <w:t>.</w:t>
      </w:r>
    </w:p>
    <w:p>
      <w:pPr>
        <w:pStyle w:val="Heading2"/>
        <w:numPr>
          <w:ilvl w:val="1"/>
          <w:numId w:val="1"/>
        </w:numPr>
        <w:rPr/>
      </w:pPr>
      <w:bookmarkStart w:id="253" w:name="__RefHeading___Toc10511924_3381743652"/>
      <w:bookmarkStart w:id="254" w:name="_Toc91"/>
      <w:bookmarkEnd w:id="253"/>
      <w:r>
        <w:rPr>
          <w:rtl w:val="true"/>
        </w:rPr>
        <w:t>احكام ضامن شدن</w:t>
      </w:r>
      <w:bookmarkEnd w:id="254"/>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بخواهد ضامن شود كه بدهى كسى را بدهد، ضامن شدن او در صورتى صحيح است كه به هر لفظى اگرچه عربى نباشد يا به عملى به طلبكار بفهماند كه من ضامن شده ام طلب تو را بدهم، و طلبكار هم رضايت خود را بفهماند؛ و راضى بودن بدهكار شرط نيست و اين معامله دو صورت دارد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ضامن، دَين را از ذمّه بدهكار به ذمّه خود منتقل سازد، پس اگر قبل از پرداخت فوت كند مانند ساير ديون بر ارث مقدم </w:t>
      </w:r>
      <w:bookmarkStart w:id="255" w:name="pg20599_290866"/>
    </w:p>
    <w:p>
      <w:pPr>
        <w:pStyle w:val="BookText"/>
        <w:rPr/>
      </w:pPr>
      <w:bookmarkEnd w:id="255"/>
      <w:r>
        <w:rPr>
          <w:rFonts w:ascii="Amiri" w:hAnsi="Amiri" w:eastAsia="Amiri" w:cs="Amiri"/>
          <w:color w:val="111111"/>
          <w:sz w:val="28"/>
          <w:sz w:val="28"/>
          <w:szCs w:val="28"/>
          <w:rtl w:val="true"/>
          <w:lang w:bidi="ar-SA"/>
        </w:rPr>
        <w:t xml:space="preserve">خواهد بود، و معمولاً منظور فقها از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معنى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ضامن ملتزم شود دين را بپردازد ولى ذمّه او مشغول نمى شود، و اگر وصيت نكند از اموال او پس از مرگ پرداخت نمى شود</w:t>
      </w:r>
      <w:r>
        <w:rPr>
          <w:rFonts w:eastAsia="IRNazanin" w:cs="IRNazanin"/>
          <w:color w:val="111111"/>
          <w:sz w:val="28"/>
          <w:szCs w:val="28"/>
          <w:rtl w:val="true"/>
          <w:lang w:bidi="fa-IR"/>
        </w:rPr>
        <w:t>.</w:t>
      </w:r>
    </w:p>
    <w:p>
      <w:pPr>
        <w:pStyle w:val="Heading2"/>
        <w:numPr>
          <w:ilvl w:val="1"/>
          <w:numId w:val="1"/>
        </w:numPr>
        <w:rPr/>
      </w:pPr>
      <w:bookmarkStart w:id="256" w:name="__RefHeading___Toc10511926_3381743652"/>
      <w:bookmarkStart w:id="257" w:name="_Toc92"/>
      <w:bookmarkEnd w:id="256"/>
      <w:r>
        <w:rPr>
          <w:rtl w:val="true"/>
        </w:rPr>
        <w:t>احكام كفالت</w:t>
      </w:r>
      <w:bookmarkEnd w:id="257"/>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كفالت آن است كه انسان متعهد شود كه هروقت طلبكار بدهكار را خواست، او را حاضر نمايد، و به كسى كه اين طور متعهد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bookmarkStart w:id="258" w:name="pg20599_290867"/>
    </w:p>
    <w:p>
      <w:pPr>
        <w:pStyle w:val="Heading2"/>
        <w:numPr>
          <w:ilvl w:val="1"/>
          <w:numId w:val="1"/>
        </w:numPr>
        <w:rPr/>
      </w:pPr>
      <w:bookmarkStart w:id="259" w:name="__RefHeading___Toc10511928_3381743652"/>
      <w:bookmarkStart w:id="260" w:name="_Toc93"/>
      <w:bookmarkEnd w:id="258"/>
      <w:bookmarkEnd w:id="259"/>
      <w:r>
        <w:rPr>
          <w:rtl w:val="true"/>
        </w:rPr>
        <w:t xml:space="preserve">احكام وديعه </w:t>
      </w:r>
      <w:r>
        <w:rPr>
          <w:rtl w:val="true"/>
        </w:rPr>
        <w:t>(</w:t>
      </w:r>
      <w:r>
        <w:rPr>
          <w:rtl w:val="true"/>
        </w:rPr>
        <w:t>امانت</w:t>
      </w:r>
      <w:r>
        <w:rPr>
          <w:rtl w:val="true"/>
        </w:rPr>
        <w:t>)</w:t>
      </w:r>
      <w:bookmarkEnd w:id="260"/>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مالى را به كسى بدهد و بگويد نزد تو امانت باشد، و او هم قبول كند، يا بدون اين كه حرفى بزند به صاحب مال بفهماند كه مال را براى نگهدارى به او مى دهد و او هم به نحوى كه معلوم باشد ملتزم به نگهدارى آن شده است بپذيرد، بايد به احكام وديعه و امانت دارى كه بعدا گفته مى شود عمل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نمى تواند امانت را نگهدارى نمايد، در صورتى كه امانت گذار ملتفت حال او نباشد بايد قبول نكند، و اگر قبول كرد و تلف شد، ضامن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امانت را قبول مى كند، اگر در نگهدارى </w:t>
      </w:r>
      <w:bookmarkStart w:id="261" w:name="pg20599_290868"/>
    </w:p>
    <w:p>
      <w:pPr>
        <w:pStyle w:val="BookText"/>
        <w:rPr/>
      </w:pPr>
      <w:bookmarkEnd w:id="261"/>
      <w:r>
        <w:rPr>
          <w:rFonts w:ascii="IRNazanin" w:hAnsi="IRNazanin" w:eastAsia="IRNazanin"/>
          <w:color w:val="111111"/>
          <w:sz w:val="28"/>
          <w:sz w:val="28"/>
          <w:szCs w:val="28"/>
          <w:rtl w:val="true"/>
          <w:lang w:bidi="fa-IR"/>
        </w:rPr>
        <w:t>آن كوتاهى نكند و تعدّى يعنى تصرف غيرمجاز هم ننمايد و اتفاقا آن مال تلف شود، ضامن نيست، ولى اگر در نگهدارى آن كوتاهى كند مثلاً آن را در جائى بگذارد كه مأمون از آن نباشد كه ظالمى بفهمد و آن را ببرد يا تعدّى كند مثلاً لباس را بپوشد يا حيوان را سوار شود، چنانچه تلف شود بايد عوض آن را به صاحبش بدهد</w:t>
      </w:r>
      <w:r>
        <w:rPr>
          <w:rFonts w:eastAsia="IRNazanin" w:cs="IRNazanin"/>
          <w:color w:val="111111"/>
          <w:sz w:val="28"/>
          <w:szCs w:val="28"/>
          <w:rtl w:val="true"/>
          <w:lang w:bidi="fa-IR"/>
        </w:rPr>
        <w:t>.</w:t>
      </w:r>
    </w:p>
    <w:p>
      <w:pPr>
        <w:pStyle w:val="Heading2"/>
        <w:numPr>
          <w:ilvl w:val="1"/>
          <w:numId w:val="1"/>
        </w:numPr>
        <w:rPr/>
      </w:pPr>
      <w:bookmarkStart w:id="262" w:name="__RefHeading___Toc10511930_3381743652"/>
      <w:bookmarkStart w:id="263" w:name="_Toc94"/>
      <w:bookmarkEnd w:id="262"/>
      <w:r>
        <w:rPr>
          <w:rtl w:val="true"/>
        </w:rPr>
        <w:t>احكام عاريه</w:t>
      </w:r>
      <w:bookmarkEnd w:id="263"/>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عاريه آن است كه انسان مال خود را به ديگرى براى استفاده مجاز بدهد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را كه منفعتش مال انسان است مثلاً آن </w:t>
      </w:r>
    </w:p>
    <w:p>
      <w:pPr>
        <w:pStyle w:val="BookText"/>
        <w:rPr/>
      </w:pPr>
      <w:r>
        <w:rPr>
          <w:rFonts w:ascii="IRNazanin" w:hAnsi="IRNazanin" w:eastAsia="IRNazanin"/>
          <w:color w:val="111111"/>
          <w:sz w:val="28"/>
          <w:sz w:val="28"/>
          <w:szCs w:val="28"/>
          <w:rtl w:val="true"/>
          <w:lang w:bidi="fa-IR"/>
        </w:rPr>
        <w:t>را اجاره كرده است مى تواند عاريه بدهد، مگر اين كه شرط شده باشد در عقداجاره كه خودش استفاده كندو درصورت اول بنابر احتياط واجب نمى تواند آن را بدون اذن مالكش به كسى كه آن را عاريه كرده است تحويل دهد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نگهدارى چيزى كه عاريه گرفته است كوتاهى نكند و در آن تصرف غيرمجاز هم ننمايد و اتفاقا آن چيز تلف شود، ضامن نيست؛ ولى چنان چه شرط كنند كه اگر تلف شود گيرنده ضامن باشد، يا چيزى را كه عاريه كرده طلا و نقره باشد، بايد عوض آن را بدهد</w:t>
      </w:r>
      <w:r>
        <w:rPr>
          <w:rFonts w:eastAsia="IRNazanin" w:cs="IRNazanin"/>
          <w:color w:val="111111"/>
          <w:sz w:val="28"/>
          <w:szCs w:val="28"/>
          <w:rtl w:val="true"/>
          <w:lang w:bidi="fa-IR"/>
        </w:rPr>
        <w:t xml:space="preserve">. </w:t>
      </w:r>
      <w:bookmarkStart w:id="264" w:name="pg20599_290870"/>
    </w:p>
    <w:p>
      <w:pPr>
        <w:pStyle w:val="Heading2"/>
        <w:numPr>
          <w:ilvl w:val="1"/>
          <w:numId w:val="1"/>
        </w:numPr>
        <w:rPr/>
      </w:pPr>
      <w:bookmarkStart w:id="265" w:name="__RefHeading___Toc10511932_3381743652"/>
      <w:bookmarkStart w:id="266" w:name="_Toc95"/>
      <w:bookmarkEnd w:id="264"/>
      <w:bookmarkEnd w:id="265"/>
      <w:r>
        <w:rPr>
          <w:rtl w:val="true"/>
        </w:rPr>
        <w:t>احكام نگاه كردن</w:t>
      </w:r>
      <w:bookmarkEnd w:id="266"/>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مرد به بدن زنان نامحرم و همچنين نگاه كردن به موى آنان، چه با شهوت باشد چه بدون آن، چه با ترس از وقوع در حرام چه بدون آن، حرام است؛ و نگاه كردن به صورت آنان و دستهايشان تا مچ، اگر با شهوت يا با ترس از وقوع در حرام باشد، حرام است، بلكه احتياط مستحب آن است كه بدون شهوت و ترس از وقوع در حرام هم به آن ها نگاه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نگاه كردن زن به بدن مرد نامحرم با شهوت و ترس از وقوع در حرام، حرام مى باشد، بلكه به احتياط واجب بدون آن نيز نبايد نگاه كند مگر به جاهائى از بدن كه معمولاً مردها نمى پوشانند مثل سر و دست ها و ساق پاها كه </w:t>
      </w:r>
      <w:bookmarkStart w:id="267" w:name="pg20599_290871"/>
    </w:p>
    <w:p>
      <w:pPr>
        <w:pStyle w:val="BookText"/>
        <w:rPr/>
      </w:pPr>
      <w:bookmarkEnd w:id="267"/>
      <w:r>
        <w:rPr>
          <w:rFonts w:ascii="IRNazanin" w:hAnsi="IRNazanin" w:eastAsia="IRNazanin"/>
          <w:color w:val="111111"/>
          <w:sz w:val="28"/>
          <w:sz w:val="28"/>
          <w:szCs w:val="28"/>
          <w:rtl w:val="true"/>
          <w:lang w:bidi="fa-IR"/>
        </w:rPr>
        <w:t>نگاه كردن زن به اين جاها اگر بدون شهوت و خوف وقوع در حرام باشد، اشكال ندارد</w:t>
      </w:r>
      <w:r>
        <w:rPr>
          <w:rFonts w:eastAsia="IRNazanin" w:cs="IRNazanin"/>
          <w:color w:val="111111"/>
          <w:sz w:val="28"/>
          <w:szCs w:val="28"/>
          <w:rtl w:val="true"/>
          <w:lang w:bidi="fa-IR"/>
        </w:rPr>
        <w:t>.</w:t>
      </w:r>
    </w:p>
    <w:p>
      <w:pPr>
        <w:pStyle w:val="Heading2"/>
        <w:numPr>
          <w:ilvl w:val="1"/>
          <w:numId w:val="1"/>
        </w:numPr>
        <w:rPr/>
      </w:pPr>
      <w:bookmarkStart w:id="268" w:name="__RefHeading___Toc10511934_3381743652"/>
      <w:bookmarkStart w:id="269" w:name="_Toc96"/>
      <w:bookmarkEnd w:id="268"/>
      <w:r>
        <w:rPr>
          <w:rtl w:val="true"/>
        </w:rPr>
        <w:t>مسائل متفرقه زناشوئى</w:t>
      </w:r>
      <w:bookmarkEnd w:id="269"/>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واسطه نداشتن زن به حرام مى افتد، واجب است زن بگيرد</w:t>
      </w:r>
      <w:r>
        <w:rPr>
          <w:rFonts w:eastAsia="IRNazanin" w:cs="IRNazanin"/>
          <w:color w:val="111111"/>
          <w:sz w:val="28"/>
          <w:szCs w:val="28"/>
          <w:rtl w:val="true"/>
          <w:lang w:bidi="fa-IR"/>
        </w:rPr>
        <w:t>.</w:t>
      </w:r>
    </w:p>
    <w:p>
      <w:pPr>
        <w:pStyle w:val="Heading2"/>
        <w:numPr>
          <w:ilvl w:val="1"/>
          <w:numId w:val="1"/>
        </w:numPr>
        <w:rPr/>
      </w:pPr>
      <w:bookmarkStart w:id="270" w:name="__RefHeading___Toc10511936_3381743652"/>
      <w:bookmarkStart w:id="271" w:name="_Toc97"/>
      <w:bookmarkEnd w:id="270"/>
      <w:r>
        <w:rPr>
          <w:rtl w:val="true"/>
        </w:rPr>
        <w:t>احكام غصب</w:t>
      </w:r>
      <w:bookmarkEnd w:id="271"/>
    </w:p>
    <w:p>
      <w:pPr>
        <w:pStyle w:val="Heading3"/>
        <w:numPr>
          <w:ilvl w:val="2"/>
          <w:numId w:val="1"/>
        </w:numPr>
        <w:rPr/>
      </w:pPr>
      <w:bookmarkStart w:id="272" w:name="__RefHeading___Toc10511938_3381743652"/>
      <w:bookmarkStart w:id="273" w:name="_Toc98"/>
      <w:bookmarkEnd w:id="272"/>
      <w:r>
        <w:rPr>
          <w:rtl w:val="true"/>
        </w:rPr>
        <w:t>اشاره</w:t>
      </w:r>
      <w:bookmarkEnd w:id="273"/>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غصب آن است كه انسان از روى ظلم، بر مال يا حقّ كسى مسلط شود، و اين چيزى است كه به حكم عقل و قرآن و روايات حرام است، و از حضرت پيغمبر اكرم صلى الله عليه و آله روايت شده است كه هركس يك وجب </w:t>
      </w:r>
    </w:p>
    <w:p>
      <w:pPr>
        <w:pStyle w:val="BookText"/>
        <w:rPr/>
      </w:pPr>
      <w:r>
        <w:rPr>
          <w:rFonts w:ascii="IRNazanin" w:hAnsi="IRNazanin" w:eastAsia="IRNazanin"/>
          <w:color w:val="111111"/>
          <w:sz w:val="28"/>
          <w:sz w:val="28"/>
          <w:szCs w:val="28"/>
          <w:rtl w:val="true"/>
          <w:lang w:bidi="fa-IR"/>
        </w:rPr>
        <w:t>زمين از ديگرى غصب كند، در قيامت آن زمين را از هفت طبقه آن مثل طوق به گردن او مى اندازند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نگذارد مردم از مسجد و مدرسه و پل و جاهاى ديگرى كه براى عموم ساخته شده است استفاده كنند، حقّ آنان را غصب نموده است، و اگر كسى در مسجد جائى را براى خود بگيرد چنان چه ديگرى او را از آن جا بيرون كند و نگذارد كه از آن جا استفاده نمايد، گناه كرده است</w:t>
      </w:r>
      <w:r>
        <w:rPr>
          <w:rFonts w:eastAsia="IRNazanin" w:cs="IRNazanin"/>
          <w:color w:val="111111"/>
          <w:sz w:val="28"/>
          <w:szCs w:val="28"/>
          <w:rtl w:val="true"/>
          <w:lang w:bidi="fa-IR"/>
        </w:rPr>
        <w:t xml:space="preserve">. </w:t>
      </w:r>
      <w:bookmarkStart w:id="274" w:name="pg20599_290873"/>
    </w:p>
    <w:p>
      <w:pPr>
        <w:pStyle w:val="Heading3"/>
        <w:numPr>
          <w:ilvl w:val="2"/>
          <w:numId w:val="1"/>
        </w:numPr>
        <w:rPr/>
      </w:pPr>
      <w:bookmarkStart w:id="275" w:name="__RefHeading___Toc10511940_3381743652"/>
      <w:bookmarkStart w:id="276" w:name="_Toc99"/>
      <w:bookmarkEnd w:id="274"/>
      <w:bookmarkEnd w:id="275"/>
      <w:r>
        <w:rPr>
          <w:rtl w:val="true"/>
        </w:rPr>
        <w:t>احكام مالى كه انسان آن را پيدا مى كند</w:t>
      </w:r>
      <w:bookmarkEnd w:id="276"/>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چيزى را كه پيدا كرده نشانه اى دارد كه به واسطه آن مى تواند صاحبش را پيدا كند، اگرچه بداند صاحب آن كافرى است كه اموالش محترم است، در صورتى كه قيمت آن چيز به مقدار يك درهم</w:t>
      </w:r>
      <w:r>
        <w:rPr>
          <w:rStyle w:val="FootnoteAnchor"/>
          <w:rtl w:val="true"/>
        </w:rPr>
        <w:footnoteReference w:id="20"/>
      </w:r>
      <w:r>
        <w:rPr>
          <w:rFonts w:ascii="IRNazanin" w:hAnsi="IRNazanin" w:eastAsia="IRNazanin"/>
          <w:color w:val="111111"/>
          <w:sz w:val="28"/>
          <w:sz w:val="28"/>
          <w:szCs w:val="28"/>
          <w:rtl w:val="true"/>
          <w:lang w:bidi="fa-IR"/>
        </w:rPr>
        <w:t>برسد، بايد از روزى كه آن را پيدا كرده تا يك سال در محل اجتماع مرم اعلان كند و اگر قيمت آن را يك درهم كمتر باشد احتياط واجب آن است كه آن را از طرف صاحبش صدقه بدهد، و 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 صاحبش پيدا شد، چنان چه به صدقه دادن راضى نشود، عوض آن را به او بدهد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يك سال اعلان كند و صاحب مال پيدا نشود، در صورتى كه آن مال را در غير حرم مكه پيدا كرده باشد مى تواند آن را براى صاحبش نگهدارى كند كه هر وقت پيدا شد به او بدهد، و در اين مدت استفاده از آن با حفظ عين آن اشكال ندارد، و مى تواند آن را از طرف صاحبش به فقرا صدقه بدهد، و احتياط واجب آن است كه آن را براى خود برندارد؛ و اگر آن مال را در حرم پيدا كرده باشد احتياط واجب آن است كه آن را به فقرا صدقه بدهد</w:t>
      </w:r>
      <w:r>
        <w:rPr>
          <w:rFonts w:eastAsia="IRNazanin" w:cs="IRNazanin"/>
          <w:color w:val="111111"/>
          <w:sz w:val="28"/>
          <w:szCs w:val="28"/>
          <w:rtl w:val="true"/>
          <w:lang w:bidi="fa-IR"/>
        </w:rPr>
        <w:t xml:space="preserve">. </w:t>
      </w:r>
      <w:bookmarkStart w:id="277" w:name="pg20599_290875"/>
    </w:p>
    <w:p>
      <w:pPr>
        <w:pStyle w:val="BookText"/>
        <w:rPr/>
      </w:pPr>
      <w:bookmarkEnd w:id="277"/>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بين سالى كه اعلان مى كند، از پيداشدن صاحب مال نااميد شود بايد به اذن حاكم شرع</w:t>
      </w:r>
      <w:r>
        <w:rPr>
          <w:rStyle w:val="FootnoteAnchor"/>
          <w:rtl w:val="true"/>
        </w:rPr>
        <w:footnoteReference w:id="21"/>
      </w:r>
      <w:r>
        <w:rPr>
          <w:rFonts w:ascii="Amiri" w:hAnsi="Amiri" w:eastAsia="Amiri" w:cs="Amiri"/>
          <w:color w:val="111111"/>
          <w:sz w:val="28"/>
          <w:sz w:val="28"/>
          <w:szCs w:val="28"/>
          <w:rtl w:val="true"/>
          <w:lang w:bidi="ar-SA"/>
        </w:rPr>
        <w:t>بنابر احتياط واجب آن را صدقه بدهد</w:t>
      </w:r>
      <w:r>
        <w:rPr>
          <w:rFonts w:eastAsia="Amiri" w:cs="Amiri" w:ascii="Amiri" w:hAnsi="Amiri"/>
          <w:color w:val="111111"/>
          <w:sz w:val="28"/>
          <w:szCs w:val="28"/>
          <w:rtl w:val="true"/>
          <w:lang w:bidi="ar-SA"/>
        </w:rPr>
        <w:t>.</w:t>
      </w:r>
    </w:p>
    <w:p>
      <w:pPr>
        <w:pStyle w:val="Heading2"/>
        <w:numPr>
          <w:ilvl w:val="1"/>
          <w:numId w:val="1"/>
        </w:numPr>
        <w:rPr/>
      </w:pPr>
      <w:bookmarkStart w:id="278" w:name="__RefHeading___Toc10511942_3381743652"/>
      <w:bookmarkStart w:id="279" w:name="_Toc100"/>
      <w:bookmarkEnd w:id="278"/>
      <w:r>
        <w:rPr>
          <w:rtl w:val="true"/>
        </w:rPr>
        <w:t>صيد ماهى و ملخ</w:t>
      </w:r>
      <w:bookmarkEnd w:id="279"/>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ماهى اى كه در اصل خلقتش فلس دار باشد هرچند از جهت عارضى فلس از او جدا شده باشد زنده از آب بگيرند و بيرون آب جان دهد، پاك و خوردن آن حلال است و چنان چه در آب بميرد پاك است ولى خوردن آن حرام مى باشد هرچند با وسيله اى </w:t>
      </w:r>
    </w:p>
    <w:p>
      <w:pPr>
        <w:pStyle w:val="BookText"/>
        <w:rPr/>
      </w:pPr>
      <w:r>
        <w:rPr>
          <w:rFonts w:ascii="IRNazanin" w:hAnsi="IRNazanin" w:eastAsia="IRNazanin"/>
          <w:color w:val="111111"/>
          <w:sz w:val="28"/>
          <w:sz w:val="28"/>
          <w:szCs w:val="28"/>
          <w:rtl w:val="true"/>
          <w:lang w:bidi="fa-IR"/>
        </w:rPr>
        <w:t>مانند زهر بميرد، مگر اين كه در تور ماهيگير در آب بميرد كه در اين صورت خوردنش حلال است؛ و ماهى بى فلس را اگرچه زنده از آب بگيرند و بيرون آب جان دهد،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ماهى از آب بيرون بيفتد، يا موج آن را بيرون بيندازد، يا آب فرو رود و ماهى در خشكى بماند، چنان چه پيش از آن كه بميرد، با دست يا به وسيله ديگر كسى آن را بگيرد، بعد از جان دادن حلال است؛ و اگر قبل از گرفتن بميرد، حرام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ماهى را صيد مى كند، لازم نيست مسلمان باشد و در موقع گرفتن آن نام خدا را ببرد، ولى مسلمان بايد ببيند يا از راه ديگرى اطمينان داشته باشد كه او را زنده از آب گرفته </w:t>
      </w:r>
    </w:p>
    <w:p>
      <w:pPr>
        <w:pStyle w:val="BookText"/>
        <w:rPr/>
      </w:pPr>
      <w:r>
        <w:rPr>
          <w:rFonts w:ascii="Amiri" w:hAnsi="Amiri" w:eastAsia="Amiri" w:cs="Amiri"/>
          <w:color w:val="111111"/>
          <w:sz w:val="28"/>
          <w:sz w:val="28"/>
          <w:szCs w:val="28"/>
          <w:rtl w:val="true"/>
          <w:lang w:bidi="ar-SA"/>
        </w:rPr>
        <w:t>يا آن كه در تور او در آب مرده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خوردن ماهى زنده جايز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ماهى زنده را بريان كنند يا در بيرون آب بيش از جان دادن بكشند، خوردنش جايز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ملخ را با دست يا به وسيله ديگرى زنده بگيرد، بعد از جان دادن آن حلال است، و لازم نيست كسى كه آن را مى گيرد مسلمان باشد و در موقع گرفتن نام خدا را ببرد، ولى اگر ملخ مرده اى در دست كافر باشد و معلوم نباشد كه آن را زنده گرفته است يا نه، اگر چه بگويد زنده گرفته ام حلال است</w:t>
      </w:r>
      <w:r>
        <w:rPr>
          <w:rFonts w:eastAsia="IRNazanin" w:cs="IRNazanin"/>
          <w:color w:val="111111"/>
          <w:sz w:val="28"/>
          <w:szCs w:val="28"/>
          <w:rtl w:val="true"/>
          <w:lang w:bidi="fa-IR"/>
        </w:rPr>
        <w:t xml:space="preserve">. </w:t>
      </w:r>
      <w:bookmarkStart w:id="280" w:name="pg20599_290878"/>
    </w:p>
    <w:p>
      <w:pPr>
        <w:pStyle w:val="Heading2"/>
        <w:numPr>
          <w:ilvl w:val="1"/>
          <w:numId w:val="1"/>
        </w:numPr>
        <w:rPr/>
      </w:pPr>
      <w:bookmarkStart w:id="281" w:name="__RefHeading___Toc10511944_3381743652"/>
      <w:bookmarkStart w:id="282" w:name="_Toc101"/>
      <w:bookmarkEnd w:id="280"/>
      <w:bookmarkEnd w:id="281"/>
      <w:r>
        <w:rPr>
          <w:rtl w:val="true"/>
        </w:rPr>
        <w:t>احكام خوردنى ها و آشاميدنى ها</w:t>
      </w:r>
      <w:bookmarkEnd w:id="282"/>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پرنده اى كه مانند شاهين و عقاب و باز و كركس درنده و چنگال دار باشد، حرام است ؛ و همچنين حرام است همه انواع كلاغ حتى زاغ بنابر احتياط واجب و هر پرنده اى كه هنگام پرواز بال زدنش كمتر از صاف نگهداشتن بالش باشد، چنگال دار است و حرام مى باشد و هر پرنده اى كه بال زدنش بيش از صاف نگهداشتن اوست حلال است، بنابراين مى توان پرندگان حرام گوشت را از حلال گوشت به ملاحظه كيفيت پرواز آنها تميز داد ؛ ولى چنانچه كيفيت پرواز پرنده اى معلوم نباشد، اگر آن پرنده چينه دان و يا سنگدان و يا خارِ پشتِ پا داشته باشد حلال است و اگر هيچكدام از اين ها را نداشته </w:t>
      </w:r>
    </w:p>
    <w:p>
      <w:pPr>
        <w:pStyle w:val="BookText"/>
        <w:rPr/>
      </w:pPr>
      <w:r>
        <w:rPr>
          <w:rFonts w:ascii="IRNazanin" w:hAnsi="IRNazanin" w:eastAsia="IRNazanin"/>
          <w:color w:val="111111"/>
          <w:sz w:val="28"/>
          <w:sz w:val="28"/>
          <w:szCs w:val="28"/>
          <w:rtl w:val="true"/>
          <w:lang w:bidi="fa-IR"/>
        </w:rPr>
        <w:t>باشد،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پرندگان ديگر غير از آنچه ذكر شد چون مرغ و كبوتر و گنجشك و حتى شترمرغ و طاووس همه حلال مى باشند، ولى كشتن بعضى از پرندگان مكروه است مانند هدهد و پرستوك؛ و امّا حيواناتى كه پرواز دارند ولى پر ندارند مانند خفاش حرام مى باشند و همچنين است زنبور و پشه و ديگر حشرات پرنده بنابراحتياط واجب</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اجزاء حيوانات حلال گوشت، حرام است وآن چهارده چيز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نرى</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دان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غدد كه آن را دُشُول مى گويند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كه آن را دنبلان مى گويند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در مغز كلّه است و به اندازه نخود مى باشد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حرام كه در ميان تيره پشت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پى كه در دو طرف </w:t>
      </w:r>
    </w:p>
    <w:p>
      <w:pPr>
        <w:pStyle w:val="BookText"/>
        <w:rPr/>
      </w:pPr>
      <w:r>
        <w:rPr>
          <w:rFonts w:ascii="IRNazanin" w:hAnsi="IRNazanin" w:eastAsia="IRNazanin"/>
          <w:color w:val="111111"/>
          <w:sz w:val="28"/>
          <w:sz w:val="28"/>
          <w:szCs w:val="28"/>
          <w:rtl w:val="true"/>
          <w:lang w:bidi="fa-IR"/>
        </w:rPr>
        <w:t>تيره پشت است، بنابر احتياط واجب</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 دان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طحال</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 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مثانه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حدقه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همه در غير و ماهى و ملخ از حيوانات حلال گوشت و امّا پرندگان پس خون و فضله آنها بى اشكال حرام است، ولى جز اين دو اگر از آنچه گذشت چيزى از آنها باشد، حرام بودنش بنابر احتياط واجب است و همچنين بنابر احتياط واجب حرام است خون و فضله ماهى و فضله ملخ ؛ و جز اين از آنها چيزى حرام نيست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آشاميدن شراب، حرام است و در بعضى از اخبار از بزرگترين گناهان شمرده شده است؛ از حضرت امام صادق عليه السلام روايت شده است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ريشه بدى ها و </w:t>
      </w:r>
      <w:bookmarkStart w:id="283" w:name="pg20599_290881"/>
    </w:p>
    <w:p>
      <w:pPr>
        <w:pStyle w:val="BookText"/>
        <w:rPr/>
      </w:pPr>
      <w:bookmarkEnd w:id="283"/>
      <w:r>
        <w:rPr>
          <w:rFonts w:ascii="IRNazanin" w:hAnsi="IRNazanin" w:eastAsia="IRNazanin"/>
          <w:color w:val="111111"/>
          <w:sz w:val="28"/>
          <w:sz w:val="28"/>
          <w:szCs w:val="28"/>
          <w:rtl w:val="true"/>
          <w:lang w:bidi="fa-IR"/>
        </w:rPr>
        <w:t>منشأ گناهان است و كسى كه شراب مى خورد عقل خود را از دست مى دهد و در آن موقع خدا را نمى شناسد و از هيچ گناهى باك ندارد و احترام هيچ كس را نگه نمى دارد و حقّ خويشان نزديك را رعايت نمى كند و از زشتى هاى آشكار رونمى گرداند و اگر جرعه اى از آن بنوشد خدا و ملائكه و پيامبران و مؤمنان او را لعنت كنند و اگر تا حدّ مستى بنوشد روح ايمان و خداشناسى ازاو بيرون مى رود و روح ناقص خبيثى به جاى آن قرار مى گيرد و تا چهل روز نماز او قبول نمى شود</w:t>
      </w:r>
      <w:r>
        <w:rPr>
          <w:rFonts w:eastAsia="IRNazanin" w:cs="IRNazanin"/>
          <w:color w:val="111111"/>
          <w:sz w:val="28"/>
          <w:szCs w:val="28"/>
          <w:rtl w:val="true"/>
          <w:lang w:bidi="fa-IR"/>
        </w:rPr>
        <w:t>.</w:t>
      </w:r>
    </w:p>
    <w:p>
      <w:pPr>
        <w:pStyle w:val="Heading2"/>
        <w:numPr>
          <w:ilvl w:val="1"/>
          <w:numId w:val="1"/>
        </w:numPr>
        <w:rPr/>
      </w:pPr>
      <w:bookmarkStart w:id="284" w:name="__RefHeading___Toc10511946_3381743652"/>
      <w:bookmarkStart w:id="285" w:name="_Toc102"/>
      <w:bookmarkEnd w:id="284"/>
      <w:r>
        <w:rPr>
          <w:rtl w:val="true"/>
        </w:rPr>
        <w:t>احكام نذر و عهد</w:t>
      </w:r>
      <w:bookmarkEnd w:id="285"/>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نذر آن است كه انسان براى خدا بر خود واجب كند كه كار خيرى را بجا آورد، يا كارى را كه </w:t>
      </w:r>
    </w:p>
    <w:p>
      <w:pPr>
        <w:pStyle w:val="BookText"/>
        <w:rPr/>
      </w:pPr>
      <w:r>
        <w:rPr>
          <w:rFonts w:ascii="Amiri" w:hAnsi="Amiri" w:eastAsia="Amiri" w:cs="Amiri"/>
          <w:color w:val="111111"/>
          <w:sz w:val="28"/>
          <w:sz w:val="28"/>
          <w:szCs w:val="28"/>
          <w:rtl w:val="true"/>
          <w:lang w:bidi="ar-SA"/>
        </w:rPr>
        <w:t>نكردن آن بهتر است ترك نمايد</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نذر بايد صيغه خوانده شود و لازم نيست آن را به عربى بخوانند، پس اگر بگويد چنانچه مريض من خوب شود براى خدا بر من است كه ده تومان به فقير بدهم، نذر او صحيح است ؛ و اگر بگويد براى خدا نذر كردم چنين كنم، به احتياط واجب بايد عمل كند، ولى اگر نام خدا را نبرد و فقط بگويد نذر كردم يا نام يكى از اولياى خدا را ببرد نذر صحيح نيست و اگر نذر صحيح بود و مكلف به نذر خود عمدا عمل نكرد گناه كرده است و بايد كفاره بدهد و كفاره وفا نكردن به نذر مانند كفاره مخالفت قَسم است</w:t>
      </w:r>
      <w:r>
        <w:rPr>
          <w:rFonts w:eastAsia="IRNazanin" w:cs="IRNazanin"/>
          <w:color w:val="111111"/>
          <w:sz w:val="28"/>
          <w:szCs w:val="28"/>
          <w:rtl w:val="true"/>
          <w:lang w:bidi="fa-IR"/>
        </w:rPr>
        <w:t xml:space="preserve">. </w:t>
      </w:r>
      <w:bookmarkStart w:id="286" w:name="pg20599_290883"/>
    </w:p>
    <w:p>
      <w:pPr>
        <w:pStyle w:val="Heading2"/>
        <w:numPr>
          <w:ilvl w:val="1"/>
          <w:numId w:val="1"/>
        </w:numPr>
        <w:rPr/>
      </w:pPr>
      <w:bookmarkStart w:id="287" w:name="__RefHeading___Toc10511948_3381743652"/>
      <w:bookmarkStart w:id="288" w:name="_Toc103"/>
      <w:bookmarkEnd w:id="286"/>
      <w:bookmarkEnd w:id="287"/>
      <w:r>
        <w:rPr>
          <w:rtl w:val="true"/>
        </w:rPr>
        <w:t>فهرست مطالب</w:t>
      </w:r>
      <w:bookmarkEnd w:id="288"/>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احكام تقليد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احكام طهارت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آبِ 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آب قليل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آب جارى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احكام تخلّى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اِسْتِبْراء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نجاسات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مطهِّرات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احكام ظرف 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وضو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شرايط صحّت وضو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احكام وضو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چيزهايى كه بايد براى آن ها وضو گرفت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چيزهائى كه وضو را باطل مى كند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احكام وضوى جبيره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غسل هاى واجب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برخى از چيزهايى كه بر جُنُب حرام است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غسل جنابت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غسل ترتيبى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غسل ارتماسى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احكام غسل كردن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غسل هاى مستحب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تيمم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چيزهايى كه تيمم با آن ها صحيح است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دستور تيمم بدل از وضو يا غسل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احكام تيمم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احكام نماز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نمازهاى واجب روزانه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وقت نماز مغرب و عشا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احكام وقت نماز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نمازهائى كه بايد به ترتيب خوانده شود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وقت نافله هاى يوميّه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احكام قبله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پوشانيدن بدن در نماز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شرايط لباس نمازگزار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مواردى كه لازم نيست بدن و لباس نمازگزار پاك باشد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مكان نمازگزار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واجبات نماز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تكبيرة الاحرام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قرائت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ركوع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سجود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تشهد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ترتيب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موالات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مبطِلات نماز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مواردى كه مى شود نماز واجب را شكست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شك هايى كه نبايد به آنها اعتنا كرد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دستور نماز احتياط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سجده سهو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دستور سجده سهو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كم و زياد كردن اجزاء و شرايط نماز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نماز مسافر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نماز قضا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نماز جماعت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شرايط امام جماعت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احكام جماعت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نماز 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دستور نماز 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احكام روزه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چيزهايى كه روزه را باطل مى كند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احكام روزه مسافر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احكام خمس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مصرف خمس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زكات فطره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مصرف زكات فطره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احكام خريد و فروش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معاملات حرام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شرايط فروشنده و خريدار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احكام شركت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احكام صلح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احكام اجاره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احكام جُعاله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احكام مُزارعه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احكام مُساقات و مُغارسه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احكام وكالت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احكام قرض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احكام حواله دادن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احكام رهن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احكام ضامن شدن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احكام كفالت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احكام وديعه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امانت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احكام عاريه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احكام نگاه كردن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مسائل متفرقه زناشوئى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احكام غصب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احكام مالى كه انسان آن را پيدا مى كند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صيد ماهى و ملخ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احكام خوردنى ها و آشاميدنى 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احكام نذر و عهد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وجب متعارف تقريبا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سانتى متر مى باشد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مواردى كه به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احتياط لازم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احتياط 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مواجه شديد، يا بايد به همان مسأله عمل كنيم و يا به مجتهد اعلمِ بعد از مرجع خودمان رجوع كنيم و طبق فتواى صريح وى عمل نمائيم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او نيز احتياط كرده بود و فتوا نداشت رجوع به مجتهد اعلمِ بعدى ادامه مى يابد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دستمال كاغذى</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چنين حالتى در ارتباط با دست چپ باشد، آبِ شستشوى سوم به عنوان آب خارج وضو تلقى شده و نمى توان با آن مسح سر و پاها را انجام داد، لذا در چنين حالتى آب مسح براى سر و دست ندارد و بايد دوباره وضو بگيرد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احتياط واجب است كه چنين كارى انجام نشود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جا منظور احتياط واجب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تراشيدن سر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قسمتى از اعمال حج در سرزمين مِنى مى باشد كه در آن محل، شتر يا گوسفندى را براى اجراى فرمان خدا قربانى مى كنند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مباهله عملى است كه دو طرفِ دعوا با توافق يكديگر، از خدا بخواهند تا طرف ناحق را به بلاى آسمانى مبتلا سازد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طلب باران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تعيين مقدار مسافت يك تير اختلاف است، و بيشترين چيزى كه گفته شده است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ذراع مى باشد كه چيزى حدودا برابر با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اول غروب است كه حدود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دقيقه قبل از اذان مغرب مى باشد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زن حدود نيم متر عقب تراز مردبايستد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مسأله محرم ونامحرم تفاوتى ندارد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ذراع حدود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سانتى متر است، بنابراين ده ذراع حدود چهارمتر و نيم مى باشد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 ترخّص محلى است كه رُخصت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اجازه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داده شده تا از آن جا نماز شكسته و روزه افطار شود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احتياط واجب است كه چنين كارى انجام نشود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كسى است كه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 داشته باشد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بخواهيم مغازه يا خانه اى را اصطلاحا رهن كامل كنيم، روش صحيح شرعى اين است كه صاحب ملك مثلاً بگويد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 من را يكسال مجّانا استفاده كن به شرط اين كه فلان مقدار به من در يكسال قرض الحسنه بدهى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عاريه به شرط امانت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همان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رهن 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باشد كه در بين مردم رواج دارد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درهم مساوى است با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مثقال صيرفىِ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نقره كه توسط افراد خبره برحسب روزِ سئوال، قابل محاسبه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مجتهد عادل</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image" Target="media/image2.jpeg"/><Relationship Id="rId164" Type="http://schemas.openxmlformats.org/officeDocument/2006/relationships/image" Target="media/image2.jpeg"/><Relationship Id="rId165" Type="http://schemas.openxmlformats.org/officeDocument/2006/relationships/footer" Target="footer158.xml"/><Relationship Id="rId166" Type="http://schemas.openxmlformats.org/officeDocument/2006/relationships/footnotes" Target="footnotes.xml"/><Relationship Id="rId167" Type="http://schemas.openxmlformats.org/officeDocument/2006/relationships/numbering" Target="numbering.xml"/><Relationship Id="rId168" Type="http://schemas.openxmlformats.org/officeDocument/2006/relationships/fontTable" Target="fontTable.xml"/><Relationship Id="rId169" Type="http://schemas.openxmlformats.org/officeDocument/2006/relationships/settings" Target="settings.xml"/><Relationship Id="rId17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162</Pages>
  <Words>15748</Words>
  <Characters>55566</Characters>
  <CharactersWithSpaces>70621</CharactersWithSpaces>
  <Paragraphs>970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2026-09-01T07:14:06Z</dcterms:created>
  <dc:creator>ghaemiyeh.com</dc:creator>
  <dc:description/>
  <dc:language>en-US</dc:language>
  <cp:lastModifiedBy/>
  <dcterms:modified xsi:type="dcterms:W3CDTF">2026-09-01T10:44:09Z</dcterms:modified>
  <cp:revision>1</cp:revision>
  <dc:subject/>
  <dc:title>رساله جوان برگزیده توضیح المسایل حضرت آیت الله العظمی سیستانی</dc:title>
</cp:coreProperties>
</file>

<file path=docProps/custom.xml><?xml version="1.0" encoding="utf-8"?>
<Properties xmlns="http://schemas.openxmlformats.org/officeDocument/2006/custom-properties" xmlns:vt="http://schemas.openxmlformats.org/officeDocument/2006/docPropsVTypes"/>
</file>