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روش تدریس و شیوه برگزاری کارگاه روش انس با قرآن از طریق </w:t>
      </w:r>
      <w:r>
        <w:rPr>
          <w:rtl w:val="true"/>
        </w:rPr>
        <w:t>"</w:t>
      </w:r>
      <w:r>
        <w:rPr>
          <w:rtl w:val="true"/>
        </w:rPr>
        <w:t xml:space="preserve">کارگاه آموزشی مفسرین جوان </w:t>
      </w:r>
      <w:r>
        <w:rPr>
          <w:rtl w:val="true"/>
        </w:rPr>
        <w:t xml:space="preserve">" </w:t>
      </w:r>
      <w:r>
        <w:rPr/>
        <w:t>Refrence guide of Qur an sources</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8492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88494_3381743652">
            <w:r>
              <w:rPr>
                <w:webHidden/>
                <w:rStyle w:val="IndexLink"/>
                <w:rtl w:val="true"/>
              </w:rPr>
              <w:t>اَلاِْهْداء</w:t>
            </w:r>
            <w:r>
              <w:rPr>
                <w:rStyle w:val="IndexLink"/>
                <w:rtl w:val="true"/>
              </w:rPr>
              <w:tab/>
            </w:r>
            <w:r>
              <w:rPr>
                <w:rStyle w:val="IndexLink"/>
              </w:rPr>
              <w:t>4</w:t>
            </w:r>
          </w:hyperlink>
        </w:p>
        <w:p>
          <w:pPr>
            <w:pStyle w:val="Contents2"/>
            <w:tabs>
              <w:tab w:val="clear" w:pos="8743"/>
              <w:tab w:val="right" w:pos="9026" w:leader="dot"/>
            </w:tabs>
            <w:rPr/>
          </w:pPr>
          <w:hyperlink w:anchor="__RefHeading___Toc10488496_3381743652">
            <w:r>
              <w:rPr>
                <w:webHidden/>
                <w:rStyle w:val="IndexLink"/>
                <w:rtl w:val="true"/>
              </w:rPr>
              <w:t xml:space="preserve">متن تأييديه فقيه اهل بيت حضرت آية اللّه حاج سيدمرتضى خاتمى درخصوص </w:t>
            </w:r>
            <w:r>
              <w:rPr>
                <w:rStyle w:val="IndexLink"/>
                <w:rtl w:val="true"/>
              </w:rPr>
              <w:t>«</w:t>
            </w:r>
            <w:r>
              <w:rPr>
                <w:rStyle w:val="IndexLink"/>
                <w:rtl w:val="true"/>
              </w:rPr>
              <w:t>روش انس با قرآن</w:t>
            </w:r>
            <w:r>
              <w:rPr>
                <w:rStyle w:val="IndexLink"/>
                <w:rtl w:val="true"/>
              </w:rPr>
              <w:t xml:space="preserve">» </w:t>
            </w:r>
            <w:r>
              <w:rPr>
                <w:rStyle w:val="IndexLink"/>
                <w:rtl w:val="true"/>
              </w:rPr>
              <w:t>و تأليفات تفسيرى جناب آقاى دكتر محمد بيستونى</w:t>
            </w:r>
            <w:r>
              <w:rPr>
                <w:rStyle w:val="IndexLink"/>
                <w:rtl w:val="true"/>
              </w:rPr>
              <w:tab/>
            </w:r>
            <w:r>
              <w:rPr>
                <w:rStyle w:val="IndexLink"/>
              </w:rPr>
              <w:t>8</w:t>
            </w:r>
          </w:hyperlink>
        </w:p>
        <w:p>
          <w:pPr>
            <w:pStyle w:val="Contents2"/>
            <w:tabs>
              <w:tab w:val="clear" w:pos="8743"/>
              <w:tab w:val="right" w:pos="9026" w:leader="dot"/>
            </w:tabs>
            <w:rPr/>
          </w:pPr>
          <w:hyperlink w:anchor="__RefHeading___Toc10488498_3381743652">
            <w:r>
              <w:rPr>
                <w:webHidden/>
                <w:rStyle w:val="IndexLink"/>
                <w:rtl w:val="true"/>
              </w:rPr>
              <w:t xml:space="preserve">فهرست مطالب </w:t>
            </w:r>
            <w:r>
              <w:rPr>
                <w:rStyle w:val="IndexLink"/>
                <w:rtl w:val="true"/>
              </w:rPr>
              <w:t>:</w:t>
              <w:tab/>
            </w:r>
            <w:r>
              <w:rPr>
                <w:rStyle w:val="IndexLink"/>
              </w:rPr>
              <w:t>10</w:t>
            </w:r>
          </w:hyperlink>
        </w:p>
        <w:p>
          <w:pPr>
            <w:pStyle w:val="Contents2"/>
            <w:tabs>
              <w:tab w:val="clear" w:pos="8743"/>
              <w:tab w:val="right" w:pos="9026" w:leader="dot"/>
            </w:tabs>
            <w:rPr/>
          </w:pPr>
          <w:hyperlink w:anchor="__RefHeading___Toc10488500_3381743652">
            <w:r>
              <w:rPr>
                <w:webHidden/>
                <w:rStyle w:val="IndexLink"/>
                <w:rtl w:val="true"/>
              </w:rPr>
              <w:t xml:space="preserve">شيوه برگزارى و تدريس روش انس با قرآن ويژه جوانان از طريق </w:t>
            </w:r>
            <w:r>
              <w:rPr>
                <w:rStyle w:val="IndexLink"/>
                <w:rtl w:val="true"/>
              </w:rPr>
              <w:t>«</w:t>
            </w:r>
            <w:r>
              <w:rPr>
                <w:rStyle w:val="IndexLink"/>
                <w:rtl w:val="true"/>
              </w:rPr>
              <w:t>كارگاه آموزشى مفسّرين جوان</w:t>
            </w:r>
            <w:r>
              <w:rPr>
                <w:rStyle w:val="IndexLink"/>
                <w:rtl w:val="true"/>
              </w:rPr>
              <w:t>»</w:t>
              <w:tab/>
            </w:r>
            <w:r>
              <w:rPr>
                <w:rStyle w:val="IndexLink"/>
              </w:rPr>
              <w:t>11</w:t>
            </w:r>
          </w:hyperlink>
        </w:p>
        <w:p>
          <w:pPr>
            <w:pStyle w:val="Contents2"/>
            <w:tabs>
              <w:tab w:val="clear" w:pos="8743"/>
              <w:tab w:val="right" w:pos="9026" w:leader="dot"/>
            </w:tabs>
            <w:rPr/>
          </w:pPr>
          <w:hyperlink w:anchor="__RefHeading___Toc10488502_3381743652">
            <w:r>
              <w:rPr>
                <w:webHidden/>
                <w:rStyle w:val="IndexLink"/>
                <w:rtl w:val="true"/>
              </w:rPr>
              <w:t>فصل اول</w:t>
            </w:r>
            <w:r>
              <w:rPr>
                <w:rStyle w:val="IndexLink"/>
                <w:rtl w:val="true"/>
              </w:rPr>
              <w:tab/>
            </w:r>
            <w:r>
              <w:rPr>
                <w:rStyle w:val="IndexLink"/>
              </w:rPr>
              <w:t>15</w:t>
            </w:r>
          </w:hyperlink>
        </w:p>
        <w:p>
          <w:pPr>
            <w:pStyle w:val="Contents2"/>
            <w:tabs>
              <w:tab w:val="clear" w:pos="8743"/>
              <w:tab w:val="right" w:pos="9026" w:leader="dot"/>
            </w:tabs>
            <w:rPr/>
          </w:pPr>
          <w:hyperlink w:anchor="__RefHeading___Toc10488504_3381743652">
            <w:r>
              <w:rPr>
                <w:webHidden/>
                <w:rStyle w:val="IndexLink"/>
                <w:rtl w:val="true"/>
              </w:rPr>
              <w:t>فصل دوم</w:t>
            </w:r>
            <w:r>
              <w:rPr>
                <w:rStyle w:val="IndexLink"/>
                <w:rtl w:val="true"/>
              </w:rPr>
              <w:tab/>
            </w:r>
            <w:r>
              <w:rPr>
                <w:rStyle w:val="IndexLink"/>
              </w:rPr>
              <w:t>20</w:t>
            </w:r>
          </w:hyperlink>
        </w:p>
        <w:p>
          <w:pPr>
            <w:pStyle w:val="Contents2"/>
            <w:tabs>
              <w:tab w:val="clear" w:pos="8743"/>
              <w:tab w:val="right" w:pos="9026" w:leader="dot"/>
            </w:tabs>
            <w:rPr/>
          </w:pPr>
          <w:hyperlink w:anchor="__RefHeading___Toc10488506_3381743652">
            <w:r>
              <w:rPr>
                <w:webHidden/>
                <w:rStyle w:val="IndexLink"/>
                <w:rtl w:val="true"/>
              </w:rPr>
              <w:t>شيطان</w:t>
            </w:r>
            <w:r>
              <w:rPr>
                <w:rStyle w:val="IndexLink"/>
                <w:rtl w:val="true"/>
              </w:rPr>
              <w:tab/>
            </w:r>
            <w:r>
              <w:rPr>
                <w:rStyle w:val="IndexLink"/>
              </w:rPr>
              <w:t>35</w:t>
            </w:r>
          </w:hyperlink>
        </w:p>
        <w:p>
          <w:pPr>
            <w:pStyle w:val="Contents2"/>
            <w:tabs>
              <w:tab w:val="clear" w:pos="8743"/>
              <w:tab w:val="right" w:pos="9026" w:leader="dot"/>
            </w:tabs>
            <w:rPr/>
          </w:pPr>
          <w:hyperlink w:anchor="__RefHeading___Toc10488508_3381743652">
            <w:r>
              <w:rPr>
                <w:webHidden/>
                <w:rStyle w:val="IndexLink"/>
                <w:rtl w:val="true"/>
              </w:rPr>
              <w:t>تفسير موضوعى چيست ؟</w:t>
            </w:r>
            <w:r>
              <w:rPr>
                <w:rStyle w:val="IndexLink"/>
                <w:rtl w:val="true"/>
              </w:rPr>
              <w:tab/>
            </w:r>
            <w:r>
              <w:rPr>
                <w:rStyle w:val="IndexLink"/>
              </w:rPr>
              <w:t>46</w:t>
            </w:r>
          </w:hyperlink>
        </w:p>
        <w:p>
          <w:pPr>
            <w:pStyle w:val="Contents2"/>
            <w:tabs>
              <w:tab w:val="clear" w:pos="8743"/>
              <w:tab w:val="right" w:pos="9026" w:leader="dot"/>
            </w:tabs>
            <w:rPr/>
          </w:pPr>
          <w:hyperlink w:anchor="__RefHeading___Toc10488510_3381743652">
            <w:r>
              <w:rPr>
                <w:webHidden/>
                <w:rStyle w:val="IndexLink"/>
                <w:rtl w:val="true"/>
              </w:rPr>
              <w:t>فايده تفسير موضوعى</w:t>
            </w:r>
            <w:r>
              <w:rPr>
                <w:rStyle w:val="IndexLink"/>
                <w:rtl w:val="true"/>
              </w:rPr>
              <w:tab/>
            </w:r>
            <w:r>
              <w:rPr>
                <w:rStyle w:val="IndexLink"/>
              </w:rPr>
              <w:t>53</w:t>
            </w:r>
          </w:hyperlink>
        </w:p>
        <w:p>
          <w:pPr>
            <w:pStyle w:val="Contents2"/>
            <w:tabs>
              <w:tab w:val="clear" w:pos="8743"/>
              <w:tab w:val="right" w:pos="9026" w:leader="dot"/>
            </w:tabs>
            <w:rPr/>
          </w:pPr>
          <w:hyperlink w:anchor="__RefHeading___Toc10488512_3381743652">
            <w:r>
              <w:rPr>
                <w:webHidden/>
                <w:rStyle w:val="IndexLink"/>
                <w:rtl w:val="true"/>
              </w:rPr>
              <w:t>سابقه تفسير موضوعى</w:t>
            </w:r>
            <w:r>
              <w:rPr>
                <w:rStyle w:val="IndexLink"/>
                <w:rtl w:val="true"/>
              </w:rPr>
              <w:tab/>
            </w:r>
            <w:r>
              <w:rPr>
                <w:rStyle w:val="IndexLink"/>
              </w:rPr>
              <w:t>54</w:t>
            </w:r>
          </w:hyperlink>
        </w:p>
        <w:p>
          <w:pPr>
            <w:pStyle w:val="Contents2"/>
            <w:tabs>
              <w:tab w:val="clear" w:pos="8743"/>
              <w:tab w:val="right" w:pos="9026" w:leader="dot"/>
            </w:tabs>
            <w:rPr/>
          </w:pPr>
          <w:hyperlink w:anchor="__RefHeading___Toc10488514_3381743652">
            <w:r>
              <w:rPr>
                <w:webHidden/>
                <w:rStyle w:val="IndexLink"/>
                <w:rtl w:val="true"/>
              </w:rPr>
              <w:t xml:space="preserve">چرا تفسير موضوعى قرآن رشد كافى نكرده است </w:t>
            </w:r>
            <w:r>
              <w:rPr>
                <w:rStyle w:val="IndexLink"/>
                <w:rtl w:val="true"/>
              </w:rPr>
              <w:t>!</w:t>
            </w:r>
            <w:r>
              <w:rPr>
                <w:rStyle w:val="IndexLink"/>
                <w:rtl w:val="true"/>
              </w:rPr>
              <w:t>؟</w:t>
            </w:r>
            <w:r>
              <w:rPr>
                <w:rStyle w:val="IndexLink"/>
                <w:rtl w:val="true"/>
              </w:rPr>
              <w:tab/>
            </w:r>
            <w:r>
              <w:rPr>
                <w:rStyle w:val="IndexLink"/>
              </w:rPr>
              <w:t>72</w:t>
            </w:r>
          </w:hyperlink>
        </w:p>
        <w:p>
          <w:pPr>
            <w:pStyle w:val="Contents2"/>
            <w:tabs>
              <w:tab w:val="clear" w:pos="8743"/>
              <w:tab w:val="right" w:pos="9026" w:leader="dot"/>
            </w:tabs>
            <w:rPr/>
          </w:pPr>
          <w:hyperlink w:anchor="__RefHeading___Toc10488516_3381743652">
            <w:r>
              <w:rPr>
                <w:webHidden/>
                <w:rStyle w:val="IndexLink"/>
                <w:rtl w:val="true"/>
              </w:rPr>
              <w:t>بحثى پيرامون تفسير به رأى</w:t>
            </w:r>
            <w:r>
              <w:rPr>
                <w:rStyle w:val="IndexLink"/>
                <w:rtl w:val="true"/>
              </w:rPr>
              <w:tab/>
            </w:r>
            <w:r>
              <w:rPr>
                <w:rStyle w:val="IndexLink"/>
              </w:rPr>
              <w:t>74</w:t>
            </w:r>
          </w:hyperlink>
        </w:p>
        <w:p>
          <w:pPr>
            <w:pStyle w:val="Contents2"/>
            <w:tabs>
              <w:tab w:val="clear" w:pos="8743"/>
              <w:tab w:val="right" w:pos="9026" w:leader="dot"/>
            </w:tabs>
            <w:rPr/>
          </w:pPr>
          <w:hyperlink w:anchor="__RefHeading___Toc10488518_3381743652">
            <w:r>
              <w:rPr>
                <w:webHidden/>
                <w:rStyle w:val="IndexLink"/>
                <w:rtl w:val="true"/>
              </w:rPr>
              <w:t>تفسير به رأى از ديدگاه روايات</w:t>
            </w:r>
            <w:r>
              <w:rPr>
                <w:rStyle w:val="IndexLink"/>
                <w:rtl w:val="true"/>
              </w:rPr>
              <w:tab/>
            </w:r>
            <w:r>
              <w:rPr>
                <w:rStyle w:val="IndexLink"/>
              </w:rPr>
              <w:t>76</w:t>
            </w:r>
          </w:hyperlink>
        </w:p>
        <w:p>
          <w:pPr>
            <w:pStyle w:val="Contents2"/>
            <w:tabs>
              <w:tab w:val="clear" w:pos="8743"/>
              <w:tab w:val="right" w:pos="9026" w:leader="dot"/>
            </w:tabs>
            <w:rPr/>
          </w:pPr>
          <w:hyperlink w:anchor="__RefHeading___Toc10488520_3381743652">
            <w:r>
              <w:rPr>
                <w:webHidden/>
                <w:rStyle w:val="IndexLink"/>
                <w:rtl w:val="true"/>
              </w:rPr>
              <w:t>معناى حقيقى تفسير به رأى</w:t>
            </w:r>
            <w:r>
              <w:rPr>
                <w:rStyle w:val="IndexLink"/>
                <w:rtl w:val="true"/>
              </w:rPr>
              <w:tab/>
            </w:r>
            <w:r>
              <w:rPr>
                <w:rStyle w:val="IndexLink"/>
              </w:rPr>
              <w:t>79</w:t>
            </w:r>
          </w:hyperlink>
        </w:p>
        <w:p>
          <w:pPr>
            <w:pStyle w:val="Contents2"/>
            <w:tabs>
              <w:tab w:val="clear" w:pos="8743"/>
              <w:tab w:val="right" w:pos="9026" w:leader="dot"/>
            </w:tabs>
            <w:rPr/>
          </w:pPr>
          <w:hyperlink w:anchor="__RefHeading___Toc10488522_3381743652">
            <w:r>
              <w:rPr>
                <w:webHidden/>
                <w:rStyle w:val="IndexLink"/>
                <w:rtl w:val="true"/>
              </w:rPr>
              <w:t>بررسى مفاد روايات تفسير به رأى</w:t>
            </w:r>
            <w:r>
              <w:rPr>
                <w:rStyle w:val="IndexLink"/>
                <w:rtl w:val="true"/>
              </w:rPr>
              <w:tab/>
            </w:r>
            <w:r>
              <w:rPr>
                <w:rStyle w:val="IndexLink"/>
              </w:rPr>
              <w:t>82</w:t>
            </w:r>
          </w:hyperlink>
        </w:p>
        <w:p>
          <w:pPr>
            <w:pStyle w:val="Contents2"/>
            <w:tabs>
              <w:tab w:val="clear" w:pos="8743"/>
              <w:tab w:val="right" w:pos="9026" w:leader="dot"/>
            </w:tabs>
            <w:rPr/>
          </w:pPr>
          <w:hyperlink w:anchor="__RefHeading___Toc10488524_3381743652">
            <w:r>
              <w:rPr>
                <w:webHidden/>
                <w:rStyle w:val="IndexLink"/>
                <w:rtl w:val="true"/>
              </w:rPr>
              <w:t>ارتباط وحى قطعى و عقل يقينى</w:t>
            </w:r>
            <w:r>
              <w:rPr>
                <w:rStyle w:val="IndexLink"/>
                <w:rtl w:val="true"/>
              </w:rPr>
              <w:tab/>
            </w:r>
            <w:r>
              <w:rPr>
                <w:rStyle w:val="IndexLink"/>
              </w:rPr>
              <w:t>85</w:t>
            </w:r>
          </w:hyperlink>
        </w:p>
        <w:p>
          <w:pPr>
            <w:pStyle w:val="Contents2"/>
            <w:tabs>
              <w:tab w:val="clear" w:pos="8743"/>
              <w:tab w:val="right" w:pos="9026" w:leader="dot"/>
            </w:tabs>
            <w:rPr/>
          </w:pPr>
          <w:hyperlink w:anchor="__RefHeading___Toc10488526_3381743652">
            <w:r>
              <w:rPr>
                <w:webHidden/>
                <w:rStyle w:val="IndexLink"/>
                <w:rtl w:val="true"/>
              </w:rPr>
              <w:t>نمونه هاى جديد تفسير به رأى</w:t>
            </w:r>
            <w:r>
              <w:rPr>
                <w:rStyle w:val="IndexLink"/>
                <w:rtl w:val="true"/>
              </w:rPr>
              <w:tab/>
            </w:r>
            <w:r>
              <w:rPr>
                <w:rStyle w:val="IndexLink"/>
              </w:rPr>
              <w:t>88</w:t>
            </w:r>
          </w:hyperlink>
        </w:p>
        <w:p>
          <w:pPr>
            <w:pStyle w:val="Contents2"/>
            <w:tabs>
              <w:tab w:val="clear" w:pos="8743"/>
              <w:tab w:val="right" w:pos="9026" w:leader="dot"/>
            </w:tabs>
            <w:rPr/>
          </w:pPr>
          <w:hyperlink w:anchor="__RefHeading___Toc10488528_3381743652">
            <w:r>
              <w:rPr>
                <w:webHidden/>
                <w:rStyle w:val="IndexLink"/>
                <w:rtl w:val="true"/>
              </w:rPr>
              <w:t>نظريه استاد علامه طباطبايى در خصوص تدبر در قرآن</w:t>
            </w:r>
            <w:r>
              <w:rPr>
                <w:rStyle w:val="IndexLink"/>
                <w:rtl w:val="true"/>
              </w:rPr>
              <w:tab/>
            </w:r>
            <w:r>
              <w:rPr>
                <w:rStyle w:val="IndexLink"/>
              </w:rPr>
              <w:t>91</w:t>
            </w:r>
          </w:hyperlink>
        </w:p>
        <w:p>
          <w:pPr>
            <w:pStyle w:val="Contents2"/>
            <w:tabs>
              <w:tab w:val="clear" w:pos="8743"/>
              <w:tab w:val="right" w:pos="9026" w:leader="dot"/>
            </w:tabs>
            <w:rPr/>
          </w:pPr>
          <w:hyperlink w:anchor="__RefHeading___Toc10488530_3381743652">
            <w:r>
              <w:rPr>
                <w:webHidden/>
                <w:rStyle w:val="IndexLink"/>
                <w:rtl w:val="true"/>
              </w:rPr>
              <w:t>روش انس با قرآن در يك نگاه</w:t>
            </w:r>
            <w:r>
              <w:rPr>
                <w:rStyle w:val="IndexLink"/>
                <w:rtl w:val="true"/>
              </w:rPr>
              <w:tab/>
            </w:r>
            <w:r>
              <w:rPr>
                <w:rStyle w:val="IndexLink"/>
              </w:rPr>
              <w:t>94</w:t>
            </w:r>
          </w:hyperlink>
        </w:p>
        <w:p>
          <w:pPr>
            <w:pStyle w:val="Contents2"/>
            <w:tabs>
              <w:tab w:val="clear" w:pos="8743"/>
              <w:tab w:val="right" w:pos="9026" w:leader="dot"/>
            </w:tabs>
            <w:rPr/>
          </w:pPr>
          <w:hyperlink w:anchor="__RefHeading___Toc10488532_3381743652">
            <w:r>
              <w:rPr>
                <w:webHidden/>
                <w:rStyle w:val="IndexLink"/>
                <w:rtl w:val="true"/>
              </w:rPr>
              <w:t>كليات شكل گيرى پروژه</w:t>
            </w:r>
            <w:r>
              <w:rPr>
                <w:rStyle w:val="IndexLink"/>
                <w:rtl w:val="true"/>
              </w:rPr>
              <w:tab/>
            </w:r>
            <w:r>
              <w:rPr>
                <w:rStyle w:val="IndexLink"/>
              </w:rPr>
              <w:t>94</w:t>
            </w:r>
          </w:hyperlink>
        </w:p>
        <w:p>
          <w:pPr>
            <w:pStyle w:val="Contents2"/>
            <w:tabs>
              <w:tab w:val="clear" w:pos="8743"/>
              <w:tab w:val="right" w:pos="9026" w:leader="dot"/>
            </w:tabs>
            <w:rPr/>
          </w:pPr>
          <w:hyperlink w:anchor="__RefHeading___Toc10488534_3381743652">
            <w:r>
              <w:rPr>
                <w:webHidden/>
                <w:rStyle w:val="IndexLink"/>
                <w:rtl w:val="true"/>
              </w:rPr>
              <w:t xml:space="preserve">روش انس با قرآن </w:t>
            </w:r>
            <w:r>
              <w:rPr>
                <w:rStyle w:val="IndexLink"/>
                <w:rtl w:val="true"/>
              </w:rPr>
              <w:t>:</w:t>
              <w:tab/>
            </w:r>
            <w:r>
              <w:rPr>
                <w:rStyle w:val="IndexLink"/>
              </w:rPr>
              <w:t>94</w:t>
            </w:r>
          </w:hyperlink>
        </w:p>
        <w:p>
          <w:pPr>
            <w:pStyle w:val="Contents2"/>
            <w:tabs>
              <w:tab w:val="clear" w:pos="8743"/>
              <w:tab w:val="right" w:pos="9026" w:leader="dot"/>
            </w:tabs>
            <w:rPr/>
          </w:pPr>
          <w:hyperlink w:anchor="__RefHeading___Toc10488536_3381743652">
            <w:r>
              <w:rPr>
                <w:webHidden/>
                <w:rStyle w:val="IndexLink"/>
                <w:rtl w:val="true"/>
              </w:rPr>
              <w:t xml:space="preserve">تاريخچه شكل گيرى روش </w:t>
            </w:r>
            <w:r>
              <w:rPr>
                <w:rStyle w:val="IndexLink"/>
                <w:rtl w:val="true"/>
              </w:rPr>
              <w:t>:</w:t>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6_200630"/>
      <w:bookmarkStart w:id="1" w:name="pg20576_200630"/>
      <w:bookmarkEnd w:id="1"/>
    </w:p>
    <w:p>
      <w:pPr>
        <w:pStyle w:val="Heading2"/>
        <w:numPr>
          <w:ilvl w:val="1"/>
          <w:numId w:val="1"/>
        </w:numPr>
        <w:rPr/>
      </w:pPr>
      <w:bookmarkStart w:id="2" w:name="pg20576_200630"/>
      <w:bookmarkStart w:id="3" w:name="__RefHeading___Toc1048849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تدریس و شیوه برگزاری کارگاه روش انس با قرآن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Refrence guide of Qur'an sources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برگزاری و تدریس روش انس با قرآن از طریق کارگاه آموزشی مفسرین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برگزاری و تدریس روش انس با قرآن از طریق کارگاه آموزشی مفسرین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16264</w:t>
      </w:r>
    </w:p>
    <w:p>
      <w:pPr>
        <w:pStyle w:val="BookText"/>
        <w:rPr/>
      </w:pPr>
      <w:r>
        <w:rPr>
          <w:rFonts w:ascii="IRNazanin" w:hAnsi="IRNazanin" w:eastAsia="IRNazanin"/>
          <w:color w:val="111111"/>
          <w:sz w:val="28"/>
          <w:sz w:val="28"/>
          <w:szCs w:val="28"/>
          <w:rtl w:val="true"/>
          <w:lang w:bidi="fa-IR"/>
        </w:rPr>
        <w:t>روش تدریس و شیوه برگزاری کارگاه</w:t>
      </w:r>
    </w:p>
    <w:p>
      <w:pPr>
        <w:pStyle w:val="BookText"/>
        <w:rPr/>
      </w:pPr>
      <w:r>
        <w:rPr>
          <w:rFonts w:ascii="IRNazanin" w:hAnsi="IRNazanin" w:eastAsia="IRNazanin"/>
          <w:color w:val="111111"/>
          <w:sz w:val="28"/>
          <w:sz w:val="28"/>
          <w:szCs w:val="28"/>
          <w:rtl w:val="true"/>
          <w:lang w:bidi="fa-IR"/>
        </w:rPr>
        <w:t>روش انس با قرآن</w:t>
      </w:r>
    </w:p>
    <w:p>
      <w:pPr>
        <w:pStyle w:val="BookText"/>
        <w:rPr/>
      </w:pP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Reference guide of Quran Sources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بيستونى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8494_3381743652"/>
      <w:bookmarkStart w:id="6" w:name="_Toc2"/>
      <w:bookmarkEnd w:id="5"/>
      <w:r>
        <w:rPr>
          <w:rtl w:val="true"/>
        </w:rPr>
        <w:t>اَلاِْهْداء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سَيِّدِنا وَ نَبِيِّنا مُحَمَّدٍ رَسُولِ اللّهِ وَ خاتَمِ النَّبِيّينَ وَ اِلى مَوْلانا وَ مَوْلَى الْمُوَحِّدينَ عَلِىٍّ اَميرِ الْمُؤْمِنينَ وَ اِلى بِضْعَةِ الْمُصْطَفى وَ بَهْجَةِ قَلْبِهِ سَيِّدَةِ نِساءِ الْعالَمينَ وَ اِلى سَيِّدَىْ شَبابِ اَهْلِ الْجَنَّةِ، السِبْطَيْنِ، الْحَسَنِ وَ الْحُسَيْنِ وَ اِلَى الاَْئِمَّةِ التِّسْعَةِ الْمَعْصُومينَ الْمُكَرَّمينَ مِنْ وُلْدِ الْحُسَيْنِ سِيَّما بَقِيَّةِ اللّهِ فِى الاَْرَضينَ وَ وارِثِ عُلُومِ الاَْنْبِياءِ وَ الْمُرْسَلينَ ، الْمُعَدِّ لِقَطْعِ دابِرِ الظَّلَمَةِ وَ الْمُدَّخِرِ لاِِحْياءِ الْفَرائِضِ وَ مَعالِمِ الدّينِ ، الْحُجَّةِ بْنِ الْحَسَنِ صاحِبِ الْعَصْرِ وَ الزَّمانِ عَجَّلَ اللّهُ تَعالى فَرَجَهُ الشَّريفَ فَيا مُعِزَّ الاَْوْلِياءَ وَ يا مُذِلَ الاَْعْداءِ اَيُّهَا السَّبَبُ الْمُتَّصِلُ بَيْنَ الاَْرْضِ وَ السَّماءِ قَدْمَسَّنا وَ اَهْلَنَا الضُّرَّ فى غَيْبَتِكَ وَ فِراقِكَ وَ جِئْنا بِبِضاعَةٍ مُزْجاةٍ مِنْ وِلائِكَ وَ مَحَبَّتِكَ فَاَوْفِ لَنَا الْكَيْلَ مِنْ مَنِّكَ وَ فَضْلِكَ وَ تَصَدَّقْ عَلَيْنا بِنَظْرَةِ رَحْمَةٍ مِنْكَ اِنّا نَريكَ مِنَ الْمُحْسِنينَ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76_200634"/>
      <w:bookmarkStart w:id="8" w:name="pg20576_200634"/>
      <w:bookmarkEnd w:id="8"/>
    </w:p>
    <w:p>
      <w:pPr>
        <w:pStyle w:val="Heading2"/>
        <w:numPr>
          <w:ilvl w:val="1"/>
          <w:numId w:val="1"/>
        </w:numPr>
        <w:rPr/>
      </w:pPr>
      <w:bookmarkStart w:id="9" w:name="pg20576_200634"/>
      <w:bookmarkStart w:id="10" w:name="__RefHeading___Toc10488496_3381743652"/>
      <w:bookmarkStart w:id="11" w:name="_Toc3"/>
      <w:bookmarkEnd w:id="9"/>
      <w:bookmarkEnd w:id="10"/>
      <w:r>
        <w:rPr>
          <w:rtl w:val="true"/>
        </w:rPr>
        <w:t xml:space="preserve">متن تأييديه فقيه اهل بيت حضرت آية اللّه حاج سيدمرتضى خاتمى درخصوص </w:t>
      </w:r>
      <w:r>
        <w:rPr>
          <w:rtl w:val="true"/>
        </w:rPr>
        <w:t>«</w:t>
      </w:r>
      <w:r>
        <w:rPr>
          <w:rtl w:val="true"/>
        </w:rPr>
        <w:t>روش انس با قرآن</w:t>
      </w:r>
      <w:r>
        <w:rPr>
          <w:rtl w:val="true"/>
        </w:rPr>
        <w:t xml:space="preserve">» </w:t>
      </w:r>
      <w:r>
        <w:rPr>
          <w:rtl w:val="true"/>
        </w:rPr>
        <w:t>و تأليفات تفسيرى جناب آقاى دكتر محمد بيستونى</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منشور هدايت، راهنماى جاويد، مبشر نور و بركت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انسان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روشنگر و ابر باران 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معنوى وجانبخش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عمق جان و روح نفوذ نموده و با روش هاى صحيح و كارشناسى شده در متن زندگى و فعاليت هاى فردى و اجتماعى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راستا، فرزندمعنوى و عزيزم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بيستونى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عنفوان جوانى درخدمت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تلاش طاقت فرسا و منظم كه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مستقيما در جريان آن قرارگرفتم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جديدودقيقى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كليّه منابع تحقيقاتى آن را نيز شخصا تأليف كرده و همه آن ها را قبل از چاپ و نشر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لفظى و محتوايى و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رؤيت اينجانب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نيز با كمال دقت و حوصله تمامى آن ها را از اول تا آخر مطالعه و تصحيح نمودم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قرآنى جناب آقاى دكتر </w:t>
      </w:r>
    </w:p>
    <w:p>
      <w:pPr>
        <w:pStyle w:val="BookText"/>
        <w:rPr/>
      </w:pPr>
      <w:r>
        <w:rPr>
          <w:rFonts w:ascii="IRNazanin" w:hAnsi="IRNazanin" w:eastAsia="IRNazanin"/>
          <w:color w:val="111111"/>
          <w:sz w:val="28"/>
          <w:sz w:val="28"/>
          <w:szCs w:val="28"/>
          <w:rtl w:val="true"/>
          <w:lang w:bidi="fa-IR"/>
        </w:rPr>
        <w:t xml:space="preserve">محمد بيستونى كه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و زنجيره اى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بسيار ساده و براى عموم مردم و متديّنين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قابل استفاده بوده و مى تواند تحوّل عظيمى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حوزه هاى علميه و دانشگاهها و مراكز آموزشى و دولتى كشور به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بارز تأليفات تفسيرى ايشان ،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تفسيرموضوعى و زنجيره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نوع خود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جوانان عزيز مسلمان در سراسر جهان وجود وى را غنيمت شمرده و از تأليفات قرآنى ايشان كه بحمداللّه اخيرا به زبانهاى عربى ، انگليسى ، فرانسه و آلمانى نيز در دست چاپ و انتشار مى باشد ، حداكثر استفاده را بنمايند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كنم خداوند تبارك و تعالى به اين برادر با ذوق و علاقمند به قرآن و مسائل جوانان توفيق ادامه مخلصانه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تلاشهاى مفيد و مؤثر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پيش عنايت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مبعث رسول اكرم صلى الله عليه و 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مرتضى خاتمى </w:t>
      </w:r>
      <w:bookmarkStart w:id="12" w:name="pg20576_200636"/>
    </w:p>
    <w:p>
      <w:pPr>
        <w:pStyle w:val="Heading2"/>
        <w:numPr>
          <w:ilvl w:val="1"/>
          <w:numId w:val="1"/>
        </w:numPr>
        <w:rPr/>
      </w:pPr>
      <w:bookmarkStart w:id="13" w:name="__RefHeading___Toc10488498_3381743652"/>
      <w:bookmarkStart w:id="14" w:name="_Toc4"/>
      <w:bookmarkEnd w:id="12"/>
      <w:bookmarkEnd w:id="13"/>
      <w:r>
        <w:rPr>
          <w:rtl w:val="true"/>
        </w:rPr>
        <w:t xml:space="preserve">فهرست مطالب </w:t>
      </w:r>
      <w:r>
        <w:rPr>
          <w:rtl w:val="true"/>
        </w:rPr>
        <w:t>:</w:t>
      </w:r>
      <w:bookmarkEnd w:id="14"/>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شيوه برگزارى و تدريس روش انس با قرآن</w:t>
      </w:r>
    </w:p>
    <w:p>
      <w:pPr>
        <w:pStyle w:val="BookText"/>
        <w:rPr/>
      </w:pP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شيوه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شيوه تدريس حضورى روش انس با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بحثى پيرامون تفسير موضوعى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انواع مختلف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تفسير موضوعى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چه مشكلاتى را با تفسيرموضوعى مى توان حل كرد؟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فايده تفسير موضوعى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سابقه تفسير موضوعى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تفسير موضوعى در كلمات علما وبزرگان پيشين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روش صحيح در تفسير موضوعى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مشكلات تفسير موضوعى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چرا تفسير موضوعى قرآن رشد كافى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بحثى پيرامون تفسير به رأى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توصيه قرآن به تدبّر و تعقّل در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تفسيربه رأى از ديدگاه روايات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معناى حقيقى تفسير به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بررسى مفاد روايات تفسير به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ارتباط وحى قطعى و عقل يقينى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نمونه هاى جديد تفسير به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نظريه استادعلامه طباطبايى درخصوص تدبردرقرآن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روش انس با قرآن در يك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تاريخچه شكل گيرى روش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5" w:name="pg20576_200637"/>
    </w:p>
    <w:p>
      <w:pPr>
        <w:pStyle w:val="Heading2"/>
        <w:numPr>
          <w:ilvl w:val="1"/>
          <w:numId w:val="1"/>
        </w:numPr>
        <w:rPr/>
      </w:pPr>
      <w:bookmarkStart w:id="16" w:name="__RefHeading___Toc10488500_3381743652"/>
      <w:bookmarkStart w:id="17" w:name="_Toc5"/>
      <w:bookmarkEnd w:id="15"/>
      <w:bookmarkEnd w:id="16"/>
      <w:r>
        <w:rPr>
          <w:rtl w:val="true"/>
        </w:rPr>
        <w:t xml:space="preserve">شيوه برگزارى و تدريس روش انس با قرآن ويژه جوانان از طريق </w:t>
      </w:r>
      <w:r>
        <w:rPr>
          <w:rtl w:val="true"/>
        </w:rPr>
        <w:t>«</w:t>
      </w:r>
      <w:r>
        <w:rPr>
          <w:rtl w:val="true"/>
        </w:rPr>
        <w:t>كارگاه آموزشى مفسّرين جوان</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روش انس با 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Refrence guide of Quran Sources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بااستقبال گسترده خصوصا در دانشگاه ها و دبيرستانهاى كشور ، حوزه هاى علميه ، وزارتخانه ها ، سازمان ها و مراكز دولتى و نهادهاى انقلابى ، بسيج و ارتش جمهورى اسلامى ايران قرار گرفته است، شيوه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نمودم زيرا براى اينجانب و دستياران و كارشناسان همكار در مؤسسه قرآنى تفسير جوان ، امكان پاسخگويى به درخواست هاى روزافزون جهت تدريس حضورى در كارگاههاى آموزشى مراكز يادشده ميسّر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آنكه اخيرا از كشورهاى عراق، افغانستان، امارات متحده عربى ، عربستان ، آلمان و كانادا نيز با مراجعات متعددى براى راه اندازى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بلاد مواجه بوده ام كه ناچار به ترجمه عربى ، انگليسى ، آلمانى و فرانسه روش يادشده و منابع تحقيقاتى آن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اى كه باعث شد اين كتاب را تدوين نمايم توصيه اى بود كه در ملاقات حضورى با حضرت آية اللّه شهيد سيد محمدباقر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نفسه </w:t>
      </w:r>
    </w:p>
    <w:p>
      <w:pPr>
        <w:pStyle w:val="BookText"/>
        <w:rPr/>
      </w:pPr>
      <w:r>
        <w:rPr>
          <w:rFonts w:ascii="IRNazanin" w:hAnsi="IRNazanin" w:eastAsia="IRNazanin"/>
          <w:color w:val="111111"/>
          <w:sz w:val="28"/>
          <w:sz w:val="28"/>
          <w:szCs w:val="28"/>
          <w:rtl w:val="true"/>
          <w:lang w:bidi="fa-IR"/>
        </w:rPr>
        <w:t>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جارى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شهادت وى در معيت اصحاب قرآنى آقايان مهندس سيدحيدر شهرستانى و مهندس جبار فرجى و حاج اصغر عابدزاده با ايشان داشتيم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گفتيد دو تفسير قرآن را به زبان عربى در قطع جيبى و خلاصه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منتشر نموده ايد براى من يك بشارت عظيمى بود زيرا پس از حضور در عراق بسيارى از جوانان عراقى به بنده مراجعه نموده و درخواست تفسير قرآن كريم بصورت خلاصه و ساده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ثواب معنوى اين كتاب و اثرات بابركت آن در انس هرچه بيشتر جوانان مسلمان جهان را با قرآن، به روح ملكوتى شهيد عظيم الشأن حضرت آية اللّه سيدمحمد باقر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مى دارم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مؤسسه قرآنى آمادگى دارددرراستاى اهداف خودكه ايجاد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درتفسيرموضوعى و زنجيره اى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مى باشد متقاضيان را بصورت رايگان و فى سبيل اللّه ، آموزش دهد و از اين طريق نمايندگان معرفى شده از سوى مراكز ياد شده مهارت كافى براى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مستقل كسب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تفسيرى جديد ، در نوع خود بى نظير مى باشد زيرا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موضوعى و تفسير زنجيره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باشدومخاطبين خودرا قادرخواهدساخت تا در كمتر از</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دقيقه،موضوعات موردنيازخودرا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عربى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قرآن كريم در قالب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 صريح مرتبط با موضوع و يا مفاهيم فاقد لفظ موضوع ولى مرتبط با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جستجو و بررسى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اخيرادريك جامعه آمارى با تركيب دانشجويان، دانش آموزان دبيرستانى و دوره راهنمايى درشهرشيراز انجام دادم به اين نتيجه 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براى روخوانى و روانخوانى و قرائت و تجويد و حفظ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موضوعى توجه و هدايت داده شود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 به تدريج آن ها به سوى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فراگيرى قرائت و حفظ موضوعى قرآن سوق داده شوند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دراينجاوظيفه خودمى دانم تا سلام و درود خود را به روح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شهيدمحراب حضرت آية اللّه دستغيب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همسايگى با مسجد جامع شيراز و مؤانست با ايشان سرمايه جاودانى بنده بوده است، تقديم داشته و آرزو نمايم تا توفيق تداوم راه قرآنى آن عزيز و همه شهداى گرانقدر را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عرض ادب و تشكر و سپاس خود را به محضر مبارك استاد و سرور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سيد على اصغر دستغيب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داشته و به درگاه خداى منان به خاطر توفيق عظيم آشنايى با ايشان از عنفوان جوانى در مسجدالرضاى شيراز تا زمان حال شكرگزارم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توفيقات قرآنى خود را مديون روش تربيتى صحيح و كرامات اخلاقى معظمٌ له دانسته و همواره دعاگوى وى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تاتشكر ويژه خود را به استاد ارجمندم،فقيه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سيدمرتضى خاتمى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نثار نمايم زيرا ايشان زحمت مطالعه ، تصحيح و اعرابگذارى كليه تأليفات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گانه قرآنى بنده را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صبر و حوصله و دقت فراوان متحمل شده اند و صادقانه اقرار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امضاى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هرگز جرأت و جسارت چاپ و نشر كتابهاى تفسيرى مذكور را نمى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دوست شفيق قرآنى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رحيم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محترم مركز فعاليتهاى قرآنى دانشجويان كشور كه در ترويج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 با اينجانب صميمانه همكارى نموده اند نيز سپاسگزارى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خاتمه از خانواده فهيم و متدين خود خصوصا فرزند عزيزم جناب آقاى محمدعلى بيستونى كه همواره در مراحل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مطالعاتى و تحقيقاتى و مخاطب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قرآنى اينجانب همكارى نموده اند تشكر و قدردانى مى نمايم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اميدوارم با لطف الهى و در پرتو عنايات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عالم امكان حضرت مهدى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تلاش هاى كاربردى قرآن كريم براى روزى ذخيره شود كه فقط اعمال و نيّات خالصانه كارساز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هيئت مديره مؤسسه قرآنى تفسير جوان</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تهران </w:t>
      </w:r>
      <w:bookmarkStart w:id="18" w:name="pg20576_200641"/>
    </w:p>
    <w:p>
      <w:pPr>
        <w:pStyle w:val="Heading2"/>
        <w:numPr>
          <w:ilvl w:val="1"/>
          <w:numId w:val="1"/>
        </w:numPr>
        <w:rPr/>
      </w:pPr>
      <w:bookmarkStart w:id="19" w:name="__RefHeading___Toc10488502_3381743652"/>
      <w:bookmarkStart w:id="20" w:name="_Toc6"/>
      <w:bookmarkEnd w:id="18"/>
      <w:bookmarkEnd w:id="19"/>
      <w:r>
        <w:rPr>
          <w:rtl w:val="true"/>
        </w:rPr>
        <w:t>فصل اول</w:t>
      </w:r>
      <w:bookmarkEnd w:id="20"/>
    </w:p>
    <w:p>
      <w:pPr>
        <w:pStyle w:val="BookText"/>
        <w:rPr/>
      </w:pPr>
      <w:r>
        <w:rPr>
          <w:rFonts w:ascii="IRNazanin" w:hAnsi="IRNazanin" w:eastAsia="IRNazanin"/>
          <w:color w:val="111111"/>
          <w:sz w:val="28"/>
          <w:sz w:val="28"/>
          <w:szCs w:val="28"/>
          <w:rtl w:val="true"/>
          <w:lang w:bidi="fa-IR"/>
        </w:rPr>
        <w:t>شيوه برگزارى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برگزارى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زير بايد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دعوتنامه اى با امضاى بالاترين مقام مسئول از مراكز متقاضى خطاب به مؤسسه قرآنى تفسير جوان براى برگزارى كارگاه آموزشى ارسال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دعوتنامه ذكر نكات زير ضرورت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معرفى مختصر اهداف و وظايف مركز متقاضى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تقريبى قرآن پژوهانى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خواهند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تحصيلات و مقاطع سنّى شركت كنندگان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آشنايى شركت كنندگان بازبان عربى كه با چهار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 متوسط ، خوب ،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بودجه اختصاص يافته براى تأمين منابع مطالعاتى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دائمى يا موقت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تحقيقاتى براى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برگزارى كارگاه با پرداخت مبلغ </w:t>
      </w:r>
    </w:p>
    <w:p>
      <w:pPr>
        <w:pStyle w:val="BookText"/>
        <w:rPr/>
      </w:pPr>
      <w:r>
        <w:rPr>
          <w:rFonts w:ascii="IRNazanin" w:hAnsi="IRNazanin" w:eastAsia="IRNazanin"/>
          <w:color w:val="111111"/>
          <w:sz w:val="28"/>
          <w:sz w:val="28"/>
          <w:szCs w:val="28"/>
          <w:rtl w:val="true"/>
          <w:lang w:bidi="fa-IR"/>
        </w:rPr>
        <w:t xml:space="preserve">پشت جلد آنها توسط مركز متقاضى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انتشارات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زير خريدارى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تفسير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ازاى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يك دوره كه بصورت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تفسير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ازاى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يك دوره كه بصورت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موضوعى دو جلدى تفسير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ازاى هر نفر يك دوره كه بصورت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موضوعى دو جلدى تفسير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ازاى هر نفر يك دوره كه بصورت ثابت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فرهنگنامه دو جلدى لغات قرآنى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ازاى هر نفر يك دوره كه بصورت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كتابهاى منتشرشده حاوى تفسير موضوعى با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 مركز متقاضى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كار تحقيق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كارگاه به هريك از شركت كنندگان اهداء خواهد 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 امتحانى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اى به تعداد حاضرين كه پس از تدريس استاد ، توسط </w:t>
      </w:r>
    </w:p>
    <w:p>
      <w:pPr>
        <w:pStyle w:val="BookText"/>
        <w:rPr/>
      </w:pPr>
      <w:r>
        <w:rPr>
          <w:rFonts w:ascii="IRNazanin" w:hAnsi="IRNazanin" w:eastAsia="IRNazanin"/>
          <w:color w:val="111111"/>
          <w:sz w:val="28"/>
          <w:sz w:val="28"/>
          <w:szCs w:val="28"/>
          <w:rtl w:val="true"/>
          <w:lang w:bidi="fa-IR"/>
        </w:rPr>
        <w:t xml:space="preserve">قرآن پژوهان شركت كننده در كارگاه مورد استفاده قرار خواهد گرفت و مجددا جهت امتيازبندى و اعطاى جايزه در اختيار استاد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و هزينه آن توسط مركز متقاضى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پوستر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مراحل انجام كار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روش جستجوى نرم افزارى تفاسير موضوعى قرآن كريم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انس با قرآن سطح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آشنايى حاضرين با سطوح مختلف آموزشى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شناسى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علوم قرآنى را به طور مختصر و به زبان بسيار ساده مطرح نموده است ، به حاضرين اهداء خواهد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شركت كنندگان اهداء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ميز كار سراسرى به طول سه متر بصورت عمود يا موازى با رديف نشستن شركت كنندگان در كارگاه آموزشى، براى قراردادن منابع دهگانه مندرج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برگزارى كارگاه قرار داده شود و منابع مذكور بصورت منظم و بترتيب رديف هاى يك تا ده از راست به چپ روى آن چيده شود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اتيكتى با ابعاد كاغذ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 روى ميزى كه استاد آموزش دهنده روش انس با قرآن از آن </w:t>
      </w:r>
    </w:p>
    <w:p>
      <w:pPr>
        <w:pStyle w:val="BookText"/>
        <w:rPr/>
      </w:pPr>
      <w:r>
        <w:rPr>
          <w:rFonts w:ascii="IRNazanin" w:hAnsi="IRNazanin" w:eastAsia="IRNazanin"/>
          <w:color w:val="111111"/>
          <w:sz w:val="28"/>
          <w:sz w:val="28"/>
          <w:szCs w:val="28"/>
          <w:rtl w:val="true"/>
          <w:lang w:bidi="fa-IR"/>
        </w:rPr>
        <w:t xml:space="preserve">استفاده خواهد كرد و پشت آن مى نشيند ، در قسمت سمت راست وى بصورت موّرب قرار داده شود تا براى تهيه گزارش مصوّر در كادر فيلمبردارى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اتيك مذكور بدين صورت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جوانان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Refrence guide of Quran Sources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ضمنا يك ليوان آب نيز در سمت چپ استاد روى ميز مقابل وى گذاشته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پلاكارد سراسرى به طول سه متر پشت سر استاد آموزش دهنده با متن فوق الاشاره نصب گردد تا براى پوشش خبرى در حين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مراحل انجام كار در 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استاد و پوستر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نمودارروش جستجوى نرم افزارى تفاسير موضوعى قرآن كريم در 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درسمت چپ استادبا فاصله يك متر از زمين بر روى پايه اى در منظر ديد حاضرين گذاشته شود تا در طول برگزارى كارگاه با ملاحظه آن مسير كار را به خوبى فراگرفته و اجرا كنند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دو نمودار اشاره شده فوق در قسمت پايانى 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مى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پارچ آب با ليوان يكبار مصرف در فواصل منظم قرار داده شود تا حاضرين براى آب خوردن از سالن كارگاه خارج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پذيرايى از شركت كنندگان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دوم كارگاه همزمان با برگزارى مسابقه تحقيق موضوعى و بدون تعطيل شدن كلاس انجام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دستيار توسط مركز متقاضى ، جهت همكارى با استاد براى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تعيين و به وى معرفى شده و در طول برگزارى 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كارگاه در سمت راست و چپ ميز موضوع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وظايف اين دو نفر قراردادن مجدد منابع استفاده شده توسط قرآن پژوهان ، در مخزن منابع مطالعاتى كارگاه بر روى ميز كار مربوطه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ديگروظايف دستياران مذكور درج نام قرآن پژوهان حاضر در كارگاه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مخصوص 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سيستم نور و صدا و عكاسى و تصويربردارى و دماى فضاى كارگاه از قبل بررسى شود تا آرامش لازم براى حداكثر استفاده از كلاس فراهم گردد و از زمان شروع تا پايان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كارگاه ، تردد غيرضرورى و مختل كننده تمركز حاضرين انجام نشود </w:t>
      </w:r>
      <w:r>
        <w:rPr>
          <w:rFonts w:eastAsia="IRNazanin" w:cs="IRNazanin"/>
          <w:color w:val="111111"/>
          <w:sz w:val="28"/>
          <w:szCs w:val="28"/>
          <w:rtl w:val="true"/>
          <w:lang w:bidi="fa-IR"/>
        </w:rPr>
        <w:t xml:space="preserve">. </w:t>
      </w:r>
      <w:bookmarkStart w:id="21" w:name="pg20576_200646"/>
    </w:p>
    <w:p>
      <w:pPr>
        <w:pStyle w:val="Heading2"/>
        <w:numPr>
          <w:ilvl w:val="1"/>
          <w:numId w:val="1"/>
        </w:numPr>
        <w:rPr/>
      </w:pPr>
      <w:bookmarkStart w:id="22" w:name="__RefHeading___Toc10488504_3381743652"/>
      <w:bookmarkStart w:id="23" w:name="_Toc7"/>
      <w:bookmarkEnd w:id="21"/>
      <w:bookmarkEnd w:id="22"/>
      <w:r>
        <w:rPr>
          <w:rtl w:val="true"/>
        </w:rPr>
        <w:t>فصل دوم</w:t>
      </w:r>
      <w:bookmarkEnd w:id="23"/>
    </w:p>
    <w:p>
      <w:pPr>
        <w:pStyle w:val="BookText"/>
        <w:rPr/>
      </w:pPr>
      <w:r>
        <w:rPr>
          <w:rFonts w:ascii="Amiri" w:hAnsi="Amiri" w:eastAsia="Amiri" w:cs="Amiri"/>
          <w:color w:val="111111"/>
          <w:sz w:val="28"/>
          <w:sz w:val="28"/>
          <w:szCs w:val="28"/>
          <w:rtl w:val="true"/>
          <w:lang w:bidi="ar-SA"/>
        </w:rPr>
        <w:t>شيوه تدريس حضورى روش انس باقرآن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برگه امتحانى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 نفر دستيار استاد ، بين حاضرين توزيع گردد و توضيح داده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آقاى دكتر بيستونى براى نخستين بار ابداع شده و نام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است همچنين توضيح دهيد كه سطح كتاب مذكور مخصوص دانش آموزان دوره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است كه با زبان عربى هيچگونه آشنايى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براى دانش آموزان دبيرستانى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است كه در حد متوسط با زبان عربى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ويژه دانشجويان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عزيزانى است كه با زبان عربى آشنايى كافى داشته و مربى ، قارى و يا حافظ قرآن كريم مى باشند</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پس از شروع كارگاه با جمله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براى سلامتى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كُنْ لِوَلِّيِكَ الْحُجَّةِ بْنِ الْحَسَنِ صَلَواتُكَ عَلَيْهِ وَ عَلى آبائِه </w:t>
      </w:r>
    </w:p>
    <w:p>
      <w:pPr>
        <w:pStyle w:val="BookText"/>
        <w:rPr/>
      </w:pPr>
      <w:r>
        <w:rPr>
          <w:rFonts w:ascii="Amiri" w:hAnsi="Amiri" w:eastAsia="Amiri" w:cs="Amiri"/>
          <w:color w:val="111111"/>
          <w:sz w:val="28"/>
          <w:sz w:val="28"/>
          <w:szCs w:val="28"/>
          <w:rtl w:val="true"/>
          <w:lang w:bidi="ar-SA"/>
        </w:rPr>
        <w:t>فى هذِهِ السّاعَةِ وَ فى كُلِّ ساعَةٍ وَلِيّا وَ حافِظا وَ قائِدا وَ ناصِرا وَ دَليلاً وَ عَيْنا حَتّى تُسْكِنَهُ اَرْضَكَ طَوْعا وَ 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معرفى خود و رشته تحصيلى و سوابق قرآنى اش به حاضرين ، با آن ها ارتباط صميمى برقرار 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زير توسط استاد به آرامى گفته شود تا حاضرين آيات و روايات آن را كه دو بار بايد گفته شود بنويسند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بامراجعه به قرآن كريم و روايات نقل شده از ائمه معصومين عليهم السلام ازجمله درسخنان رسول اكرم صلى الله عليه و آله ونهج البلاغه على بن ابيطالب عليه السلام ازقرآن كريم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شفابخش براى همه دردهاى جسمى و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كه با صراحت تمام از قرآن كريم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مى برد عبارتند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وَ نُنَزِّلُ مِنَ الْقُرْآنِ ما هُوَ شِفاءٌ وَ 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نازل مى كنيم كه شفا و رحمت براى مؤمنان است</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لِلَّذينَ امَنُوا هُدىً وَ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ايمان آورده اند وسيله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هدايت و درمان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سه يا اَيُّهَا النّاسُ قَدْ جاءَتْكُمْ مَوْعِظَةٌ مِنْ رَبِّكُمْ وَ شِفاءٌ لِما فِى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كه درمان است براى آن چه در سينه هاست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و آزادى حضرت محمد مصطفى صلى الله عليه و آله در همين رابطه مى 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خَيْرُالدَّواءِالْقُرْآنُ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دارو قرآن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يَسْتَشْفِ بِالْقُرآنِ فَلا شِفاهُ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با قرآن درمان نشود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هيچ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بياناتى كه امام اول شيعيان جهان حضرت على بن ابيطالب عليه السلام از قرآن كريم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شفاى بيماريها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 كند به نقل از نهج البلاغه با استفاده از ترجمه موضوعى مرحوم مغفور محمد دشتى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شرح زير است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رَبيعُ الْقُلُوبِ وَ اسْتَشْفُوا بِنُورِهِ، فَاِنَّهُ شِفاءُ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بهار قلب هاست ، از نور 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شفا بجوئيد، زيرا آن شفادهنده سينه هاى بيمار است</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دَواءَ دائِكُمْ وَ نَظْمَ ما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شفادهنده دردهاى شما و سامان دهنده امور فردى و اجتماعى شماست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فيهِ شِفاءٌ مِنْ اَكْبَرِ الدّاءِ وَ هُوَ الْكُفْرُ وَ النِّفاقُ وَ الْغَىُّ وَ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شفاى بزرگ ترين دردها است كه آن درد كفر و نفاق و گمراهى است </w:t>
      </w:r>
      <w:r>
        <w:rPr>
          <w:rFonts w:eastAsia="IRNazanin" w:cs="IRNazanin"/>
          <w:color w:val="111111"/>
          <w:sz w:val="28"/>
          <w:szCs w:val="28"/>
          <w:rtl w:val="true"/>
          <w:lang w:bidi="fa-IR"/>
        </w:rPr>
        <w:t xml:space="preserve">» .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لا تُخْشى اَسْقامُهُ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 داروى شفابخشى است كه هيچ بيمارى از آن برنمى خيزد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كافى است يك ماه خود را متعهد به پيروى از اين نسخه شفابخش كنيم ، فرمانش را در زمينه علم و آگاهى و عدل و داد و تقوى و پرهيزكارى ، اتحاد و صميميت ، از خودگذشتگى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 گرديم ، خواهيم ديد به سرعت نابسامانى هامان سامان مى 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 لَيْسَ بَعْدَهُ 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دارويى است كه در صورت عمل به آن هيچ بيمارى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بيمارى هاى روحى و اخلاقى انسان، شباهت زيادى با بيمارى هاى جسمى او دارد ، هر دو كشنده است ، هردو نياز به طبيب و درمان و پرهيز دارد ، هردو گاهى سبب سرايت به ديگران مى شود ، هردو بايد ريشه يابى شوند و پس از شناخت ريشه اصلى بايد به درمان هردو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گاهى به مرحله اى مى رسند كه غيرقابل علاجند ولى در بيشتر موارد مى توان آن ها را درمان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نسخه شفابخشى است براى برطرف ساختن ضعف ها و زبونى ها و ترس هاى بى دليل ، اختلاف ها و پراكندگى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داروى شفابخشى است براى آنها كه از بيمارى عشق به دنيا ، وابستگى به ماديات و تسليم بى قيد و شرط در برابر شهوتها رنج مى برند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نسخه شفابخشى است براى دنيايى كه آتش جنگ ها در هر سوى آن افروخته است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 بار مسابقه تسليحاتى كمرش خم شده و مهم ترين سرمايه هاى اقتصادى و انسانى خود را در پاى غول جنگ و تسليحات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دليل براى اثبات واقعيت تأثير قرآن كريم ، مقايسه وضع عرب جاهلى با تربيت شدگان مكتب پيامبر صلى الله عليه و آله در آغاز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چگونه آن قوم خونخوار و جاهل و نادان كه انواع بيمارى هاى اجتماعى و اخلاقى سر تا پاى وجودشان را فراگرفته بود ، با استفاده از اين نسخه شفابخش نه تنها درمان يافتند ، بلكه آن چنان قوى و نيرومند شدند كه ابرقدرتهاى جبار جهان را به زانو درآوردند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عامل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ببينيم چگونه مى توانيم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شويم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گام براى درمان بيمارى هاى روحى و جسمى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حوزه بحث روش انس با قرآن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قرآن پژوه ياد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بيمارى هاى فراوانى دارد بايد به سراغ اصلى ترين آنها و اولويت بندى بيمارى ها برويم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در بعضى آيات دستور </w:t>
      </w:r>
    </w:p>
    <w:p>
      <w:pPr>
        <w:pStyle w:val="BookText"/>
        <w:rPr/>
      </w:pPr>
      <w:r>
        <w:rPr>
          <w:rFonts w:ascii="IRNazanin" w:hAnsi="IRNazanin" w:eastAsia="IRNazanin"/>
          <w:color w:val="111111"/>
          <w:sz w:val="28"/>
          <w:sz w:val="28"/>
          <w:szCs w:val="28"/>
          <w:rtl w:val="true"/>
          <w:lang w:bidi="fa-IR"/>
        </w:rPr>
        <w:t xml:space="preserve">مى دهد كه چيزهايى را كه نمى دانيد از آنها كه مى دانند بپرسيد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اَهْلَ الذَّكْرِ اِنْ كُنْتُمْ لا تَعْلَمُونَ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از بعضى سئوالات با اينكه عنوان دينى دارد نهى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اگر فاش و آشكار شود غمگين و اندوهناك مى شويد سئوال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يااَيُّهَا الَّذينَ آمَنُوا لا تَسْئَلُوا عَنْ اَشْياءٍ اِنْ تُبْدَ لَكُمْ تَسُؤْكُمْ </w:t>
      </w:r>
      <w:r>
        <w:rPr>
          <w:rFonts w:eastAsia="IRNazanin" w:cs="IRNazanin"/>
          <w:color w:val="111111"/>
          <w:sz w:val="28"/>
          <w:szCs w:val="28"/>
          <w:rtl w:val="true"/>
          <w:lang w:bidi="fa-IR"/>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از يك طرف از زياد سئوال كردن و سرگرم شدن به سئوالات و موضوعات غيرضرورى نهى شده و از طرفى دستور مى دهد حقايقى را كه نمى دانيد و دانستن آنها براى شما ضرورى است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اولاً انسان بايد تشخيص دهدكه دانستن چه موضوعاتى لازم است و عمل به آنها برايش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اولويت بندى به دنبال دريافت پاسخ سئوالات خود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هر قرآن پژوه بايد موضوع ريشه اى و مورد نياز اساسى خود را ، شناسايى نموده به نحوى كه با اولويت بندى موضوعات اصلى و فرعى بلافاصله با دريافت نسخه از قرآن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فكر عمل به آن باشيم و به تدريج با عمل به محتواى قرآن ، بيمارى خود را درمان كنيم تا اثرات مقطعى و احساسى به عادت و ملكه 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بيمار بايد به داروخانه مراجعه نموده و با كمك دكتر داروساز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خودش اين تخصص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موردنياز خود را شناسايى و مورداستفاده قرار دهد به عبارت ديگر دومين گام براى درمان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حوزه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درياى باعظمت قرآن و علوم قرآنى به صورت مختصر آشنا خواهيم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پيرامون منابع مطالعاتى و كاربردى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زير داده مى شود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نمونه با ذكر تفاوت دو تفسير و تأييد آية اللّه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 تأييديه حضرت آية اللّه مكارم مندرج در اولين صفحه يكى از مجلّدات تفسيرجوان و متن تأييديه حضرت آية اللّه سيدمرتضى خاتمى مندرج در صفحات نخستين اين كتاب براى حاضرين خوانده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عظيم مجمع البيان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قرائت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شناسى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علوم قرآنى را به زبان ساده و مختصر بيان نموده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دهيد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با قرآن يعنى خود را مخاطب قرآن دانستن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بنابراين قبل از تلاوت قرآن نام خود را در جلو آيات اضافه كنيد تا بصورت عينى و ملموس مخاطب كلام وحى باشيد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روش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گروهى ورق زده و در خصوص سرفصل هر عنوان مختصرى توضيح دهيد و صفحات زير شرح داده شود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شركت در جلسات تفسير كه روش انس با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صيد از دريا به صورت خودكفا مى باشد و شركت در جلسات تفسير نظير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كه وابستگى مستمر دارد و اشاره به مربى گرى و اداره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حاضرين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الَّذى اُنْزِلَ فيهِ الْقُرْآنُ هُدىً لِلنّاسِ وَ بَيِّناتٍ مِنَ الْهُدى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بِلِسانِ قَوْمِهِ لِيُبَيِّنَ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فصل از كتاب توضيح داده شده است كه تفكّر و تدبّر مستمر در آيات موضوعى قرآن كريم ، باعث انس با قرآن و تجلّى محتواى آن در رفتار و گفتار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جمله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تفكّر و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حاضرين را جهت اطلاع بيشتر ، به مطالعه فصل پايانى اين كتاب از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گروه بندى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گانه موضوعات قرآنى و اينكه اين موضوعات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گانه در يك تحقيقات ميدانى از دانشگاهها و دبيرستانها نيازسنجى شده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چكيده 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سازى كليدواژه ها مهمترين اصل چكيده 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چكيده نويسى با خلاصه نويسى كه چكيده 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ريشه اى و اساسى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رادربرمى گيرد و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مطالب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را </w:t>
      </w:r>
    </w:p>
    <w:p>
      <w:pPr>
        <w:pStyle w:val="BookText"/>
        <w:rPr/>
      </w:pPr>
      <w:r>
        <w:rPr>
          <w:rFonts w:ascii="IRNazanin" w:hAnsi="IRNazanin" w:eastAsia="IRNazanin"/>
          <w:color w:val="111111"/>
          <w:sz w:val="28"/>
          <w:sz w:val="28"/>
          <w:szCs w:val="28"/>
          <w:rtl w:val="true"/>
          <w:lang w:bidi="fa-IR"/>
        </w:rPr>
        <w:t xml:space="preserve">شامل مى شود ولى خلاصه نويسى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و محدوديت مقدارى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فرهنگنامه لغات قرآنى جوان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مشهورترين تفاسير تشيع و تسنّن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تفسير مجمع البيان از روى متن خوانده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تفسير كشف الاسرار و عُدة الابرار از روى متن خوانده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ترجمه طاهره صفارزاده از روى متن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ترجمه مصطفى رحماندوست از روى متن خوانده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ترجمه منظوم كامل قرآن كريم توسط اميد مجد از روى متن خوانده 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سايت هاى قرآنى حاوى متون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سايت قرآن پژوهى خوانده شود و تصريح گردد كه اين سايت با هزينه اى بالغ بر </w:t>
      </w:r>
      <w:r>
        <w:rPr>
          <w:rFonts w:eastAsia="IRNazanin" w:cs="IRNazanin"/>
          <w:color w:val="111111"/>
          <w:sz w:val="28"/>
          <w:szCs w:val="28"/>
          <w:lang w:bidi="fa-IR"/>
        </w:rPr>
        <w:t>000/000/185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توسط مؤسسه قرآنى تفسيرجوان و مؤسسه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حضرت آية اللّه سيستانى در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اندازى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قرآنى داراى گرايش تفسير و علوم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ازروى متن خوانده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نمودارهاى ضميمه كتاب كه در انتهاى آن است تشريح شود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اين مهارت را مى دهد كه هر موضوعى را كه در زندگى خود نياز داريد به سادگى و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تفسيرهاى قرآن كريم پيدا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مبتكر و ابداع كننده اين روش آقاى دكتر محمد بيستونى مى باشند و براى اولين بار با همين روش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دهمين نمايشگاه بين المللى قرآن كريم در ماه مبارك رمضان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انتخابى خود را در قرآن كريم جستجو كردند و بلافاصله از آن ها امتحان گرفته شد كه همگى از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بالاى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فقط در طول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بصورت حضورى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كارگاه 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موضوعى و زنجيره اى به تفاسير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فراگرفتند كه در ميان آن ها از دانش آموز سوم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آقاى حسين ناصرى دانش آموز مدرسه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دانشجويان دانشگاه ها </w:t>
      </w:r>
    </w:p>
    <w:p>
      <w:pPr>
        <w:pStyle w:val="BookText"/>
        <w:rPr/>
      </w:pPr>
      <w:r>
        <w:rPr>
          <w:rFonts w:ascii="IRNazanin" w:hAnsi="IRNazanin" w:eastAsia="IRNazanin"/>
          <w:color w:val="111111"/>
          <w:sz w:val="28"/>
          <w:sz w:val="28"/>
          <w:szCs w:val="28"/>
          <w:rtl w:val="true"/>
          <w:lang w:bidi="fa-IR"/>
        </w:rPr>
        <w:t xml:space="preserve">و اساتيد و طلاب حوزه هاى علميه شيراز و اصفهان و تهران نيز وجود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حاكى از آن است كه اين روش بسيار ساده بوده و براى همه مقاطع سنى و تحصيلى قابل دسترس و فراگيرى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مطالب خود توضيحات زير را اضافه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فورى موضوعى به تفسيرهاى قرآن كريم مستلزم تأليف تفسيرهاى ساده و جيبى براى استفاده جوان ها بود ، زيرا مخاطبين اصلى اين طرح نوجوانان و جوانان بين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 باشند كه بدليل مقتضيات سنى و شرايط روحى خاص اين مقطع سنى حوصله مطالعه كتابهاى پرحجم با بحث هاى پيچيده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تفسير نمونه 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قطعى جيبى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تفسير مجمع البيان مرحوم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طول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تأليف و منتشر شده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دومين گام ، برجسته سازى و نمايه سازى موضوعات مطرح شده در دو تفسير مذكور در دستور كار قرار گرفت و با صرف هزينه اى بالغ بر حدود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فهرستواره موضوعى تفسير جوان در يك مجلد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فهرستواره موضوعى تفسير بيان نيز در يك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قرآنى كاربردى با همكارى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و دانشجويان فاضل در طول حدود دو سال با نظارت و هدايت تخصصى مؤلفِ دو تفسير مذكور و آقايان عباس يارى پور و على احمدى ميرآقا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بدانيد تعداد موضوعات مندرج در كتاب فهرست موضوعى تفسير نمونه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كتاب تَفْصيلُ الاْآيات عبدالباقى كه ترجمه عربى كتاب ژول لابوم فرانسوى است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استفاده از فهرستواره موضوعى تفسيرجوان و تفسيربيان به نكات زيرتوجه فرمائيد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موضوع ضرورى و كاربردى مورد نياز خود را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فكر كنيد و كلمات هم معنى و متضاد با موضوع انتخابى خود را تا حدامكان پيدا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جستجو مى كنيد كلماتى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معنى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متضاد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يادداشت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باعث خواهد شد تا </w:t>
      </w:r>
    </w:p>
    <w:p>
      <w:pPr>
        <w:pStyle w:val="BookText"/>
        <w:rPr/>
      </w:pPr>
      <w:r>
        <w:rPr>
          <w:rFonts w:ascii="IRNazanin" w:hAnsi="IRNazanin" w:eastAsia="IRNazanin"/>
          <w:color w:val="111111"/>
          <w:sz w:val="28"/>
          <w:sz w:val="28"/>
          <w:szCs w:val="28"/>
          <w:rtl w:val="true"/>
          <w:lang w:bidi="fa-IR"/>
        </w:rPr>
        <w:t xml:space="preserve">بتوانيد آيات موضوعى بيشترى را كه هر يك به نوعى با موضوع اصلى انتخابى شما مرتبط مى باشند ، پيدا نموده و تحقيق موضوعى كاملترى را ارائه دهيد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قبل از مراجعه به فهرستواره توجه داشته باشيد كه موضوعات مندرج در آن به زبان فارسى و به همان صورتى كه در گفتگوهاى روزمره بكار مى روند بايد جستجو شوند مثلاً اگر مى خواهيد پيرامون موضوع آب در قرآن كريم تحقيق كنيد ، در حروف الفبايى فهرستواره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بيابيد و به دنبال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توجه داشته باشيد موضوعات اصلى از منتهى اليه سمت راست هر صفحه و موضوعات فرعى مرتبط با موضوع اصلى در ذيل آن و با مختصر تورفتگى مشخص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مشاهده شكل كلمات زير </w:t>
      </w:r>
      <w:r>
        <w:rPr>
          <w:rFonts w:eastAsia="IRNazanin" w:cs="IRNazanin"/>
          <w:color w:val="111111"/>
          <w:sz w:val="28"/>
          <w:szCs w:val="28"/>
          <w:rtl w:val="true"/>
          <w:lang w:bidi="fa-IR"/>
        </w:rPr>
        <w:t xml:space="preserve">: </w:t>
      </w:r>
      <w:bookmarkStart w:id="24" w:name="pg20576_200661"/>
    </w:p>
    <w:p>
      <w:pPr>
        <w:pStyle w:val="Heading2"/>
        <w:numPr>
          <w:ilvl w:val="1"/>
          <w:numId w:val="1"/>
        </w:numPr>
        <w:rPr/>
      </w:pPr>
      <w:bookmarkStart w:id="25" w:name="__RefHeading___Toc10488506_3381743652"/>
      <w:bookmarkStart w:id="26" w:name="_Toc8"/>
      <w:bookmarkEnd w:id="24"/>
      <w:bookmarkEnd w:id="25"/>
      <w:r>
        <w:rPr>
          <w:rtl w:val="true"/>
        </w:rPr>
        <w:t>شيطان</w:t>
      </w:r>
      <w:bookmarkEnd w:id="26"/>
    </w:p>
    <w:p>
      <w:pPr>
        <w:pStyle w:val="BookText"/>
        <w:rPr/>
      </w:pPr>
      <w:r>
        <w:rPr>
          <w:rFonts w:ascii="Amiri" w:hAnsi="Amiri" w:eastAsia="Amiri" w:cs="Amiri"/>
          <w:color w:val="111111"/>
          <w:sz w:val="28"/>
          <w:sz w:val="28"/>
          <w:szCs w:val="28"/>
          <w:rtl w:val="true"/>
          <w:lang w:bidi="ar-SA"/>
        </w:rPr>
        <w:t>فلسفه آفرينش شيطان</w:t>
      </w:r>
    </w:p>
    <w:p>
      <w:pPr>
        <w:pStyle w:val="BookText"/>
        <w:rPr/>
      </w:pPr>
      <w:r>
        <w:rPr>
          <w:rFonts w:ascii="Amiri" w:hAnsi="Amiri" w:eastAsia="Amiri" w:cs="Amiri"/>
          <w:color w:val="111111"/>
          <w:sz w:val="28"/>
          <w:sz w:val="28"/>
          <w:szCs w:val="28"/>
          <w:rtl w:val="true"/>
          <w:lang w:bidi="ar-SA"/>
        </w:rPr>
        <w:t>روش مبارزه با شيطان</w:t>
      </w:r>
    </w:p>
    <w:p>
      <w:pPr>
        <w:pStyle w:val="BookText"/>
        <w:rPr/>
      </w:pPr>
      <w:r>
        <w:rPr>
          <w:rFonts w:ascii="Amiri" w:hAnsi="Amiri" w:eastAsia="Amiri" w:cs="Amiri"/>
          <w:color w:val="111111"/>
          <w:sz w:val="28"/>
          <w:sz w:val="28"/>
          <w:szCs w:val="28"/>
          <w:rtl w:val="true"/>
          <w:lang w:bidi="ar-SA"/>
        </w:rPr>
        <w:t xml:space="preserve">اين مفهوم به دست مى آيد كه موضوع اصلى انتخابى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موضوع فرعى كه زير مجموعه موضوع اصلى مى باشد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آفرينش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مبارزه باشيطان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توجه داشته باشيد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اگر مثلاً در پايان آدرس هاى داده شده در فهرستواره براى پيدا نمودن آيات موضوعى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جمله برخورد كرديد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نك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را مى رساند كه علاوه بر آياتى كه به شما معرفى شد در حروف الفبايى فهرستواره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موضوع ابليس ، آيات ديگرى نيز به شما معرفى شده است كه با موضوع انتخابى شما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نزديك دارد و ممكن است قابل استفاده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علامت فوق الاشاره ، اگر در جستجوى آيات موضوعى با علامت </w:t>
      </w:r>
      <w:r>
        <w:rPr>
          <w:rFonts w:eastAsia="IRNazanin" w:cs="IRNazanin"/>
          <w:color w:val="111111"/>
          <w:sz w:val="28"/>
          <w:szCs w:val="28"/>
          <w:rtl w:val="true"/>
          <w:lang w:bidi="fa-IR"/>
        </w:rPr>
        <w:t xml:space="preserve">&gt;&gt;&gt; </w:t>
      </w:r>
      <w:r>
        <w:rPr>
          <w:rFonts w:ascii="IRNazanin" w:hAnsi="IRNazanin" w:eastAsia="IRNazanin"/>
          <w:color w:val="111111"/>
          <w:sz w:val="28"/>
          <w:sz w:val="28"/>
          <w:szCs w:val="28"/>
          <w:rtl w:val="true"/>
          <w:lang w:bidi="fa-IR"/>
        </w:rPr>
        <w:t xml:space="preserve">مواجه شديد ، بدين معناست كه موضوع انتخابى </w:t>
      </w:r>
    </w:p>
    <w:p>
      <w:pPr>
        <w:pStyle w:val="BookText"/>
        <w:rPr/>
      </w:pPr>
      <w:r>
        <w:rPr>
          <w:rFonts w:ascii="IRNazanin" w:hAnsi="IRNazanin" w:eastAsia="IRNazanin"/>
          <w:color w:val="111111"/>
          <w:sz w:val="28"/>
          <w:sz w:val="28"/>
          <w:szCs w:val="28"/>
          <w:rtl w:val="true"/>
          <w:lang w:bidi="fa-IR"/>
        </w:rPr>
        <w:t xml:space="preserve">شما با لفظى كه انتخاب كرده ايد در فهرستواره موجود نيست ولى با لفظ مقابل علامت اشاره شده فوق قابل جستجو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 ايد و در فهرستواره آن را اين چنين يافتيد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&gt;&gt;&gt; </w:t>
      </w: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 xml:space="preserve">يعنى توجه فرمائيد كه در فهرستواره موضوعى، كلمه اى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ندارد و در صورت تمايل مى توانيد در حروف الفبايى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مورد توجه و جستجو قرار دهيد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مراجعه به آدرس جلد و صفحه داده شده در مقابل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نكته زير توجه فرمائيد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انتخابى شما در صفحه موردنظر الزاما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تيتر 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صفحه نخواهد بود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انتخابى شما يا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لفظ انتخابى شما درج شده و يا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مفهومى ، انتزاعى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گرديده است مثلاً اگر موضوع انتخابى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صفحه آدرس داده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هماهنگ و جهت دار موجودات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باشد، بدين معنى خواهد بود كه تفسير آيه موضوع انتخابى بصورت مفهومى و غيرمستقيم اين پيام را دربردارد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جهان و نظام آفرينش ، در مسير رشد و تكامل حركت كنيد اين حركت هماهنگ با كل جهان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خواهد بود و حركت در مسير مخالف خلقت ، استرس و اضطراب را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آيه موضوعى مرتبط با موضوع انتخابى خود ، پس از آنكه به صفحه آدرس داده شده در فهرستواره مراجعه كرديد ، اولين آيه قبل از تفسير مذكور، همان آيه مورد نظر شما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شود كه بعضا ممكن است در آيه اى چندين موضوع مطرح شده باشد ، مثلاً در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كه طولانى ترين آيه قرآن كريم نيز مى باشد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بخشى از آيه را كه مربوط به موضوع است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 مذكور اول آيه </w:t>
      </w:r>
    </w:p>
    <w:p>
      <w:pPr>
        <w:pStyle w:val="BookText"/>
        <w:rPr/>
      </w:pPr>
      <w:r>
        <w:rPr>
          <w:rFonts w:ascii="IRNazanin" w:hAnsi="IRNazanin" w:eastAsia="IRNazanin"/>
          <w:color w:val="111111"/>
          <w:sz w:val="28"/>
          <w:sz w:val="28"/>
          <w:szCs w:val="28"/>
          <w:rtl w:val="true"/>
          <w:lang w:bidi="fa-IR"/>
        </w:rPr>
        <w:t xml:space="preserve">بود به جاى ادامه آيه كه بايد حذف شود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و اگر وسط آيه بود قبل و بعد آن را با سه نقطه متمايز كنيد و در صورتى كه آخر آيه بود ، به جاى قسمت هاى حذف شده در قبل سه نقطه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رعايت اين موضوع آن است كه در مراجعه بعد از تحقيق انجام شده مشخص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انتخابى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بخشى از آيه است نه كل آن و براى حفظ يا مطالعه ، اصل امانتدارى در نقل كلام الهى رعايت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جز روش موردبحث ما ، روش جامع ديگرى براى كشف فورى موضوعات در قرآن در حال حاضر ، وجود دارد ؟ پاسخ به دلايل زير منفى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طريق كتاب ارزشمند مُعْجَمُ الْمُفَهْرَس لاَِلْفاظِ الْقُرْآنِ الْكَريمِ فؤاد عبدالباقى كه از بهترين واژه ياب ها و آيه ياب هاى قرآن كريم است ، نمى توان به طور جامع و كامل موضوع يابى كرد زيرا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برخى از الفاظ و موضوعات موردنياز به شكلى متفاوت از آنچه ما تصور مى كنيم در معجم مذكور تيتر شده است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p>
    <w:p>
      <w:pPr>
        <w:pStyle w:val="BookText"/>
        <w:rPr/>
      </w:pPr>
      <w:r>
        <w:rPr>
          <w:rFonts w:ascii="Amiri" w:hAnsi="Amiri" w:eastAsia="Amiri" w:cs="Amiri"/>
          <w:color w:val="111111"/>
          <w:sz w:val="28"/>
          <w:sz w:val="28"/>
          <w:szCs w:val="28"/>
          <w:rtl w:val="true"/>
          <w:lang w:bidi="ar-SA"/>
        </w:rPr>
        <w:t xml:space="preserve">ريشه فعل كه مفرد مذكر غايب از فعل ماضى و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قابل جستجوست و فقط در صورتى كه مراجعه كننده به صرف و نحو زبان عربى و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اعلال و تبديل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 باشد اين تغيير را متوجه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موضوع را در قرآن كريم جستجو كرد ، زيرا بسيارى از موضوعات بصورت انتزاعى و مفهومى بدون استفاده از لفظ مستقيم و صريح موردنظر ما ، در قرآن مطرح شده و فقط با مراجعه به تفسير آنها مى توان به ارتباط بين آن مفهوم و موضوع مورد جستجو پى برد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موضوعى هاى موجود غالبا بصورت سنتى و به شيوه غيرعلمى و بدون استفاده از كامپيوتر تدوين شده و تعداد موضوعات آن ها محدود و آدرس ها بعضا بامحتوا همخوانى ندارد و اشتباهات فراوانى در مراجعه آدرس با صفحه اشاره شده مشاهده مى 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توزيع برگه هاى امتحانى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موضوع و جستجوى حداقل يك آيه و مراجعه به تفسير جوان و تفسير بيان و درج تفسير آن و برداشت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ظاهر آيه تحمّل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مندرج در روى برگه كه به قرار زير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شخصى</w:t>
      </w:r>
    </w:p>
    <w:p>
      <w:pPr>
        <w:pStyle w:val="BookText"/>
        <w:rPr/>
      </w:pPr>
      <w:r>
        <w:rPr>
          <w:rFonts w:ascii="IRNazanin" w:hAnsi="IRNazanin" w:eastAsia="IRNazanin"/>
          <w:color w:val="111111"/>
          <w:sz w:val="28"/>
          <w:sz w:val="28"/>
          <w:szCs w:val="28"/>
          <w:rtl w:val="true"/>
          <w:lang w:bidi="fa-IR"/>
        </w:rPr>
        <w:t xml:space="preserve">ضمنا جهت درج ترجمه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فرهنگ نامه لغات قرآنى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دوجلدى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كنيد و توجه داشته باشيد كه اگر تفسير ذيل آيه طولانى بود ، آن را خلاصه كنيد و در صورتى كه كوتاه باشد آنرا عينا درج فرمائيد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منظور رعايت امانتدارى و حق معنوى مؤلّف، همواره درتحقيقات خودكل عبارت استفاده شده را داخل دو 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دهيد و در قسمت بالاى آخرين كلمه متن استفاده شده از كتابهاى </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 لغت ،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عددى را در داخل پرانتز بگذاريد و در ذيل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تكرار همان عدد و خط فاصله به ترتيب زير نام مؤلف و مشخصات كتاب وى را درج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علمى مؤلف يامترجم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اگرشاخص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خانوادگى مؤلف</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مجلّدات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جلد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براى مثال در صورتى كه از تفسير عظيم مجمع البيان براى تفسير آيه مورد نظر خود استفاده نموده ايد پس از پايان متن استفاده شده به شرح زير شناسنامه كتاب را درج كنيد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اى از كل منابع تحقيقاتى كارگاه كنار دست استاد باشد تا به حاضرين نشان داده شود و روش كار با آنها تشريح گردد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بحثى پيرامون تفسيرموضوعى قرآن كريم</w:t>
      </w:r>
    </w:p>
    <w:p>
      <w:pPr>
        <w:pStyle w:val="BookText"/>
        <w:rPr/>
      </w:pPr>
      <w:r>
        <w:rPr>
          <w:rFonts w:ascii="IRNazanin" w:hAnsi="IRNazanin" w:eastAsia="IRNazanin"/>
          <w:color w:val="111111"/>
          <w:sz w:val="28"/>
          <w:sz w:val="28"/>
          <w:szCs w:val="28"/>
          <w:rtl w:val="true"/>
          <w:lang w:bidi="fa-IR"/>
        </w:rPr>
        <w:t xml:space="preserve">قبل از شروع كلاس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زير را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تأليف حضرت آية اللّه مكارم شيرازى استخراج شده است مطالعه وبراى حاضرين تشريح نماييد،زيرابه اعتقاد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مكارم شيرازى پدرعلم تفسيربراى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ذخاير گرانقدر جهان اسلام در حوزه تفسير قرآن به زبان روز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مختلف 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سخن از تفسير قرآن به ميان مى آيد فورا نظرها به همان تفسير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مى شود كه آيات قرآن را به ترتيب موردبحث و بررسى قرار مى دهد و محتوا و حقيقت آن ها را روشن مى سازد ، همان كارى كه از صدر اسلام تاكنون در تفسير قرآن معمول بوده است و دانشمندان و علماى بزرگ اسلام هزاران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آن تأليف كرده 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نوع ديگرى از تفسير نيز كم و بيش رايج بوده ، كه ناظر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واژه هاى قرآنى را جداگانه ، به صورت معجم و </w:t>
      </w:r>
    </w:p>
    <w:p>
      <w:pPr>
        <w:pStyle w:val="BookText"/>
        <w:rPr/>
      </w:pPr>
      <w:r>
        <w:rPr>
          <w:rFonts w:ascii="Amiri" w:hAnsi="Amiri" w:eastAsia="Amiri" w:cs="Amiri"/>
          <w:color w:val="111111"/>
          <w:sz w:val="28"/>
          <w:sz w:val="28"/>
          <w:szCs w:val="28"/>
          <w:rtl w:val="true"/>
          <w:lang w:bidi="ar-SA"/>
        </w:rPr>
        <w:t xml:space="preserve">به ترتيب الفبا موردبحث قرار مى دهد كه نمونه روشن 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 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اواخر نيز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طوبى يا دائرة المعارف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براى قرآن انواع ديگرى از تفسير نيز وجود دارد كه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قبيل تفاسير آيات قرآن را بر اساس موضوعات مختلف مربوط به اصول و فروع اسلام و مسائل اجتماعى ، اقتصادى و سياسى و اخلاقى مورد مطالعه و بررسى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از تفسير كه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زنجيره اى نهاده ايم آن است كه موضوعات مختلف قرآن را در ارتباط با يكديگر ببينيم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بعد از آنكه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جداگانه در تفسير موضوعى مورد بررسى قرار گرفت ، اين سه مطلب را در ارتباط با يكديگر با توجه به آيات قرآن و اشاراتى كه در آن است تفسير مى كند و ارتباط اين سه را با يكديگر روشن مى سازد و مسلما در اين صورت حقايق تازه اى از چگونگى </w:t>
      </w:r>
    </w:p>
    <w:p>
      <w:pPr>
        <w:pStyle w:val="BookText"/>
        <w:rPr/>
      </w:pPr>
      <w:r>
        <w:rPr>
          <w:rFonts w:ascii="IRNazanin" w:hAnsi="IRNazanin" w:eastAsia="IRNazanin"/>
          <w:color w:val="111111"/>
          <w:sz w:val="28"/>
          <w:sz w:val="28"/>
          <w:szCs w:val="28"/>
          <w:rtl w:val="true"/>
          <w:lang w:bidi="fa-IR"/>
        </w:rPr>
        <w:t xml:space="preserve">رابطه اين موضوعات با يكديگر براى ما كشف مى شود كه بسيار ارزنده و راهگشا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طرز صحيح مطالعه عالم آفرينش و موجودات عالم هستى آن است كه آن ها را در رابطه با يكديگر ببينيم، خورشيد و ماه و زمين و انسان و جوامع انسانى در حقيقت موضوعاتى جدا از هم نيستند و در مجموع يك واحد به هم پيوسته را تشكيل مى دهند و طرز مطالعه صحيح آن ها اين است كه همه را در ارتباط با هم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مجيد نيز مطلب همين گونه است و روابط دقيق و ظريفى در ميان تمام موضوعات قرآنى وجود دارد و بايد آن ها را در ارتباط با يكديگر مورد تفسير قرار داد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ازتفسير،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اينجا مفسر تمام محتواى قرآن را در رابطه با عالم هستى در نظر مى گيرد و به تعبير زنده تر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يكديگر پيوند مى دهد و هردو را در كنار هم مى بيند و هر دو را در ارتباط با هم تفسير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اين حساب در مجموع پنج گونه تفسير براى قرآن تصور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مفردات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ترتيبى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موضوعى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ارتباطى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كلى ، يا جهان بينى قرآن</w:t>
      </w:r>
    </w:p>
    <w:p>
      <w:pPr>
        <w:pStyle w:val="BookText"/>
        <w:rPr/>
      </w:pPr>
      <w:r>
        <w:rPr>
          <w:rFonts w:ascii="IRNazanin" w:hAnsi="IRNazanin" w:eastAsia="IRNazanin"/>
          <w:color w:val="111111"/>
          <w:sz w:val="28"/>
          <w:sz w:val="28"/>
          <w:szCs w:val="28"/>
          <w:rtl w:val="true"/>
          <w:lang w:bidi="fa-IR"/>
        </w:rPr>
        <w:t xml:space="preserve">و از اين اقسام پنجگانه تنها قسم اول و دوم در ميان ما شناخته شده است و تا حد كمى قسم سوم، يعنى تفسير موضوعى كه هنوز مراحل ابتدائى خود را طى مى كند و اميد است با توجهى كه در اين اواخر از سوى دانشمندان و علماى اسلامى نسبت به آن شده است با كار و زحمت بيشتر تدريجا مراحل تكاملى خود را طى كند و در آينده محل شايسته خود را احراز نمايد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چهارم و پنجم تفسير قرآن هنوز مورد توجه مفسّران واقع نشده است و اين كارى است كه برعهده نسل حاضر و نسل هاى آينده است كه بعد از رشد كافى تفسير موضوعى به آن بپردازند و حق آن را تا آن جا كه ممكن است ادا كنند </w:t>
      </w:r>
      <w:r>
        <w:rPr>
          <w:rFonts w:eastAsia="IRNazanin" w:cs="IRNazanin"/>
          <w:color w:val="111111"/>
          <w:sz w:val="28"/>
          <w:szCs w:val="28"/>
          <w:rtl w:val="true"/>
          <w:lang w:bidi="fa-IR"/>
        </w:rPr>
        <w:t xml:space="preserve">. </w:t>
      </w:r>
      <w:bookmarkStart w:id="27" w:name="pg20576_200672"/>
    </w:p>
    <w:p>
      <w:pPr>
        <w:pStyle w:val="Heading2"/>
        <w:numPr>
          <w:ilvl w:val="1"/>
          <w:numId w:val="1"/>
        </w:numPr>
        <w:rPr/>
      </w:pPr>
      <w:bookmarkStart w:id="28" w:name="__RefHeading___Toc10488508_3381743652"/>
      <w:bookmarkStart w:id="29" w:name="_Toc9"/>
      <w:bookmarkEnd w:id="27"/>
      <w:bookmarkEnd w:id="28"/>
      <w:r>
        <w:rPr>
          <w:rtl w:val="true"/>
        </w:rPr>
        <w:t>تفسير موضوعى چيست ؟</w:t>
      </w:r>
      <w:bookmarkEnd w:id="29"/>
    </w:p>
    <w:p>
      <w:pPr>
        <w:pStyle w:val="BookText"/>
        <w:rPr/>
      </w:pPr>
      <w:r>
        <w:rPr>
          <w:rFonts w:ascii="IRNazanin" w:hAnsi="IRNazanin" w:eastAsia="IRNazanin"/>
          <w:color w:val="111111"/>
          <w:sz w:val="28"/>
          <w:sz w:val="28"/>
          <w:szCs w:val="28"/>
          <w:rtl w:val="true"/>
          <w:lang w:bidi="fa-IR"/>
        </w:rPr>
        <w:t xml:space="preserve">قبل از پاسخ به اين سؤال لازم است سؤال ديگرى را مطرح كنيم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سبك موضوعى جمع آورى نشده و شبيه كتاب هاى معمولى نيست بلكه با تمام آن ها تفاوت دارد ؟</w:t>
      </w:r>
    </w:p>
    <w:p>
      <w:pPr>
        <w:pStyle w:val="BookText"/>
        <w:rPr/>
      </w:pPr>
      <w:r>
        <w:rPr>
          <w:rFonts w:ascii="IRNazanin" w:hAnsi="IRNazanin" w:eastAsia="IRNazanin"/>
          <w:color w:val="111111"/>
          <w:sz w:val="28"/>
          <w:sz w:val="28"/>
          <w:szCs w:val="28"/>
          <w:rtl w:val="true"/>
          <w:lang w:bidi="fa-IR"/>
        </w:rPr>
        <w:t xml:space="preserve">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كتاب هاى معمولى مؤلف يا مؤلفان ، موضوعات مختلفى را كه در يك قدر جامع شريكند در نظر مى گيرند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 ها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در علم طب در نظر گرفته مى شود ، سپس مسائل مربوط به اين موضوعات را به فصول و ابواب مختلف تقسيم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هاى قلبى ، بيمارى عصبى ، بيمارى گوارشى ، بيمارى هاى دستگاه تنفسى ، بيمارى هاى پوستى و بيماريهاى ديگر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بعد از آن هرفصل و هر باب را با توجه به مقدمات و نتايج آن مورد بررسى قرار مى دهند و به اين ترتيب كتابى بنام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مى شود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هرگز چنين نيست ،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توجه به نيازها و شرايط مختلف اجتماعى و حوادث گوناگون و مراحل مختلف </w:t>
      </w:r>
    </w:p>
    <w:p>
      <w:pPr>
        <w:pStyle w:val="BookText"/>
        <w:rPr/>
      </w:pPr>
      <w:r>
        <w:rPr>
          <w:rFonts w:ascii="IRNazanin" w:hAnsi="IRNazanin" w:eastAsia="IRNazanin"/>
          <w:color w:val="111111"/>
          <w:sz w:val="28"/>
          <w:sz w:val="28"/>
          <w:szCs w:val="28"/>
          <w:rtl w:val="true"/>
          <w:lang w:bidi="fa-IR"/>
        </w:rPr>
        <w:t xml:space="preserve">تربيتى نازل شده است و همگام با حيات جامعه اسلامى پيش رفته و در عين حال بسته به زمان و مكان خاصى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تمام بحث هاى قرآن بر محور مبارزه با بت پرستى و شرك و آموزش توحيد با تمام شاخه هايش دور مى زد و سوره ها و آياتى كه در اين دوران نازل شد همگى بحث از مبدأ و معاد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هايى كه در مكه در سيزده سال اول بعثت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ديگر بحث هاى داغ و پرحرارتى پيرامون جهاد و مقابله با دشمنان داخلى و خارجى و منافقان مطرح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ماجراى جنگ احزاب جلو آمد ، سوره احزاب نازل شد و حداقل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آن ، از اين جنگ و حوادث آموزنده و مسائل تربيتى و پيامدهاى آن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ديگر داستان صلح حديبيه فرا رسيد و سوره فتح نازل شد و بعد از آن ماجراى فتح مكه و غزوه حنين پيش آمد و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ديگر نازل گرديد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همزمان با شكوفائى اسلام و حركت عمومى جامعه اسلامى آيات مناسبى از قرآن نازل </w:t>
      </w:r>
    </w:p>
    <w:p>
      <w:pPr>
        <w:pStyle w:val="BookText"/>
        <w:rPr/>
      </w:pPr>
      <w:r>
        <w:rPr>
          <w:rFonts w:ascii="Amiri" w:hAnsi="Amiri" w:eastAsia="Amiri" w:cs="Amiri"/>
          <w:color w:val="111111"/>
          <w:sz w:val="28"/>
          <w:sz w:val="28"/>
          <w:szCs w:val="28"/>
          <w:rtl w:val="true"/>
          <w:lang w:bidi="ar-SA"/>
        </w:rPr>
        <w:t xml:space="preserve">و دستورات لازم داده مى شد و اين برنامه دقيق انسانى را تكميل مى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در بالا گفته شد ، منظور از تفسير موضوعى روشن مى شود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مختلفى كه درباره يك موضوع در سرتاسر قرآن مجيد در حوادث و فرصت هاى مختلف آمده است جمع آورى و جمع بندى گردد و از مجموع آن نظر قرآن درباره آن موضوع و ابعاد آن روشن شود</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آيات مربوط به دلايل خداشناسى از قبيل فطرت ، برهان نظم ، برهان وجوب و امكان و ساير براهين در كنار هم چيده شود 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اين موضوع روشن مى گردد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همچنين آيات مربوط به بهشت و دوزخ، صراط، نامه اعمال، آيات مربوط به مسائل اخلاقى، تقوى ، حسن خلق ،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احكام نماز ، روزه ، زكات و خمس و انفاق ، آيات مربوط به عدالت اجتماعى و جهاد با دشمن و جهاد با نفس و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هرگاه اين آيات كه در قرآن مجيد به مناسبت هاى گوناگون نازل شده است هر گروه جداگانه جمع آورى و در كنار هم چيده شود و تفسير گردد حقايق تازه اى از آن كشف خواهد شد و از اينجا ضرورت تفسير موضوعى روشن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مشكلاتى را با تفسير موضوعى</w:t>
      </w:r>
    </w:p>
    <w:p>
      <w:pPr>
        <w:pStyle w:val="BookText"/>
        <w:rPr/>
      </w:pPr>
      <w:r>
        <w:rPr>
          <w:rFonts w:ascii="Amiri" w:hAnsi="Amiri" w:eastAsia="Amiri" w:cs="Amiri"/>
          <w:color w:val="111111"/>
          <w:sz w:val="28"/>
          <w:sz w:val="28"/>
          <w:szCs w:val="28"/>
          <w:rtl w:val="true"/>
          <w:lang w:bidi="ar-SA"/>
        </w:rPr>
        <w:t>مى توان حل كرد؟</w:t>
      </w:r>
    </w:p>
    <w:p>
      <w:pPr>
        <w:pStyle w:val="BookText"/>
        <w:rPr/>
      </w:pPr>
      <w:r>
        <w:rPr>
          <w:rFonts w:ascii="IRNazanin" w:hAnsi="IRNazanin" w:eastAsia="IRNazanin"/>
          <w:color w:val="111111"/>
          <w:sz w:val="28"/>
          <w:sz w:val="28"/>
          <w:szCs w:val="28"/>
          <w:rtl w:val="true"/>
          <w:lang w:bidi="fa-IR"/>
        </w:rPr>
        <w:t xml:space="preserve">پاسخ اين سؤال با توجه به آنچه در بالا ذكر شد به خوبى روشن است ، ولى براى توضيح بيشتر بايد به اين امر توجه كرد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دربسيارى از آيات قرآن تنها يك بعد ازابعاد يك موضوع آمده است مثلاً در مورد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دربعضى از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امكان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شفاعت كنندگان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شفاعت شوندگان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شفاعت از همه جز خدا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شفاعت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مى بينيم هاله اى از ابهام مسائل مربوط به شفاعت را دربرگرفته ، از حقيقت شفاعت گرفته ، تا شرايط و خصوصيات ديگر ، ولى هنگامى كه آيات شفاعت را از قرآن برداريم و در كنار هم بچينيم و آنها را در پرتو هم تفسير كنيم اين ابهام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برطرف شده و مشكل به خوبى حل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آيات مربوط به ابعاد جهاد ، يا فلسفه احكام اسلام ، يا آيات مربوط به برزخ ، يا مسأله علم خدا و همچنين موضوع علم غيب و اينكه آيا براى غيرخدا آگاهى بر غيب ممكن است يا نه ؟ اگر آيات هريك يكجا موردتوجه قرار گيرد ممكن است حق مطلب ادا شود و ابهامات موجود همه از طريق تفسير موضوعى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دستور مى دهد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كنيد خود نوعى تفسير موضوعى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با تفسير آيات مربوط به يك موضوع در پرتو هم ، جرقه هاى تازه اى از ميان آنها جستن مى كند ، جرقه هايى كه در ميان آنها معارف قرآنى است و راهگشاى بسيارى از مشكلات عقيدتى و احكام اسلامى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 را از اين نظر مى توان به كلمات جداگانه اى تشبيه كرد كه هركدام براى خود مفهومى دارد اما وقتى آنها را در كنار هم بچينند مفاهيم تازه اى مى بخشد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آنها را مى توان به مواد حياتبخشى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 كه وقتى با هم تركيب شوند آب كه ماده حيات بخش ديگرى است به دست مى آيد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بسيارى از اسرار قرآن را جز از اين طريق نمى توان گشود و به عمق آنها ، جز از اين مسير نمى توان راه پيدا كرد و فكر مى كنيم براى بيان اهميت تفسير موضوعى همين قدر كافى باشد </w:t>
      </w:r>
      <w:r>
        <w:rPr>
          <w:rFonts w:eastAsia="IRNazanin" w:cs="IRNazanin"/>
          <w:color w:val="111111"/>
          <w:sz w:val="28"/>
          <w:szCs w:val="28"/>
          <w:rtl w:val="true"/>
          <w:lang w:bidi="fa-IR"/>
        </w:rPr>
        <w:t xml:space="preserve">. </w:t>
      </w:r>
      <w:bookmarkStart w:id="30" w:name="pg20576_200679"/>
    </w:p>
    <w:p>
      <w:pPr>
        <w:pStyle w:val="Heading2"/>
        <w:numPr>
          <w:ilvl w:val="1"/>
          <w:numId w:val="1"/>
        </w:numPr>
        <w:rPr/>
      </w:pPr>
      <w:bookmarkStart w:id="31" w:name="__RefHeading___Toc10488510_3381743652"/>
      <w:bookmarkStart w:id="32" w:name="_Toc10"/>
      <w:bookmarkEnd w:id="30"/>
      <w:bookmarkEnd w:id="31"/>
      <w:r>
        <w:rPr>
          <w:rtl w:val="true"/>
        </w:rPr>
        <w:t>فايده تفسير موضوعى</w:t>
      </w:r>
      <w:bookmarkEnd w:id="32"/>
    </w:p>
    <w:p>
      <w:pPr>
        <w:pStyle w:val="BookText"/>
        <w:rPr/>
      </w:pPr>
      <w:r>
        <w:rPr>
          <w:rFonts w:ascii="Amiri" w:hAnsi="Amiri" w:eastAsia="Amiri" w:cs="Amiri"/>
          <w:color w:val="111111"/>
          <w:sz w:val="28"/>
          <w:sz w:val="28"/>
          <w:szCs w:val="28"/>
          <w:rtl w:val="true"/>
          <w:lang w:bidi="ar-SA"/>
        </w:rPr>
        <w:t xml:space="preserve">به طور خلاصه فايده تفسير موضوعى را مى توان در امور زير خلاصه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ابهام هايى كه در بدو نظر در بعضى از آيات به چشم مى خورد و گشودن متشابهات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آوردن يك تفسير جامع درباره موضوعاتى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مهم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از شرايط ، خصوصيات ، علل و نتايج موضوعات و مسائل مختلفى كه در قرآن مطرح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آوردن اسرار و پيام هاى تازه قرآن از طريق انضمام آيات به يكديگر </w:t>
      </w:r>
      <w:r>
        <w:rPr>
          <w:rFonts w:eastAsia="IRNazanin" w:cs="IRNazanin"/>
          <w:color w:val="111111"/>
          <w:sz w:val="28"/>
          <w:szCs w:val="28"/>
          <w:rtl w:val="true"/>
          <w:lang w:bidi="fa-IR"/>
        </w:rPr>
        <w:t xml:space="preserve">. </w:t>
      </w:r>
      <w:bookmarkStart w:id="33" w:name="pg20576_200680"/>
    </w:p>
    <w:p>
      <w:pPr>
        <w:pStyle w:val="Heading2"/>
        <w:numPr>
          <w:ilvl w:val="1"/>
          <w:numId w:val="1"/>
        </w:numPr>
        <w:rPr/>
      </w:pPr>
      <w:bookmarkStart w:id="34" w:name="__RefHeading___Toc10488512_3381743652"/>
      <w:bookmarkStart w:id="35" w:name="_Toc11"/>
      <w:bookmarkEnd w:id="33"/>
      <w:bookmarkEnd w:id="34"/>
      <w:r>
        <w:rPr>
          <w:rtl w:val="true"/>
        </w:rPr>
        <w:t>سابقه تفسير موضوعى</w:t>
      </w:r>
      <w:bookmarkEnd w:id="35"/>
    </w:p>
    <w:p>
      <w:pPr>
        <w:pStyle w:val="BookText"/>
        <w:rPr/>
      </w:pPr>
      <w:r>
        <w:rPr>
          <w:rFonts w:ascii="IRNazanin" w:hAnsi="IRNazanin" w:eastAsia="IRNazanin"/>
          <w:color w:val="111111"/>
          <w:sz w:val="28"/>
          <w:sz w:val="28"/>
          <w:szCs w:val="28"/>
          <w:rtl w:val="true"/>
          <w:lang w:bidi="fa-IR"/>
        </w:rPr>
        <w:t xml:space="preserve">جوانه هاى تفسير موضوعى قبل از هر چيز در خود قرآن ديده مى شود و چنانكه گفتيم دستور قرآن در زمينه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تفسير موضوعى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اِلاَّ اللّهُ وَ الرّاسِخُونَ فِى العِلْمِ يَقُولُونَ آمَنّا بِهِ كُلٌّ مِنْ عِنْدِ رَبِّنا وَ ما يَذَّكَّرُ اِلاّ أُولُوالاَْلْبابِ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را برتو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اساس كتابند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 از متشابه پيروى مى كنند ؛ با آن كه تأويلش را جز خدا و ريشه داران دانش كسى نمى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ايمان آورديم ،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 و جز خردمندان كسى متذكّر نمى شود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سپس در كلمات ائمه هدى عليهم السلام نيز نمونه هاى فراوانى آمده كه طرز و گردآورى آيات مربوط به يك موضوع و جمع بندى و سپس استفاده از آن را به ما آموخته است كه شايد چند نمونه زير براى اثبات اين مطلب كافى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معروفى كه به عنوان وصيت و موعظه پيغمبر اكرم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18"/>
      </w:r>
      <w:r>
        <w:rPr>
          <w:rFonts w:ascii="IRNazanin" w:hAnsi="IRNazanin" w:eastAsia="IRNazanin"/>
          <w:color w:val="111111"/>
          <w:sz w:val="28"/>
          <w:sz w:val="28"/>
          <w:szCs w:val="28"/>
          <w:rtl w:val="true"/>
          <w:lang w:bidi="fa-IR"/>
        </w:rPr>
        <w:t xml:space="preserve">، و روايتى است بسيار طولانى و پرمعنى ، نمونه هاى زيادى از اين معنى وجود دارد ، به طورى كه مى توان گفت اين روايت كلاًّ بر محور تفسير موضوعى دور مى زند ، از جمله هنگاهى كه در نكوهش دنيا سخن مى گويد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كسى است كه طالب دنياى زودگذر باشد سپس براى بى اعتبار بودن زرق و برق اين جهان به آيات زير استدلال مى نمايد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الْحَيوةُ الدُّنْيا لَعِبٌ وَ لَهْوٌ وَ زينَةٌ وَ تَفاخُرٌ بَيْنَكُمْ وَ تَكاثُرٌ فِى الاَْمْوالِ وَ الاَْوْلادِ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زندگى دنيا بازى و سرگرمى و زينت و وسيله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تفاخر وبرترى جويى دراموال و اولاد است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اَنْ يَكُونَ النّاسُ اُمَّةً واحِدَةً لَجَعَلْنا لِمَنْ يَكْفُرُ بِالرَّحْمنِ لِبُيُوتِهِمْ سُقُفا مِنْ فِضَّةٍ وَ مَعارِجَ عَلَيْها يَظْهَرُونَ وَ لِبُيُوتِهِمْ اَبْوابا وَ سُرُرا عَلَيْها يَتَّكِئُونَ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بهره مندى كفار از مواهب سبب نمى شد كه همه مردم امت يكپارچه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براى كسانى كه كافر مى شدند خانه هايى قرار مى داديم با سقف هايى از نقره و نردبان هايى كه از آن بالا روند و براى خانه هاى آنها درها و تخت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نقره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داديم كه بر آن تكيه كنند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العاجِلَةَ عَجَّلْنا لَه فيها ما نَشاءُ لِمَنْ نُريدُ ثُمَّ جَعَلْنا لَه جَهَنَّم يَصْلاها مَذْمُوما 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زندگى زودگذر دنياى مادى را مى طلبد مقدارى از آن را كه اراده كنيم به او مى دهيم ، سپس دوزخ را براى او قرار خواهيم داد كه در آتش سوزانش پيوسته مى سوزد در حالى كه مذموم و رانده درگاه خداست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جايى ديگر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آگاهى درباره چيزى سخن مگوى و تا نشنوى و نبينى حرف مزن ، سپس آيات متعددى از قرآن را در زمينه همين موضوع ارائه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لَيْسَ لَكَ بِه عِلْمٌ اِنَّ السَّمْعَ وَ الْبَصَرَ وَ الْفُؤادَ كُلُّ اُولئِكَ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نمى دانى پيروى مكن چراكه گوش و چشم و دل ها همه مسئولند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گواهى آن ها نوشته مى شود و از آن بازخواست خواهندشد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يَلْفِظُ مِنْ قَوْلٍ اِلاّ لَدَيْهِ رَقيبٌ عَتيدٌ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سخنى را انسان تلفظ نمى كند مگر آنكه نزد آن فرشته اى مراقب و آماده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اَقْرَبُ اِلَيْهِ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انسان 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رگ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نزديكتريم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بحث هاى ديگرى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با اتكاء به جمع بندى آيات قرآن در اين حديث شريف مطرح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اميرمؤمنان على عليه السلام آمده است كه در يك جمع بندى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قرآن پنج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خود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انكار اصل وجود خداوند و بهشت و دوزخ و قيامت، همان گونه كه قرآن از زبان آنها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يُهْلِكُنا اِلاَّ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طبيعت است كه ما را مى ميراند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توأم با معرفت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جَحَدُوا بِها وَاسْتَيْقَنَتْها اَنْفُسُهُمْ ظُلْما وَ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از روى ظلم و برترى جوئى انكار كردند دره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حالى كه در دل به آن يقين داشتند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معصيت و ترك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همانگونه كه خداوند درباره گروهى از بنى اسرائيل كه بعضى از دستورات الهى را عمل مى كردند و بعضى ديگر را ترك مى گفتند،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اَفَتُؤْمِنُونَ بِبَعْضِ الْكِتابِ وَ تَكْفُرُونَ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قسمتى از كتاب خدا ايمان مى آوريد و به قسمتى كافر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بيزارى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خداوند از قول ابراهيم در برابر بت پرستان نقل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كَفَرْنابِكُمُ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بيزاريم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القِيامَةِ يَكْفُرُ بَعْضُكُمْ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بعضى از شما از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عقائد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مى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اماقسم پنجم ازكفر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معنى ناسپاسى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لاََزيدَنَّكُمْ وَ لَئِنْ كَفَرْتُمْ اِنَّ عَذابى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شكرگزارى كنيد نعمتم را بر شما افزون مى كنم و اگر كفران كنيد عذاب من دردناك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عليه السلام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قرآن مجيدآمده است،جمع آورى فرموده وآنهارابه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اعتقادى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عملى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آياتى از قرآن مجيد شرح مى دهد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ملاحظه مى كنيد امام عليه السلام با جمع بندى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نظركلى بر اين دوموضوع افكنده و روشن مى سازد كه اين دو واژه، مفهوم وسيع و گسترده اى 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هرگونه پوشانيدن حق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 در مسأله اعتقادات باشد يا در عمل يا در زمينهمواهب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هرگونه همتا قراردادن براى خداوند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مسائل اعتقادى باشد يا عملى يا اطاعت از قوانين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زيباى تفسير موضوعى در كلمات امام عليه السلام از دو نمونه فوق به خوبى روشن مى شود كه چه اثرى در وسعت بينش انسان و فهم عميق آيات قرآن مى بخشد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جالب ديگر همان چيزى است كه 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در بخشى از اين حديث ،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جمع آورى فرموده و به هشام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 خداوند چگونه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صاحبان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بهترين وجهى ياد كرده و بر قامت آنها بهترين لباس را پوشانيده است ، سپس هفت آيه از قرآن مجيد را كه از اهميت مقام اولوالالباب سخن مى گويد در كنار هم ارائه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بندى آيات فوق و ملاحظه آنها در كنار هم بينش عميقى به انسان در مورد 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و موقعيت آنها مى دهد و اين كارى است كه فقط از تفسير موضوعى ساختهاست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نمونه هايى بود از شكوفه هاى تفسير موضوعى در كلمات پيشوايان بزرگ اسلام پيغمبر اكرم صلى الله عليه و آله و ائمه هدى عليهم السلام و نمونه هاى متعدد ديگرى نيز وجود دارد كه براى پرهيز از طولانى شدن بحث از ذكر آنها خوددارى مى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موضوعى در كلمات علما و بزرگان پيشين</w:t>
      </w:r>
    </w:p>
    <w:p>
      <w:pPr>
        <w:pStyle w:val="BookText"/>
        <w:rPr/>
      </w:pPr>
      <w:r>
        <w:rPr>
          <w:rFonts w:ascii="IRNazanin" w:hAnsi="IRNazanin" w:eastAsia="IRNazanin"/>
          <w:color w:val="111111"/>
          <w:sz w:val="28"/>
          <w:sz w:val="28"/>
          <w:szCs w:val="28"/>
          <w:rtl w:val="true"/>
          <w:lang w:bidi="fa-IR"/>
        </w:rPr>
        <w:t xml:space="preserve">تفسير موضوعى هرچند به صورت مقطعى و بر محور موضوعات خاص در كلمات علماى گذشته نيز بسيار ديده مى شود ، ولى بايد اعتراف كرد كه هيچكدام لااقل تا آنجا كه ما سراغ داريم تفسير موضوعى را بر تمام محورها مطرح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در اين موضوع پيشگام بوده است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هريك از فصول بحارالانوار واردمى شود آيات مربوط به آن موضوع را جمع آورى مى كند ، سپس يك ديد كلى بر همه آنها مى افكند، در بعضى از موارد نظرات مفسران را نقل مى كند و در تبيين اين آيات مى كوشد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آنها در قرآن مجيد سخن مى گويد دهها آيه در اين زمينه از قرآن جمع آورى كرده و بعد از ذكر روايتى از كافى به تبيين كلى معنى آنها پرداخته و در حدود ده صفحه در اين زمينه بحث مى كند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آن نخست بيش از ده آيه از آيات قرآن را در اين موضوع جمع آورى كرده سپس چندين صفحه به تفسير آنها مى پردازد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باب كه از ماجراهاى يهود و نصارا و مشركان بعد از هجرت بحث مى كند ده ها آيه از سوره هاى مختلف قرآن را در همين موضوع جمع آورى كرده ، سپس به بحث و تفسير آنها پرداخته است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اين محقق بزرگ همين كار را در فصول ديگر اين كتاب عظيم انجام داده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هاى ديگر تفسير موضوعى در كلمات بزرگان پيشين كتاب هايى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در اين كتاب ها آيات مربوط به احكام فقهى مثلاً آيات مربوط به اجزاء و شرايط نماز و اجزاء و شرايط روزه و حج و نكاح و طلاق ، احكام حدود و ديات و قضاوت اسلامى و غير اينها به صورت موضوعى جمع آورى و در كنار هم مورد بررسى قرار گرفته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اولين كتابى كه در اين زمينه تأليف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صائب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ياران امام باقر عليه السلام و امام صادق عليه السلام بوده ، او كه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حتى قبل از شافعى امام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چنين كتابى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نيز گروه زيادى از بزرگان فقها و دانشمندان دست به تأليف كتاب هايى در زمينه 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همين نام و گاه به نام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كه مرحوم محدث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اين سلسله را نام مى برد </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كه مشهورترين آنها در ميان علما و فقهاى امروز كتاب آيات الاحكام مرحوم محقق اردبيلى ،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الاحكام مرحوم فاضل مقداد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اخير آمده است كه مشهور در ميان دانشمندان اين است كه تعداد پانصد آيه در قرآن مجيد درباره احكام فقهى وجود دارد و اين با محاسبه آيات مكرر در اين زمينه است والاّ عدد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كمتر از اين مى شود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نيز كتاب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از نظر علوم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آياتى كه مربوط به اكتشافات علمى امروز است و جزء معجزات علمى قرآن محسوب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تاريخ يا حقوق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است كه براى تلاش هاى مستمر در زمينه تفسير موضوعى 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هايى در زمينه قصص قرآن نيز تأليف يافته كه داستان هاى انبياء را با گردآورى آيات قرآن تشريح مى كند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بااين همه بايد اعتراف كرد هريك از اين كتاب ها ناظر به تفسير موضوعى در يك شاخه محدود و معين است، نه يك تفسير كلى و جامع پيرامون تمام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تلاش ها و كوشش هاى قابل توجهى براى تفسير موضوعى قرآن به طور گسترده صورت گرفته است كه شايان هرگونه تقدير است و از جمله بهترين آن ها مى توان به مجموعه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جمعى از دانشمندان اسلامى با نظارت حضرت آية اللّه مكارم شيرازى تأليف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 جمله كتاب هايى كه در اين زمينه مى توان نام برد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تاكنون چندين جلد آن به فارسى و عربى انتشار يافته و كتاب باارزشى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تمام اين تلاش ها و كوشش هاى شايان تقدير بايد اعتراف كرد كه هنوز مسأله تفسير قرآن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طفوليت خود را مى گذراند و سال ها طول خواهد كشيد تا همچون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شايسته خود را پيدا كند و اين ممكن نيست مگر با تلاش هاى پيگير دانشمندان و مفسّران كه بااستفاده از تجارب گذشتگان اين موضوع را پيش برند و به كمال مطلوب برسانند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ملاحظه مى كنيد حلقه اى از اين زنجير است كه اميد است با ضميمه شدن به حلقه هاى ديگر سلسله قابل ملاحظه اى را تشكيل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صاحب نظران از كارهاى تكرارى در اين زمينه بپرهيزند و هركدام به ابداع و ابتكار تازه اى دست زنند ، تا در پرتو اين ابداعات و اين ابتكارات اين راه طولانى طى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روش صحيح در تفسير موضوعى</w:t>
      </w:r>
    </w:p>
    <w:p>
      <w:pPr>
        <w:pStyle w:val="BookText"/>
        <w:rPr/>
      </w:pPr>
      <w:r>
        <w:rPr>
          <w:rFonts w:ascii="Amiri" w:hAnsi="Amiri" w:eastAsia="Amiri" w:cs="Amiri"/>
          <w:color w:val="111111"/>
          <w:sz w:val="28"/>
          <w:sz w:val="28"/>
          <w:szCs w:val="28"/>
          <w:rtl w:val="true"/>
          <w:lang w:bidi="ar-SA"/>
        </w:rPr>
        <w:t xml:space="preserve">براى تفسير موضوعى دو روش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 اول كه موضوعات مختلف را اعم از موضوعات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موضوعات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تقوى ، حسن 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و بعداز تحليل هاى فلسفى و كلامى، يا تحليل هاى اخلاقى ، بعضى از آيات قرآن كه در اين زمينه وارد شده است به عنوان شاهد ذكر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دوم اين است كه ماقبل از هرچيز به گردآورى تمام آياتى كه درباره يك موضوع در سرتاسر قرآن وارد شده است بپردازيم و بدون پيشداورى هاى قبلى اين آيات را در كنار هم چيده يك يك تفسير كنيم و بعد در يك جمع بندى رابطه آنها را با يكديگر در نظرگرفته و از مجموع آنها به يك ترسيم كلى دست يابيم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مفسر مطلقا از خود چيزى ندارد و همچون سايه به دنبال آيات قرآن مى رود ، همه چيز را از قرآن مى فهمد و تمام همت او كشف محتواى آيات است و اگر از كلمات ديگران حتى از احاديث كمك مى گيرد در مرحله بعد و جداگانه خواهد بود </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تبعيت از حضرت آية اللّه مكارم شيرازى كه به اعتقاد بنده پدر علم تفسير براى جوانان مى باشند ، اين شيوه را انتخاب كرده ايم و فكر مى كنيم اين راه بهتر ما را به حقايق قرآنى مى رساند تا 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دو روش در تفسير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تفسيرهاى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ترتيب آيه ها و سوره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وجود دارد گروهى آيات قرآن را بر نظرات خود تطبيق مى كنند و گروه ديگرى نظرات خود را تابع آيات قرآن قرار مى دهند و مسلما راه صحيح تفسيرى راه دوم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مشكلات تفسير موضوعى</w:t>
      </w:r>
    </w:p>
    <w:p>
      <w:pPr>
        <w:pStyle w:val="BookText"/>
        <w:rPr/>
      </w:pPr>
      <w:r>
        <w:rPr>
          <w:rFonts w:ascii="Amiri" w:hAnsi="Amiri" w:eastAsia="Amiri" w:cs="Amiri"/>
          <w:color w:val="111111"/>
          <w:sz w:val="28"/>
          <w:sz w:val="28"/>
          <w:szCs w:val="28"/>
          <w:rtl w:val="true"/>
          <w:lang w:bidi="ar-SA"/>
        </w:rPr>
        <w:t xml:space="preserve">تفسير موضوعى حداقل سه مشكل عمده دارد كه بر سر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خودنمائى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موضوعى اين نيست كه انسان كتاب هاى معجم قرآن مجيد را در برابر خود بگذارد و مثلاً براى تفسير موضوع جهاد يا تقوا آياتى كه تحت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آمده است جمع آورى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بسيار مى شود كه آياتى از قرآن پيرامون اين دو موضوع سخن مى گويد بى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رفته باشد و اين فراوان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نيست در اينجا از يك مثال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معنى در بسيارى از آيات قرآن منعكس مى باشد ، ولى آياتى در قرآن داريم كه اين حقيقت را بيان مى كند بى آنكه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رفته باشد، ازجمله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يُؤاخِذُ اللّهُ النّاسَ بِظُلْمِهِمْ ما تَرَكَ عَلَيْها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اگرخداوند مردم را به خاطر ظلمشان مجازات كند جنبنده اى را روى زمين باقى نخواهد </w:t>
      </w:r>
    </w:p>
    <w:p>
      <w:p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همين مطلب 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با تفاوت مختصرى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دو آيه نهايت لطف و رحمت الهى را نسبت به بندگانش نشان مى دهد بى آنكه در اين دو آيه اشاره اى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ديگر تفسير موضوعى همان مشكل جمع بندى آيات و نتيجه گيرى از آنها است ، كه نياز به دقت و ظرافت و ذوق و آگاهى بسيار و احاطه فراوان به آيات قرآن و تفاسير دارد و در آنجا كه آيات مربوط به يك موضوع متعدد و هركدام بعد خاصى دارد اين جمع بندى پيچيده تر مى 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تفسير موضوعى تفسير نوپايى است كه كوشش و كار فراوانى روى آن انجام نشده و همين امر كار كسانى را كه در رده آغازگرانند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مشكل و پيچيده مى سازد و با تفسير معمولى كه از همان آغاز نزول قرآن روى آن كار شده است تفاوت بسيار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بزرگ ديگر اين است كه موضوعاتى كه در قرآن مجيد اين كتاب بزرگ آسمانى مطرح شده حدّ و حسابى ندارد ، از مسائل اعتقادى گرفته تا مسائل عملى و از مسائل اخلاقى گرفته تا سياسى و اجتماعى و اقتصادى و آداب معاشرت و جنگ و صلح و تاريخ انبياء و اسرار آفرينش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اين زمينه ها موضوعات فراوانى است كه قرآن از آنها بحث كرده و بررسى همه اين ها وقت و حوصله زيادى لازم دارد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يك آيه در تفسير موضوعى در چندين بحث موردتوجه واقع مى شود و هريك از ابعاد آن را در فصل خاصى بايد مطرح كرد در حالى كه در تفسير ترتيبى يكبار آن آيه تفسير مى شود و تمام </w:t>
      </w:r>
      <w:r>
        <w:rPr>
          <w:rFonts w:eastAsia="IRNazanin" w:cs="IRNazanin"/>
          <w:color w:val="111111"/>
          <w:sz w:val="28"/>
          <w:szCs w:val="28"/>
          <w:rtl w:val="true"/>
          <w:lang w:bidi="fa-IR"/>
        </w:rPr>
        <w:t xml:space="preserve">. </w:t>
      </w:r>
      <w:bookmarkStart w:id="36" w:name="pg20576_200698"/>
    </w:p>
    <w:p>
      <w:pPr>
        <w:pStyle w:val="Heading2"/>
        <w:numPr>
          <w:ilvl w:val="1"/>
          <w:numId w:val="1"/>
        </w:numPr>
        <w:rPr/>
      </w:pPr>
      <w:bookmarkStart w:id="37" w:name="__RefHeading___Toc10488514_3381743652"/>
      <w:bookmarkStart w:id="38" w:name="_Toc12"/>
      <w:bookmarkEnd w:id="36"/>
      <w:bookmarkEnd w:id="37"/>
      <w:r>
        <w:rPr>
          <w:rtl w:val="true"/>
        </w:rPr>
        <w:t xml:space="preserve">چرا تفسير موضوعى قرآن رشد كافى نكرده است </w:t>
      </w:r>
      <w:r>
        <w:rPr>
          <w:rtl w:val="true"/>
        </w:rPr>
        <w:t>!</w:t>
      </w:r>
      <w:r>
        <w:rPr>
          <w:rtl w:val="true"/>
        </w:rPr>
        <w:t>؟</w:t>
      </w:r>
      <w:bookmarkEnd w:id="38"/>
    </w:p>
    <w:p>
      <w:pPr>
        <w:pStyle w:val="BookText"/>
        <w:rPr/>
      </w:pPr>
      <w:r>
        <w:rPr>
          <w:rFonts w:ascii="IRNazanin" w:hAnsi="IRNazanin" w:eastAsia="IRNazanin"/>
          <w:color w:val="111111"/>
          <w:sz w:val="28"/>
          <w:sz w:val="28"/>
          <w:szCs w:val="28"/>
          <w:rtl w:val="true"/>
          <w:lang w:bidi="fa-IR"/>
        </w:rPr>
        <w:t xml:space="preserve">ظاهرا جواب اين سؤال تا حد زيادى از بحث هاى گذشته روشن شد و آن اينكه مشكلات فراوانى كه بر سر راه تفسير موضوعى بوده ، همواره مانع از نموّ آن گشته است ، به خصوص اينكه تفسير موضوعى نياز به معجم هاى دقيق و جامعى دارد كه بتوان هر آيه موضوعى را به آسانى از آن استخراج كرد و اين امكان در زمان هاى گذشته وجودنداشته و امروزبحمداللّه دردسترس ما است آن هم با استفاده از كامپيوتر كه اخيرا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موضوعى تفسير جوان و تفسير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كاربردى قرآن كريم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منتشر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جمعى از دانشمندان غربى و خارجى علاقمند به قرآن مجيد جهت تهيّه معجم هايى براى اين كتاب آسمانى زحمت كشيده اند كه يكى از نمونه هاى قابل ملاحظه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الْفُرْقانِ فى اَطْرافِ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مستشرق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نوشته هاى ديگرى نيز از ناحيه مسلمانان مانند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كنوزالقرآن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 به تصريح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الْمُفَهْرَس لاَِلْفاظِ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اينها بوده كه به مؤلف آن امكان داده است كه بتواند اين معجم غنى و جالب را تهيه و در دسترس علماى اسلام قرار دهد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سخن در اينجا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عليرغم تمامى مشكلاتى كه در تفسير موضوعى وجود دارد آثار و بركات آن به همين نسبت زياد است ، به خصوص براى دانشمندان و محققان و حقايقى كه در پرتو آن كشف مى گردد ايمان و نشاط و علاقه آنها را به ادامه كار افزون مى كند و آتش عشق را در دلشان شعله ورتر مى سازد ، زيرا آيات قرآن مجيد درباره يك موضوع هركدام جداگانه به صورت نقطه اى است كه وقتى همه آنها جمع آورى و كنار هم قرار داده شود از مجموع اين نقطه ها شكل و ترسيم تازه اى به دست مى آيد كه قبلاً وجود نداشت و اين بسيار مهم و جالب و نشاط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گفتيم شخص پيغمبر اكرم صلى الله عليه و آله و امامان اهل بيت عليهم السلام از همان آغاز ما را به تفسير موضوعى راهنمايى كرده اند و نمونه هاى مختلفى در كلام خودشان از اين كار ارائه داده اند كه بسيار دلپذير و زيبا است و قبلاً به بعضى از آنها اشاره شد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9" w:name="pg20576_200700"/>
    </w:p>
    <w:p>
      <w:pPr>
        <w:pStyle w:val="Heading2"/>
        <w:numPr>
          <w:ilvl w:val="1"/>
          <w:numId w:val="1"/>
        </w:numPr>
        <w:rPr/>
      </w:pPr>
      <w:bookmarkStart w:id="40" w:name="__RefHeading___Toc10488516_3381743652"/>
      <w:bookmarkStart w:id="41" w:name="_Toc13"/>
      <w:bookmarkEnd w:id="39"/>
      <w:bookmarkEnd w:id="40"/>
      <w:r>
        <w:rPr>
          <w:rtl w:val="true"/>
        </w:rPr>
        <w:t>بحثى پيرامون تفسير به رأى</w:t>
      </w:r>
      <w:bookmarkEnd w:id="41"/>
    </w:p>
    <w:p>
      <w:pPr>
        <w:pStyle w:val="BookText"/>
        <w:rPr/>
      </w:pPr>
      <w:r>
        <w:rPr>
          <w:rFonts w:ascii="IRNazanin" w:hAnsi="IRNazanin" w:eastAsia="IRNazanin"/>
          <w:color w:val="111111"/>
          <w:sz w:val="28"/>
          <w:sz w:val="28"/>
          <w:szCs w:val="28"/>
          <w:rtl w:val="true"/>
          <w:lang w:bidi="fa-IR"/>
        </w:rPr>
        <w:t>ازآن جاكه در جلسات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متعددى در خصوص تفسير به رأى مطرح خواهد شد برگزيده اى از كتاب ارزشمند مبانى و روشهاى تفسير قرآن كريم تأليف حضرت آية اللّه عباسعلى عميد زنجانى استاد دانشگاه تهران به شرح زير جهت استفاده اساتيد و مربيان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قرآن به تدبّر و تعقّل در آيات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جامعه انسانى را به تدبّر و تعقّل در آياتش فراخوانده و اين دعوت را با نوعى سرزنش تلويحى درآميخته است تا جايى براى هيچ گونه بهانه باقى نماند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 يَتَدَبَّرُونَ الْقُرآنَ اَمْ عَلى قُلُوبٍ اَقْفالُها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و 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تدبّر نمى كنند ، يا بر قلب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دل ها ،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اصولاً يكى از دلايل نزول قرآن ، اين است كه مردمان در آيات آن تدبّر و تعقّل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اَنْزَلْناهُ اِلَيْكَ مُبارَكٌ لِيَدَّبَّرُوا آياتِه وَ لِيَتَذَكَّرَ اُولُوالاَْلْبابِ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كتابى است مبارك و ميمون كه ما آن را بر تو نازل كرديم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نشانه هاى آن تدبّر كنند و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گيرند</w:t>
      </w:r>
      <w:r>
        <w:rPr>
          <w:rFonts w:eastAsia="IRNazanin" w:cs="IRNazanin"/>
          <w:color w:val="111111"/>
          <w:sz w:val="28"/>
          <w:szCs w:val="28"/>
          <w:rtl w:val="true"/>
          <w:lang w:bidi="fa-IR"/>
        </w:rPr>
        <w:t>» .</w:t>
      </w:r>
      <w:r>
        <w:rPr>
          <w:rStyle w:val="FootnoteAnchor"/>
          <w:rtl w:val="true"/>
        </w:rPr>
        <w:footnoteReference w:id="4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تفكّر و تدبّر در آيات قرآن با چه روشى بايد انجام شود تا انحراف در دين و اشكال در برداشت از قرآن به وجود نيايد ؟ در پاسخ به اين سؤال ادامه بحث را مطالعه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2" w:name="pg20576_200702"/>
    </w:p>
    <w:p>
      <w:pPr>
        <w:pStyle w:val="Heading2"/>
        <w:numPr>
          <w:ilvl w:val="1"/>
          <w:numId w:val="1"/>
        </w:numPr>
        <w:rPr/>
      </w:pPr>
      <w:bookmarkStart w:id="43" w:name="__RefHeading___Toc10488518_3381743652"/>
      <w:bookmarkStart w:id="44" w:name="_Toc14"/>
      <w:bookmarkEnd w:id="42"/>
      <w:bookmarkEnd w:id="43"/>
      <w:r>
        <w:rPr>
          <w:rtl w:val="true"/>
        </w:rPr>
        <w:t>تفسير به رأى از ديدگاه روايات</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محدّثان شيعه و سنى از رسول اكرم صلى الله عليه و آله نقل كرده اند كه ايشان در مواضع مختلف و به تعابير گوناگون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به رأى و نظر خود تفسير كند، جايگاهش آتش جهنّم است</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فَسَّرَ الْقرآن بِرَأْيِهِ ، فَقَد اِفْتَرى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قرآن را مطابق با انديشه و نظر خود تفسير كند ، بر خدا دروغ بسته است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 وَ اِنْ اَصابَ فَقَدِ اخْطَأ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رأى خود درباره قرآن سخن گويد، اگر سخن او مطابق باواقع هم باشد، بازبه خطارفته است</w:t>
      </w:r>
      <w:r>
        <w:rPr>
          <w:rFonts w:eastAsia="IRNazanin" w:cs="IRNazanin"/>
          <w:color w:val="111111"/>
          <w:sz w:val="28"/>
          <w:szCs w:val="28"/>
          <w:rtl w:val="true"/>
          <w:lang w:bidi="fa-IR"/>
        </w:rPr>
        <w:t>» .</w:t>
      </w:r>
      <w:r>
        <w:rPr>
          <w:rStyle w:val="FootnoteAnchor"/>
          <w:rtl w:val="true"/>
        </w:rPr>
        <w:footnoteReference w:id="4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كلينى در اصول كافى از امام محمّد باقر عليه السلام نقل مى كند كه ايشان به قتاده ، مفسِّر معروف ،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اِنَّما فَسَّرْتَ الْقُرْآنَ مِنْ تِلقاءِ نَفْسِكَ ، فَقَدْ هَلَكْتَ وَ اَهْلَكْتَ ؛ و أِنْ أَخَذْتَهُ مِنَ الرِّجالِ فَقَدْ هَلَكْتَ و أَهْلَكْتَ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پيش خود تفسير كنى ، به يقين ، هلاك مى شوى و ديگران را نيز به هلاكت خواهى كشاند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تفسير قرآن </w:t>
      </w:r>
    </w:p>
    <w:p>
      <w:pPr>
        <w:pStyle w:val="BookText"/>
        <w:rPr/>
      </w:pPr>
      <w:r>
        <w:rPr>
          <w:rFonts w:ascii="IRNazanin" w:hAnsi="IRNazanin" w:eastAsia="IRNazanin"/>
          <w:color w:val="111111"/>
          <w:sz w:val="28"/>
          <w:sz w:val="28"/>
          <w:szCs w:val="28"/>
          <w:rtl w:val="true"/>
          <w:lang w:bidi="fa-IR"/>
        </w:rPr>
        <w:t xml:space="preserve">را از ديگر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حالتى كه از پيش خود تفسير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 سرانجام هلاك شده ، ديگران را نيز به هلاكت خواهى كشاند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عياشى از امام صادق عليه السلام نقل مى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بِرَأْيِه ، اِنْ اَصابَ لَمْ يُؤْجَرْ ؛ و أِنْ أَخْطَأَ ، فَهُوَ أَبْعَدُ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را به رأى و نظر خويش تفسير كند ، اگر درست مطابق باواقع باشد ، اجر و پاداشى برايش نيست ؛ و اگر به خطا رود ،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 ازفاصله آسمان هااز يكديگر ، دور شده است</w:t>
      </w:r>
      <w:r>
        <w:rPr>
          <w:rFonts w:eastAsia="IRNazanin" w:cs="IRNazanin"/>
          <w:color w:val="111111"/>
          <w:sz w:val="28"/>
          <w:szCs w:val="28"/>
          <w:rtl w:val="true"/>
          <w:lang w:bidi="fa-IR"/>
        </w:rPr>
        <w:t>»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درتفسيرِ منسوب به امام حسن عسگرى عليه السلام چنين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اَتَدْرونَ مَنِ المُتَمَسِّكُ بِالقُرآنِ الَّذى لَهُ الشَّرَفُ الْعَظيمُ ؟ هُوَ الَّذى يَأْخُذُ الْقرآنَ وَ تَأْويلَه عَنّا اَهْلَ الْبَيْتِ اَو عَنْ وَسائِطِنَا السُّفَراءِ عَنَّا اِلى شيعَتِنا ؛ لاعَنْ آراءِ الْمُجادِلين وَ قِياسِ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فِى الْقرآنِ بِرأْيِهِ ، فَأِنِ اتَّفقَ لَهُ مُصادِفَةُ صَوابٍ فَقَدْ جَهِلَ فى أَخْذِهِ مِنْ غَيْرِ اَهْلِهِ وَ أِنْ أَخْطَأَ الْقائِلُ فِى الْقُرْآنِ بِرَأْيِهِ ، فَقَدْ 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چه كسانى به قرآن ، كه آن را شرفى بس بزرگ و والاست ، تمسّك مى جويند ؟ آنان كه قرآن و تأويلش را از ما اهل بيت و يا از نمايندگان و سفيران ما به سوى شيعيانمان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دست آورند ؛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بدكاران و آراى اهل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به رأى و نظرخوددرباره قرآن اظهارنظر مى كنند، اگر تصادفا گفتارشان درست باشد، عملشان از روى نادانى بوده، قرآن را از غير اهلش فراگرفته اند؛ و امّا اگر دچار خطا و اشتباه شده، سخنشان مطابق باواقعِ امورنباشد، جايگاهشان آتش جهنّم خواهدبود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دربحارالانوارازامام رضا عليه السلام و ايشان از حضرت على عليه السلام و ايشان از پيامبر اكرم صلى الله عليه و آله ، نقل مى كند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آمَنَ بى مَنْ فَسَّرَ بِرَأْيِهِ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كلامِ مرا به رأى خويش تفسيركند،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ايمان نياورده است</w:t>
      </w:r>
      <w:r>
        <w:rPr>
          <w:rFonts w:eastAsia="IRNazanin" w:cs="IRNazanin"/>
          <w:color w:val="111111"/>
          <w:sz w:val="28"/>
          <w:szCs w:val="28"/>
          <w:rtl w:val="true"/>
          <w:lang w:bidi="fa-IR"/>
        </w:rPr>
        <w:t>» .</w:t>
      </w:r>
      <w:r>
        <w:rPr>
          <w:rStyle w:val="FootnoteAnchor"/>
          <w:rtl w:val="true"/>
        </w:rPr>
        <w:footnoteReference w:id="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رواياتى كه نمونه اى اندك از آن ها نقل شد ، </w:t>
      </w:r>
      <w:r>
        <w:rPr>
          <w:rStyle w:val="FootnoteAnchor"/>
          <w:rtl w:val="true"/>
        </w:rPr>
        <w:footnoteReference w:id="50"/>
      </w:r>
      <w:r>
        <w:rPr>
          <w:rFonts w:ascii="Amiri" w:hAnsi="Amiri" w:eastAsia="Amiri" w:cs="Amiri"/>
          <w:color w:val="111111"/>
          <w:sz w:val="28"/>
          <w:sz w:val="28"/>
          <w:szCs w:val="28"/>
          <w:rtl w:val="true"/>
          <w:lang w:bidi="ar-SA"/>
        </w:rPr>
        <w:t xml:space="preserve">ميزان شدّت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از آن ، به خوبى روشن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5" w:name="pg20576_200705"/>
    </w:p>
    <w:p>
      <w:pPr>
        <w:pStyle w:val="Heading2"/>
        <w:numPr>
          <w:ilvl w:val="1"/>
          <w:numId w:val="1"/>
        </w:numPr>
        <w:rPr/>
      </w:pPr>
      <w:bookmarkStart w:id="46" w:name="__RefHeading___Toc10488520_3381743652"/>
      <w:bookmarkStart w:id="47" w:name="_Toc15"/>
      <w:bookmarkEnd w:id="45"/>
      <w:bookmarkEnd w:id="46"/>
      <w:r>
        <w:rPr>
          <w:rtl w:val="true"/>
        </w:rPr>
        <w:t>معناى حقيقى تفسير به رأى</w:t>
      </w:r>
      <w:bookmarkEnd w:id="47"/>
    </w:p>
    <w:p>
      <w:pPr>
        <w:pStyle w:val="BookText"/>
        <w:rPr/>
      </w:pPr>
      <w:r>
        <w:rPr>
          <w:rFonts w:ascii="IRNazanin" w:hAnsi="IRNazanin" w:eastAsia="IRNazanin"/>
          <w:color w:val="111111"/>
          <w:sz w:val="28"/>
          <w:sz w:val="28"/>
          <w:szCs w:val="28"/>
          <w:rtl w:val="true"/>
          <w:lang w:bidi="fa-IR"/>
        </w:rPr>
        <w:t xml:space="preserve">اكنون بايد ديد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شيخ طبرسى در مجمع البيان در توجيه كلام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قبلى، حديث اوّل،قسمت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حديث اگر حديث صحيح باشد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قرآن را بر رأى و نظر خود حمل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رأى خود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شواهد الفاظ و قرائن عمل ننمايد ، اگر سخن او مطابق باواقع هم باشد ، باز به خطا رفته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مفسّران متأخّر كه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روش صحيح در تفسير و تبيين معانى و مقاصد قرآن دانسته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طبق مبناى تفسيرى آن ها چنين معناكرده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به رأى ، يعنى استمداد از غيرقرآن ، در فهم و بيان معانى و مقاصد قرآن</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طباطبايى در تأييد نظريه فوق مى گويد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و آيات چنين استفاده مى شود كه نهى از تفسير به رأى ، متعلق به روش تفسير و استخراج مقاصد قرآن مى باشد ؛ به اين معنا كه مفسّر مى كوشد در فهم كلام الهى ، همان روشى را به كار گيرد كه در فهم بيان مخلوقِ اله ، با آن مأنوس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اختلاف ، در بلاغت نيست، زيرا كلام خدا نيز به زبان عربى بوده ، تمام جهاتِ بلاغت كلام عرب در آن ملحوظ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اَرْسَلْنا مِنْ رَسُولٍ اِلاّ بِلِسانِ قَوْمِهِ لِيُبَيِّنَ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 پيامبرى را به زبان خودش فرستاديم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سهولت مسائل و مشكلات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براى آنان بيان كند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لِسانٌ عَرَبِىٌّ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 زبان عربى آشكار است</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بلكه اختلاف بين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فهم كلام بشر و روش فهم كلام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از نظر مُراد و مصداقى است كه كلام بر آن انطباق مى يابد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فهم مدلول هاى كلام و استخراج معانى از الفاظ ، اسلوب و قواعدى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كه مردم همواره در گفتگوهاى خود از آن پيروى مى كنند و هنگامى كه مفسّر همين اسلوب ها و قواعد را در فهم معانى و مقاصد قرآن به كار مى گيرد ، خواه ناخواه ، از روش و اُسلوب خاصّ قرآنى خارج مى گردد ؛ زيرا قرآن در تفهيمِ مطالب ، اسلوب خاصّى دارد كه لازم است مفسّر كاملاً آن را رعايت كرده ، از حدود آن تجاوز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 با توجّه به اينكه قرآن در زمان حيات پيامبر گرامى صلى الله عليه و آله به آن معنا كه در بين ما شهرت دارد ، جمع آورى نشده بود ، بلكه به صورت سوره ها و آيه هاى پراكنده نزد مسلمانان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هرگاه كسى بخواهد معانى و مقاصد آيه اى را درك كند ، روا نيست كه تنها به مدلول آن آيه توجّه كند و از ساير آيات چشم بپوشد ، چنانكه درباره فهم مدلول ها و معانىِ كلام مردم ، اين چنين عمل مى كند </w:t>
      </w:r>
      <w:r>
        <w:rPr>
          <w:rFonts w:eastAsia="IRNazanin" w:cs="IRNazanin"/>
          <w:color w:val="111111"/>
          <w:sz w:val="28"/>
          <w:szCs w:val="28"/>
          <w:rtl w:val="true"/>
          <w:lang w:bidi="fa-IR"/>
        </w:rPr>
        <w:t xml:space="preserve">...] . </w:t>
      </w:r>
      <w:r>
        <w:rPr>
          <w:rStyle w:val="FootnoteAnchor"/>
        </w:rPr>
        <w:footnoteReference w:id="5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8" w:name="pg20576_200708"/>
    </w:p>
    <w:p>
      <w:pPr>
        <w:pStyle w:val="Heading2"/>
        <w:numPr>
          <w:ilvl w:val="1"/>
          <w:numId w:val="1"/>
        </w:numPr>
        <w:rPr/>
      </w:pPr>
      <w:bookmarkStart w:id="49" w:name="__RefHeading___Toc10488522_3381743652"/>
      <w:bookmarkStart w:id="50" w:name="_Toc16"/>
      <w:bookmarkEnd w:id="48"/>
      <w:bookmarkEnd w:id="49"/>
      <w:r>
        <w:rPr>
          <w:rtl w:val="true"/>
        </w:rPr>
        <w:t>بررسى مفاد روايات تفسير به رأى</w:t>
      </w:r>
      <w:bookmarkEnd w:id="50"/>
    </w:p>
    <w:p>
      <w:pPr>
        <w:pStyle w:val="BookText"/>
        <w:rPr/>
      </w:pPr>
      <w:r>
        <w:rPr>
          <w:rFonts w:ascii="IRNazanin" w:hAnsi="IRNazanin" w:eastAsia="IRNazanin"/>
          <w:color w:val="111111"/>
          <w:sz w:val="28"/>
          <w:sz w:val="28"/>
          <w:szCs w:val="28"/>
          <w:rtl w:val="true"/>
          <w:lang w:bidi="fa-IR"/>
        </w:rPr>
        <w:t xml:space="preserve">نهى روايات از تفسير به رأى متوجّه وقع نهادن به نتايج و مطالبى است كه براساس تفسير به رأى از آيات استنتاج مى گردد و تعلّق منع موجود در اين روايات به پيروى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برخلاف مقاصد واقعى حمل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 توان گفت كه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مصادف با حمل آيه بر مقصد حقيقى آن باشد ، در واقع ، محذورى نخواهد داشت و به تعبير اصطلاحى ، نهى از اتّباع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ارشادى است و منع حقيقى متعلّق به پيروى از نتايجى است كه در سايه اين روش از آيات به دست مى آيد ؛ زيرا مفسّر هيچگونه حجّت شرعى بر نسبت دادن آن معانى و مقاصد به آيات و پيروى نمودن از آن ها را ندارد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روايات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گذشته، صحّت اين مطلب را روشن مى كند ؛ زيرا برطبق اين چهار روايت ،افترا ، هلاكت و ضلالت ، دورى از حقّ و گرفتارى به آتش جهنّم ، در صورتى دامنگير مرتكب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نتيجه تفسير وى برخلاف معانى مقصود از آيات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باقى روايات ، گرچه ظاهر آن ها بيانگر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مى باشد ، ولى با </w:t>
      </w:r>
    </w:p>
    <w:p>
      <w:pPr>
        <w:pStyle w:val="BookText"/>
        <w:rPr/>
      </w:pPr>
      <w:r>
        <w:rPr>
          <w:rFonts w:ascii="Amiri" w:hAnsi="Amiri" w:eastAsia="Amiri" w:cs="Amiri"/>
          <w:color w:val="111111"/>
          <w:sz w:val="28"/>
          <w:sz w:val="28"/>
          <w:szCs w:val="28"/>
          <w:rtl w:val="true"/>
          <w:lang w:bidi="ar-SA"/>
        </w:rPr>
        <w:t xml:space="preserve">ملاحظه قرائن موجود در اين روايات ، مى توان از ظهور ابتدايى روايات مزبور دست 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آنچه تا اينجا درباره مفاد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نتيجه مى گيريم تفسير به رأى ، بنابر احتمال اوّل ، عبارت از آن است كه مفسّر به جاى اين كه وصول به مقاصد واقعى و درك معانى مراد از آيات را هدف اصلى خويش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علّت نظريّه و رأى خاصّى كه دارد كلام خداوند را تفسير مى كند تا آن را بر رأى خود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صورت ، بنابر احتمال دوم ، چنين نتيجه مى گيريم كه مفسّر در استخراج مقاصد قرآن بدون توجّه به طريق معمول و عنايت به جهات لازم واستمدادازمبادى و مقدّمات مقرّربراى تفسيرقرآن،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رأى و نظر شخصى خويش استمداد جويد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بنابر احتمال سوم ، تفسير به رأى عبارت از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 رأى و نظر شخصى خويش را بيان كرده ، آن را تفسير آيه قرار دهد، بدون آنكه مراعات اسلوب كلام و جهات مربوط به دلالت الفاظ و مقاصد واقعى را نموده 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ترديد نيست كه هر سه معناى مذكور عقلاً ممنوع بوده ، پيروى از آن جايز نيست و چنانكه در آينده توضيح داده خواهد شد ،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هرنوع تفسيرى كه حجّت و دليل عقلى و شرعى بر وفق آن نباشد چه مصداق تفسير به رأى باشد و چه نباشد ممنوع بوده ، به </w:t>
      </w:r>
    </w:p>
    <w:p>
      <w:pPr>
        <w:pStyle w:val="BookText"/>
        <w:rPr/>
      </w:pPr>
      <w:r>
        <w:rPr>
          <w:rFonts w:ascii="Amiri" w:hAnsi="Amiri" w:eastAsia="Amiri" w:cs="Amiri"/>
          <w:color w:val="111111"/>
          <w:sz w:val="28"/>
          <w:sz w:val="28"/>
          <w:szCs w:val="28"/>
          <w:rtl w:val="true"/>
          <w:lang w:bidi="ar-SA"/>
        </w:rPr>
        <w:t>دلايل عقلى و شرعى محكوم و مردود است</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انسان موجودى مدبّر و فطرتا طالب استدلال بوده ، عقل و برهان عقلى بر زندگى و افكاراو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ميان ، شرع، نه تنها با اين شيوه فطرى مخالفتى ننموده ، بلكه بر آن تأكيد فراوان نيز داشته اشت و انسان بدون عقل و منطق و برهان را از چهارپايان نيز نازل تر و پست تر شمرده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مبيّن حقّانيّت شرع مقدّس و راه گشاى آن است و شرع نيز مكمّل و روشنى بخش راه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تقارن و وابستگى ميمون و مبارك، اختصاص به كلام خداوند ندارد ، بلكه دامنه آن همه مسائل مربوط به جهان و انسان را دربرمى گيرد </w:t>
      </w:r>
      <w:r>
        <w:rPr>
          <w:rFonts w:eastAsia="IRNazanin" w:cs="IRNazanin"/>
          <w:color w:val="111111"/>
          <w:sz w:val="28"/>
          <w:szCs w:val="28"/>
          <w:rtl w:val="true"/>
          <w:lang w:bidi="fa-IR"/>
        </w:rPr>
        <w:t xml:space="preserve">. </w:t>
      </w:r>
      <w:bookmarkStart w:id="51" w:name="pg20576_200711"/>
    </w:p>
    <w:p>
      <w:pPr>
        <w:pStyle w:val="Heading2"/>
        <w:numPr>
          <w:ilvl w:val="1"/>
          <w:numId w:val="1"/>
        </w:numPr>
        <w:rPr/>
      </w:pPr>
      <w:bookmarkStart w:id="52" w:name="__RefHeading___Toc10488524_3381743652"/>
      <w:bookmarkStart w:id="53" w:name="_Toc17"/>
      <w:bookmarkEnd w:id="51"/>
      <w:bookmarkEnd w:id="52"/>
      <w:r>
        <w:rPr>
          <w:rtl w:val="true"/>
        </w:rPr>
        <w:t>ارتباط وحى قطعى و عقل يقينى</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وحى قطعى و عقل يقينى هرگز تضّاد و اختلافى رخ نمى دهد ، زيراكه هر دو واقع نما هستند و واقعيّت يك چيز نمى تواند دوگانه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وقتى عقل ، وحى را به عنوان صحيح ترين راه كشف واقع پذيرفته است ، ديگر نمى تواند با آن مخالفتى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وحى و عقل ، به مثابه رابطه بين دو نوع تعقّل قطعى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اختلافى ميان آن دو پيش آيد ، كاشف از جهل مركّب در مورد يكى از آن دو است ، يا در تشخيص وحى اشتباه كرده ايم و يا در استنتاج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چنين وضعيّتى ، تنها ملاك عقل انسان است كه شرع ، او را به عنوان راهى مطمئن پذيرفته ، بر حجّيّت آن صحّه گذاشته است و متقابلاً عقل نيز عصمت وحى را ثابت كرده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بين وحى قطعى و عقل يقينى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حقيقت به منزله تعارض يك چيز با خود آن چيز است كه در نهايت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آن نيز محال است 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غيرقابل انكار است ، ولى معناى آن چنين نيست كه به استناد عقل ، ظواهر قرآن كنار گذاشته شود و يا تأويل به خلاف ظاهر گردد ؛ زيرا منظور از وحى </w:t>
      </w:r>
    </w:p>
    <w:p>
      <w:pPr>
        <w:pStyle w:val="BookText"/>
        <w:rPr/>
      </w:pPr>
      <w:r>
        <w:rPr>
          <w:rFonts w:ascii="IRNazanin" w:hAnsi="IRNazanin" w:eastAsia="IRNazanin"/>
          <w:color w:val="111111"/>
          <w:sz w:val="28"/>
          <w:sz w:val="28"/>
          <w:szCs w:val="28"/>
          <w:rtl w:val="true"/>
          <w:lang w:bidi="fa-IR"/>
        </w:rPr>
        <w:t xml:space="preserve">قطعى كه هيچ گاه با عقل يقينى تعارض ندارد ، عبارت از آن معنا و مفهومى است كه به طور يقينى از آيه به دست آمده باشد و دلالت آيه بر آن معنا قطعى باشد ، كه چنين موردى به ندرت اتّفاق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تفسير به رأى مطرح است ، استناد به استدلال عقلى در استنتاج مفاهيم از ظواهر قرآن بدون مراعات شرايط و مقدّماتى است كه عقل در به دست آوردن معانى و مقاصد بايد بر آن ها تكيه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تعارض شرع و عقل و استناد به اصالت رأى و عقل ، در چنين مواردى، به دوراز صواب و عقل سليم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هرگاه از راه برهان عقلى به شناختى دست يابيم ، هنگام تعارض شناخت ما با آيات قرآن ، چند حالت ممكن است اتّفاق افتد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آن زمينه سكوت كرده باشد و سخنى مطابق يا مخالف آن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بدون اشكال ، بايد مطلب عقلى را پذيرفت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ظواهر يا نصوص قرآنى با استنتاج عقلى موافق بوده ، آن را تأييد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در اين صورت هم اشكالى به وجود نخواهد آمد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ظاهر به استناد دلالت لفظى </w:t>
      </w:r>
    </w:p>
    <w:p>
      <w:pPr>
        <w:pStyle w:val="BookText"/>
        <w:rPr/>
      </w:pPr>
      <w:r>
        <w:rPr>
          <w:rFonts w:ascii="Amiri" w:hAnsi="Amiri" w:eastAsia="Amiri" w:cs="Amiri"/>
          <w:color w:val="111111"/>
          <w:sz w:val="28"/>
          <w:sz w:val="28"/>
          <w:szCs w:val="28"/>
          <w:rtl w:val="true"/>
          <w:lang w:bidi="ar-SA"/>
        </w:rPr>
        <w:t xml:space="preserve">متعارف و منطبق با موازين ادبى از قرآن فهميده مى شود ، با دليل قطعى عقلى مخالف باشد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صورت سوم است كه در مسأله تعارض شرع و عقل و موضوع اصالت رأى ، موردبحث و نزاع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خوشبختانه در اكثر مواردِ اين تعارض ، به آيات و يا رواياتى برمى خوريم كه بدون احتياج به تأويل يا تطبيق ، مى توانيم با 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تعارض را حلّ نماييم </w:t>
      </w:r>
      <w:r>
        <w:rPr>
          <w:rFonts w:eastAsia="Amiri" w:cs="Amiri" w:ascii="Amiri" w:hAnsi="Amiri"/>
          <w:color w:val="111111"/>
          <w:sz w:val="28"/>
          <w:szCs w:val="28"/>
          <w:rtl w:val="true"/>
          <w:lang w:bidi="ar-SA"/>
        </w:rPr>
        <w:t xml:space="preserve">. </w:t>
      </w:r>
      <w:bookmarkStart w:id="54" w:name="pg20576_200714"/>
    </w:p>
    <w:p>
      <w:pPr>
        <w:pStyle w:val="Heading2"/>
        <w:numPr>
          <w:ilvl w:val="1"/>
          <w:numId w:val="1"/>
        </w:numPr>
        <w:rPr/>
      </w:pPr>
      <w:bookmarkStart w:id="55" w:name="__RefHeading___Toc10488526_3381743652"/>
      <w:bookmarkStart w:id="56" w:name="_Toc18"/>
      <w:bookmarkEnd w:id="54"/>
      <w:bookmarkEnd w:id="55"/>
      <w:r>
        <w:rPr>
          <w:rtl w:val="true"/>
        </w:rPr>
        <w:t>نمونه هاى جديد تفسير به رأى</w:t>
      </w:r>
      <w:bookmarkEnd w:id="56"/>
    </w:p>
    <w:p>
      <w:pPr>
        <w:pStyle w:val="BookText"/>
        <w:rPr/>
      </w:pPr>
      <w:r>
        <w:rPr>
          <w:rFonts w:ascii="IRNazanin" w:hAnsi="IRNazanin" w:eastAsia="IRNazanin"/>
          <w:color w:val="111111"/>
          <w:sz w:val="28"/>
          <w:sz w:val="28"/>
          <w:szCs w:val="28"/>
          <w:rtl w:val="true"/>
          <w:lang w:bidi="fa-IR"/>
        </w:rPr>
        <w:t xml:space="preserve">با شيوع افكار التقاطى، چپ گرايى و علم زدگى، نمونه هاى جديدى از تفسير به رأى پديد آمد كه تفسير مادّى مسلك آيات و واژه هاى قرآنى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خطرناك تر و زيان بارتر از شيوه هاى گذشته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جديد ، چه در شكل ترجمه و چه به صورت تفسير ، كه در نوشته هاى چپ گرايان علم زده به چشم مى خورد ، اگر شيوع پيدا كند موجب آن مى شود كه جنبه هاى معنوى قرآن و دين، محو و اسلام از درون تهى شده ، به صورت ظرفى خالى براى عرضه افكار منحرف و الحادى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بيش تر احساس مى شود كه ساده لوحان نيز به اميد آن كه از اين طريق بازار علمى دين رونق مى پذيرد و تحصيل كردگان به قرآن گرايش پيدا مى كنند و علم و دين پيوند مى خورند ؛ به استقبال آن شتافته ، فريب كسانى را مى خورند كه در پشت سر اين تفسيرها ، مقاصد شومى را در سر مى پرورانند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طنطاوى در تفسير خود ، سيّد هبة الدين شهرستانى در الهيئه و الاسلام و كواكبى در طبايع الاستبداد به دور از اغراض فاسد بوده است ؛ ولى همين تفسيرها نيز ، كه به ظاهر جنبه تطبيق علوم جديد با قرآن را داشته اند ، </w:t>
      </w:r>
    </w:p>
    <w:p>
      <w:pPr>
        <w:pStyle w:val="BookText"/>
        <w:rPr/>
      </w:pPr>
      <w:r>
        <w:rPr>
          <w:rFonts w:ascii="Amiri" w:hAnsi="Amiri" w:eastAsia="Amiri" w:cs="Amiri"/>
          <w:color w:val="111111"/>
          <w:sz w:val="28"/>
          <w:sz w:val="28"/>
          <w:szCs w:val="28"/>
          <w:rtl w:val="true"/>
          <w:lang w:bidi="ar-SA"/>
        </w:rPr>
        <w:t xml:space="preserve">زمينه تفسير مادّى مذهب ، آيات قرآن و معارف دينى را فراهم آورده ، به تفسيرهاى مُلحدان و منحرفان وجهه علمى بخشيد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فراوان نمونه هاى اين گونه تفاسير به چند مورد زير توجّه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از التقاطى مذهبان در ترجمه سوره النّاس مى نويسد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سررشته داران مردم ، زمامدار مردمان ، ايده آل مردمان ،از سر افسون نظام افسون گر خود ناپيدا ، كه همى در سينه مردمان مى دمد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ترجمه ، ضمن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معبوداست، به ايده آل و جنّ به معناى ناپيدا تفسير شده است ؛ اصولاً تفكّر سياسى اقتصادى ضدّ سرمايه دارى كه خود نظام جديد ديگرى است ، بر آيات سوره النّاس تحميل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شخص ، در ترجمه سوره فلق مى گويد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نوزايى قوانين ، سررشته دار سپيده دمان ، سپيده انقلاب ، سپيده دمان سياهى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شكاف تاريكى شكن ، اغواشكن ، تزويرشكن ، اوهام شكن ، خرافه شكن ، بيدادشكن ، از شرّ آن چه كه كهنه شده است و از شرّ نظامى كه فضاى هستى انسان ها را فراگيرد و از شرّ قدرت هاى افسونگر و دمنده در گره هاى اراده خلق ها ، با وسايل تبليغى ، رسانه هاى گروهى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او در ترجمه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بَيْعٌ فيهِ وَ لا خِلالٌ </w:t>
      </w:r>
      <w:r>
        <w:rPr>
          <w:rStyle w:val="FootnoteAnchor"/>
          <w:rtl w:val="true"/>
        </w:rPr>
        <w:footnoteReference w:id="57"/>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روزى كه نه خريد و فروشى در آن است و نه دوستى و رفاقت ثمر مى بخشد ، روز انقلاب و رستاخيز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حالى كه اين آيه مربوط به روز معاد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آيات خلقت در قرآن ، براساس نظريه تكامل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آيات معاد ، براساس اصول مادّى علمى </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مربوط به معجزات انبياء ، به امورعادى كه از هر انسان ديگرى ساخته است </w:t>
      </w:r>
      <w:r>
        <w:rPr>
          <w:rFonts w:eastAsia="IRNazanin" w:cs="IRNazanin"/>
          <w:color w:val="111111"/>
          <w:sz w:val="28"/>
          <w:szCs w:val="28"/>
          <w:rtl w:val="true"/>
          <w:lang w:bidi="fa-IR"/>
        </w:rPr>
        <w:t>.</w:t>
      </w:r>
      <w:r>
        <w:rPr>
          <w:rStyle w:val="FootnoteAnchor"/>
        </w:rPr>
        <w:footnoteReference w:id="6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7" w:name="pg20576_200717"/>
    </w:p>
    <w:p>
      <w:pPr>
        <w:pStyle w:val="Heading2"/>
        <w:numPr>
          <w:ilvl w:val="1"/>
          <w:numId w:val="1"/>
        </w:numPr>
        <w:rPr/>
      </w:pPr>
      <w:bookmarkStart w:id="58" w:name="__RefHeading___Toc10488528_3381743652"/>
      <w:bookmarkStart w:id="59" w:name="_Toc19"/>
      <w:bookmarkEnd w:id="57"/>
      <w:bookmarkEnd w:id="58"/>
      <w:r>
        <w:rPr>
          <w:rtl w:val="true"/>
        </w:rPr>
        <w:t>نظريه استاد علامه طباطبايى در خصوص تدبر در قرآن</w:t>
      </w:r>
      <w:bookmarkEnd w:id="59"/>
    </w:p>
    <w:p>
      <w:pPr>
        <w:pStyle w:val="BookText"/>
        <w:rPr/>
      </w:pPr>
      <w:r>
        <w:rPr>
          <w:rFonts w:ascii="IRNazanin" w:hAnsi="IRNazanin" w:eastAsia="IRNazanin"/>
          <w:color w:val="111111"/>
          <w:sz w:val="28"/>
          <w:sz w:val="28"/>
          <w:szCs w:val="28"/>
          <w:rtl w:val="true"/>
          <w:lang w:bidi="fa-IR"/>
        </w:rPr>
        <w:t xml:space="preserve">استاد علاّمه طباطبايى ، مؤلف گرانقدر تفسير الميزان مى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اصولاً در فهم حقايق قرآن دو راه وجود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اين است كه ما پس از اثبات مطالب به كمك بحث هاى علمى و فلسفى آن ها را به آيات عرضه نماييم و آيات را بر آن معانى 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گرچه ازنظر بحث علمى موردپسند است، ولى قرآن هيچ گاه به آن رضايت نمى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دوم آن است كه قرآن را با خود قرآن تفسير نموده ، با تدبّرى كه بدان مأموريم ، از خود قرآن براى كشف معانى آيات استمداد جوييم و نظاير آن ها را به دقّت مورد بررسى قرار داده ، از مجموع آنها تفسير آيه موردمطالعه را به دست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مصاديق مختلف آيات را با خواصّ و جهاتى كه از خود آيات به دست مى آيد جستجو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كه خداوند ، خود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نَزَّلْنا عَلَيْكَ الْكِتابَ تِبْيانا لِكُلِّ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بيانگر همه چيز است ، بر تو فرستاديم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 قرآنى كه بيان كننده هرچيز است ، مبيِّن </w:t>
      </w:r>
    </w:p>
    <w:p>
      <w:pPr>
        <w:pStyle w:val="BookText"/>
        <w:rPr/>
      </w:pPr>
      <w:r>
        <w:rPr>
          <w:rFonts w:ascii="IRNazanin" w:hAnsi="IRNazanin" w:eastAsia="IRNazanin"/>
          <w:color w:val="111111"/>
          <w:sz w:val="28"/>
          <w:sz w:val="28"/>
          <w:szCs w:val="28"/>
          <w:rtl w:val="true"/>
          <w:lang w:bidi="fa-IR"/>
        </w:rPr>
        <w:t xml:space="preserve">خود نباشد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نيز ، خداوند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لِلنّاسِ وَ بَيِّناتٍ مِنَ الْهُدى وَ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قرآن را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كننده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نشانه هايى از هدايت و 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جداكننده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اَنْزَلْنا اِلَيْكُمْ نُورا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نورى آشكار به سوى شما فرستاديم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چگونه متصوّر است كه قرآن هدايت كننده ، بيانگر ، فرقان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روشن ، در نيازمندى هاى مردم ، فرا راه آنان باشد ، ولى احتياج مردم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ضرورى ترين احتياج آنان است ، برطرف نسازد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براى ما و در راه ما كوشش كنند ، هر آينه راه هاى هدايت خويش را به روى آنان خواهيم گشود </w:t>
      </w:r>
      <w:r>
        <w:rPr>
          <w:rFonts w:eastAsia="IRNazanin" w:cs="IRNazanin"/>
          <w:color w:val="111111"/>
          <w:sz w:val="28"/>
          <w:szCs w:val="28"/>
          <w:rtl w:val="true"/>
          <w:lang w:bidi="fa-IR"/>
        </w:rPr>
        <w:t>.</w:t>
      </w:r>
      <w:r>
        <w:rPr>
          <w:rStyle w:val="FootnoteAnchor"/>
          <w:rtl w:val="true"/>
        </w:rPr>
        <w:footnoteReference w:id="6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كدام جهاد ، بزرگ تر از كوشش و سعى در راه 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فهم كتاب خداوند است ؟ و براى هدايت مردمان كدام راه ، مستقيم تر و هموارتر از قرآن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در سطورى بعد ، براى تأييد روش خويش به كلام مولى اميرالمؤمنين على عليه السلام ، استناد كرده چنين مى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 در نهج البلاغه ، قرآن را چنين توصيف مى فرمايند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يَنْطِقُ بَعْضُهُ بِبَعْضٍ وَ يَشْهَدُ بَعْضُهُ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برخى از آياتش به وسيله برخى ديگر سخن مى گويد و بعضى بربعضى ديگر گواهى مى دهد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همان راه مستقيم و هموارى است كه معلّمان قرآن و هاديان كتاب ربّ ، در آن سلوك كرده اند</w:t>
      </w:r>
      <w:r>
        <w:rPr>
          <w:rFonts w:eastAsia="Amiri" w:cs="Amiri" w:ascii="Amiri" w:hAnsi="Amiri"/>
          <w:color w:val="111111"/>
          <w:sz w:val="28"/>
          <w:szCs w:val="28"/>
          <w:rtl w:val="true"/>
          <w:lang w:bidi="ar-SA"/>
        </w:rPr>
        <w:t xml:space="preserve">.] </w:t>
      </w:r>
      <w:r>
        <w:rPr>
          <w:rStyle w:val="FootnoteAnchor"/>
          <w:rtl w:val="true"/>
        </w:rPr>
        <w:footnoteReference w:id="68"/>
      </w:r>
      <w:r>
        <w:rPr>
          <w:rStyle w:val="FootnoteAnchor"/>
          <w:rtl w:val="true"/>
        </w:rPr>
        <w:footnoteReference w:id="6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60" w:name="pg20576_200720"/>
    </w:p>
    <w:p>
      <w:pPr>
        <w:pStyle w:val="Heading2"/>
        <w:numPr>
          <w:ilvl w:val="1"/>
          <w:numId w:val="1"/>
        </w:numPr>
        <w:rPr/>
      </w:pPr>
      <w:bookmarkStart w:id="61" w:name="__RefHeading___Toc10488530_3381743652"/>
      <w:bookmarkStart w:id="62" w:name="_Toc20"/>
      <w:bookmarkEnd w:id="60"/>
      <w:bookmarkEnd w:id="61"/>
      <w:r>
        <w:rPr>
          <w:rtl w:val="true"/>
        </w:rPr>
        <w:t>روش انس با قرآن در يك نگاه</w:t>
      </w:r>
      <w:bookmarkEnd w:id="62"/>
    </w:p>
    <w:p>
      <w:pPr>
        <w:pStyle w:val="Heading2"/>
        <w:numPr>
          <w:ilvl w:val="1"/>
          <w:numId w:val="1"/>
        </w:numPr>
        <w:rPr/>
      </w:pPr>
      <w:bookmarkStart w:id="63" w:name="__RefHeading___Toc10488532_3381743652"/>
      <w:bookmarkStart w:id="64" w:name="_Toc21"/>
      <w:bookmarkEnd w:id="63"/>
      <w:r>
        <w:rPr>
          <w:rtl w:val="true"/>
        </w:rPr>
        <w:t>كليات شكل گيرى پروژه</w:t>
      </w:r>
      <w:bookmarkEnd w:id="64"/>
    </w:p>
    <w:p>
      <w:pPr>
        <w:pStyle w:val="Heading2"/>
        <w:numPr>
          <w:ilvl w:val="1"/>
          <w:numId w:val="1"/>
        </w:numPr>
        <w:rPr/>
      </w:pPr>
      <w:bookmarkStart w:id="65" w:name="__RefHeading___Toc10488534_3381743652"/>
      <w:bookmarkStart w:id="66" w:name="_Toc22"/>
      <w:bookmarkEnd w:id="65"/>
      <w:r>
        <w:rPr>
          <w:rtl w:val="true"/>
        </w:rPr>
        <w:t xml:space="preserve">روش انس با قرآن </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هر كارى مطالعات كارشناسى گسترده اى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 و دبيرستانهاى كشور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در تحقيقات مذكور به شرح زير جمعبندى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مورد تحقيق ، نوعا شناخت دقيقى از علوم و مفاهيم قرآن كريم نداشته و بسيارى از آنها با بحث هايى همچون تاريخ قرآن ، فلسفه نزول قرآن ، موضوعات مهم مطرح شده در قرآن ، اعجاز علمى و عددى قرآن ، تفسيرقرآن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آشنايى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نوجوانان و جوانان عزيز در قالب سنتى تفاسير موجود ، اكثرا نمى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سادگى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محتواى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كنند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هاى معمول و تكرارى براى ترويج روخوانى ، روانخوانى ، تجويد ، قرائت و حفظ قرآن كريم اكثرا فاقد كارآيى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انگيزه قرآن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ايجاد نشود، اصرار تحميلى براى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و فايده قابل توجهى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زنده اين موضوع ، كشور ليبى مى باشد كه حدود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حافظ قرآن را با اعطاى گواهينامه در خود پرورش داده است ، اما واقعا چه تعداداز اين خيل عظيم حافظان قرآن ، با كتاب آسمانى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برقراركرده و مفهوم قرآن در رفتار و كردارآنها تجلّى پيدا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نتيجه گرفتيم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با توجه دادن جامعه به محتواى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براى پرداختن به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حفظ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ايجاد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انجام تحقيقات ميدانى و تجزيه و تحليل و ارزيابى نتايج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طراحى نمودم و در دومين مرحله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دربردارنده خلاصه اى از علوم قرآنى به زبان بسيار ساده براى جوانان مى باشد به رشته تأليف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يك جلد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و منتشر شده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از نتايج حاصل از تحقيقات ميدانى انجام شده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قرآنى تفسير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بود كه تا جوانان عزيز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زيباى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 هايى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 نشوند، نمى توان آنها را به </w:t>
      </w:r>
      <w:bookmarkStart w:id="67" w:name="pg20576_200722"/>
    </w:p>
    <w:p>
      <w:pPr>
        <w:pStyle w:val="BookText"/>
        <w:rPr/>
      </w:pPr>
      <w:bookmarkEnd w:id="67"/>
      <w:r>
        <w:rPr>
          <w:rFonts w:ascii="IRNazanin" w:hAnsi="IRNazanin" w:eastAsia="IRNazanin"/>
          <w:color w:val="111111"/>
          <w:sz w:val="28"/>
          <w:sz w:val="28"/>
          <w:szCs w:val="28"/>
          <w:rtl w:val="true"/>
          <w:lang w:bidi="fa-IR"/>
        </w:rPr>
        <w:t xml:space="preserve">يكباره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سراسر شگفتى و عظمت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ارتباط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سومين مرحله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لغات قرآنى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قاموس قرآن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دوجلدى دريك مجلد و با قطع وزيرى مى باشد، تأليف نمودم تا تشنگانكوير تفتيده دنياى ماشينى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لغات و مفاهيم اين دريا آشنا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در آغاز راه بچشند </w:t>
      </w:r>
      <w:r>
        <w:rPr>
          <w:rFonts w:eastAsia="IRNazanin" w:cs="IRNazanin"/>
          <w:color w:val="111111"/>
          <w:sz w:val="28"/>
          <w:szCs w:val="28"/>
          <w:rtl w:val="true"/>
          <w:lang w:bidi="fa-IR"/>
        </w:rPr>
        <w:t>.</w:t>
      </w:r>
    </w:p>
    <w:p>
      <w:pPr>
        <w:pStyle w:val="Heading2"/>
        <w:numPr>
          <w:ilvl w:val="1"/>
          <w:numId w:val="1"/>
        </w:numPr>
        <w:rPr/>
      </w:pPr>
      <w:bookmarkStart w:id="68" w:name="__RefHeading___Toc10488536_3381743652"/>
      <w:bookmarkStart w:id="69" w:name="_Toc23"/>
      <w:bookmarkEnd w:id="68"/>
      <w:r>
        <w:rPr>
          <w:rtl w:val="true"/>
        </w:rPr>
        <w:t xml:space="preserve">تاريخچه شكل گيرى روش </w:t>
      </w:r>
      <w:r>
        <w:rPr>
          <w:rtl w:val="true"/>
        </w:rPr>
        <w:t>:</w:t>
      </w:r>
      <w:bookmarkEnd w:id="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ايرانيان فارسى زبان از ديرباز براى مراجعه موضوعى به قرآن كريم مشكل داشته اند و در طول ساليان متمادى براى واژه يابى و كشف آيات موضوعى قرآن كريم به انواع معجم هاى قرآنى </w:t>
      </w:r>
      <w:r>
        <w:rPr>
          <w:rStyle w:val="FootnoteAnchor"/>
          <w:rtl w:val="true"/>
        </w:rPr>
        <w:footnoteReference w:id="70"/>
      </w:r>
      <w:r>
        <w:rPr>
          <w:rFonts w:ascii="IRNazanin" w:hAnsi="IRNazanin" w:eastAsia="IRNazanin"/>
          <w:color w:val="111111"/>
          <w:sz w:val="28"/>
          <w:sz w:val="28"/>
          <w:szCs w:val="28"/>
          <w:rtl w:val="true"/>
          <w:lang w:bidi="fa-IR"/>
        </w:rPr>
        <w:t xml:space="preserve">مراجعه مى كردند كه بارزترين آن ها كتاب اَلْمُعْجَمُ الْمُفَهْرَس لاَِلْفاظِ الْقُرْآنِ الْكَريم فُؤاد عَبْدُالْباقى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هاى مذكور عموما براى عرب زبان ها يا كسانى كه به زبان عربى تسلّط كافى داشته باشند قابل استفاده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بايد ريشه سه حرفى هر كلمه را استخراج نموده و سپس در </w:t>
      </w:r>
    </w:p>
    <w:p>
      <w:pPr>
        <w:pStyle w:val="BookText"/>
        <w:rPr/>
      </w:pPr>
      <w:r>
        <w:rPr>
          <w:rFonts w:ascii="IRNazanin" w:hAnsi="IRNazanin" w:eastAsia="IRNazanin"/>
          <w:color w:val="111111"/>
          <w:sz w:val="28"/>
          <w:sz w:val="28"/>
          <w:szCs w:val="28"/>
          <w:rtl w:val="true"/>
          <w:lang w:bidi="fa-IR"/>
        </w:rPr>
        <w:t xml:space="preserve">حروف الفبايى درج شده در بالاى صفحات معجم ها ، واژه ها و موضوعات خود را جستجو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معجم ها از جمله معجم فؤاد عبدالباقى دو مشكل اساسى براى فارسى زبان ها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واژه ها و موضوعات به شكل ظاهرى آن ها قابل جستجو نيست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رديف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المفهرس عبدالباقى به چشم نمى خورد ، بلكه بايد ريشه سه حرفى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جدا نموده و در رديف الفبايى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جستجو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مورد نظر قرآن پژوهان عزيز در بعضى آيات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موضوع و در برخى ديگر بدون لفظ صريح ولى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انتزاعى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جستجوست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يك فرد فارسى زبان بخواهد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صورت موضوعى تحقيق نموده و زنجيره آيات متعدد مربوط به اين موضوع را در قرآن جستجو نمايد بايد در كنار آياتى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صريح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وجود دارد ، به آيات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لفظ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مفهوم رحم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 باشند نيز مراجعه كند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اين نوع جستجو به دليل 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هاى موجود از جمله معجم المفهرس فؤاد عبدالباقى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در پاسخ به نياز گسترده هموطنان عزيز ايرانى خصوصا نوجوانان و جوانان بين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 تحصيلى دوره راهنمايى تا دكترا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طراحى ، برنامه ريزى و اجرا نمودم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مخاطبين اصلى خود را مقاطع سنى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نموده بودم قبل از هركارى بايد دوره كامل تفسير قرآن كريم به زبان ساده و قابل فهم براى فارسى زبانان غيرآشنا به زبان عربى تأليف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معتبرترين ، خوش تدوين ترين و كهن ترين تفاسير جهان اسلاميعنى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عظيم مجمع البيان امين الاسلام طبرسى 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تأليف شده بود و در ميان تمامى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تشيع و تسنّن داراى اعتبار جهانى مى باشد را بعنوان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منبع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برگزيدم و نام تفسير برگرفته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بيان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 قطع پالتويى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و تفسير شريف نمونه حضرت آية اللّه مكارم شيرازى كه خود برگرفته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كريم مى باشد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منبع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نمودم و نام تفسيربرگرفته ازآن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تفسيرجوان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در قطع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نمودم و در طول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ها را در فرم و محتواى جديد به شرح زير تنظيم و تأليف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را از قالب گروهى خارج كرده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آيه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قراردادم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فرمت منظّمى را در كل كار تدوين دو دوره كامل تفسير مذكور بدين ترتيب طراحى نمودم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آيات ، روايات و اسم هاى عربى از طريق استاد ارجمندم ، فقيه اهل بيت حضرت آية اللّه سيد مرتضى خاتمى و با تحمل صبر و حوصله و دقت فراوان اعراب گذارى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نوع اعراب گذارى دوره هاى كامل تفسير قرآن كريم در ميان فارسى زبانان تا آن جا كه بنده تحقيق كرده ام بى سابقه بوده و به دليل سختى كار و لزوم دارا بودن تخصص عالى در رشته صرف و نحو عربى تاكنون سابقه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جا از فرصت استفاده كرده و اعلام مى دارم اگر كسى حتى يك دوره كامل تفسير قرآن كريم به زبان فارسى را در طول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تاكنون به بنده ارائه دهد كه متون عربى آن بصورت كامل اعراب گذارى و در قطع جيبى انتشار يافته باشد ، هزينه يك سفر حج عمره را به عنوان حق الكشف چنين پديده مهمى به وى اهداء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تفسير مربوط به يك آيه را پس از درج آيه ، ترجمه ، لغت و شأن نزول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موجود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همان آيه قراردادم و سپس بحث هاى طولانى و پيچيده را كه مطالعه آن براى جوانان كم حوصله ملالت آور و غيرضرورى مى نمود، حذف كرده و جان كلام را با زبان ساده و قابل فهم براى مخاطبين اصلى دو </w:t>
      </w:r>
    </w:p>
    <w:p>
      <w:pPr>
        <w:pStyle w:val="BookText"/>
        <w:rPr/>
      </w:pPr>
      <w:r>
        <w:rPr>
          <w:rFonts w:ascii="IRNazanin" w:hAnsi="IRNazanin" w:eastAsia="IRNazanin"/>
          <w:color w:val="111111"/>
          <w:sz w:val="28"/>
          <w:sz w:val="28"/>
          <w:szCs w:val="28"/>
          <w:rtl w:val="true"/>
          <w:lang w:bidi="fa-IR"/>
        </w:rPr>
        <w:t xml:space="preserve">دوره تفسير اشاره شده برگزيدم ، زيرا چنان كه ميل و رغبت نوجوانان و جوانان عزيزدر دنياى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غذاهاى مادى كم حجم سريع الوصول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Fast Food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متمايل شده است ، براى روح و روان آن ها نيز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غذاهاى معنوى كم حجم سريع المفهوم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Fast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مهم جامعه شناسى و روان شناسى متأسفانه در غالب كتابهاى تفسيرى قرآن كريم مورد توجه قرار نگرفته است و اكثر قريب به اتّفاق اين قبيل تفاسير ، داراى مطالب زياد با قطع بزرگ رحلى يا وزيرى و بدون اعراب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اعراب گذارى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يكى از دلايل اصلى عدم مراجعه نوجوانان و جوانان عزيز به كتابهاى تفسيرى تلقّى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موضوعى جديدى را بر اساس ادبيات مورد علاقه نسل جوان ، براى مطالب تفسيرى انتخاب كردم تا سريعتر بتوانند با قرآن ارتباط برقرار كنند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پايان تأليف و چاپ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جوان </w:t>
      </w:r>
      <w:r>
        <w:rPr>
          <w:rStyle w:val="FootnoteAnchor"/>
          <w:rtl w:val="true"/>
        </w:rPr>
        <w:footnoteReference w:id="73"/>
      </w: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هشت سال بطول انجاميد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بحمداللّه 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استقبال گسترده جوانان عزيز خصوصا در دانشگاه ها و دبيرستان ها قرارگرفت و به عنوان متن اصلى مسابقات تفسير قرآن كريم در دانشگاه هاى كشور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اصلى شكل گيرى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قبل آغاز گرديد كه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موضوعى تفسير جوان و تفسير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تحقق اين منظور ابتدا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و دانشجويان فاضل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هدايت و كمك شايسته يار قرآنى عزيز جناب حجة الاسلام عباس يارى پور سازماندهى شدند تا در يك كار گروهى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Team 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حماسه اى را در راستاى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جهش تفسير موضوعى و زنجيره اى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كنند كه بدون شك قبلاً جهان اسلام نمونه آن را به خود نديده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پژوهان مخلص و فداكار مذكور، با نظارت تخصصى اينجانب در طول دو سال كار مداوم و بسيار سخت با استفاده از آخرين تكنولوژى علمى فهرست نويسى موضوعى و بكارگرفتن كامپيوترهاى پيشرفته و برنامه نويسى منحصر به فرد كامپيوترى ، موفق شدند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 هريك از تفسيرهاى جوان و بيان برجسته و نمايه سازى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حروف الفباء فرم داده و براى اولين بار در طول تاريخ اسلام مجموعه اى را </w:t>
      </w:r>
    </w:p>
    <w:p>
      <w:pPr>
        <w:pStyle w:val="BookText"/>
        <w:rPr/>
      </w:pPr>
      <w:r>
        <w:rPr>
          <w:rFonts w:ascii="IRNazanin" w:hAnsi="IRNazanin" w:eastAsia="IRNazanin"/>
          <w:color w:val="111111"/>
          <w:sz w:val="28"/>
          <w:sz w:val="28"/>
          <w:szCs w:val="28"/>
          <w:rtl w:val="true"/>
          <w:lang w:bidi="fa-IR"/>
        </w:rPr>
        <w:t xml:space="preserve">به متديّنين و جوانان علاقمند ارائه دهند كه با استفاده از آن هر ايرانى فارسى زبان حتى اگر عربى نداند قادر خواهد بود در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موضوعات موردنياز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سادگى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قرآن كريم جستجو و تفسير آن 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 و در ارتباط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از اين طريق به راحتى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موضوعى تفسير جوان و فهرستواره موضوعى تفسير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الهى و تحت توجهات خاصّه قطب عالم امكان حضرت مهدى صاحب الزّمان عجل تعالى فرجه الشريف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تفسيرى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و زنجيره اى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نمايد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سوره ها و آيات بررسى مى شود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مى شوند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زنجيره 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موضوعات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 شوند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بعدى روش تفسيرى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حضورى و غيرحضورى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انس با قرآن مى باشد كه بحمداللّه فقط در طول سال گذشته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حضورى و عدّه كثيرى كه تعداد آن ها را ثبت نكرده ايم به صورت غيرحضورى اين روش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اند و به استناد اوراق امتحانى موجود همه آن ها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بالاى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كسب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موازات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عظيم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انس با قرآن دو طرح كلان نيز به شرح زير اجرا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دو پروژه مذكور راه اندازى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سايت اينترنتى قرآن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پايگاه قرآنى كه در نوع خود در جهان بى نظير محسوب مى گردد،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كتب قرآنى به زبان هاى فارسى، عربى، انگليسى، فرانسه ، آلمانى، اردو، پرتقالى، روسى، تركى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قابليت جستجو به همراه مشخصات كتاب شناسى و چكيده هريك از آنها قرارداده 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اقدام كه انقلابى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رسانى تحقيقات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 با همكارى وسرمايه گذارى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مؤسسه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حضرت آية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اطال اللّه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فرهنگ و ارشاد اسلامى و رياست محترمجمهورى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سايت مذكور بدين ترتيبمى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www.Qurandatabank.com (org.net)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درادامه اجراى پروژه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شدم تاالگوى تمام عيار و كاملى را ازقرآن مجسم به تصويركشيده و آن را به نسل جوان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به سراغ شخصيت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 حضرت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رفته و ترجمه كتاب عظيم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و منتخب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الغدير براى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پالتويى تأليف نمودم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پايان مراحل هشتگانه اشاره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تدريس و برگزارى كارگاههاى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نمودم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روش انس با قرآن قائم به شخص بنده و اساتيد شاغل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هر قرآن پژوهى قادر باشد ، با مطالعه آن كارگاههاى آموزشى مذكور را شخصا </w:t>
      </w:r>
    </w:p>
    <w:p>
      <w:pPr>
        <w:pStyle w:val="BookText"/>
        <w:rPr/>
      </w:pPr>
      <w:r>
        <w:rPr>
          <w:rFonts w:ascii="IRNazanin" w:hAnsi="IRNazanin" w:eastAsia="IRNazanin"/>
          <w:color w:val="111111"/>
          <w:sz w:val="28"/>
          <w:sz w:val="28"/>
          <w:szCs w:val="28"/>
          <w:rtl w:val="true"/>
          <w:lang w:bidi="fa-IR"/>
        </w:rPr>
        <w:t xml:space="preserve">در محل كار و زندگى يا تحصيل خود راه اندازى و اداره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حضورى به قرآن پژوهان آموزش داده خواهد شد ، بدين ترتيب كه در زمان نيمه نخست كارگاه مبانى و اصول اين روش تدريس مى گردد و در نيمه دوم بلافاصله در ورق امتحانى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اى مخصوص اين روش، ازحاضرين امتحان گرفته مى شودتا باانتخاب يك موضوع حسب تشخيص هريك ازقرآن پژوهان حاضر در كارگاه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تحقيق موضوعى و زنجيره 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سبك آموزش دادن و امتحان فورى گرفتن آن است كه افراد حاضر دركارگاه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كنند كه به سادگى و سرعت و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 توانند تفسير ذيل زنجيره آيات مربوط به موضوع انتخابى خود را در كتب تفسيرى از جمله تفسير جوان و تفسير بيان بيابند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تأليفات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گانه اينجانب كه همه آن ها جزء منابع مطالعاتى و تحقيقاتى روش انس با قرآن مى باشند به شرح زير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شناسى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بيان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فهرستواره موضوعى تفسير جوان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فهرستواره موضوعى تفسيربيان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لغات قرآنى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انس باقرآن سطح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برگزيده الغدير علامه امينى</w:t>
      </w:r>
    </w:p>
    <w:p>
      <w:pPr>
        <w:pStyle w:val="BookText"/>
        <w:rPr/>
      </w:pPr>
      <w:r>
        <w:rPr>
          <w:rFonts w:ascii="IRNazanin" w:hAnsi="IRNazanin" w:eastAsia="IRNazanin"/>
          <w:color w:val="111111"/>
          <w:sz w:val="28"/>
          <w:sz w:val="28"/>
          <w:szCs w:val="28"/>
          <w:rtl w:val="true"/>
          <w:lang w:bidi="fa-IR"/>
        </w:rPr>
        <w:t xml:space="preserve">براى جوانان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تدريس و شيوه برگزارى كارگاه آموزشى</w:t>
      </w:r>
    </w:p>
    <w:p>
      <w:pPr>
        <w:pStyle w:val="BookText"/>
        <w:rPr/>
      </w:pPr>
      <w:r>
        <w:rPr>
          <w:rFonts w:ascii="IRNazanin" w:hAnsi="IRNazanin" w:eastAsia="IRNazanin"/>
          <w:color w:val="111111"/>
          <w:sz w:val="28"/>
          <w:sz w:val="28"/>
          <w:szCs w:val="28"/>
          <w:rtl w:val="true"/>
          <w:lang w:bidi="fa-IR"/>
        </w:rPr>
        <w:t xml:space="preserve">روش انس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ثروت از ديدگاه قرآن 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تحقيق موضوعى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خوشبختى از ديدگاه قرآن 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تحقيق موضوعى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نهايى كار ما كه انشاءاللّه پايانى براى آن متصوّر نيست، نظارت تخصصى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پژوهان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از كشور و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تأليفات كاربردى در حوزه تفسير موضوعى و زنجيره 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به دليل استقبال گسترده جوانان مسلمان از كشورهاى عربستان ، امارات متحده </w:t>
      </w:r>
    </w:p>
    <w:p>
      <w:pPr>
        <w:pStyle w:val="BookText"/>
        <w:rPr/>
      </w:pPr>
      <w:r>
        <w:rPr>
          <w:rFonts w:ascii="IRNazanin" w:hAnsi="IRNazanin" w:eastAsia="IRNazanin"/>
          <w:color w:val="111111"/>
          <w:sz w:val="28"/>
          <w:sz w:val="28"/>
          <w:szCs w:val="28"/>
          <w:rtl w:val="true"/>
          <w:lang w:bidi="fa-IR"/>
        </w:rPr>
        <w:t xml:space="preserve">عربى، عراق ، افغانستان، كانادا و آلمان اخيرا ناچار شديم ترجمه عربى ، انگليسى ، آلمانى و فرانسه تفسير جوان و تفسير بيان و فهرستواره موضوعى آن ها را در دستوركار مؤسسه قرآنى تفسيرجوان قرار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عَلى مَنِ اتَّبَعَ الْهُدى</w:t>
      </w:r>
    </w:p>
    <w:p>
      <w:pPr>
        <w:pStyle w:val="BookText"/>
        <w:rPr/>
      </w:pPr>
      <w:r>
        <w:rPr>
          <w:rFonts w:ascii="Amiri" w:hAnsi="Amiri" w:eastAsia="Amiri" w:cs="Amiri"/>
          <w:color w:val="111111"/>
          <w:sz w:val="28"/>
          <w:sz w:val="28"/>
          <w:szCs w:val="28"/>
          <w:rtl w:val="true"/>
          <w:lang w:bidi="ar-SA"/>
        </w:rPr>
        <w:t>دكترمحمدبيستونى</w:t>
      </w:r>
    </w:p>
    <w:p>
      <w:pPr>
        <w:pStyle w:val="BookText"/>
        <w:rPr/>
      </w:pPr>
      <w:r>
        <w:rPr>
          <w:rFonts w:ascii="Amiri" w:hAnsi="Amiri" w:eastAsia="Amiri" w:cs="Amiri"/>
          <w:color w:val="111111"/>
          <w:sz w:val="28"/>
          <w:sz w:val="28"/>
          <w:szCs w:val="28"/>
          <w:rtl w:val="true"/>
          <w:lang w:bidi="ar-SA"/>
        </w:rPr>
        <w:t>رئيس هيئت مديره</w:t>
      </w:r>
    </w:p>
    <w:p>
      <w:pPr>
        <w:pStyle w:val="BookText"/>
        <w:rPr/>
      </w:pPr>
      <w:r>
        <w:rPr>
          <w:rFonts w:ascii="Amiri" w:hAnsi="Amiri" w:eastAsia="Amiri" w:cs="Amiri"/>
          <w:color w:val="111111"/>
          <w:sz w:val="28"/>
          <w:sz w:val="28"/>
          <w:szCs w:val="28"/>
          <w:rtl w:val="true"/>
          <w:lang w:bidi="ar-SA"/>
        </w:rPr>
        <w:t>مؤسسه قرآنى تفسير جوان</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آية اللّه طبرسى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 انتشارات فراهانى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و بعيد نيست با توجه به ارتباط شديد او در مسائل قرآنى با شخص پيغمبر اكرم صلى الله عليه و آله و امير مؤمنان على عليه السلام از آن بزرگواران گرفته باشد ، محتواى آن نيز در نهج البلاغه آمده است آن جا كه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 اَنَّ الْكِتابَ يُصَدِّقُ بَعْضُهُ بَعْضَا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خداوند به پيامبرش فرموده كه قسمت هاى مختلف قرآن يكديگر را تصديق مى كند و هماهنگ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ازعلمادرآثارخودجمله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حديث آورده اند ، </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شهرستانى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به عنوان روايت آمده بدون اينكه مأخذى براى آن ذكر شده باشد ، در نهج البلاغه اشاره ديگرى نيز به اين مطلب ديده مى شود ، آنجا كه درباره قرآن مجيد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يَنْطِقُ بَعْضُهُ بِبَعْضٍ وَ يَشْهَدُ بَعْضُهُ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اين آيات از بعضى ديگر سخن مى گويد و بعضى گواه بر بعض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فراوان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الى تصانيف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اينكه در آيه نخست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شده و در آيه دوم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هنگامى كه اين دو در كنار هم گذارده شود معلوم مى گردد كه بسيارى از كارهايى كه از مردم سر مى زند خالى از نوعى ظلم نيست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پيام قرآن، آية اللّه مكارم شيرازى ، دارالكتب اسلاميه ،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اضافات 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از اين دست را مرحوم مولى محمّد طاهر عاملى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مرحوم علاّمه مجلسى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حرّ عاملى در كتاب وسائل الشيعه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آورى كرده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مجمع البيان ،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الميزان ،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به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آقاى مكارم شيرازى ،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به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آقاى مكارم شيرازى ،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خريد و فروش و دوستى با يكديگر نيست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جزوه تفسير به رأى ،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يداللّه سحابى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طى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بازرگان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الميزان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الْكِتابَ يُصَدِّقُ بَعْضُهُ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قرآن ، قسمت ديگر را تصديق مى 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الميزان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مبانى و روشهاى تفسير قرآن كريم، آية اللّه عميد زنجانى ، سازمان چاپ و انتشارات وزارت فرهنگ و ارشاداسلامى صفحه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بااضافات 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نوع فرهنگ نامه الفبايى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كريمه نورانى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كه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يُؤاخِذُ اللّه ُ النّاسَ بِظُلْمِهِمْ ما تَرَكَ عَلَيْها مِنْ دابَّةٍ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خداوند بخواهد مردم را به خاطر ظلمشان مجازات كند هيچ جنبنده اى را در روى زمين باقى نمى گذارد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آياتى كه به نوعى تكرار يكديگر مى باشند از اين امر مستثنى گرديد و يكجا ديده شده است مثل اَلْحاقَّة مَاالْحاقَّة وَ ما اَدْريكَ مَاالْحاقَّة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اخيرا تفسير جوان بصورت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در قطع وزيرى نيز چاپ و منتشر شده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حروف الفبا بررسى مى 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18739</Words>
  <Characters>68560</Characters>
  <CharactersWithSpaces>86748</CharactersWithSpaces>
  <Paragraphs>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2026-09-01T06:27:50Z</dcterms:created>
  <dc:creator>ghaemiyeh.com</dc:creator>
  <dc:description/>
  <dc:language>en-US</dc:language>
  <cp:lastModifiedBy/>
  <dcterms:modified xsi:type="dcterms:W3CDTF">2026-09-01T09:57:53Z</dcterms:modified>
  <cp:revision>1</cp:revision>
  <dc:subject/>
  <dc:title>روش تدریس و شیوه برگزاری کارگاه روش انس با قرآن از طریق "کارگاه آموزشی مفسرین جوان " Refrence guide of Qur an sources</dc:title>
</cp:coreProperties>
</file>

<file path=docProps/custom.xml><?xml version="1.0" encoding="utf-8"?>
<Properties xmlns="http://schemas.openxmlformats.org/officeDocument/2006/custom-properties" xmlns:vt="http://schemas.openxmlformats.org/officeDocument/2006/docPropsVTypes"/>
</file>