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مجلة داخلیة فصلیة ثقافیة عقائدیة المجلد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99921_3381743652">
            <w:r>
              <w:rPr>
                <w:webHidden/>
                <w:rStyle w:val="IndexLink"/>
                <w:rtl w:val="true"/>
              </w:rPr>
              <w:t>هویة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399923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399925_3381743652">
            <w:r>
              <w:rPr>
                <w:webHidden/>
                <w:rStyle w:val="IndexLink"/>
                <w:rtl w:val="true"/>
              </w:rPr>
              <w:t>الفهرس</w:t>
            </w:r>
            <w:r>
              <w:rPr>
                <w:rStyle w:val="IndexLink"/>
                <w:rtl w:val="true"/>
              </w:rPr>
              <w:tab/>
            </w:r>
            <w:r>
              <w:rPr>
                <w:rStyle w:val="IndexLink"/>
              </w:rPr>
              <w:t>6</w:t>
            </w:r>
          </w:hyperlink>
        </w:p>
        <w:p>
          <w:pPr>
            <w:pStyle w:val="Contents2"/>
            <w:tabs>
              <w:tab w:val="clear" w:pos="8743"/>
              <w:tab w:val="right" w:pos="9026" w:leader="dot"/>
            </w:tabs>
            <w:rPr/>
          </w:pPr>
          <w:hyperlink w:anchor="__RefHeading___Toc10399927_3381743652">
            <w:r>
              <w:rPr>
                <w:webHidden/>
                <w:rStyle w:val="IndexLink"/>
                <w:rtl w:val="true"/>
              </w:rPr>
              <w:t>كلمة التحرير</w:t>
            </w:r>
            <w:r>
              <w:rPr>
                <w:rStyle w:val="IndexLink"/>
                <w:rtl w:val="true"/>
              </w:rPr>
              <w:tab/>
            </w:r>
            <w:r>
              <w:rPr>
                <w:rStyle w:val="IndexLink"/>
              </w:rPr>
              <w:t>7</w:t>
            </w:r>
          </w:hyperlink>
        </w:p>
        <w:p>
          <w:pPr>
            <w:pStyle w:val="Contents2"/>
            <w:tabs>
              <w:tab w:val="clear" w:pos="8743"/>
              <w:tab w:val="right" w:pos="9026" w:leader="dot"/>
            </w:tabs>
            <w:rPr/>
          </w:pPr>
          <w:hyperlink w:anchor="__RefHeading___Toc10399929_3381743652">
            <w:r>
              <w:rPr>
                <w:webHidden/>
                <w:rStyle w:val="IndexLink"/>
                <w:rtl w:val="true"/>
              </w:rPr>
              <w:t xml:space="preserve">علي امير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هادي العالمين آية الله علي السيد البهبهاني</w:t>
            </w:r>
            <w:r>
              <w:rPr>
                <w:rStyle w:val="IndexLink"/>
                <w:rtl w:val="true"/>
              </w:rPr>
              <w:t>(</w:t>
            </w:r>
            <w:r>
              <w:rPr>
                <w:rStyle w:val="IndexLink"/>
                <w:rtl w:val="true"/>
              </w:rPr>
              <w:t>رحمه الله</w:t>
            </w:r>
            <w:r>
              <w:rPr>
                <w:rStyle w:val="IndexLink"/>
                <w:rtl w:val="true"/>
              </w:rPr>
              <w:t>)</w:t>
              <w:tab/>
            </w:r>
            <w:r>
              <w:rPr>
                <w:rStyle w:val="IndexLink"/>
              </w:rPr>
              <w:t>8</w:t>
            </w:r>
          </w:hyperlink>
        </w:p>
        <w:p>
          <w:pPr>
            <w:pStyle w:val="Contents2"/>
            <w:tabs>
              <w:tab w:val="clear" w:pos="8743"/>
              <w:tab w:val="right" w:pos="9026" w:leader="dot"/>
            </w:tabs>
            <w:rPr/>
          </w:pPr>
          <w:hyperlink w:anchor="__RefHeading___Toc10399931_3381743652">
            <w:r>
              <w:rPr>
                <w:webHidden/>
                <w:rStyle w:val="IndexLink"/>
                <w:rtl w:val="true"/>
              </w:rPr>
              <w:t>المعاد الاستاذ السید جعفر سیدان الخراساني</w:t>
            </w:r>
            <w:r>
              <w:rPr>
                <w:rStyle w:val="IndexLink"/>
                <w:rtl w:val="true"/>
              </w:rPr>
              <w:tab/>
            </w:r>
            <w:r>
              <w:rPr>
                <w:rStyle w:val="IndexLink"/>
              </w:rPr>
              <w:t>13</w:t>
            </w:r>
          </w:hyperlink>
        </w:p>
        <w:p>
          <w:pPr>
            <w:pStyle w:val="Contents2"/>
            <w:tabs>
              <w:tab w:val="clear" w:pos="8743"/>
              <w:tab w:val="right" w:pos="9026" w:leader="dot"/>
            </w:tabs>
            <w:rPr/>
          </w:pPr>
          <w:hyperlink w:anchor="__RefHeading___Toc10399933_3381743652">
            <w:r>
              <w:rPr>
                <w:webHidden/>
                <w:rStyle w:val="IndexLink"/>
                <w:rtl w:val="true"/>
              </w:rPr>
              <w:t>اصول الفقه الاكبر الاستاذ ابو علي الخراساني</w:t>
            </w:r>
            <w:r>
              <w:rPr>
                <w:rStyle w:val="IndexLink"/>
                <w:rtl w:val="true"/>
              </w:rPr>
              <w:tab/>
            </w:r>
            <w:r>
              <w:rPr>
                <w:rStyle w:val="IndexLink"/>
              </w:rPr>
              <w:t>25</w:t>
            </w:r>
          </w:hyperlink>
        </w:p>
        <w:p>
          <w:pPr>
            <w:pStyle w:val="Contents2"/>
            <w:tabs>
              <w:tab w:val="clear" w:pos="8743"/>
              <w:tab w:val="right" w:pos="9026" w:leader="dot"/>
            </w:tabs>
            <w:rPr/>
          </w:pPr>
          <w:hyperlink w:anchor="__RefHeading___Toc10399935_3381743652">
            <w:r>
              <w:rPr>
                <w:webHidden/>
                <w:rStyle w:val="IndexLink"/>
                <w:rtl w:val="true"/>
              </w:rPr>
              <w:t>الرؤية الفلسفية نقد و تحليل آية الله الشيخ ماجد الكاظمي</w:t>
            </w:r>
            <w:r>
              <w:rPr>
                <w:rStyle w:val="IndexLink"/>
                <w:rtl w:val="true"/>
              </w:rPr>
              <w:tab/>
            </w:r>
            <w:r>
              <w:rPr>
                <w:rStyle w:val="IndexLink"/>
              </w:rPr>
              <w:t>34</w:t>
            </w:r>
          </w:hyperlink>
        </w:p>
        <w:p>
          <w:pPr>
            <w:pStyle w:val="Contents2"/>
            <w:tabs>
              <w:tab w:val="clear" w:pos="8743"/>
              <w:tab w:val="right" w:pos="9026" w:leader="dot"/>
            </w:tabs>
            <w:rPr/>
          </w:pPr>
          <w:hyperlink w:anchor="__RefHeading___Toc10399937_3381743652">
            <w:r>
              <w:rPr>
                <w:webHidden/>
                <w:rStyle w:val="IndexLink"/>
                <w:rtl w:val="true"/>
              </w:rPr>
              <w:t>السنخية ام العينية والاتحاد ام التباين؟من محاضرات القاها الاستاذ السيد جعفر سيدان</w:t>
            </w:r>
            <w:r>
              <w:rPr>
                <w:rStyle w:val="IndexLink"/>
                <w:rtl w:val="true"/>
              </w:rPr>
              <w:tab/>
            </w:r>
            <w:r>
              <w:rPr>
                <w:rStyle w:val="IndexLink"/>
              </w:rPr>
              <w:t>43</w:t>
            </w:r>
          </w:hyperlink>
        </w:p>
        <w:p>
          <w:pPr>
            <w:pStyle w:val="Contents2"/>
            <w:tabs>
              <w:tab w:val="clear" w:pos="8743"/>
              <w:tab w:val="right" w:pos="9026" w:leader="dot"/>
            </w:tabs>
            <w:rPr/>
          </w:pPr>
          <w:hyperlink w:anchor="__RefHeading___Toc10399939_3381743652">
            <w:r>
              <w:rPr>
                <w:webHidden/>
                <w:rStyle w:val="IndexLink"/>
                <w:rtl w:val="true"/>
              </w:rPr>
              <w:t>رسالة الی وزير الثقافة و الإرشاد الإسلامي</w:t>
            </w:r>
            <w:r>
              <w:rPr>
                <w:rStyle w:val="IndexLink"/>
                <w:rtl w:val="true"/>
              </w:rPr>
              <w:tab/>
            </w:r>
            <w:r>
              <w:rPr>
                <w:rStyle w:val="IndexLink"/>
              </w:rPr>
              <w:t>55</w:t>
            </w:r>
          </w:hyperlink>
        </w:p>
        <w:p>
          <w:pPr>
            <w:pStyle w:val="Contents2"/>
            <w:tabs>
              <w:tab w:val="clear" w:pos="8743"/>
              <w:tab w:val="right" w:pos="9026" w:leader="dot"/>
            </w:tabs>
            <w:rPr/>
          </w:pPr>
          <w:hyperlink w:anchor="__RefHeading___Toc10399941_3381743652">
            <w:r>
              <w:rPr>
                <w:webHidden/>
                <w:rStyle w:val="IndexLink"/>
                <w:rtl w:val="true"/>
              </w:rPr>
              <w:t>بحث فقهي حول الموسیقی آیة الله الاشكوري</w:t>
            </w:r>
            <w:r>
              <w:rPr>
                <w:rStyle w:val="IndexLink"/>
                <w:rtl w:val="true"/>
              </w:rPr>
              <w:tab/>
            </w:r>
            <w:r>
              <w:rPr>
                <w:rStyle w:val="IndexLink"/>
              </w:rPr>
              <w:t>59</w:t>
            </w:r>
          </w:hyperlink>
        </w:p>
        <w:p>
          <w:pPr>
            <w:pStyle w:val="Contents2"/>
            <w:tabs>
              <w:tab w:val="clear" w:pos="8743"/>
              <w:tab w:val="right" w:pos="9026" w:leader="dot"/>
            </w:tabs>
            <w:rPr/>
          </w:pPr>
          <w:hyperlink w:anchor="__RefHeading___Toc10399943_3381743652">
            <w:r>
              <w:rPr>
                <w:webHidden/>
                <w:rStyle w:val="IndexLink"/>
                <w:rtl w:val="true"/>
              </w:rPr>
              <w:t>مخالفة الوهابية لاجماع المسلمين العلامة الشيخ علي الكوراني</w:t>
            </w:r>
            <w:r>
              <w:rPr>
                <w:rStyle w:val="IndexLink"/>
                <w:rtl w:val="true"/>
              </w:rPr>
              <w:tab/>
            </w:r>
            <w:r>
              <w:rPr>
                <w:rStyle w:val="IndexLink"/>
              </w:rPr>
              <w:t>69</w:t>
            </w:r>
          </w:hyperlink>
        </w:p>
        <w:p>
          <w:pPr>
            <w:pStyle w:val="Contents2"/>
            <w:tabs>
              <w:tab w:val="clear" w:pos="8743"/>
              <w:tab w:val="right" w:pos="9026" w:leader="dot"/>
            </w:tabs>
            <w:rPr/>
          </w:pPr>
          <w:hyperlink w:anchor="__RefHeading___Toc10399945_3381743652">
            <w:r>
              <w:rPr>
                <w:webHidden/>
                <w:rStyle w:val="IndexLink"/>
                <w:rtl w:val="true"/>
              </w:rPr>
              <w:t>روائع من الادب الاسلامي قصيدة لابي طالب</w:t>
            </w:r>
            <w:r>
              <w:rPr>
                <w:rStyle w:val="IndexLink"/>
                <w:rtl w:val="true"/>
              </w:rPr>
              <w:t>(</w:t>
            </w:r>
            <w:r>
              <w:rPr>
                <w:rStyle w:val="IndexLink"/>
                <w:rtl w:val="true"/>
              </w:rPr>
              <w:t>علیه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10399947_3381743652">
            <w:r>
              <w:rPr>
                <w:webHidden/>
                <w:rStyle w:val="IndexLink"/>
                <w:rtl w:val="true"/>
              </w:rPr>
              <w:t xml:space="preserve">موقف أصحاب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من الفلسفة و العرفان</w:t>
            </w:r>
            <w:r>
              <w:rPr>
                <w:rStyle w:val="IndexLink"/>
                <w:rtl w:val="true"/>
              </w:rPr>
              <w:tab/>
            </w:r>
            <w:r>
              <w:rPr>
                <w:rStyle w:val="IndexLink"/>
              </w:rPr>
              <w:t>78</w:t>
            </w:r>
          </w:hyperlink>
        </w:p>
        <w:p>
          <w:pPr>
            <w:pStyle w:val="Contents2"/>
            <w:tabs>
              <w:tab w:val="clear" w:pos="8743"/>
              <w:tab w:val="right" w:pos="9026" w:leader="dot"/>
            </w:tabs>
            <w:rPr/>
          </w:pPr>
          <w:hyperlink w:anchor="__RefHeading___Toc10399949_3381743652">
            <w:r>
              <w:rPr>
                <w:webHidden/>
                <w:rStyle w:val="IndexLink"/>
                <w:rtl w:val="true"/>
              </w:rPr>
              <w:t>الغلو و التفويض عند الشیخیة الدكتور السيد علاء الدين الكاظمي القزويني</w:t>
            </w:r>
            <w:r>
              <w:rPr>
                <w:rStyle w:val="IndexLink"/>
                <w:rtl w:val="true"/>
              </w:rPr>
              <w:tab/>
            </w:r>
            <w:r>
              <w:rPr>
                <w:rStyle w:val="IndexLink"/>
              </w:rPr>
              <w:t>84</w:t>
            </w:r>
          </w:hyperlink>
        </w:p>
        <w:p>
          <w:pPr>
            <w:pStyle w:val="Contents2"/>
            <w:tabs>
              <w:tab w:val="clear" w:pos="8743"/>
              <w:tab w:val="right" w:pos="9026" w:leader="dot"/>
            </w:tabs>
            <w:rPr/>
          </w:pPr>
          <w:hyperlink w:anchor="__RefHeading___Toc10399951_3381743652">
            <w:r>
              <w:rPr>
                <w:webHidden/>
                <w:rStyle w:val="IndexLink"/>
                <w:rtl w:val="true"/>
              </w:rPr>
              <w:t>رسالة الاثنی عشرية الحرالعاملي</w:t>
            </w:r>
            <w:r>
              <w:rPr>
                <w:rStyle w:val="IndexLink"/>
                <w:rtl w:val="true"/>
              </w:rPr>
              <w:tab/>
            </w:r>
            <w:r>
              <w:rPr>
                <w:rStyle w:val="IndexLink"/>
              </w:rPr>
              <w:t>92</w:t>
            </w:r>
          </w:hyperlink>
        </w:p>
        <w:p>
          <w:pPr>
            <w:pStyle w:val="Contents2"/>
            <w:tabs>
              <w:tab w:val="clear" w:pos="8743"/>
              <w:tab w:val="right" w:pos="9026" w:leader="dot"/>
            </w:tabs>
            <w:rPr/>
          </w:pPr>
          <w:hyperlink w:anchor="__RefHeading___Toc10399953_3381743652">
            <w:r>
              <w:rPr>
                <w:webHidden/>
                <w:rStyle w:val="IndexLink"/>
                <w:rtl w:val="true"/>
              </w:rPr>
              <w:t>وجود العالَم بعد العدَم عند الإماميّة حجة الاسلام والمسلمين السيد قاسم علي الأحمدي</w:t>
            </w:r>
            <w:r>
              <w:rPr>
                <w:rStyle w:val="IndexLink"/>
                <w:rtl w:val="true"/>
              </w:rPr>
              <w:tab/>
            </w:r>
            <w:r>
              <w:rPr>
                <w:rStyle w:val="IndexLink"/>
              </w:rPr>
              <w:t>98</w:t>
            </w:r>
          </w:hyperlink>
        </w:p>
        <w:p>
          <w:pPr>
            <w:pStyle w:val="Contents2"/>
            <w:tabs>
              <w:tab w:val="clear" w:pos="8743"/>
              <w:tab w:val="right" w:pos="9026" w:leader="dot"/>
            </w:tabs>
            <w:rPr/>
          </w:pPr>
          <w:hyperlink w:anchor="__RefHeading___Toc10399955_3381743652">
            <w:r>
              <w:rPr>
                <w:webHidden/>
                <w:rStyle w:val="IndexLink"/>
                <w:rtl w:val="true"/>
              </w:rPr>
              <w:t>لماذا لا يعتمد الشيعة علی مثل البخاري؟ ابو جعفر الكاظمي</w:t>
            </w:r>
            <w:r>
              <w:rPr>
                <w:rStyle w:val="IndexLink"/>
                <w:rtl w:val="true"/>
              </w:rPr>
              <w:tab/>
            </w:r>
            <w:r>
              <w:rPr>
                <w:rStyle w:val="IndexLink"/>
              </w:rPr>
              <w:t>119</w:t>
            </w:r>
          </w:hyperlink>
        </w:p>
        <w:p>
          <w:pPr>
            <w:pStyle w:val="Contents2"/>
            <w:tabs>
              <w:tab w:val="clear" w:pos="8743"/>
              <w:tab w:val="right" w:pos="9026" w:leader="dot"/>
            </w:tabs>
            <w:rPr/>
          </w:pPr>
          <w:hyperlink w:anchor="__RefHeading___Toc10399957_3381743652">
            <w:r>
              <w:rPr>
                <w:webHidden/>
                <w:rStyle w:val="IndexLink"/>
                <w:rtl w:val="true"/>
              </w:rPr>
              <w:t>ابن عربي عارف أم ملحد؟ علاء فيصل</w:t>
            </w:r>
            <w:r>
              <w:rPr>
                <w:rStyle w:val="IndexLink"/>
                <w:rtl w:val="true"/>
              </w:rPr>
              <w:tab/>
            </w:r>
            <w:r>
              <w:rPr>
                <w:rStyle w:val="IndexLink"/>
              </w:rPr>
              <w:t>130</w:t>
            </w:r>
          </w:hyperlink>
        </w:p>
        <w:p>
          <w:pPr>
            <w:pStyle w:val="Contents2"/>
            <w:tabs>
              <w:tab w:val="clear" w:pos="8743"/>
              <w:tab w:val="right" w:pos="9026" w:leader="dot"/>
            </w:tabs>
            <w:rPr/>
          </w:pPr>
          <w:hyperlink w:anchor="__RefHeading___Toc10399959_3381743652">
            <w:r>
              <w:rPr>
                <w:webHidden/>
                <w:rStyle w:val="IndexLink"/>
                <w:rtl w:val="true"/>
              </w:rPr>
              <w:t>هداية الأمة إلی معارف الائمة آية الله الشیخ محمد جواد الخراساني</w:t>
            </w:r>
            <w:r>
              <w:rPr>
                <w:rStyle w:val="IndexLink"/>
                <w:rtl w:val="true"/>
              </w:rPr>
              <w:tab/>
            </w:r>
            <w:r>
              <w:rPr>
                <w:rStyle w:val="IndexLink"/>
              </w:rPr>
              <w:t>134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79_251641"/>
      <w:bookmarkStart w:id="1" w:name="pg20579_251641"/>
      <w:bookmarkEnd w:id="1"/>
    </w:p>
    <w:p>
      <w:pPr>
        <w:pStyle w:val="Heading2"/>
        <w:numPr>
          <w:ilvl w:val="1"/>
          <w:numId w:val="1"/>
        </w:numPr>
        <w:rPr/>
      </w:pPr>
      <w:bookmarkStart w:id="2" w:name="pg20579_251641"/>
      <w:bookmarkStart w:id="3" w:name="__RefHeading___Toc10399921_3381743652"/>
      <w:bookmarkStart w:id="4" w:name="_Toc1"/>
      <w:bookmarkEnd w:id="2"/>
      <w:bookmarkEnd w:id="3"/>
      <w:r>
        <w:rPr>
          <w:rtl w:val="true"/>
        </w:rPr>
        <w:t>هویة الكتاب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أهل البيت عليهم السلام</w:t>
      </w:r>
    </w:p>
    <w:p>
      <w:pPr>
        <w:pStyle w:val="BookText"/>
        <w:rPr/>
      </w:pPr>
      <w:r>
        <w:rPr>
          <w:rFonts w:ascii="Amiri" w:hAnsi="Amiri" w:eastAsia="Amiri" w:cs="Amiri"/>
          <w:color w:val="111111"/>
          <w:sz w:val="28"/>
          <w:sz w:val="28"/>
          <w:szCs w:val="28"/>
          <w:rtl w:val="true"/>
          <w:lang w:bidi="ar-SA"/>
        </w:rPr>
        <w:t>مجلة فصلية ثقافية عقائدية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راهجو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99923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مدرسة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 داخلية فصلية ثقافية عقائدية</w:t>
      </w:r>
    </w:p>
    <w:p>
      <w:pPr>
        <w:pStyle w:val="BookText"/>
        <w:rPr/>
      </w:pPr>
      <w:r>
        <w:rPr>
          <w:rFonts w:ascii="Amiri" w:hAnsi="Amiri" w:eastAsia="Amiri" w:cs="Amiri"/>
          <w:color w:val="111111"/>
          <w:sz w:val="28"/>
          <w:sz w:val="28"/>
          <w:szCs w:val="28"/>
          <w:rtl w:val="true"/>
          <w:lang w:bidi="ar-SA"/>
        </w:rPr>
        <w:t>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الثامن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شمسية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قمرية</w:t>
      </w:r>
    </w:p>
    <w:p>
      <w:pPr>
        <w:pStyle w:val="BookText"/>
        <w:rPr/>
      </w:pPr>
      <w:r>
        <w:rPr>
          <w:rFonts w:ascii="Amiri" w:hAnsi="Amiri" w:eastAsia="Amiri" w:cs="Amiri"/>
          <w:color w:val="111111"/>
          <w:sz w:val="28"/>
          <w:sz w:val="28"/>
          <w:szCs w:val="28"/>
          <w:rtl w:val="true"/>
          <w:lang w:bidi="ar-SA"/>
        </w:rPr>
        <w:t>مدير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www.aqayed.com</w:t>
      </w:r>
      <w:r>
        <w:rPr>
          <w:rFonts w:eastAsia="Times New Roman" w:cs="Times New Roman" w:ascii="Times New Roman" w:hAnsi="Times New Roman"/>
          <w:color w:val="111111"/>
          <w:sz w:val="28"/>
          <w:szCs w:val="28"/>
          <w:rtl w:val="true"/>
          <w:lang w:val="en-US" w:bidi="en-US"/>
        </w:rPr>
        <w:t xml:space="preserve"> </w:t>
      </w:r>
      <w:bookmarkStart w:id="7" w:name="pg20580_251643"/>
    </w:p>
    <w:p>
      <w:pPr>
        <w:pStyle w:val="Heading2"/>
        <w:numPr>
          <w:ilvl w:val="1"/>
          <w:numId w:val="1"/>
        </w:numPr>
        <w:rPr/>
      </w:pPr>
      <w:bookmarkStart w:id="8" w:name="__RefHeading___Toc10399925_3381743652"/>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كلمة التحرير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علي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هادي العالمين آية الله السيد علي البهبهاني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المعاد الاستاذ السيد جعفر سيدان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اصول الفقه الاكبر الاستاذ ابو علي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الرؤية الفلسفية نقد و تحليل آية الله الشيخ ماجد الكاظمي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السنخية أم العينية والإتحاد أم التباين؟ من محاضرات الاستاذ السيد جعفر سيدان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رسالة الی وزير الثقافة و الإرشاد الإسلامي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بحث فقهي حول الموسيقی آية الله الاشكوري</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مخالفة الوهابية لاجماع المسلمين العلامة الشيخ علي الكوراني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روائع من الأدب الإسلامي قصيدة لابي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موقف اصحاب الائمة من الفلسفة والعرفان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الغلو و التفويض عند الشيخية الدكتور السيد علاء الدين الكاظمي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رسالة الاثنی عشرية، الحر العاملي</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وجود العالَم بعد العدَم عند الإماميّة حجة الاسلام والمسلمين السيد قاسم علي الأحمدي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لماذا لا يعتمد الشيعة علی ارباب الفتوی من العامة؟ ابو جعفر الكاظمي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ابن عربي ملحد ام عارف؟ علاء فيصل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هداية الامة الی معارف الائمة آية الله الشيخ محمد جواد الخراساني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bookmarkStart w:id="10" w:name="pg20580_251644"/>
    </w:p>
    <w:p>
      <w:pPr>
        <w:pStyle w:val="Heading2"/>
        <w:numPr>
          <w:ilvl w:val="1"/>
          <w:numId w:val="1"/>
        </w:numPr>
        <w:rPr/>
      </w:pPr>
      <w:bookmarkStart w:id="11" w:name="__RefHeading___Toc10399927_3381743652"/>
      <w:bookmarkStart w:id="12" w:name="_Toc4"/>
      <w:bookmarkEnd w:id="10"/>
      <w:bookmarkEnd w:id="11"/>
      <w:r>
        <w:rPr>
          <w:rtl w:val="true"/>
        </w:rPr>
        <w:t>كلمة التحرير</w:t>
      </w:r>
      <w:bookmarkEnd w:id="12"/>
    </w:p>
    <w:p>
      <w:pPr>
        <w:pStyle w:val="BookText"/>
        <w:rPr/>
      </w:pPr>
      <w:r>
        <w:rPr>
          <w:rFonts w:ascii="Amiri" w:hAnsi="Amiri" w:eastAsia="Amiri" w:cs="Amiri"/>
          <w:color w:val="111111"/>
          <w:sz w:val="28"/>
          <w:sz w:val="28"/>
          <w:szCs w:val="28"/>
          <w:rtl w:val="true"/>
          <w:lang w:bidi="ar-SA"/>
        </w:rPr>
        <w:t xml:space="preserve">آلله خير امّا يشركون؟عن مولانا الامام الصادق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دخل في هذا الدّين بالرجال أخرجه منه الرجال كما أدخلوه فيه ، ومن دخل فيه بالكتاب والسنّة زالت الجبال قبل أن يزول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لايخفی ان الدين امر هام ومصيري لايستهان به لايؤخذ بالاهواء وعليه فلابد من اخذه من ركن وثيق الا وهو العقل والوحي ولايخفی ان الاعتماد علی الوحي انما هو اعتماد علی العقل باعتبار قيام الدليل و البرهان العقلي علی صحة و صدق الرسالة الاسلامية العظيمة فان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معاجز متعددة و التي قسم منها ماثل و باقٍ الی يومنا هذا كمعجزة القرآن الكريم كما يثبت لنا صدق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من عند الله جل وعلا كذلك يثبت لنا واقعية كل ما جاء به من معارف حول الكون و الوجود و الحياة هذا مضافا أنه يصح الاستدلال بالآيات و الروايات بما تضمنته تلك الايات و الروايات من استدلال عقلي وبذلك تعرف قول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من دخل في هذا الدّين بالرجال أخرجه منه الرجال كما أدخلوه فيه ، ومن دخل فيه بالكتاب والسنّة زالت الجبال قبل أن يزول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العجيب و المؤسف جداً أن نرى ثلّةً ممّن يتزيّن بزيّ العلم ويتشدّق بألفاظ المعرفة يقف ليفتح بابا ويحمل راية أمام مدرسة أهل البيت عليهم‌السلام ومعارفهم الإلهيّة ، يحدو به دواعي دنيويّة أو وساوس شيطانيّة أو أهواء نفسيّة ، أعاذنا اللّه من أمثال هذه النزعات الانحرافيّة والأفكار الشيطانيّة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وكما سبق ان خط مجلتنا هو السير والمشي علی اساس العقل والوحي وان مدرستنا هي مدرسة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علاقة لها بمدرسة التفكيك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المجلة تنشر المقالات التي تهتم بنقد الفلسفة والعرفان لأي شخص كانت لغرض الدفاع عن الحق وتعميم الفائدة لكن ذلك لا بمعنی الموافقة والتأييد لكل ما يتبنی صاحب المقالة من افكار فالملاك هو صحة مطالبها وفائدتها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التحرير </w:t>
      </w:r>
      <w:bookmarkStart w:id="13" w:name="pg20580_251645"/>
    </w:p>
    <w:p>
      <w:pPr>
        <w:pStyle w:val="BookText"/>
        <w:rPr/>
      </w:pPr>
      <w:bookmarkEnd w:id="13"/>
      <w:r>
        <w:rPr>
          <w:rFonts w:ascii="Amiri" w:hAnsi="Amiri" w:eastAsia="Amiri" w:cs="Amiri"/>
          <w:color w:val="111111"/>
          <w:sz w:val="28"/>
          <w:sz w:val="28"/>
          <w:szCs w:val="28"/>
          <w:rtl w:val="true"/>
          <w:lang w:bidi="ar-SA"/>
        </w:rPr>
        <w:t>مصباح الهداية</w:t>
      </w:r>
    </w:p>
    <w:p>
      <w:pPr>
        <w:pStyle w:val="BookText"/>
        <w:rPr/>
      </w:pPr>
      <w:r>
        <w:rPr>
          <w:rFonts w:ascii="Amiri" w:hAnsi="Amiri" w:eastAsia="Amiri" w:cs="Amiri"/>
          <w:color w:val="111111"/>
          <w:sz w:val="28"/>
          <w:sz w:val="28"/>
          <w:szCs w:val="28"/>
          <w:rtl w:val="true"/>
          <w:lang w:bidi="ar-SA"/>
        </w:rPr>
        <w:t>من افادات آية الله علي السيد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0399929_3381743652"/>
      <w:bookmarkStart w:id="15" w:name="_Toc5"/>
      <w:bookmarkEnd w:id="14"/>
      <w:r>
        <w:rPr>
          <w:rtl w:val="true"/>
        </w:rPr>
        <w:t xml:space="preserve">علي امير المؤمنين </w:t>
      </w:r>
      <w:r>
        <w:rPr>
          <w:rtl w:val="true"/>
        </w:rPr>
        <w:t>(</w:t>
      </w:r>
      <w:r>
        <w:rPr>
          <w:rtl w:val="true"/>
        </w:rPr>
        <w:t>علیه السلام</w:t>
      </w:r>
      <w:r>
        <w:rPr>
          <w:rtl w:val="true"/>
        </w:rPr>
        <w:t xml:space="preserve">) </w:t>
      </w:r>
      <w:r>
        <w:rPr>
          <w:rtl w:val="true"/>
        </w:rPr>
        <w:t>هادي العالمين آية الله علي السيد البهبهاني</w:t>
      </w:r>
      <w:r>
        <w:rPr>
          <w:rtl w:val="true"/>
        </w:rPr>
        <w:t>(</w:t>
      </w:r>
      <w:r>
        <w:rPr>
          <w:rtl w:val="true"/>
        </w:rPr>
        <w:t>رحمه الله</w:t>
      </w:r>
      <w:r>
        <w:rPr>
          <w:rtl w:val="true"/>
        </w:rPr>
        <w:t>)</w:t>
      </w:r>
      <w:bookmarkEnd w:id="15"/>
    </w:p>
    <w:p>
      <w:pPr>
        <w:pStyle w:val="BookText"/>
        <w:rPr/>
      </w:pP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عن بريد العجلي عن مولانا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المنذر ، ولكل زمان منا هاد يهديهم إلى ما جاء به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الهداة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الأوصياء واحدا بعد واحد</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وفي 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محمد الحمويني من أعيان علماء العامة ،في كتاب فرائد السمطين في فضائل المرتضى وفاطمة والسبطين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شيخنا العلامة نجم الدين عثمان بن الموفق ، أنبأنا المؤيد بن محمد بن علي الطوسي إجازة ، أنبأنا الشيخ عبد الجبار بن محمد الجواري البيهقي ، أنبأنا الإمام أبو الحسن علي بن أحمد الواحدي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الآيات فيها علي تلو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وذكر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الحمويني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إلى أبي هريرة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على صدر نفسه ، ثم وضعها على 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فيه عن الثعلبي مسندا إلى ابن عباس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وضع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w:t>
      </w:r>
    </w:p>
    <w:p>
      <w:pPr>
        <w:pStyle w:val="BookText"/>
        <w:rPr/>
      </w:pPr>
      <w:r>
        <w:rPr>
          <w:rFonts w:ascii="IRNazanin" w:hAnsi="IRNazanin" w:eastAsia="IRNazanin"/>
          <w:color w:val="111111"/>
          <w:sz w:val="28"/>
          <w:sz w:val="28"/>
          <w:szCs w:val="28"/>
          <w:rtl w:val="true"/>
          <w:lang w:bidi="fa-IR"/>
        </w:rPr>
        <w:t>صدره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 وأومأ بيده إلى منكب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يا علي، بك يهتدي المهتدون</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والروايات في هذا المعنى من الطريقين كثيرة مستفيضة ، بل الرواية عن خصوص ابن عباس في هذه الآية بهذا المعنى مستفيضة من الطريقين ، كما ذكره في غاية المرام</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وقال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أحمد بن محمد بن سعيد – يعني ابن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نزلت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أيضا الروايات المتواترة من الجانبين في وصف العترة الطاهرة ،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الكتاب ، لا يفارقهم ولا يفارقونه ، وأنه لاصون عن الضلالة إلا مع التمسك بهم</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والروايات المستفيضة من الطرفين ، في أن مثل أهل بيتي مثل سفينة نوح ، من ركبها نجا ، ومن تخلف عنها غرق</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ووجه الدلالة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الهادي الذي أخبر الله تعالى به في كتابه من غير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التمسك به مصونا عن الضلالة وسببا للنجاة ، وكان قرينا لكتابه المجيد ، مع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يقرن مع الكتاب إلا أهل بيته وصرح بأنهما لن يفترقا ، أي لا يوجد علم الكتاب إلا عندهم ، وجعل جميع الأمة متمسكين بهم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 النجاة في التمسك بهم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وشعر حسان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أنت منذر 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لكل قوم هاد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الآية الكريمة تدل على احتياج الأمة إلى الهادي ، الذي جعله الله تعالى هاديا لهم ، لأنه </w:t>
      </w:r>
    </w:p>
    <w:p>
      <w:pPr>
        <w:pStyle w:val="BookText"/>
        <w:rPr/>
      </w:pPr>
      <w:r>
        <w:rPr>
          <w:rFonts w:ascii="Amiri" w:hAnsi="Amiri" w:eastAsia="Amiri" w:cs="Amiri"/>
          <w:color w:val="111111"/>
          <w:sz w:val="28"/>
          <w:sz w:val="28"/>
          <w:szCs w:val="28"/>
          <w:rtl w:val="true"/>
          <w:lang w:bidi="ar-SA"/>
        </w:rPr>
        <w:t xml:space="preserve">تعالى حصر وصف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الدين والإسلام لا يكمل بالإنذار فقط ، لأن الانذار إنما يوجب تأسيس الأساس ، ومجرد التأسيس لا يوجب البقاء ، لأنه</w:t>
      </w:r>
    </w:p>
    <w:p>
      <w:pPr>
        <w:pStyle w:val="BookText"/>
        <w:rPr/>
      </w:pPr>
      <w:r>
        <w:rPr>
          <w:rFonts w:ascii="Amiri" w:hAnsi="Amiri" w:eastAsia="Amiri" w:cs="Amiri"/>
          <w:color w:val="111111"/>
          <w:sz w:val="28"/>
          <w:sz w:val="28"/>
          <w:szCs w:val="28"/>
          <w:rtl w:val="true"/>
          <w:lang w:bidi="ar-SA"/>
        </w:rPr>
        <w:t xml:space="preserve">معرض للزوال والنقصان ، فلا بد في إبقائه من وجود قيم وحافظ وهاد يهدي إليه في القرون الآتية ،فقال عز من قائل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أني كما جعلتك نبيا منذرا ، وأسست أساس الدين بك ، أكملته وأحكمته ، وأتممت نعمتي على الناس ، بأن جعلت لكل قوم في القرون اللاحقة هاديا ،</w:t>
      </w:r>
    </w:p>
    <w:p>
      <w:pPr>
        <w:pStyle w:val="BookText"/>
        <w:rPr/>
      </w:pPr>
      <w:r>
        <w:rPr>
          <w:rFonts w:ascii="Amiri" w:hAnsi="Amiri" w:eastAsia="Amiri" w:cs="Amiri"/>
          <w:color w:val="111111"/>
          <w:sz w:val="28"/>
          <w:sz w:val="28"/>
          <w:szCs w:val="28"/>
          <w:rtl w:val="true"/>
          <w:lang w:bidi="ar-SA"/>
        </w:rPr>
        <w:t xml:space="preserve">به يهتدي المهتدون ، وينفي عن الدين تحريف الغالين ، وانتحال المبطلين ، وتأويل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فدلت الآية الكريمة على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إلى هاد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إبقاء الدين ، وصونه عن النقصان والزوال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منصب الهداية</w:t>
      </w:r>
      <w:r>
        <w:rPr>
          <w:rStyle w:val="FootnoteAnchor"/>
          <w:rtl w:val="true"/>
        </w:rPr>
        <w:footnoteReference w:id="11"/>
      </w:r>
      <w:r>
        <w:rPr>
          <w:rFonts w:ascii="Amiri" w:hAnsi="Amiri" w:eastAsia="Amiri" w:cs="Amiri"/>
          <w:color w:val="111111"/>
          <w:sz w:val="28"/>
          <w:sz w:val="28"/>
          <w:szCs w:val="28"/>
          <w:rtl w:val="true"/>
          <w:lang w:bidi="ar-SA"/>
        </w:rPr>
        <w:t xml:space="preserve">كمنصب الانذار ، إنما هو من المناصب الإلهية التي لا يتطرق فيه اختيار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تلو النبوة ، لأن تأثير أحدهما في التأسيس والآخر في الابقاء ، فكلاهما من أصول الدين ، ويجب على الناس معرفة الهادي والاعتراف بمقامه ، واتباعه ، كما يجب عليهم معرفة المنذر ، والإقرار برسالته وإطاعته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اتضح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المنصب من المناصب الرفيعة الإلهية اتضح</w:t>
      </w:r>
    </w:p>
    <w:p>
      <w:pPr>
        <w:pStyle w:val="BookText"/>
        <w:rPr/>
      </w:pPr>
      <w:r>
        <w:rPr>
          <w:rFonts w:ascii="Amiri" w:hAnsi="Amiri" w:eastAsia="Amiri" w:cs="Amiri"/>
          <w:color w:val="111111"/>
          <w:sz w:val="28"/>
          <w:sz w:val="28"/>
          <w:szCs w:val="28"/>
          <w:rtl w:val="true"/>
          <w:lang w:bidi="ar-SA"/>
        </w:rPr>
        <w:t xml:space="preserve">لك أن معرفة صاحبه لا تكون إلا بتوسط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سبيل للناس إلى</w:t>
      </w:r>
    </w:p>
    <w:p>
      <w:pPr>
        <w:pStyle w:val="BookText"/>
        <w:rPr/>
      </w:pPr>
      <w:r>
        <w:rPr>
          <w:rFonts w:ascii="IRNazanin" w:hAnsi="IRNazanin" w:eastAsia="IRNazanin"/>
          <w:color w:val="111111"/>
          <w:sz w:val="28"/>
          <w:sz w:val="28"/>
          <w:szCs w:val="28"/>
          <w:rtl w:val="true"/>
          <w:lang w:bidi="fa-IR"/>
        </w:rPr>
        <w:t xml:space="preserve">معرفته إلا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تعريفه لهم ، ولم يعرف في الروايات الواردة من الجانبين إلا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الطاهرين سلام الله عليهم أجمعين ، فدل ذلك على أنه المعني بالهادي قطعا ، مع أن حديث الثقلين المتفق عليه عند الفريقين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أهل بيتي مثل سفينة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يدلان على أن الهادي إنما هو من أهل البيت ، ولم يخرج منهم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متأخرا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تعدد الهادي ، وأنه لكل قوم هاد </w:t>
      </w:r>
    </w:p>
    <w:p>
      <w:pPr>
        <w:pStyle w:val="BookText"/>
        <w:rPr/>
      </w:pPr>
      <w:r>
        <w:rPr>
          <w:rFonts w:ascii="IRNazanin" w:hAnsi="IRNazanin" w:eastAsia="IRNazanin"/>
          <w:color w:val="111111"/>
          <w:sz w:val="28"/>
          <w:sz w:val="28"/>
          <w:szCs w:val="28"/>
          <w:rtl w:val="true"/>
          <w:lang w:bidi="fa-IR"/>
        </w:rPr>
        <w:t xml:space="preserve">بعد هاد ، كما نبه عليه مولانا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زمان منا هاد يهديهم إلى ما جاء به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اللفظ على التعدد في مثل هذا التركيب واضحة ، ألا ترى أنه لا يصدق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قوم عالم ، ولكل شخص من هؤلاء دينار ، إلا مع تعدد العالم والدينار ، ولا ينافي ذلك ما في كثير من الروايات من تفسيره بمولانا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 الآية في شأنه ، لأنه من جهة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المصاديق وأكملها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تبين أن ما نقله الطبرسي رحمه الله عن بعض المفسرين بالرأي من تفسير هاد به تعالى</w:t>
      </w:r>
      <w:r>
        <w:rPr>
          <w:rStyle w:val="FootnoteAnchor"/>
          <w:rtl w:val="true"/>
        </w:rPr>
        <w:footnoteReference w:id="12"/>
      </w:r>
      <w:r>
        <w:rPr>
          <w:rFonts w:ascii="Amiri" w:hAnsi="Amiri" w:eastAsia="Amiri" w:cs="Amiri"/>
          <w:color w:val="111111"/>
          <w:sz w:val="28"/>
          <w:sz w:val="28"/>
          <w:szCs w:val="28"/>
          <w:rtl w:val="true"/>
          <w:lang w:bidi="ar-SA"/>
        </w:rPr>
        <w:t xml:space="preserve">باطل جدا ، مع أنه تعالى منذر وهاد بواسطة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وخلفائه المعصومين ، فإن أريد أنه هاد بواسطة فهو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مجال للتفكيك حينئذ بين المنذر والهادي وإن أريد أنه هاد بلا واسطة فهو غلط ، لأنه تعالى أبى أن يجري الأمور إلا بأسبابها ، ولو هدى الله تعالى بلا واسطة لأنذر أيضا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اللفظ على التعدد في غاية الوضوح والظهور ولا ينبغي الارتياب فيه ومع ذلك أقول مزيدا للإيضاح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الكريمة دلت على احتياج الأمة إلى هاد بعد المنذر ، وهو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كان الهادي في قرن كافيا للأقوام الذين يأتون في القرون اللاحقة للزم عدم الحاجة إلى هاد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هاديا في قرنه ، وهو خلف ، فعلم أن كل زمان وقرن لا بد له من هاد ، ولا يتم ذلك إلا بأن يكون متعددا ، والهداة بعد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إلا العترة الطاهرين ، الذين وصفهم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مع القرآن والقرآن معهم ، وأنه لا يخلو الأرض منهم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حتى يردا على الحوض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وإذا تبين لك هذا المعنى تبين لك أن الولاية والإمامة لا تكون إلا لمولانا أمير المؤمنين وأولاده الطاهرين سلام الله عليهم أجمعين ، لأن الإمامة تدور مدار الهداية ، ضرورة أنه لا يعقل أن يكون الهادي مأموما لمن لا يهتدى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يهدى إلى الحق أحق أن يتبع أمن لا يهدي إلا أن يهدى فما لكم كيف تحكمون </w:t>
      </w:r>
      <w:r>
        <w:rPr>
          <w:rFonts w:eastAsia="Amiri" w:cs="Amiri" w:ascii="Amiri" w:hAnsi="Amiri"/>
          <w:color w:val="111111"/>
          <w:sz w:val="28"/>
          <w:szCs w:val="28"/>
          <w:rtl w:val="true"/>
          <w:lang w:bidi="ar-SA"/>
        </w:rPr>
        <w:t>) .</w:t>
      </w:r>
      <w:r>
        <w:rPr>
          <w:rStyle w:val="FootnoteAnchor"/>
          <w:rtl w:val="true"/>
        </w:rPr>
        <w:footnoteReference w:id="14"/>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منذر ، كما نقله الطبرسي رحمه الله عن بعض </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15"/>
      </w:r>
      <w:r>
        <w:rPr>
          <w:rFonts w:ascii="Amiri" w:hAnsi="Amiri" w:eastAsia="Amiri" w:cs="Amiri"/>
          <w:color w:val="111111"/>
          <w:sz w:val="28"/>
          <w:sz w:val="28"/>
          <w:szCs w:val="28"/>
          <w:rtl w:val="true"/>
          <w:lang w:bidi="ar-SA"/>
        </w:rPr>
        <w:t xml:space="preserve">، فيصير المعنى حينئذ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وهاد لكل 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ظاهر التركيب ، ومناف للروايات المفسرة من الجانبين ، يستلزم تعلق المجرور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لو كان متعلقا بهما ، وكان من قبيل باب التنازع للزم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وهاد لكل قوم ، فيلزم حينئذ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هاديا لكل قوم ، ولم يكن منذرا كذلك وهو غلط ، إذ الانذار والهداية بلا واسطة يختص بهما من كان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وبواسطته تعمان كل عصر وكل قوم ، فلا مجال للتفكيك بينهما بتخصيص هدايته بكل قوم ، دون إنذاره ، فتعين أن يكون المجرور خبرا مقدما عن هاد ، والعطف من قبيل عطف الجملة 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أوضح الحق لمن كان له قلب أو ألقى السمع وهو 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 الفتنة كابن اللبون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ظهر فيركب ولا ضرع فيحلب </w:t>
      </w:r>
      <w:bookmarkStart w:id="16" w:name="pg20580_251650"/>
    </w:p>
    <w:p>
      <w:pPr>
        <w:pStyle w:val="Heading2"/>
        <w:numPr>
          <w:ilvl w:val="1"/>
          <w:numId w:val="1"/>
        </w:numPr>
        <w:rPr/>
      </w:pPr>
      <w:bookmarkStart w:id="17" w:name="__RefHeading___Toc10399931_3381743652"/>
      <w:bookmarkStart w:id="18" w:name="_Toc6"/>
      <w:bookmarkEnd w:id="16"/>
      <w:bookmarkEnd w:id="17"/>
      <w:r>
        <w:rPr>
          <w:rtl w:val="true"/>
        </w:rPr>
        <w:t>المعاد الاستاذ السید جعفر سیدان الخراساني</w:t>
      </w:r>
      <w:bookmarkEnd w:id="18"/>
    </w:p>
    <w:p>
      <w:pPr>
        <w:pStyle w:val="BookText"/>
        <w:rPr/>
      </w:pPr>
      <w:r>
        <w:rPr>
          <w:rFonts w:ascii="IRNazanin" w:hAnsi="IRNazanin" w:eastAsia="IRNazanin"/>
          <w:color w:val="111111"/>
          <w:sz w:val="28"/>
          <w:sz w:val="28"/>
          <w:szCs w:val="28"/>
          <w:rtl w:val="true"/>
          <w:lang w:bidi="fa-IR"/>
        </w:rPr>
        <w:t>من محاضرات الاستاذ</w:t>
      </w:r>
    </w:p>
    <w:p>
      <w:pPr>
        <w:pStyle w:val="BookText"/>
        <w:rPr/>
      </w:pPr>
      <w:r>
        <w:rPr>
          <w:rFonts w:ascii="Amiri" w:hAnsi="Amiri" w:eastAsia="Amiri" w:cs="Amiri"/>
          <w:color w:val="111111"/>
          <w:sz w:val="28"/>
          <w:sz w:val="28"/>
          <w:szCs w:val="28"/>
          <w:rtl w:val="true"/>
          <w:lang w:bidi="ar-SA"/>
        </w:rPr>
        <w:t>السيد جعفرسيدان العدد الثاني</w:t>
      </w:r>
    </w:p>
    <w:p>
      <w:pPr>
        <w:pStyle w:val="BookText"/>
        <w:rPr/>
      </w:pPr>
      <w:r>
        <w:rPr>
          <w:rFonts w:ascii="Amiri" w:hAnsi="Amiri" w:eastAsia="Amiri" w:cs="Amiri"/>
          <w:color w:val="111111"/>
          <w:sz w:val="28"/>
          <w:sz w:val="28"/>
          <w:szCs w:val="28"/>
          <w:rtl w:val="true"/>
          <w:lang w:bidi="ar-SA"/>
        </w:rPr>
        <w:t>انحصار المستند في مسألة المعاد بالأدلة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تبيين من عدم منافاة المدعى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حشر الروح مع البدن الترابي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للعقل إلّا انّ الّذي يمكن أن يستند اليه في مثل هذه المسائل هي الادلة النقلية فهي لا غير تستطيع ان تبين لنا في هذه المباحث خصوصيات المسألة فانّ مسألة المعاد من المسائل الغيبية كما اعترف بذلك نفس ملاصدرا بأن لا طريق للعقل اليها وصرح ايضا بأنّ المسائل الّتي لا طريق للعقل اليها يلزم الاستناد فيها الى النقل وضرب لذلك مثالا بالانسان الاعمى الّذي لا يستطيع تشخيص الألوان والاشكال من خلال أذنه كذلك اولئك الّذين يريدون التكلم حول يوم القيامة بلا استناد إلى الآيات والروايات فلا شك في كون كلامهم غلط ولا اساس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ملاصدرا في تفسير سورة يس حول ذلك</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تستشرف الاطّلاع عليها من غير جهة الخبر والايمان بالغيب بأن تريد أن تعلمها بعقلك المزخرف و دليلك المزَّيف، فتكون كالأكمه الّذي يريد أن يعلم الألوان بذوقه أو شمّه أو سمعه أو لمسه، و هذا عين الجحود والإنكار لوجود الألوان؛ فكذلك الطمع في إدراك أحوال الآخرة بعلم الاستدلال و صنعة الكلام عين الجحود والإنكار لها، فمن أراد أن يعرف القيامة بفطانته المعروفة وعقله المشهور فقد جحدها و هو لا 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ولا ينقضي تعجبي من ملاصدرا حيث يعتبر مسألة المعاد من مسائل الغيب وانّه لابد فيها من الاكتفاء بالنقل ولكنه عملا لم يولِ اهمية للآيات والروايات وفي المجلد التاسع من كتاب الاسفار صوّر المعاد بشكل اخر وحاول تطبيق الآيات والروايات بما يتفق مع رأيه المختلق حول المعاد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سبيل المثال انه بعد ما أنكر حشر الارواح مع هذا البدن الترابي اوّل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يَبْعَثُ مَن فِي الْقُبُورِ</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وقال انّ المراد من القبور في هذه الآية الشريفة هو الابدان ونتيجة ذلك هو انّ الحشر يكون بالارواح دون الابدان في حين انه من الواضح جدا ما هو المراد من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ان احسن المستمسكات والمستندات هو القرآن الكريم وكلما دققنا النظر في الآيات المباركة ازددنا علما بأنّ مقصود القرآن الكريم من الحشر هو الحشر مع هذا البدن العنصري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ملاصدرا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ومواد اشخاص الآخرة هي التصورات الباطنية والتأملات القلبية لانّ الدار الاخرة ليست من جنس دار الدنيا لان هذه دار الشهادة وهي دار الغيب</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ولكن القرآن الكريم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تناسب ولا ارتباط لهذه الآية مع ما قال ملاصدرا ابدا فما أبعد كلام اللَّه جل وعلا من حصول الحياة لنفس هذه العظام البالية وبين من يقول بأن الجسم سوف لن يعود وانما الروح هي الّتي تنشأ لنفسها بدنا مثاليا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آراء العلماء</w:t>
      </w:r>
    </w:p>
    <w:p>
      <w:pPr>
        <w:pStyle w:val="BookText"/>
        <w:rPr/>
      </w:pPr>
      <w:r>
        <w:rPr>
          <w:rFonts w:ascii="Amiri" w:hAnsi="Amiri" w:eastAsia="Amiri" w:cs="Amiri"/>
          <w:color w:val="111111"/>
          <w:sz w:val="28"/>
          <w:sz w:val="28"/>
          <w:szCs w:val="28"/>
          <w:rtl w:val="true"/>
          <w:lang w:bidi="ar-SA"/>
        </w:rPr>
        <w:t>كلام الميرزا الآشتياني حول المعاد الجسماني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سماحة الميرزا احمد الآشتياني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الشخصيات العلمية في القرن الأخير وكان جامعا للمعقول والمنقول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الاعتقادي لوامع الحقائق حول اختلاف الآراء حول كيفية حشر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بعد ما ثبت بحكم العقل والنقل لزوم المعاد ويوم الجزاء وقع البحث في أنّ ما ينتقل اليه الارواح في القيامة الكبرى ويوم الحساب هل هو عين الابدان الدنيوية البالية العنصرية بشمل شتاتها وجميع جهاتها بأمره تبارك و تعالى كما يقتضيه الاعتبار، حيث أنّ النفس خالفت أو اطاعت وانقادت لما كان بتلك الجوارح فحسن المجازاة وكمال المكافاة بان يكون المجازى عين من اطاع أو عصى أو </w:t>
      </w:r>
    </w:p>
    <w:p>
      <w:pPr>
        <w:pStyle w:val="BookText"/>
        <w:rPr/>
      </w:pPr>
      <w:r>
        <w:rPr>
          <w:rFonts w:ascii="Amiri" w:hAnsi="Amiri" w:eastAsia="Amiri" w:cs="Amiri"/>
          <w:color w:val="111111"/>
          <w:sz w:val="28"/>
          <w:sz w:val="28"/>
          <w:szCs w:val="28"/>
          <w:rtl w:val="true"/>
          <w:lang w:bidi="ar-SA"/>
        </w:rPr>
        <w:t>لا بل تنتقل الى صور المجردة التعليمية ذات امتداد نظير القوالب المثالية وصور المرآتية؟ ما وقع التصريح به في القرآن الكريم هو الاول</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يعني ان الروح بهذا البدن المادي الدنيوي والّذي قد تلاشى في التراب سوف ترجع اليه بعد جمع اجزائه ثم أخذ في اثبات مدعاه فاستشهد بقضية النبي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وشواهد قرآنية اخرى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فانكار المعاد الجسماني و عود الارواح الى الاجسام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والعود هو الّذي يساعده العقل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يخالف نص القرآن بل جميع الاديان وانكار لما هم ضروري الاسلام أعاذنا اللَّه تعالى من زلات الاوهام وتسويلات الشيطان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يعني انّ المعاد بهذا المعنى من ضروريات الاسلام بل جميع الاديان، وهذه العبارة صريحة جدا في ان من ينكر المعاد بهذا البدن العنصري والمادي فقد خالف القرآن والسنة وجميع الاديان وفي الحقيقة انكر امرا من ضروريات الدين وسوف يظهر لك قريبا ان ملاصدرا لا يقبل المعاد بهذا البدن العنصري والترابي وانه معتقد بأن الروح تنشأ لنفسها في يوم القيامة قالبا مثاليا وقد سمي ذلك القالب المثالي بالجسم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مقالة آية اللَّه الخوانساري حول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آية اللَّه السيّد احمد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البدن المحشور يوم النشور البدن العنصري كما هو صريح الآيات والاخبار وقد يقال ان المحشور ليس البدن العنصري بل البدن المثالي المنشأ بأنشاء النفس بأذن اللَّه تعالى والمختلف باختلاف الملكات الحاصلة في الدنيا</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ومقصود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ملاصدرا القائل بأن الروح تنشأ لنفسها بدنا مثاليا ولا يخفى انه هنالك من ينكر عود الابدان في يوم القيامة مطلقا ويقولون بأن المحشور هي الروح فقط بلا عودة </w:t>
      </w:r>
    </w:p>
    <w:p>
      <w:pPr>
        <w:pStyle w:val="BookText"/>
        <w:rPr/>
      </w:pPr>
      <w:r>
        <w:rPr>
          <w:rFonts w:ascii="Amiri" w:hAnsi="Amiri" w:eastAsia="Amiri" w:cs="Amiri"/>
          <w:color w:val="111111"/>
          <w:sz w:val="28"/>
          <w:sz w:val="28"/>
          <w:szCs w:val="28"/>
          <w:rtl w:val="true"/>
          <w:lang w:bidi="ar-SA"/>
        </w:rPr>
        <w:t>للبدن الدنيوي ولا البدن المثالي وبهذا يعتقد اكثر الفلاسفة المشائيين إلاّ ابوعلي ابن سينا فانّه وان كان من أبرز الفلاسفة المشائيين إلاّ انه قبل المعاد الجسماني متابعة للرسول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من الممكن ان يسأل لماذا اختار ملاصدرا القول بالمعاد مع البدن المثالي في حين ان اكثر الفلاسفة قائلون بأنّ الروح تحشر لوحدها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ملاصدرا يرى ان انكار المعاد الجسماني مخالفة للشريعة واجماع الامة ولذا فلم يقل هو بالمعاد الروحاني المطلق يعني بلا جسم وبدن ومن جهة اخرى فهو يرى انّ المعاد الجسماني لا يخلو من اشكالات 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قابلة للحل ولذا قال بأنّ الروح هي الّتي تنشأ لنفسها بدنا وصورة مثالية وهذا البدن المنشأ من قبل النفس له طول وعرض إلاّ انه لا مادة فيه وهو يختلف باختلاف ملكات الاشخاص فاذا كانت الملكات حسنة فسوف يكون هذا البدن المثالي حسنا وان كانت الملكات قبيحة فسوف تكون هذه الصورة المثالية سيئة وقبيحة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سمّى ملاصدرا هذا البدن المثالي جسما وعلى هذا الاساس فهو يرى انّ المعاد جسماني، ولا يخفى انّ هذا الجسم المثالي حسب اعتقاد ملاصدرا لا ربط له بالجسم الدنيوي والعنصري الترابي اصلا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انّ المعاد الجسماني الّذي جاء على لسان الشريعة المقدسة والّذي هو من الضروريات غير ما ابتكره ملاصدرا من المعاد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شك ان المعاد الّذي هو من ضروريات الدين انما هو حشر الروح مع هذا البدن الدنيوي ولذا فان ملاصدرا وان كان قائلا بالمعاد الجسماني لكن حيث ان مراده من الجسم ليس هذا البدن الدنيوي بل هو عبارة عن صورة مثالية فهو اذن من المنكرين للمعاد الجسماني ايضا طبقا لما قاله في المجلد التاسع من الاسفار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مقالة ابن سينا حول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لدنيا دليل عقلي على اثبات المعاد الجسماني لكن حيث أخبر الشارع المقدس ورسول الاسلام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بالمعاد الجسماني قبلناه وصدقناه به وهذه عين عبارته من كتابه الشفاء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ان يعلم ان المعاد منه ما هو مقبول من الشرع ولا سبيل الى اثباته إلّا من طريق الشريعة وتصديق خبر النبي وهو الّذي للبدن عند البعث وخيرات البدن وشروره معلومة لا يحتاج الى تعلّم وقد بسطت الشريعة الحقة الّتي اتانا بها سيّدنا ومولانا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السعادة والشقاوة الّتي بحسب البدن ومنه ما هو مدرك بالعقل</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مقالة الشيخ محمد تقي الآملي حول المعاد الجسماني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آية اللَّه الشيخ محمد تقي الآملي فقيها متبحرا وفيلسوفا معروفا يقول في تعليقته على شرح المنظومة المسماة بدرر الفوائد حول المعاد بعد أن وضّح قول ملاصدرا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غاية ما يمكن ان يقال في هذه الطريقة لكن الانصاف انه عين انحصار المعاد بالروحاني لكن بعبارة اخفى فانه بعد فرض كون شيئية الشي‌ء بصورته وان صورة ذات النفس هو نفسه وان المادة الدنيوية لمكان عدم مدخليتها في قوام الشي‌ء لا يحشر وانّ المحشور هو النفس غاية الامر امّا مع انشائها لبدن مثالي قائم بها قياما صدوريا مجردا عن المادة ولوازمها إلّا المقدار كما في نفوس المتوسطين من اصحاب الشمال أو اصحاب اليمين وامّا بدون ذلك ايضا كما في المقربين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المرحوم الآملي في هذا المقطع من كلامه ان المعاد الّذي طرحه ملاصدرا وصاحب المنظومة ليس هو بالمعاد الجسماني ولو سمّوه بالمعاد الجسماني فانّ المعاد الجسماني الّذي هو من ضروريات </w:t>
      </w:r>
    </w:p>
    <w:p>
      <w:pPr>
        <w:pStyle w:val="BookText"/>
        <w:rPr/>
      </w:pPr>
      <w:r>
        <w:rPr>
          <w:rFonts w:ascii="Amiri" w:hAnsi="Amiri" w:eastAsia="Amiri" w:cs="Amiri"/>
          <w:color w:val="111111"/>
          <w:sz w:val="28"/>
          <w:sz w:val="28"/>
          <w:szCs w:val="28"/>
          <w:rtl w:val="true"/>
          <w:lang w:bidi="ar-SA"/>
        </w:rPr>
        <w:t>الدين هو حشر الروح مع هذا البدن الترابي ومقصود صاحب المنظومة وملاصدرا من المعاد الجسماني ليس هذا المعنى</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يقول ملاصدرا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شيئية كلّ شي‌ء انما هي بصورته لا بمادته ولا شيئية للمادة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وجود لهذا البدن العنصري في عالم الاخرة والمحشور في الاخرة انما هي الروح لا غير ويقول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الارواح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النفوس المتوسطة والّتي تنشأ الروح لنفسها صورة مثالية تكون مرافقةللروح وامّا ارواح النفوس الكاملة فحيث ان الروح مندكة وفانية في الذات الالهية فليست لها صور مثالية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التأمل في كلمات ملاصدرا وصاحب المنظومة نجد ان حقيقة المعاد الّذي يعتقدانه هي ان المعاد روحاني فقط وذلك فان المعاد للكاملين في رأي ملاصدرا يكون بالروح فقط ولغيرهم يكون بالروح مع بدن تنشأه الروح يشبه البدن الدنيوي لكنه ليس من جنس الماديات، وفي كلا الصورتين فلا وجود للبدن الترابي المادي في الاخرة ولا اثر له ولذا صرح المرحوم الآملي بأن الانصاف ان هذا عين المعاد الروحاني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الآملي في اخر كلامه معلقا على رأي ملاصدرا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ان هذا غير مطابق مع ما نطق عليه الشرع المقدس على صادعة السلام والتحية وأنا أشهد اللَّه وملائكته وانبياءه ورسله انّي اعتقد في هذه الساعة وهي ساعة الثلاث من يوم الاحد الرابع عشر من شهر شعبان المعظم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في امر المعاد الجسماني بما نطق به القرآن الكريم واعتقد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والائمة المعصومين صلوات اللَّه عليهم أجمعين وعليه اطبقت الامة الاسلامية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كلام سلطان المحققين خواجه نصيرالدين الطوسي والعلامة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المرحوم خواجه نصيرالدين الطوسي حول المعاد بعد ذكره لأدلة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والضرورة قاضية بثبوت الجسماني من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امكانه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ونقول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الّذي يدعي الضرورة؟ انّ الّذي ادعاه شخصية كشخصية المرحوم الخواجه الطوسي هو الّذي ادعى الضرورة فانه بعد ان عد المعاد الجسماني من ضروريات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المعاد الجسماني عقلا امر ممكن ثم أورد بعض الاشكالات على المعاد الجسماني وأجاب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الحلي في شرح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على ثبوت المعاد الجسماني بأنه امر معلوم بالضرورة في دين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دل عليه في آيات كثيرة مع انه ممكن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فقد استدل الخواجة نصيرالدين على جسمانيته انه من بديهيات دين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مضافا الى امكانه في نفسه ولا يخالف العقل ولو كان المعاد الجسماني مخالفا للعقل كان اللازم عليه أن يؤول ظاهر الآيات والروايات كما لو قيل بأنّ الواحد زائدا على واحد يساوي عشرة ففي مثل هذا لابد وان نقول انّ المقصود من الاثنين شيئا اخر أو انّ المراد من المساوي غير المساواة وانّ المراد من العشرة غيرها ايضا ويُردُ لو لم يقبل التأويل وذلك لانه خلاف ضرورة العقل كما وانه لوكان هنالك في الشرع المقدس ما يخالف العقل البديهي وغير قابل للتأويل فانه يطرح ويرد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سبيل المثال فقد ورد في الشرع حول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لو أخذنا بظاهر الآية فاللازم أن نقول انّ للَّه جل وعلى روحا قابلة للتقسيم وقد انفصل منها مقدار حل في النبي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كون هذه المطالب خلاف عقل جميع العقلاء وعليه فلابد من تأويل الآية من كون اضافة الروح إلى اللَّه عزّ وجلّ في الآية اضافة تشريفية كما في اضافة البيت والدار اليه تعالى وقد </w:t>
      </w:r>
    </w:p>
    <w:p>
      <w:pPr>
        <w:pStyle w:val="BookText"/>
        <w:rPr/>
      </w:pPr>
      <w:r>
        <w:rPr>
          <w:rFonts w:ascii="Amiri" w:hAnsi="Amiri" w:eastAsia="Amiri" w:cs="Amiri"/>
          <w:color w:val="111111"/>
          <w:sz w:val="28"/>
          <w:sz w:val="28"/>
          <w:szCs w:val="28"/>
          <w:rtl w:val="true"/>
          <w:lang w:bidi="ar-SA"/>
        </w:rPr>
        <w:t>جاءت الروايات مؤكدة ومؤيدة لهذا المعنى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مسألة المعاد الجسماني مخالفة للعقل بل هي أمر ممكن اذا لا دليل ولا مبرر لتأويل ظواهر ونصوص الآيات والروايات الواردة في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مقالة الاستاذ السبحاني حول المعاد الجسماني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نقل الاستاذ السبحاني اقوال العلماء المختلفة حول المعاد من قبيل كلام العلامة المجلسي والعلامة الحلي وابن سينا وملاصدرا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القول بالمعاد الجسماني ممّا اتفق عليه جميع المليين وهو من ضروريات الدين ومنكره خارج من عداد المسلمين والآيات الكريمة على ذلك ناصة لا يعقل تأويلها والاخبار فيه متواترة لا يمكن ردها ولا الطعن فيها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وقال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المسلمون على اعادة الاجسام خلافا للفلاسفة</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ثم ان بعد ان نقل هاتين العبارتين قال ويعتقد ملاصدرا بأن الروح تحشر بصورة مثالية وأخذ بتوضيح ذلك وتحليله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الملاك في توصيف المعاد بالجسماني أو الروحاني هو كون المحشور هو الجسم الحي وحده أو الروح وحدها فالقرآن الكريم يصدق الاول وينكر الثاني وذلك ان من امعن النظر في الآيات الواردة حول المعاد يقف على ان المعاد الّذي يصر عليه القرآن الكريم هو عود البدن الّذي كان الانسان يعيش به هذه الدنيا ولا يصدق عود الروح وحدها فقط ويظهر ذلك من ملاحظة اصناف الآيات الواردة حول المعاد</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قسم الآيات الى اصناف مختلفة الدالة على المعاد الجسماني وذكر لكل صنف مجموعة من الآيات ونحن نكتفي بذكر بعض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وَنُفِخَ فِي الصُّورِ فَإِذَا هُم مِنَ الْأَجْدَاثِ إِلَى رَبِّهِمْ يَنسِلُونَ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الالهيات، المعاد الجسماني والروحاني،</w:t>
      </w:r>
      <w:r>
        <w:rPr>
          <w:rStyle w:val="FootnoteAnchor"/>
          <w:rtl w:val="true"/>
        </w:rPr>
        <w:footnoteReference w:id="37"/>
      </w:r>
      <w:r>
        <w:rPr>
          <w:rFonts w:ascii="Amiri" w:hAnsi="Amiri" w:eastAsia="Amiri" w:cs="Amiri"/>
          <w:color w:val="111111"/>
          <w:sz w:val="28"/>
          <w:sz w:val="28"/>
          <w:szCs w:val="28"/>
          <w:rtl w:val="true"/>
          <w:lang w:bidi="ar-SA"/>
        </w:rPr>
        <w:t>كلام ملاصدرا حول انكار المعاد الجسماني واثبات المعاد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عبارة ملاصدرا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من يقول بالتناسخ وهؤلاء يقولون ان الروح تنتقل الى بدن اخر بعد مفارقتها للبدن فبناءا على هذه النظرية فلا حشر ولا معاد وقد رد ملاصدرا هذه النظرية وذكر انه من المحال تعلق الروح بالبدن مرة ثانية حيث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لقائل ان يقول ما قررتم في ابطال النقل بعينه جار في تعلق النفوس إلى الابدان في نشئة الاخرة فانّ البدن الاخروي اذا استعدّ لتعلق نفس به فلابدّ أن يفيض عليه من الواهب نفس جديدة مدبرة اياه فاذا تعلقت هذه النفس المنتقلة عن الدنيا به لزم تعلق نفسين ببدن واحدة وهذا ممتنع فما هو جوابك فهو بعينه جوابنا،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الابدان الاخروية ليست وجودها وجود استعدادي ولا تكونها بسبب استعدادات المواد وحركاتها و تهيئاتها واستكمالاتها المتدرجة الحاصلة لها عن اسباب غريبة ولواحق مفارقة بل تلك الابدان لوازم تلك النفوس كلزوم الظل لذي الظل حيث أنّها فائضة بمجرد ابداع الحق الاول لها بحسب الجهات الفاعلية من غير مشاركة القوابل وجهاتها الاستعدادية فكل جوهر نفساني </w:t>
      </w:r>
    </w:p>
    <w:p>
      <w:pPr>
        <w:pStyle w:val="BookText"/>
        <w:rPr/>
      </w:pPr>
      <w:r>
        <w:rPr>
          <w:rFonts w:ascii="Amiri" w:hAnsi="Amiri" w:eastAsia="Amiri" w:cs="Amiri"/>
          <w:color w:val="111111"/>
          <w:sz w:val="28"/>
          <w:sz w:val="28"/>
          <w:szCs w:val="28"/>
          <w:rtl w:val="true"/>
          <w:lang w:bidi="ar-SA"/>
        </w:rPr>
        <w:t>مفارق يلزم شبح مثالي ينشأ منه بحسب ملكاته واخلاقه وهيئاته النفسانية بلا مدخلية الاستعدادات وحركات المواد كما في هذا العالم شيئا فشيئا وليس وجود البدن الاخروي مقدما على وجود نفسه بل هما معا في الوجود من غير تخلل الجعل بينهما كمعية اللازم والملزوم والظل والشخص فكما انّ الشخص وظله لا يتقدم احدهما على الاخر ولم يحصل لاحدهما استعداد من الآخر لوجوده بل على سبيل التبعية واللزوم فهكذا قياس الابدان الاخروية مع نفوسها المتصلة بها،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القرآنيةدالة على ان البدن الاخروي لكل انسان هو بعينه هذا البدن الدنياوي 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من حيث الصورة لا من حيث المادة وتمام كلّ شي‌ء بصورته لا بمادته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عبارة ملاصدرا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ملاصدرا على الاشكالات الواردة على نظريته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لما كانت النفوس المفارقة عن الابدان الانسانية غير متناهية لزم مما ذكروا من اجتماع المفارقات كلها على جسم من اجسام العالم فيلزم اما نهاية تلك الجواهر وعدم نهاية ذلك وكلاهما محال،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التجرد الواقع في كلام المشكك ان أراد به التجرد عن الاجسام الحسية والاشباح البرزخية جميعا فليس الحال كذلك في نفوس الناقصين والمتوسطين لانها وان تجردت عن الحسية لم يتجرد عن المثالية وان أراد به التجرد عن الحسية دون المثالية فهو صحيح ولا فساد فيه كما سيجي‌ء بيانه في باب المعاد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عبارة ملاصدرا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وحول تأييد نظريته من عدم رجوع الروح الى البدن العنصري الدنيوي بعد الموت بل تتعلق بالصورة المثالية يقول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يؤيد ما ذكرناه من بطلان تعلق النفوس بعد الموت بجرم فلكي أو عنصري وينور ما قررناه من انّ الصور الاخروية التي بها نعيم السعداء وجحيم الاشقياء ليست هي التي انطبعت في جرم فلكي </w:t>
      </w:r>
    </w:p>
    <w:p>
      <w:pPr>
        <w:pStyle w:val="BookText"/>
        <w:rPr/>
      </w:pPr>
      <w:r>
        <w:rPr>
          <w:rFonts w:ascii="Amiri" w:hAnsi="Amiri" w:eastAsia="Amiri" w:cs="Amiri"/>
          <w:color w:val="111111"/>
          <w:sz w:val="28"/>
          <w:sz w:val="28"/>
          <w:szCs w:val="28"/>
          <w:rtl w:val="true"/>
          <w:lang w:bidi="ar-SA"/>
        </w:rPr>
        <w:t>أو غير فلكي بل هي صورة معلقة موجودة للنفس من النفس في صقع آخر مرتبة باعمال وافعال حدث عنها فى دار الدنيا واثمرت في ذاتها اخلاقا وملكات مستتبعة لتلك الصور المعلقة هو ما قاله قدوة المكاشفين محي الدين بن عربي عليك ان تعلم ان البرزخ الّذي يكون الارواح فيها بعد المفارقة من النشأة الدنياوية هو غير البرزخ الّذي بين الارواح المجردة والاجسام لان تنزلات الوجود ومعارجهدورية والمرتبة الّتي قبل النشأة الدنياوية هي من مراتب التنزلات ولها الاولية الّتي بعدها من مراتب المعارج ولها الاخرية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عبارة ملاصدرا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ملاصدرا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اذا فارقت هذا البدن فان كانت خيرة فلا محالة لها سعادة غير حقيقة من جنس ما كانت توهمته وتخيلّته وبلغت اليه همته وسمعت من أهل الشرائع من الحور والقصور والسدر المخضود والطلع المنضود والظل الممدود والاشجار والانهار وسائر ما يكون لذيذا بهيجا عنده وهذا مما لا اشكال في اثباته عندنا لأن الصور الاخروية المحسوسة حصولها غير مفتقر إلى موضوع ومادة كما أشرنا اليه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عبارة ملاصدرا الخامسة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ملاصدرا ان من اردء الاعتقادات في المعاد الجسماني وانزلها هو الاعتقاد بكون المعاد الجسماني عبارة عن حشر الارواح مع ابدانهاالترابية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الّذي قال به المرحوم الآملي والاشتياني والخوانساري وسلطان المحققين وعموم علماء الامامية والّذي يرونه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يعتقد ملاصدرا ان عالم الاخرة غير عالم الدنيا وانه لا اثر في الاخرة للمادة ولا للمخلوقات المادية ولا لهذا البدن الترابي حيث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من هذه المرتبة من الاعتقاد في باب المعاد وحشر الاجساد اعتقاد علماء الكلام كالامام الرازي و نظرائه بناءا على أنّ المعاد عندهم عبارة عن جمع متفرقات اجزاء مادية لاعضاء اصلية باقية عندهم و تصويرها مرّة اخرى بصورة مثل صورة السابقة ليتعلق النفس بها مرّة اخرى ولم يتفطنوا بانّ هذا حشر في الدنيا لا في النشأة الاخرى وعود الى الدار الاولى دارالعمل والتحصيل لا الى الدار العقبى دار الجزاء والتكميل فأين استحالة التناسخ وما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لَقَادِرُونَ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نُبَدِّلَ خَيْراًمِنْهُمْ وَمَا نَحْنُ بِمَسْبُوقِينَ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قَدَّرْنَا بَيْنَكُمُ الْمَوْتَ وَمَا نَحْنُ بِمَسْبُوقِينَ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نُبَدِّلَ أَمْثَالَكُمْ وَنُنشِأَكُمْ فِي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قَدَّرْنَا بَيْنَكُمُ الْمَوْتَ وَمَا نَحْنُ بِمَسْبُوقِينَ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أَمْثَالَكُمْ وَنُنشِأَكُمْ فِي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خَلَقْنَاهُمْ وَشَدَدْنَا أَسْرَهُمْ وَإِذَا شِئْنَا بَدَّلْنَا أَمْثَالَهُمْ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ذي بصيرة ان النشأة الثانية طور آخر من الوجود يباين هذا الطور المخلوق من التراب والماء والطين وانّ الموت والبعث ابتداء حركة الرجوع الى اللَّه أوالقرب منه لا العود الى الخلقة المادية والبدن الترابي الكثيف الظلماني</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وقد استدل ملاصدرا بأنّ الموت والبعث هو ابتداء الحركة الى اللَّه عزّ وجلّ لا أن يعود الانسان إلى البدن الترابي الكثيف الظلماني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للبحث صلة </w:t>
      </w:r>
      <w:bookmarkStart w:id="19" w:name="pg20580_251662"/>
    </w:p>
    <w:p>
      <w:pPr>
        <w:pStyle w:val="Heading2"/>
        <w:numPr>
          <w:ilvl w:val="1"/>
          <w:numId w:val="1"/>
        </w:numPr>
        <w:rPr/>
      </w:pPr>
      <w:bookmarkStart w:id="20" w:name="__RefHeading___Toc10399933_3381743652"/>
      <w:bookmarkStart w:id="21" w:name="_Toc7"/>
      <w:bookmarkEnd w:id="19"/>
      <w:bookmarkEnd w:id="20"/>
      <w:r>
        <w:rPr>
          <w:rtl w:val="true"/>
        </w:rPr>
        <w:t>اصول الفقه الاكبر الاستاذ ابو علي الخراساني</w:t>
      </w:r>
      <w:bookmarkEnd w:id="21"/>
    </w:p>
    <w:p>
      <w:pPr>
        <w:pStyle w:val="BookText"/>
        <w:rPr/>
      </w:pPr>
      <w:r>
        <w:rPr>
          <w:rFonts w:ascii="IRNazanin" w:hAnsi="IRNazanin" w:eastAsia="IRNazanin"/>
          <w:color w:val="111111"/>
          <w:sz w:val="28"/>
          <w:sz w:val="28"/>
          <w:szCs w:val="28"/>
          <w:rtl w:val="true"/>
          <w:lang w:bidi="fa-IR"/>
        </w:rPr>
        <w:t>معنی العلم</w:t>
      </w:r>
    </w:p>
    <w:p>
      <w:pPr>
        <w:pStyle w:val="BookText"/>
        <w:rPr/>
      </w:pPr>
      <w:r>
        <w:rPr>
          <w:rFonts w:ascii="IRNazanin" w:hAnsi="IRNazanin" w:eastAsia="IRNazanin"/>
          <w:color w:val="111111"/>
          <w:sz w:val="28"/>
          <w:sz w:val="28"/>
          <w:szCs w:val="28"/>
          <w:rtl w:val="true"/>
          <w:lang w:bidi="fa-IR"/>
        </w:rPr>
        <w:t>تقول المعرفة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علی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الحصولي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الحضوريالحصولي هو حصول صورة الشيء في نفس العالم بصيرورتهما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النفس والصورة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عينا، وحينئذ فما صار معلوما بواسطة اتحاد صورته مع النفس هو المعلوم بالعلم الحصولي، وأما نفس الصورة المتحدة مع النفس فهو معلوم بالحضور أيضا كما يأتي</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والحضوري، هو كون الشيء نفسه نفسه، وحضوره عند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عدم خروجه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أوكونه في إحاطة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عدم خروجه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ومآل القسمين إلی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تفسير العلم بالوجود، وكون الشيء في إحاطة غيره من حيث الوجود، فمما لا يمكن الخضوع له بل ينكره العقل والبرهان والضرورة والوجدان بل العرف واللغة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يكون معنی العلم الحضوري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الشيء عند العالم أي وجوده في وجود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البديهي أن وجود شيء في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نفس معنی الاتحاد وصيرورة شيئين شيئا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محالا ذاتيا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فبالنتيجة يصبح العلم الحضوري أمرا موهوما موضوعا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تری أن القائلين به اضطروا إلی الاقرار بأن العلم الحضوري هو كون الشيء نفسه نفسه</w:t>
      </w:r>
      <w:r>
        <w:rPr>
          <w:rStyle w:val="FootnoteAnchor"/>
          <w:rtl w:val="true"/>
        </w:rPr>
        <w:footnoteReference w:id="44"/>
      </w:r>
      <w:r>
        <w:rPr>
          <w:rFonts w:ascii="IRNazanin" w:hAnsi="IRNazanin" w:eastAsia="IRNazanin"/>
          <w:color w:val="111111"/>
          <w:sz w:val="28"/>
          <w:sz w:val="28"/>
          <w:szCs w:val="28"/>
          <w:rtl w:val="true"/>
          <w:lang w:bidi="fa-IR"/>
        </w:rPr>
        <w:t>وصرحوا باتحاد العالم والمعلوم، والتزموا بوحدة وجود الخالق والمخلوق، وبأن معنی كون اللّه تعالیعالما بالاشياء حضورا هو كونها متحدة في الوجود معه، وعدم خروج الاشياء بذواتها عن ذات خالقها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غض النظر عن بطلانه في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لعبا بل استهزاءا بحقيقة معنی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يكون علم الانسان بنفسه علما حضوريا؟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الحضوري يجب أن لا يعرضه الغفلة والنسيان والذهول، بل لا يمكن أن يعرضه التذكر به بأي وجه من الوجوه، كل ذلك بناءا علی تعريفه حيث لا معنی لخروج شيء عن ذاته وارتفاع وجوده عن نفسه بالبداهة، وحيث إن علم الانسان بنفسه يعرضه ذلك كله فلا يصدق عليه تعريف العلم الحضوري، والعجب من الذين غفلوا عن هذا الامر الواضح وتمسكوا لاثبات العلم الحضوري بذلك</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حكم ساير الوجدانيات كالارادة والكراهة والحب والبغض والخوف والرجاء والجوع والعطش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كل ذلك يسلب عن النفس تارة ويحصل لها أخری فيمتنع أن يكون عين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توهم تجردهما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معنی لادعاء كونها معلومة بالحضور حتی مع فرض قبول تعريف العلم الحضوري وغض النظر عن بطلانه موضوعاو لا ينبغي الغفلة عن ان ما سوی الخالق الواحد عزوجل متجزي مقداري عددي لا يمكن فرض اتحاد شيء منها مع غيره مطلقا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الفلسفة تقول في توجيه تخصيص العلم بالمجردات دون الماديات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المادي لا وجود جمعي له فلا يكون عالما ولا معلوما فمن شرط العلم هو التجرد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باطل من أسه وأساسه وذلك أن الموجود إما خالق وإما مخلوق، فالخالق جل وعلا لا يوصف ذاته بالجمعية وغير الجمعية حيث إنهما من صفات الاقدار وملكاتها فلا يوصف بهما ما يخالفه، وأما المخلوق فإن كل فرد منه يتميز عن مثله بنفس أجزائه المحققة لوجوده كما أن كلجزء من أي فرد خاص منه يتميز عن جزئه الاخر بنفس كونهما جزئين متمايزين، وعليه ففرض الجمعيه لوجود أي شيء يكون محالا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المادة والجسم يكون كل جزء منه غائبا عن جزئه الاخر غير حاضر عنده، فكيف يمكن أن يكون حاضرا عند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كل جزء منه عند جزئه الاخر يكون خروجا عن الفرض، بل حيث إن كل جزء منه موجود في نفسه وفي كل أجزائه يكون موجودا في ما يحيط به فيجب أن يكون معلوما لنفسه ولما يكون محيطا به بالعلم الحضوري بناءا علی التعريف</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وجه لتوهم تلازم العلم والتجرد، بل حيث إن كل حجر ومدر يكون موجودا في نفسه، فيجب عليهم أن يلتزموا بأن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الماديات والاجسام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عالما بنفسه بالعلم الحضوري بل علما وعالما ومعلوما، كما أنه يجب عليهم الالتزام بكون الاجسام والماديات بنفس وجوداتها المادية الجسمانية معلومة حضورا لخالقها، أي موجودة في ذاته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ولهذا تری أنهم يلتزمون بذلك ويصرحون بأن كل موجود مادي فهو حاضر بنفس وجوده الجسماني في وجود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يری</w:t>
      </w:r>
    </w:p>
    <w:p>
      <w:pPr>
        <w:pStyle w:val="BookText"/>
        <w:rPr/>
      </w:pPr>
      <w:r>
        <w:rPr>
          <w:rFonts w:ascii="Amiri" w:hAnsi="Amiri" w:eastAsia="Amiri" w:cs="Amiri"/>
          <w:color w:val="111111"/>
          <w:sz w:val="28"/>
          <w:sz w:val="28"/>
          <w:szCs w:val="28"/>
          <w:rtl w:val="true"/>
          <w:lang w:bidi="ar-SA"/>
        </w:rPr>
        <w:t>إن هاهنا مذاهب 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من يقول بأن اللّه تعالی يباين الموجودات المقدارية المتجزية بالذات وحيث إنه جل وعلا يكون متعاليا أن يكون ذا مقدار وأجزاء وأبعاض وأبعاد مكانية أو زمانية فلا يعقل أن يری مطلقاً وذلك لبداهة أن جواز الرؤية يتفرع علی كون المرئي ذا مقدار وأجزاء وأبعاض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من النصوص السماوية الدالة علی رؤية اللّه تعالی فالمراد منه هو العلم واليقين الحاصل من دلالة خلقه تعالی وصنعه عليه، كما في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أراك من الجاهلين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 الصبر علی هاتا أحجی، فصبرت وفي العين قذی وفي الحلق شجی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جل وعلا أحق وأبين مما تراه العيون، وذلك هو المراد من الرؤية القلبية كما في ما ورد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دخل عليه رجل من الخوارج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جعفر أي شي‌ء 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قال لم تره العيون بمشاهدة العيان ولكن رأته القلوب بحقائق الايمان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موجود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الاشياء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الاشياء مراتب وجود اللّه تعالی ولا يكون شيء خارجاً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الاشياء حصص وجود اللّه تعالی ولا مراتب هناك ولا تشكيك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الوجود اللامتناهي فما أبقی وجوده مجالا لوجود أيّ شيء آخر،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الاشياء هي ظهورات ذات الحق وتجلياته وتطوراته لا غير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يستنتجون من ذلك أن كل ما نراه وندركه ونحسّه ونلمسه فلا يكون شيئاً غير اللّه تعالی وليس في دار الوجود غيره ديار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حقيقة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عندهم لا 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صورة لها تحكيه فلا يمكن أن تعرف بالعلم الحصولي وطريق العلم به ينحصر بالحضور، وعليه فاللّه تعالی يعرف بالوجدان والحضور، والحضور هو نفس عينية الواجد وما يجده، وهو اتحاد العقل والعاقل والمعقول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علما حصوليا مسبوقا بعلم حضوري فحقيقة الاشياء ليست إلا ما يجده الانسان في نفسه، فحضور الانسان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نفسه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حضور جميع الاشياء عنده، وهذا العلم والحضور هو نفس علمه باللّه الذي لا يكون شيئاً غير نفسه، فمن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الوجدان أمر ضروري حيث إنه ليس المراد منه إلا كون الشيء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نفسه فقد وجد اللّه بعينه حيث إنهما لا يكونان من حيث المصداق إلا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المعنی هو المراد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يعرف بالعلم الحضوري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طريق إلی معرفة الرب المتعال إلا الوجدان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نفسه متعرياً من كل التعينات والتصورات والتوهمات فقد وجد اللّه‌بعينه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الانسان مقياس كل شيء وأما الخارج من وجود الانسان فإما أن لا يكون شيء أصلا وإما أن لا طريق إلی العلم به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يعرف ولا يدرك ولا يری إلا بالوجدان والمكاشفة والحضور والشهود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الواضح أن المذهب الثاني والثالث هما نفس القول بوحدة وجود الخالق والمخلوق وإنكار تباينهما الذاتي، وحيث إن بطلان ذلك يكون غنياً عن البيان فلا ريب في أن الحق هو المذهب الاول، فلا يعرف اللّه تعالی ولا يدرك ولا يری لا بالحضورو لا بالوجدان ولا بالحصول ولا بالعين والبصر ولا بالشهود والمكاشفة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وطريق العلم بوجوده تعالی ليس إلا خلقه وصنعه وأما حقيقة ذاته جل وعلا فمحجوبة عن كل درك وعقل ووهم وبصر وحس ولمس ووجدان وكشف وشهود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الفاعل والمنفعل</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هناك فعل فالفاعل لا يكون منفعلا، والمنفعل لا يكون فاعلا، وذلك لبداهة استحالة اجتماع المتقابلين، وبطلان اتحاد العلة والمعلول بالبداهة، حيث إن الفاعل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يفعل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ويؤثر في غيره، والمنفعل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يتأثر من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واستحالة اجتماعهما أوضح من أن يخفی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الانسان منفعل من جهة أنه يكون مخلوقا للّه تعالی وموجودا بإيجاده، وفاعل من جهة أنه يفعل أفعاله الاختيارية، فكيف ذلك؟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الانسان منفعلا في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كونه مخلوقا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فاعلا في فعل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فعله الاختياري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ذلك من مصاديق اتحاد وجود الفاعل والمنفعل والعلة والمعلول، وذلك أنه لا شك في أن الانسان حينما يخلقه اللّه تعالی يكون منفعلا وقابلا للوجود فقط وليس بفاعل مطلقا، وحينما يفعل أفعاله الاختيارية يكون فاعلا فقط غير منفعل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المتيقن من استحالة اتحاد الفاعل والمنفعل عقلا هو أن يكون شيء موجدا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لمثله لان هذا أيضا يرجع إلی استحالة اتحاد الموجِد والموجَد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المستلزم منه تقدم الشيء علی نفسه، وأما احتمال أن يكون هناك فاعل يؤثر في نفسه بالتغيير والتبديل أولا، وفي غيره بعد ذلك وتوليدا بلمباشرة فلم أجد دليلا علی امتناعه، فإن كل موجب يكون منفعلا ولا دليل علی وجوب كون كل منفعل موجبا، بل يحتمل أن يكون 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فاعلية النفس المختارة المخلوقة المتجزية علی نحو تأثيره في نفسه بأن يغير نفسه اولا وبلا واسطة وفي غيره كتحريك يده ورجله مثلا إثر تغييره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معنی القدرة والمشية والاختيار في المخلوق كفاعلية النفس الانسانية وتأثيراته الاختيارية في نفسه أولا وبلا واسطة، ثم في جسمه بعد ذلك مباشرة، حيث إن انتقال التأثر من نفسه إلي جسمه وبدنه يمكن أن يكون من سنخ تأثيرات العوامل الطبيعية المباشرية والتوليدية، وليس من ذلك تأثيره في جسمه وبدنه كتحريك يده إلا علی القول بأن الانسان الحي المكلف هو هذه الجملة المشاهدة كما ذهب إليه بعض المتقدمين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ولا امتناع في أن يكون لكل الاشياء مما نعرفها باسم العوامل الطبيعية نفس مختارة ولكنها لا تعصي ما أمرها اللّه عز وجل به، ويحتمل أن يكون من موارد ظهور هذا الفعل الاختياري هو امتناع السكين عن ذبح إسماعيل، وعدم إحراق النار لابراهيم عليه وآله السلام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فيمكن أن لا يكون في صفحة الوجود انفعال مطلق وفعل غير اختياري مطلقا الا ما اراده الله جل وعلا تكوينا 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جَاءُوهَا شهِدَ عَلَيهِمْ سمْعُهُمْ وَأَبْصرُهُمْ وَجُلُودُهُم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لِجُلُودِهِمْ لِمَ شهِدتمْ عَلَيْنَا قَالُوا أَنطقَنَا اللَّهُ الَّذِى أَنطقَ كلَّ شىْ‌ءٍ وَهُوَ خَلَقَكُمْ أَوَّلَ مَرَّةٍ وَإِلَيْهِ تُرْجَعُونَ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استَوَى إِلى السمَاءِ وَهِىَ دُخَانٌ فَقَالَ لهََا وَالارْضِ ائْتِيَا طوْعاً أَوْ كَرْهاً قَالَتَا أَتَيْنَا طائعِينَ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الفرق بين فاعلية اللّه تعالی وبين هذه النفوس المختارة هو أن الثاني يكون متجزيا مقداريا منتقصا في ذاته عند أفعاله وتأثيراته فهو فاعل ومنفعل بخلاف اللّه جل جلاله وعظم شأنه حيث إنه تعالی فاعل فقط وليس بمنفعل أصلا وقد جاء في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معط منتقص سواه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نُّعَمِّرْهُ نُنَكسهُ فى الخَْلْقِ أَ فَلا يَعْقِلُونَ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على بعض مواضيع المباحث الاعتقادية في كتب أعلامنا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حقيقة معنى العلم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منها العلم الحضوري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الاقتصاد للشيخ الطوسي قدس‌سره،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تقريب المعارف لأبي الصلاح الحلبي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الكافي لأبي الصلاح الحلبي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قواعد المرام لابن ميثم البحراني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المسلك في أصول الدين للمحقق الحلي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شرح الاحقاق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لا يدرك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الاقتصاد للشيخ الطوسي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تقريب المعارف لأبي الصلاح الحلبي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الكافي لأبي الصلاح الحلبي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قواعد المرام لابن ميثم البحراني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البرهان على ثبوت الايمان للديلمي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المسلك في أصول الدين للمحقق الحلي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شرح الاحقاق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الصانع تعالى يباين المصنوع ولا يشبهه شيء ذو مقدار وأجزاء 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الاقتصاد للشيخ الطوسي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تقريب المعارف لأبي الصلاح الحلبي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الكافي لأبي الصلاح الحلبي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قواعد المرام لابن ميثم البحراني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عجالة المعرفة للراوندي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أعلام الدين للديلمي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البرهان على ثبوت الإيمانللديلمي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المسلك في أصول الدين للمحقق الحلي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الصراط المستقيم للبياضى العاملي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شرح الإحقاق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لا يكون الفعل إلا حادثا</w:t>
      </w:r>
    </w:p>
    <w:p>
      <w:pPr>
        <w:pStyle w:val="BookText"/>
        <w:rPr/>
      </w:pPr>
      <w:r>
        <w:rPr>
          <w:rFonts w:ascii="Amiri" w:hAnsi="Amiri" w:eastAsia="Amiri" w:cs="Amiri"/>
          <w:color w:val="111111"/>
          <w:sz w:val="28"/>
          <w:sz w:val="28"/>
          <w:szCs w:val="28"/>
          <w:rtl w:val="true"/>
          <w:lang w:bidi="ar-SA"/>
        </w:rPr>
        <w:t>الاقتصاد للشيخ الطوسي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برهان وجوب وجود ماسوى الواحد تعالى بمحدث يباينه</w:t>
      </w:r>
    </w:p>
    <w:p>
      <w:pPr>
        <w:pStyle w:val="BookText"/>
        <w:rPr/>
      </w:pPr>
      <w:r>
        <w:rPr>
          <w:rFonts w:ascii="Amiri" w:hAnsi="Amiri" w:eastAsia="Amiri" w:cs="Amiri"/>
          <w:color w:val="111111"/>
          <w:sz w:val="28"/>
          <w:sz w:val="28"/>
          <w:szCs w:val="28"/>
          <w:rtl w:val="true"/>
          <w:lang w:bidi="ar-SA"/>
        </w:rPr>
        <w:t>الاقتصاد للشيخ الطوسي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تقريب المعارف لأبي الصلاح الحلبي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الكافي لأبي الصلاح الحلبي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أعلام الدين للديلمي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اللّه تعالى ومعناه وعمومه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الاقتصاد للشيخ الطوسي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نكت اعتقاديه للشيخ المفيد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عجالة المعرفة للراوندي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المسلك في أصول الدين للمحقق الحلي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أنوار الملكوت في شرح الياقوت للعلامة الحلي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قدرته تعالى ومعناها وعمومها</w:t>
      </w:r>
    </w:p>
    <w:p>
      <w:pPr>
        <w:pStyle w:val="BookText"/>
        <w:rPr/>
      </w:pPr>
      <w:r>
        <w:rPr>
          <w:rFonts w:ascii="Amiri" w:hAnsi="Amiri" w:eastAsia="Amiri" w:cs="Amiri"/>
          <w:color w:val="111111"/>
          <w:sz w:val="28"/>
          <w:sz w:val="28"/>
          <w:szCs w:val="28"/>
          <w:rtl w:val="true"/>
          <w:lang w:bidi="ar-SA"/>
        </w:rPr>
        <w:t>نكت اعتقاديه للشيخ المفيد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أعلام الدين للديلمي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المسلك في أصول الدين للمحقق الحلي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أنوار الملكوت في شرح الياقوت للعلامة الحلي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الصراط المستقيم للبياضي العاملي قدس‌سره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ازری بنفسه من استشعرالطمع</w:t>
      </w:r>
    </w:p>
    <w:p>
      <w:pPr>
        <w:pStyle w:val="BookText"/>
        <w:rPr/>
      </w:pPr>
      <w:r>
        <w:rPr>
          <w:rFonts w:ascii="IRNazanin" w:hAnsi="IRNazanin" w:eastAsia="IRNazanin"/>
          <w:color w:val="111111"/>
          <w:sz w:val="28"/>
          <w:sz w:val="28"/>
          <w:szCs w:val="28"/>
          <w:rtl w:val="true"/>
          <w:lang w:bidi="fa-IR"/>
        </w:rPr>
        <w:t>و رضی بالذل من كشف عن ضره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هانت عليه نفسه من امر عليها لسانه </w:t>
      </w:r>
      <w:bookmarkStart w:id="22" w:name="pg20580_251671"/>
    </w:p>
    <w:p>
      <w:pPr>
        <w:pStyle w:val="Heading2"/>
        <w:numPr>
          <w:ilvl w:val="1"/>
          <w:numId w:val="1"/>
        </w:numPr>
        <w:rPr/>
      </w:pPr>
      <w:bookmarkStart w:id="23" w:name="__RefHeading___Toc10399935_3381743652"/>
      <w:bookmarkStart w:id="24" w:name="_Toc8"/>
      <w:bookmarkEnd w:id="22"/>
      <w:bookmarkEnd w:id="23"/>
      <w:r>
        <w:rPr>
          <w:rtl w:val="true"/>
        </w:rPr>
        <w:t>الرؤية الفلسفية نقد و تحليل آية الله الشيخ ماجد الكاظمي</w:t>
      </w:r>
      <w:bookmarkEnd w:id="24"/>
    </w:p>
    <w:p>
      <w:pPr>
        <w:pStyle w:val="BookText"/>
        <w:rPr/>
      </w:pPr>
      <w:r>
        <w:rPr>
          <w:rFonts w:ascii="IRNazanin" w:hAnsi="IRNazanin" w:eastAsia="IRNazanin"/>
          <w:color w:val="111111"/>
          <w:sz w:val="28"/>
          <w:sz w:val="28"/>
          <w:szCs w:val="28"/>
          <w:rtl w:val="true"/>
          <w:lang w:bidi="fa-IR"/>
        </w:rPr>
        <w:t>العدد الاول</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خلاصة من تاريخ الفلسفة</w:t>
      </w:r>
    </w:p>
    <w:p>
      <w:pPr>
        <w:pStyle w:val="BookText"/>
        <w:rPr/>
      </w:pPr>
      <w:r>
        <w:rPr>
          <w:rFonts w:ascii="Amiri" w:hAnsi="Amiri" w:eastAsia="Amiri" w:cs="Amiri"/>
          <w:color w:val="111111"/>
          <w:sz w:val="28"/>
          <w:sz w:val="28"/>
          <w:szCs w:val="28"/>
          <w:rtl w:val="true"/>
          <w:lang w:bidi="ar-SA"/>
        </w:rPr>
        <w:t>البراهميون</w:t>
      </w:r>
    </w:p>
    <w:p>
      <w:pPr>
        <w:pStyle w:val="BookText"/>
        <w:rPr/>
      </w:pPr>
      <w:r>
        <w:rPr>
          <w:rFonts w:ascii="IRNazanin" w:hAnsi="IRNazanin" w:eastAsia="IRNazanin"/>
          <w:color w:val="111111"/>
          <w:sz w:val="28"/>
          <w:sz w:val="28"/>
          <w:szCs w:val="28"/>
          <w:rtl w:val="true"/>
          <w:lang w:bidi="fa-IR"/>
        </w:rPr>
        <w:t>تتحدّث المصادر التاريخية حول ظهور الأفكار الفلسفية؛ من العقول و النفوس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و الأفلاك 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عُرف بهده العقائد؛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البراهميون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يقسمون الأشياء الی؛ خير و شر، و الخير هو الوجود، و يقابله الشرالذي هو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فالوجود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يعتقدون أن كلّهذه الموجودات؛ هي الله، و كل ما عداه فهو عدم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كانوا يؤمنون بأن الله مستتر في هذا العالم المُشاهد، حالّ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رسمت البراهميّه خط الإنسان في هذه الحياة، و حددت له تبعاً لذلك مهمته؛ و هي التخلّص من الشرّ و التقرّب من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 ماله جسم، و الخير؛ هو الحال المستتر فيه، و هو 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فسّره البراهميون خاصّة؛ بالعقل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فمهمة البراهمي في حياته تنحصر في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التقرّب الی العقل عن طريق التفكير، و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الإبتعاد عن مطالب الجسم – و هي الشهوات – بالمبالغة في الزهد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المبالغة في الزهد يتوقف خلاص الإنسان من الشر الی حدًّ كبير، لأنها تُعجل بإفناء الجسم الذي هو مصدره، كما يتوقف عليها الی حدًّ كبير أيضاً صيرورة الإنسان براهما، أو عقلاً خالصاً، و بالتالی سعيداً تام السعادة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يُعدّ مشروعاً في الديانة البراهميّة؛ كل وسيلة تحقق الإفناء؛ كالصوم لغير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ليست الصيرورة الی براهما إلا الإتحاد به، لأن الفرد من الإنسان مركّب من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فيه و هو الجسم، أو من حالّ، و هو الوجود، و حالّ فيه؛ و هو العدم، أو من حالّ؛ و هو الخير المحض، و حالّ فيه؛ و هو الشر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حارب الشرّ المحض، و عمل علی إماتته و التخلص منه؛ فإنه حتماً يصير براهما، أو وجوداً محضاً، أو خيراً محضاً، لأن ذلك هو الباقي بعد تمام الإفناء و التخلص</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ماورد في الفلسفة من الإيمان بوحدة و إصالة الوجود، و اعتبارية الماهية، و من كون التوحيد هو؛ الفناء في الذات المقدسة، و الرجوع إليه، يتفق مع عقيدة البراهميين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الإيليونو جاءت المدرسة الإيليّة؛ و هي المدرسة الأولی من مدارس الإغريق الفلسفيّة الميتا فيزيقيّة تُردد قول البراهميين؛ بوحدة الوجود التي من رجالها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أكزيتوفان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ينقل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 واحد هو الأكبر، وليس إلهاً خارجاً عن العالم، و لا فوقه، بل كعقل مطلق متّحد بهذا العالم، غير منفصل عنه و مدبّر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الإيليّون كالبراهميين في الإيمان؛ بأن الوجود فقط لله، و يُقابله العدم، و هو العالم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فلاسفة اليونان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الوجود الی مطلق و مقيّد، و يصف العالم المشاهد بالمقيّد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عندما يُعلل وجود هذا العالم المشاهد بما له من شبه بعالم المثل، و بأنه ظل له فحسب، يسلب الوجود الذاتي عنه، و يراه كأنه في نفسه عدم، أو لا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لا يختلف إفلاطون في الجوهر عن الإيليين، و إن اختلف عنهم في التعبير و الصياغة، و الوجود المقيد في نظر إفلاطون تعبيراً فرّ به عن العدم الذي آمن به الإيليون في وصف هذا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قول البراهميين، و بعض رجال المدرسة الإيلية بالحلول؛ فربّما يستعيض عنه إفلاطون بالربط بين العالمين؛ عالم المُثُل، و العالم المُشاهَد عن طريق اتصال النفس الكلّية التي هي من عالَم المُثل بهذا العالَم اتصال تدبير، و بوجود صورتها في أخصّ جزء من أجزائه؛ و هو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يجعل مردّ هذا العالم في نهايته الی عالم المُثل و بالدقّة إذ يجعل سعادة الإنسان في أن تعود نفسه الی عالم المثل؛ باعتباره منحدرها الإول و يجعل سبيله الی ذلك التفكير و التذكر مع كبت الرغبات و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ير اتحاداً كما رأی البراهميون و إنما وضع بدله؛ عودة و رجوعاً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أيضاً من المؤمنين بوحدة الوجود، و يری أنه إذا تطوِّر الإنسان في المعرفة، و وصل في مراتبها لأن يكون صورة إنسانية خالصة؛ أي عقلاً خالصاً، كما إذا وصل أي نوع الی صورته النوعية فقد صار شبيهاً بالصورة المحضة للعالم كله؛ و هي واجب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 الإفلاطونية الحديثةو 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افلوطين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 لها، و هذه المدرسة أيضاً لا تختلف عن سوابقها؛ بالإيمان بوحدة الوجود، علی معنی أن الموجود الأول؛ و هو الطبيعة العليا الخيرية الكاملة متّصل بالمادّة التي يتكوّن منها هذا العالم، و غير منفصل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العالم تدرّج في وجوده عن هذا الأول، و اليه يردّ في النهاية و يتحد به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المسيحيون العقليون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أراد هولاء شرح النصوص الدينية الواردة في كتبهم؛ تأثروا بالفلسفة الإغريقية، فرأوا أن الوجود علی سبيل الحقيقة؛ هو الله، و أما العالم فليس وجوده علی سبيل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أجل هذه التفرقة علی هذا النحو؛ تراهم يجعلون عيسی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الصلة بين الله و العالم؛ أي بين الوجود علی سبيل الحقيقة و </w:t>
      </w:r>
    </w:p>
    <w:p>
      <w:pPr>
        <w:pStyle w:val="BookText"/>
        <w:rPr/>
      </w:pPr>
      <w:r>
        <w:rPr>
          <w:rFonts w:ascii="IRNazanin" w:hAnsi="IRNazanin" w:eastAsia="IRNazanin"/>
          <w:color w:val="111111"/>
          <w:sz w:val="28"/>
          <w:sz w:val="28"/>
          <w:szCs w:val="28"/>
          <w:rtl w:val="true"/>
          <w:lang w:bidi="fa-IR"/>
        </w:rPr>
        <w:t>غيره، و هو في نظرهم ملتقی الله و العالم فيه 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ذلك هو إنسان؛ هو آخذ بطرف من الله؛ لأنه كلمته، و بطرف من العالم؛ لأنه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هنالك قسم من المسيحيين الذين شرحوا النصوص الدينية طبقاً للآراء الفلسفية، حاولوا التوفيق بين الفلسفة و الدين ففسّروا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بالوجود و العلم و الحياة، و سمّوها بالأقانيم الثلاثة؛ يعني الأصول، و تسميتها بالأصول يرجع الی أثر الفلسفة الإغريقية في تفلسف المسيحية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تحديدها بثلاثة؛ يرجع الی المصدر نفسه، لأن مانراه هنا في المسيحية علی هذا الوجه؛ يذكّرنا بمُثل إفلاطون فقد جعلها أصول هذا الوجود المُشاهَد، و اعتبر هذا الوجود ظلاً لها و شبيهاً بها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يذكرنا بثالوث إفلوطين المصري الذي يتمثل في؛ الواحد، العقل، نفس العالم</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تتضح الصلة بين الله و الوجود عند المسيحيين إلا بعد شرح الوجود كما شرحه فلاسفة الإغريق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الوجود الفلسفي؛ هو الوجود المطلق، و الوجود المطلق يساوي الأول أو العلّة الأولی للوجود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هذه المساواة نتيجة لمنهج الفلاسفة القدامی في بحث الموجودات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الصلة بين الكلمة و العلم صلة واضحة؛ لأن الكلمة تُطلق و يراد منها اللفظ و العبارة، و تُطلق كذلك يراد منها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و العلم يؤول المراد منهما الی معنی واحد تقريباً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وصلة روح القدس بالحياة صلة واضحة إيضاً إذا علم أن القوّة المدبّرة التي هي أساس معنی الحياة مأخوذ في معنی روح القدس</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شرح الأقانيم الثلاثة و تحديدها هذا التحديد المجازي القائم علی التأويل؛ اختلف المسيحيون فيما بينهم فيها من جهة أخری فهل هي في واقع الأمر شيء واحد أم عدّة أشياء مستقلّة؟ و هل العلم و الحياة؛ هما عين الوجود أم هما شيئان آخران غيره؟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 الأقانيم أمور مستقلّة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النساطرة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أن العلم ليس شيئاً وراء الوجود، و إن الحياة ليست شيئاً مستقلاً عنه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الفلاسفة المسلمون</w:t>
      </w:r>
    </w:p>
    <w:p>
      <w:pPr>
        <w:pStyle w:val="BookText"/>
        <w:rPr/>
      </w:pPr>
      <w:r>
        <w:rPr>
          <w:rFonts w:ascii="Amiri" w:hAnsi="Amiri" w:eastAsia="Amiri" w:cs="Amiri"/>
          <w:color w:val="111111"/>
          <w:sz w:val="28"/>
          <w:sz w:val="28"/>
          <w:szCs w:val="28"/>
          <w:rtl w:val="true"/>
          <w:lang w:bidi="ar-SA"/>
        </w:rPr>
        <w:t>و جاء الفلاسفة من المسلمين – الذين تقبّلوا الفلسفة اليونانية كالبديهيات و المُسلّمات – يوفقون بين الفلسفة و بين العقيدة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حاولوا تأويل الآيات و الروايات طبق الأفكار الفلسفية اليونانية، بل 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حاول الفارابي أن يصون أفكار أرسطو و إفلاطون من التناقض، و 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رأيي الحكيمَين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ابن سينا حينما يفسر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علی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ليكون الله هو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جعل افلاطون الخير؛ أعلی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يفسر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 و هو تعبير الفلاسفة عن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يفسر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الهيولائي و هو أحد أقسام العقل عند أرسطو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يفسر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المستفاد؛ و هو الثاني من أقسام العقل عند أرسطو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يفسر الزجاجة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بالواسطة؛ و هو العقل الفعّال الواسطة بين العقلين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يفسر الشجرة المباركة الزيتونة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بالقوّة الفكرية التي هي مادّة الأفعال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الكلِّي المدبِّر للعالم المُشاهَد؛ و هي النفس الكلِّية عند إفلاطون</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الصوفية من المسلمين؛ آمنوا بوحدة الوجود و الموجود، و كلماتهم في ذلك معروفة و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أقوالهم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سُبحاني سُبحاني ما أعظم شاني، و رأيت الله في جبّتي، و أنا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يتظاهر بذلك الحلاج، و قسم منهم يعتقد بالحلول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الخطّ العام للأمّة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يكفِّرون الصوفية و الفلاسفة اليونانيين، و يقفون أمام أفكارهم و معتقداتهم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في سنة الألف الهجري؛ جاء ملاصدرا الشيرازي كمجدد للفلسفة و كتب كتابه المعروف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في الحكمة المتعالية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أخذت أفكاره الفلسفية مكانها في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يری وحدة الوجود و الموجود في عين كثرتهما والكثرة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وهمية لا حقيقية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تعليقة السبزواري علی الأسفار حيث ينقل هذا الرأي عن الشيرازي و يوضحه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 الفرق بين طريقته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الطريقة المنسوبة الی ذوق المتألهين، إن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بتكثر الوجود و الموجود معاً، و مع ذلك يثبت الوحدة في عين الكثرة؛ كما إذا كان إنسان مقابلاً لمرائي متعددة، فالإنسان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كذا الإنسانية؛ لكنها في عين الكثرة واحد بملاحظة العكسية و عدم الأصيلية، إذ عكس الشيء بما هو عكس الشيء ليس شيئاً علی حياله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فالوجودات إذا لاحظتها بما هي مضافة الی الحقّ سبحانهبالإضافة الإشراقية؛ أعني بعنوان أنها إشراقات نوره لم تكن خالية في ظهورها عن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لاحظتها أموراً مستقلّة بذواتها؛ كنت جاهلاً بحقائقها، إذ الفقر ذاتي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فالوجود عنده حقيقة واحدة ذات مراتب متفاوتة بالشدّة و الضعف و نحوهما، و هذا التفاوت لا ينافي الوحدة؛ لأن ما به التفاوت عين ما به الإتفاق، بل يؤكد الوحدة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ملا صدرا الشيرازي في موضع آخر من الأسفار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تحقق و اتضح أن واجب الوجود إله العالم؛ بريء من أنحاء النقص، و وجوده الذي هو ذاته و حقيقته أفضل أنحاء الوجود و أتمّها، بل هو حقيقة الوجود و ماهيته و ما سواه؛ لمعة و رشح، أو ظلّ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قلنا إنه واجب الوجود من كل جهة، و إنه كل الوجود، إذ كله الوجود</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فالعالم كله صار بهذا الترتيب كشخص واحد؛ أوله الحق، و آخره الحق، و صورته الحق، بل تمامه الحق كدائرة واحدة؛ أولها النقطة، و آخرها النقطة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يقول في الفصل الثاني عشر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أن واجب الوجود؛ تمام الأشيا، و كل الموجودات، و اليه ترجع الأمور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تقرر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العرفاء قد اصطلحوا في إطلاق الوجود المطلق و الوجود المقيد علی غير ما اشتهر بين أهل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الوجود المطلق عند العرفاء؛ عبارة عما لا يكون محصوراً في أمر مُعين محدوداً بحد خاص، و الوجود المقيد بخلافه؛ كالإنسان و الفلك و النفس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الوجود المطلق؛ هو كل الأشياء علی وجه أبسط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اليه الإشارة في الكتاب الإلهي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السَمَواتِ و الأرضَ كانَتَا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الرتق إشارة الی وحدة حقيقة الوجود الواحد البسيط و الفتق تفصيلها؛ سماءً و أرضاً و عقلاً و نفساً و ملكاً</w:t>
      </w:r>
      <w:r>
        <w:rPr>
          <w:rFonts w:eastAsia="IRNazanin" w:cs="IRNazanin"/>
          <w:color w:val="111111"/>
          <w:sz w:val="28"/>
          <w:szCs w:val="28"/>
          <w:rtl w:val="true"/>
          <w:lang w:bidi="fa-IR"/>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القيامة يقول ملاصدرا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في التوفيق بينها فهو؛ إن الأبدان الأخروية متوسطة بين العالمين، جاممة للتجرّد و التجسّم، مسلوب عنها كثير من لوازم هذه أبدان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البدن الأخروي؛ كظل لازم للروح، و كحكاية و مثال له، بل هما متحدان في الوجود، بخلاف هذه الأبدان المستحيلة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الدار الآخرة و أشجارها و أنهارها و غرفاتها و مساكنها و الأبدان التي فيها كلها صور إداركية؛ وجودها عين مدركيتها و محسوسيتها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يقول الفيلسوف الشهير ملا هادي السبزواري، صاحب المنظومة في تعليِقته علی المنظومة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كان العقل الكلي أمراً بالفعل جامعاً لجميع فعليات مادونه بنحو أبسط و أعلی، و أنحاء الفعليات المتشتتة أظلاله، و هو ظل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الی رَبِّكَ كَيفَ مدَّ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الإستعدادات المتفرّقة في المواد؛ ترجع الی الهيولی، و الفعليات التي فيه بنحو اللف و الرتق أصلها، و الفعليات التي فيما دونه بنحو النشر و الفتق</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يقول الآملي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علی المنظومة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الأول الذي هو الصادر الأول، المُعبَّر عنه بالحقيقة المحمدية و المراد بكليته؛ هو سعة وجوده، و جامعيته لجميع الموجودات</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ينقل آية الله العظمی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الأسفار قول ملا صدرا؛ في الإيمان بوحدة الوجود و الموجود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حصحص الحق، و اضمحلّت الكثرة الوهمية </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حول العقول الطولية، يقول السيد محمد حسين الطباطبائي في بداية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الواجب تعالی واحداً بسيطاً من جميع الجهات؛ امتنع أن يصدر منه الكثير؛ سواء كان الصادر مجرّداً؛ كالعقول العرضية، أو مادّياً؛ كالأنواع المادّية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الواحد لا يصدر عنه إلا الواحد، فأول صادر منه تعالی؛ عقلواحد يحاكي بوجوده الواحد الظلّي، وجود الواجب تعالی في وحدته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الجهات الموجودة في عالم المثال الذي دون عالم العقل؛ بالغة مبلغاً لا تفي بصدورها الجهات القليلة التي في العقل الأول، فلابدّ من صدور عقلٍ ثانٍ، ثم ثالث، و هكذا حتی تبلغ جهات الكثرة عدداً يفي بصدور العالم الذي يتلوه من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أن هناك عقولاً طولية كثيرة، و إن لم يكن لنا طريق الی إحصاء عددها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يعتمد المتصوفة، و في مقدّمتهم إبن عربي؛ في التوفيق بين الفلسفة و الدين بالإعتماد علی الشرح الرمزي، و جعل الآيات القرآنية كرمز للعقائد التي يعتقدونها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جری علی ديدنهم الفلاسفة الإشراقيون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السيد محمد حسين الطباطبائي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الذين تعمّقوا في الحقائق، و لهم القدرة علی فهم المعنی الباطني للقرآن الكريم، فهم يدركون الآيات القرآنية علی مستوی أرفع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الكريم يلوّح خلال تعابيره البسيطة أحياناً بالمعنی الباطني تلويحاً – الی أن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سيأتي اليوم الذي تنتهي حركتها و 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الطبيعة، و الإنسان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تفقد أنّيتها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استقلالها كلّياً</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رأي إن الآيات التي تدلّ علی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المعاد ممجرداً عن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تُلوَح بالمعنی الباطني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الی ربِّكَ الرُجعَی</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الی اللهِ تَصيرُ الأُمور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 يومَئذٍ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 ارجِعي الی رَبِّكِ راضِيةً مَرضِيةً فادخُلي في عِبَادي و ادخُلي جَنَّتي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أردناه من إلقاء نظرة سريعة علی المراحل التاريخية التي مرّت بها الأفكار الفلسفية من زمان ماقبل الفلسفه اليونانية، و حتی زماننا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يستطيع الباحث لاكتساب رؤية أوضح، و معلومات أكثر؛ مراجعة الكتب التاريخية من المصادر التي تعرّضت لنقل المفاهيم الفلسفية،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للشهرستاني ج </w:t>
      </w:r>
      <w:r>
        <w:rPr>
          <w:rFonts w:eastAsia="IRNazanin" w:cs="IRNazanin"/>
          <w:color w:val="111111"/>
          <w:sz w:val="28"/>
          <w:szCs w:val="28"/>
          <w:lang w:bidi="fa-IR"/>
        </w:rPr>
        <w:t>2148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ورود الفلسفة بين المسلمين، و هناك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 يعقوب بن إسحاق الكندي، و حنين بن إسحاق، و يحيی النحوي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نصر محمد بن محمد بن طرّخان الفارابي و غيرهم و إنما علّامة القوم؛ أبو علي الحسين بن عبدالله بن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سلكوا جميعهم طريقة أرسطو طاليس في جميع ما ذهب اليه و انفرد به، سوی كلمات يسيرة ربّما رأوا فيها رأي إفلاطون و المتقدمين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إبن النديم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البهي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 صدرا الشيرازي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السبزواري</w:t>
      </w:r>
      <w:r>
        <w:rPr>
          <w:rFonts w:eastAsia="Amiri" w:cs="Amiri" w:ascii="Amiri" w:hAnsi="Amiri"/>
          <w:color w:val="111111"/>
          <w:sz w:val="28"/>
          <w:szCs w:val="28"/>
          <w:rtl w:val="true"/>
          <w:lang w:bidi="ar-SA"/>
        </w:rPr>
        <w:t xml:space="preserve">. </w:t>
      </w:r>
      <w:bookmarkStart w:id="25" w:name="pg20580_251680"/>
    </w:p>
    <w:p>
      <w:pPr>
        <w:pStyle w:val="Heading2"/>
        <w:numPr>
          <w:ilvl w:val="1"/>
          <w:numId w:val="1"/>
        </w:numPr>
        <w:rPr/>
      </w:pPr>
      <w:bookmarkStart w:id="26" w:name="__RefHeading___Toc10399937_3381743652"/>
      <w:bookmarkStart w:id="27" w:name="_Toc9"/>
      <w:bookmarkEnd w:id="25"/>
      <w:bookmarkEnd w:id="26"/>
      <w:r>
        <w:rPr>
          <w:rtl w:val="true"/>
        </w:rPr>
        <w:t>السنخية ام العينية والاتحاد ام التباين؟من محاضرات القاها الاستاذ السيد جعفر سيدان</w:t>
      </w:r>
      <w:bookmarkEnd w:id="27"/>
    </w:p>
    <w:p>
      <w:pPr>
        <w:pStyle w:val="BookText"/>
        <w:rPr/>
      </w:pPr>
      <w:r>
        <w:rPr>
          <w:rFonts w:ascii="IRNazanin" w:hAnsi="IRNazanin" w:eastAsia="IRNazanin"/>
          <w:color w:val="111111"/>
          <w:sz w:val="28"/>
          <w:sz w:val="28"/>
          <w:szCs w:val="28"/>
          <w:rtl w:val="true"/>
          <w:lang w:bidi="fa-IR"/>
        </w:rPr>
        <w:t xml:space="preserve">في قم المقدسة في مدرسة آيةالله العظمی السيد الگلپايگاني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 الاقوال في مبحث السنخية والعينية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بالسنخية بين وجود الخالق والمخلوق بناءاً علی ان تكون رابطة الممكنات مع الله تعالی رابطة الموج والبحر حيث ان حقيقة كليهما هي الماء لا غير وهذا هو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بتباين الممكنات مع الله تعالی بناءاً علی أن تكون الرابطة بينهما هي رابطة الموج والبحر ايضا ولكن بمعنی ان يكون الرب كحقيقة الماء مثلا وما سواه هو صورة الامواج فبينهما تباين بالحقيقة حيث إن حقيقة الاول هو الوجود والتحقق بنفسه والثاني وهي صور الامواج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حقيقته هو الكون والتحقق بوجود الغير لا بايجاده وبعبارة اخری ان التباين بين الخالق والمخلوق يكون من حيث كون احدهما حقيقة بنفسها و الآخر حقيقة متقومة بالاولی وهذا أيضاً عين قول الفلاسفة والعرفاء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جاء به الاسلام ونطق به الوحي ان الاشياء بكل وجودها وكيانها وكمالاتها وصورها وتعيناتها مخلوقة لله تعالی ولا يلزم من جعل وجود الاشياء اي تحديد لوجود الله تعالی لان الاشياء حقائق متجزية والله تعالی غير متجزء ولا متوهم بالقلة والكثرة فلا يتصور اي تزاحم بين وجودهما اصلاً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القول بتباين وجود الخالق والمخلوق ايضاً ولكنه لا من حيث أن احدهما حقيقة بنفسه والآخر حقيقة بالغير بلا شيئية من حيث نفسه كما قاله القائلون بالقول الثاني وزعموا انهم يخالفون الفلاسفة بذلك، بل من حيث أن الله تعالی موجود خالق ومتعال عن الزمان والمكان والاجزاء وعن </w:t>
      </w:r>
    </w:p>
    <w:p>
      <w:pPr>
        <w:pStyle w:val="BookText"/>
        <w:rPr/>
      </w:pPr>
      <w:r>
        <w:rPr>
          <w:rFonts w:ascii="IRNazanin" w:hAnsi="IRNazanin" w:eastAsia="IRNazanin"/>
          <w:color w:val="111111"/>
          <w:sz w:val="28"/>
          <w:sz w:val="28"/>
          <w:szCs w:val="28"/>
          <w:rtl w:val="true"/>
          <w:lang w:bidi="fa-IR"/>
        </w:rPr>
        <w:t>كيان الاشياء ونفس وجوداتها في عين أن ساير الاشياء أيضاً موجودات حقيقية واقعية بايجاد الخالق المتعال، فلها وجودها وصفاتها وكيفياتها بأن الله تعالی خلقها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المحاضرة السابعة</w:t>
      </w:r>
    </w:p>
    <w:p>
      <w:pPr>
        <w:pStyle w:val="BookText"/>
        <w:rPr/>
      </w:pPr>
      <w:r>
        <w:rPr>
          <w:rFonts w:ascii="Amiri" w:hAnsi="Amiri" w:eastAsia="Amiri" w:cs="Amiri"/>
          <w:color w:val="111111"/>
          <w:sz w:val="28"/>
          <w:sz w:val="28"/>
          <w:szCs w:val="28"/>
          <w:rtl w:val="true"/>
          <w:lang w:bidi="ar-SA"/>
        </w:rPr>
        <w:t>تكميل الدليل النقلي الاول حول العينية</w:t>
      </w:r>
    </w:p>
    <w:p>
      <w:pPr>
        <w:pStyle w:val="BookText"/>
        <w:rPr/>
      </w:pPr>
      <w:r>
        <w:rPr>
          <w:rFonts w:ascii="Amiri" w:hAnsi="Amiri" w:eastAsia="Amiri" w:cs="Amiri"/>
          <w:color w:val="111111"/>
          <w:sz w:val="28"/>
          <w:sz w:val="28"/>
          <w:szCs w:val="28"/>
          <w:rtl w:val="true"/>
          <w:lang w:bidi="ar-SA"/>
        </w:rPr>
        <w:t>بقي شي‌ء من الدليل النقلي ففي ابتداء الامر نكمل ذاك الدليل ونستمر ايضا في بيان الدليل العقلي الثاني حول العينية، في المحاضرة السابقة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العرفاء لاثبات مدعاهم استفادوا من هذه الآيةالمباركة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شَي‌ءٍعَلِيمٌ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xml:space="preserve">حيث قال عدة منهم انّ اللَّه جلّ وعلا يريد ان ينبه على انه تعالی هو جميع الاشياء وذلك لانه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الآية هو انه جميع الاشياء، وهذا الاستنباط موجود في كثير من الكتب العرفانية ونموذجا لذلك يمكنكم الرجوع الى مقدمة القيصري على الفصوص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وفي جواب هذا الاستدلال قلنا انّ الآية المباركة بصدد بيان الاثنينية والبينونة فهي ناطقة بهذا المعنى وجاء في آخر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بِكُلِّ شَي‌ءٍعَلِيمٌ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انّه فرض في الآية الاثنينية كذلك أوضحنا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في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هو كلّ شي‌ء ولذا فالآية لا ظهور لها في مدعاهم ولابد في فهم معاني هذه الالفاظ من التدبر حتى يتضح المعنى وكذلك حينما نراجع الروايات الكثيرة حول ذيل هذه الآية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فسرت بأشكال مختلفة وكلّ هذه المعاني ناطقة بحقيقة واحدة وهي انه ازلي وابدي </w:t>
      </w:r>
    </w:p>
    <w:p>
      <w:pPr>
        <w:pStyle w:val="BookText"/>
        <w:rPr/>
      </w:pPr>
      <w:r>
        <w:rPr>
          <w:rFonts w:ascii="Amiri" w:hAnsi="Amiri" w:eastAsia="Amiri" w:cs="Amiri"/>
          <w:color w:val="111111"/>
          <w:sz w:val="28"/>
          <w:sz w:val="28"/>
          <w:szCs w:val="28"/>
          <w:rtl w:val="true"/>
          <w:lang w:bidi="ar-SA"/>
        </w:rPr>
        <w:t>وهو لم يزل ولا يزال وهو لا اول له ولا نهاية له وبعد مراجعتنا بمظان تفسير هذه الآية وجدنا مجموعة كثيرة من الروايات ذكرت معنى الآية بشكل واضح نكتفي في هذا المجال بذكر رواية واحدة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معنى الظاهر في كلام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الظاهر فليس من أجل انه على الاشياء بركوب فوقها وقعود عليها وتسنم لذراها ولكن ذلك لقهره ولغلبته الاشياء وقدرته عليها كقول الرجل ظهرت على اعدائي واظهرني اللَّه على خصمي، يخبر عن الفلج والغلبة فهكذا ظهور اللَّه علی الاشياء ووجه اخر انه الظاهر لمن أراده ولا يخفى عليه شي‌ء وانه مدبر لكل ما برأ فاي ظاهر أظهر وأوضح من اللَّه تبارك وتعالىلانك لا تعدم صنعته حيثما توجهت وفيك من اثاره ما يغنيك والظاهر من البارز بنفسه والمعلوم بحده فقد جمعنا الاسم ولم يجمعنا المعنى</w:t>
      </w:r>
      <w:r>
        <w:rPr>
          <w:rStyle w:val="FootnoteAnchor"/>
          <w:rtl w:val="true"/>
        </w:rPr>
        <w:footnoteReference w:id="72"/>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هذه الرواية فسر الظاهر بالغالب، اذن الظاهر يعني الغالب وكذلك المعنى الآخر للظاهر ان كل من يريد معرفة اللَّه جلّ وعلا فالامر واضح وظاهر فالى أي شي‌ء نظرت فهو علامة له وكلّ شي‌ء له آية وكلّ شي‌ء يهدي اليه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فهذا الحديث الشريف بيّن للظاهر معنيين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الغالب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الظاهر والواضح ان اللَّه جلّ وعلا أظهر من كلّ شي‌ء</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دليل السنخية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غالب على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غالب على كلّ شي‌ء اذن ثبتت الاثنينية وكلامنا في نفي العينية والغالب والمغلوب ينفيان العينية مضافا الى انه لا ربط له بالسنخية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نفيا للشي‌ء</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نريد اثبات ذلك وهو أنّ اللَّه جلّ وعلا شي‌ء وشي‌ء غالب</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ولازم ذلك التعدد بين الغالب والمغلوب فلا تستفاد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العينية ليست بالمعنى الذي تفسرونها من انّ كل شي‌ء هو اللَّه جلّ وعلا فلو راجعتم عبارة الاسفار فهي صريحة في هذا المطلب وهو قد أنكر ما ادعاه البعض من الصوفية وغيرهم من ان كل شي‌ء هو اللَّه جلّ وعلا ثم استغفر ولم يمجدهم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وصفهم بجهلة الصوفية وقد طرحنا هذا الموضوع في المحاضرة السابقة فهل كنتم حاضرين فيها؟</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انتم تبينون مطالب الاسفار وهذه المطالب بما يخالف القرآن والروايات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الاشكال حيث انكم لم تكونوا في المحاضرة السابقة ولذا فمن الطبيعي أن يحصل لكم هذا الاشكال وقد أثبتنا نسبة هذا المطلب لملا صدرا، في المحاضرات السابقة في ثلاث منها فحينما طرحنا العينية فنحن طرحنا ذلك وذكر ما معنى هذا الكلام وهل به قائل؟ وجوابا لهذا السؤال فقد ذكرنا عبارات العرفاء في ثلاث محاضرات وأثبتنا هذا الامر لهم، لكن حيث انكم لم تكونوا في المحاضرة السابقة واستبعد انكم طالعتم الكراسات السابقة بدقة وقد اعترض عليّ بعض الاخوة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قرأت هذه العبارات مفصلا فانه يوجب الملل وهذه هي احدى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قراءة تلك العبارات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قد جاء في تلك العبارات الفرق بين جهلة الصوفية وغيرهم والكملين من الصوفية ونحن قد شرحنا الفرق بينهم، فاذا طالعتم الكراسات التي لها علاقة بالموضوع فسوف تحصلون على جوابكم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واحدة وهي الوجود وهذا الوجود مثل الشمع حينما يستعمل منه اشكالا مختلفة بعناوين مختلفة كالشجرة والاسد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فتقال عليه هذه العناوين الاّ انّ الحقيقة هي الشمع الذي اتخذ اشكالا متعددة بدليل التطور والذي هو أمر اعتباري فالاشكال مختلفة الاّ انّ الحقيقة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بحثنا هذه المطالب في ثلاث محاضرات ولذا لا يمكن الجواب بجملتين أو ثلاث وأنا أجيبكم بعد المحاضرة وسوف يأتي البحث في خصوص بسيط الحقيقة كلّ الاشياء وليس بشي‌ء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الباطن في كلام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ابوالحسن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الباطن فليس على معنى الاستبطان للاشياء بأن يغور فيها، ولكن ذلك منه على استبطانه للاشياء علما وحفظا وتدبيرا كقول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ابطنته يعني خبّرته وعلمت مكتوم سره والباطن منا الغائب في الشي‌ء والمستتر وقد جمعنا الاسم واختلف المعنى</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المقصود من الباطن هو انّ اللَّه جلّ وعلا خبير بالاشياء وبالنسبة الى الاشياء عليم وحفيظ ومدبر وليس المقصود من الباطن النفوذ في الاشياء نفوذ شي‌ء في شي‌ء بل العالم ببواطن الاشياء وخبير بكل شي‌ء وكل ما يتصور من معنى النفوذ في الممكنات فهو عنه جلّ وعلا منفي مثل انّ الماء نافذ في بطن التفاحة أو الدهن نافذ في بطن اللوز والنفوذ هنا محسوس ندركه وهذا المعنى المتصور من النفوذ في الاشياء منفي عن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معاني الاول والآخر والظاهر والباطن في دعاء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 فاطمة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الا ازورك؟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ربنا ورب كل شي‌ء منزل التوراة والانجيل والزبور والفرقان، فالق الحب </w:t>
      </w:r>
    </w:p>
    <w:p>
      <w:pPr>
        <w:pStyle w:val="BookText"/>
        <w:rPr/>
      </w:pPr>
      <w:r>
        <w:rPr>
          <w:rFonts w:ascii="Amiri" w:hAnsi="Amiri" w:eastAsia="Amiri" w:cs="Amiri"/>
          <w:color w:val="111111"/>
          <w:sz w:val="28"/>
          <w:sz w:val="28"/>
          <w:szCs w:val="28"/>
          <w:rtl w:val="true"/>
          <w:lang w:bidi="ar-SA"/>
        </w:rPr>
        <w:t>والنوى، اعوذ بك من شرّ كل دابة أنت آخذ بناصيتها، أنت الاوّل فليس قبلك أحد وأنت الآخر فليس بعدك أحد وأنت الظاهر فليس فوقك أحد وأنت الباطن فليس دونك أحد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في هذا البيان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بمعنى الذي ليس قبله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الذي ليس له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الازلي والابدي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يعني ليس فوقه احد والباطن يعني الذي ليس شي أقرب منه</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نحن لابد أن نأخذ كلامنا من مكانٍ سنديتُه محل اتفاق الكل وهو كلام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وعلينا أن نتعقل كلامهم وذلك لان مكانة العقل ثابتة دائما الاّ انّ مراجعة كلماتهم في هذا المطالب انما هو تعلم من ذي علم وليس تعبديا صرفا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ان مرجعنا القرآن والسيرة والروايات الاّ انّ فهم الروايات ليس بالامر السهل بحيث يفهمها اي واحد فانّ فهم الروايات يحتاج الى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كلامنا هو هذا ايضا لابد من تدبر وتعقل الروايات مع تحصيل كل المقدمات اللازمة وعلى اساس يقبله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المعنى الذي يذكره العرفاء حول قوله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من الآية فماذا تقولون؟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ظهور للآية الشريفة في المعنى الذي يقوله العرفاء اصلا كما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العقلي الثاني على العينية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الفصل الثاني عشر من الاسفار تحت عنوان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واجب الوجود تمام الاشياء وكل الموجودات واليه يرجع الامور كلها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الغوامض الالهية التي يستصعب ادراكه الاّ على ما آتاه اللَّه من لدنه علما وحكمة لكن البرهان قائم على انّ كل بسيط الحقيقة كل الاشياء الوجودية الاّ ما يتعلق بالنقائص والاعدام والواجب تعالى بسيط الحقيقة واحد من جميع الوجود فهو كل الوجود كما ان كله للوجود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بيان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الهوية البسيطة الالهية لو لم يكن كل الاشياء لكانت ذاته متحصلة القوام من كون الشي‌ء ولا كون شي‌ء آخر فيتركب ذاته ولو بحسب اعتبار العقل وتحليله من حيثيتين مختلفتين وقد فرض وثبت انه بسيط الحقيقة هذا خلف</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يتكون هذا الاستدلال من صغرى وكبرى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بسيط الحقيقة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بسيط الحقيقة كلّ الاشياء،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كل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الوجود بسيط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مفروغا عنها ولا تحتاج الى استدلال حيث ثبت في محله انّ اللَّه تبارك وتعالى لا تركيب فيه وان واجب الوجود بسيط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اثبات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قبلتم انّ واجب الوجود بسيط الحقيقة فاما ان يكون كل الاشياء فهو صحيح ولو لم يكن كل الاشياء فسوف تتركب هذه الحقيقة من شي‌ء ومن لا شي‌ء، من شي‌ء ومن عدم شي‌ء آخر ومن عدم اشياء آخر اذن مع هذا الاستدلال يثبت ان بسيط الحقيقة كلّ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محدودا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قلنا ذلك سابقا ولم تكونوا حاضرين، فلو لم يكن بسيط الحقيقة كل الاشياء مضافا الى انه يكون مركبا يكون محدودا و يستمر ملا صدرا فى كلامه قائلا ان هذا المطلب من الغوامض الاّ اننا نثبته بالبرهان وكل من يدرك البرهان فسوف يقبله واصل المسألة كما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 وراء طور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بالكشف والمكاشفة يتم التشخيص، يقول ملاصدرا انه مضافا للمكاشفات الخاصة فالمسألة واضحة فانا نثبت المسألة بالبرهان لاولئك الذين هم من أهل البرهان حتى تثبت لهم بواسطة البرهان وحذاقة ملاصدرا هنا حيث يجعل المطلب في نظره استدلاليا وبرهانيا فالصغرى مورد اتفاق ولذا لابد من اثبات ان كل بسيط الحقيقة فهو كل الاشياء الوجودية والتعبير في كلمات ملاصدرا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لاجل تلك الجهة وهي ان البحث حول اللَّه جلّ وعلا والاّ فالبحث كلي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بسيط الحقيقة كل الاشياء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اذن هذا الدليل يعين لزوم كون بسيط الحقيقة كلّ الاشياء الوجودية طبعا الاعدام ليست شيئا وكل ما هو نقص فمن المعلوم انّه ليس بعدم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لمباني الفلاسفة النواقص ترجع إلى الاعدام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ضد العدم فهو شي‌ء بحقيقة الشيئية وجود بحقيقة الوجود وصرف الوجود وليس بعدم، اذن لا اشكال في كونه ليس بعدم لعدم لزوم التركيب هنا وذلك لانه يرجع إلى الوجود فليس بعدم نفي العدم لانه ليسشيئا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 آخر وليس باشياء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يلزم التركيب لاننا فرضنا شيئا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ليس شيئا اما نفي العدم فلا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نفينا شيئا آخر كانت النتيجة ان الذات المقدسة الالهية متحصلة من الشيئين ولو بالتحليل والتجزية العقلية وهذا يلزم منه الخلف اذن لابد وان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بسيط الحقيقة وكل بسيط الحقيقة كل الاشياء بهذا الدليل ولكن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لاحظنا الحد وحدود الاشياء والتطور والتشأن فمع حفظ هذا التعين والتطور فالاشياء ليست هي اللَّه جلّ وعلا واما مع حذف التطور والتعين فالاشياء هي اللَّه جلّ وعلا وقد قرأنا سابقا عبارة الاسفار في انّ التعين أمر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الدليل العقلي الثاني</w:t>
      </w:r>
    </w:p>
    <w:p>
      <w:pPr>
        <w:pStyle w:val="BookText"/>
        <w:rPr/>
      </w:pPr>
      <w:r>
        <w:rPr>
          <w:rFonts w:ascii="Amiri" w:hAnsi="Amiri" w:eastAsia="Amiri" w:cs="Amiri"/>
          <w:color w:val="111111"/>
          <w:sz w:val="28"/>
          <w:sz w:val="28"/>
          <w:szCs w:val="28"/>
          <w:rtl w:val="true"/>
          <w:lang w:bidi="ar-SA"/>
        </w:rPr>
        <w:t>قبل الجواب عن هذا الاستدلال لابد في بيان مطلب مهم وهو انه لو كانت هنالك سنخية بين الخالق والكائنات وانهما مشتركان في حقيقة واحدة فالاستدلال كاملا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جهة الوجود كما بحثنا ذلك سابقا، فلو كانت السنخية ثابتة في حقيقة الوجود فاللازم كما ذكر وذلك بناءً على السنخية لو لم تكن الذات الالهية المقدسة وجود الاشياء لم تكن واجدة للكمال وللزم فيها النقص والمحدودية، فلو كانت هنالك سنخية فالاستدلال صحيح مائة بالمائة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أثبتنا في المباحث السابقة عدم السنخية عقلا ونقلا ولعلّي بينت هذا المطلب في المباحث السابقة الاّ انّه هنا نكتة مهمة أريد ان أذكرها وهي اننا حينما نقول كما انّ بسيط الحقيقة ليس بمعدوم لا</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انه لو لم تكن سنخية فلا معنى للتمانع وذلك لان الاشياء ليست من سنخه حتى نقول بالتركيب من الشي‌ء واللاشي‌ء واذا لم يكن هناك تمانع فلا يلزم التركيب لانه لا معنى للتركيب بين شي‌ء وشي‌ء آخر لا يكون من سنخه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يوجب التركيب كذلك بسيط الحقيقة ليس بشي‌ء من الاشياء وليس بسيط الحقيقة باشياء فمع</w:t>
      </w:r>
    </w:p>
    <w:p>
      <w:pPr>
        <w:pStyle w:val="BookText"/>
        <w:rPr/>
      </w:pPr>
      <w:r>
        <w:rPr>
          <w:rFonts w:ascii="Amiri" w:hAnsi="Amiri" w:eastAsia="Amiri" w:cs="Amiri"/>
          <w:color w:val="111111"/>
          <w:sz w:val="28"/>
          <w:sz w:val="28"/>
          <w:szCs w:val="28"/>
          <w:rtl w:val="true"/>
          <w:lang w:bidi="ar-SA"/>
        </w:rPr>
        <w:t xml:space="preserve">ملاحظة عدم السنخية فلا يوجب التركيب كما لو قلنا ليس بمعدوم فالملاك واحد وذلك لانه لما لم تكن الاشياء مسانخه له جلّ وعلا اصلا ولا يمكن أن تكون في مرتبته جلّ وعلا وحينئذ فالملاك وهوالعدم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ليس في مرتبته بل نقيضه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موجودا كما في تباين العدم مع الوجود فالاشياء بناء على عدم السنخية مباينة للَّه جلّ وعلا، اذن حينما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ليس بمعدوم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صحيح ولا يلزم فيه جلّ وعلا، النقص ولا المحدودية كذلك حينما ننفي شيئا ليس من سنخ اللَّه جل وعلا، فنفس ملاك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بالسنخية والذي بواسطة هذا الملاك ننفي العدم عنه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هنا والحاصل كما ان بسيط الحقيقة ليس بمعدوم كذلك بسيط الحقيقة ليس بأشياء وكذلك الاشياء ليست من سنخه بدليل ان الملاك في الكل جارٍ ولا يلزم تركيب الذات الالهية المقدسة فله الكمال الكامل والتام وجميع الكمالات ولا ينتفي عنه اي كمال وهو خالق الكمالات وحيث ان الاشياء ليست من سنخه جلّ وعلا وهي غير الذات الالهية المقدسة فهي ناقصة ومحتاجة وفقيرة محضا لا كمال لها واذا كانت كمالا فبالنسبة الى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اللَّه جلّ وعلا فليست كمالا فلذا تسلب عن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اننا سلبنا النقائص عن اللَّه جلّ وعلا فانها كمالات الممكنات التي لا مجال لها في الذات المقدسة الالهية ونسبتها الى اللَّه غلط، نعم لو كان هناك تسانخ فكل وجود كمال ولذا يجب وجوده في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يصح الاستدلال ببرهان الجمع بين النقيضين لرد استدلالهم؟ وذلك لان ملاصدرا يقول يلزم على الاقل من الشي‌ء واللاشي‌ء التركيب العقلي وفي الجواب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هذا التركيب العقلي تعتمدونه في النهاية في مقام التطور الذي تقولونه والحال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 كل الاشياء وليس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هذا تركيبا عقليا؟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صحيح سنبحث عنه اذا سنحت الفرصة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الادلة النقلية الاخرى حول العينيةلحد الآن بحثنا دليلين عقليين واجبنا عليها ودليل نقلي واحد وبينا آية واحدة وهنالك آيات اخرى حول هذه الموضوع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w:t>
      </w:r>
      <w:r>
        <w:rPr>
          <w:rStyle w:val="FootnoteAnchor"/>
          <w:rtl w:val="true"/>
        </w:rPr>
        <w:footnoteReference w:id="79"/>
      </w:r>
      <w:r>
        <w:rPr>
          <w:rFonts w:ascii="Amiri" w:hAnsi="Amiri" w:eastAsia="Amiri" w:cs="Amiri"/>
          <w:color w:val="111111"/>
          <w:sz w:val="28"/>
          <w:sz w:val="28"/>
          <w:szCs w:val="28"/>
          <w:rtl w:val="true"/>
          <w:lang w:bidi="ar-SA"/>
        </w:rPr>
        <w:t>تُوَلُّوْا فَثَمَّ وَجْهُ اللّهِ</w:t>
      </w:r>
      <w:r>
        <w:rPr>
          <w:rStyle w:val="FootnoteAnchor"/>
          <w:rtl w:val="true"/>
        </w:rPr>
        <w:footnoteReference w:id="80"/>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ففي هذه الآيات نكتة، فصحيح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لم تبين نسبة الرمي فهل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الباب وهو أنت اللَّه جلّ وعلا وجميع الاشياء هي اللَّه جلّ وعلا، أو من باب حصول المعجزة فجهة النسبة لم تبيّن ولذا عند التحقيق العقلي والنقلي لابد من الوصول الى جهة النسبة والاّ فأصل النسبة لا يمكن أن تكون دليلا على المدعى الذي 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اسئلة و أجوبة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ما لم يتشخص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والاشياء تتحقق في الخارج مع الحدود والقيود فاذا قلنا انّ اللَّه جلّ وعلا واجدٌ لكمالات الاشياء وحذفنا التعين من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والاشياء ليست بذاتها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قياس الوجود بالعدم ولا معنى له، اذن لابد من التعينات وحينئذ فلا يمكن للَّه </w:t>
      </w:r>
    </w:p>
    <w:p>
      <w:pPr>
        <w:pStyle w:val="BookText"/>
        <w:rPr/>
      </w:pPr>
      <w:r>
        <w:rPr>
          <w:rFonts w:ascii="IRNazanin" w:hAnsi="IRNazanin" w:eastAsia="IRNazanin"/>
          <w:color w:val="111111"/>
          <w:sz w:val="28"/>
          <w:sz w:val="28"/>
          <w:szCs w:val="28"/>
          <w:rtl w:val="true"/>
          <w:lang w:bidi="fa-IR"/>
        </w:rPr>
        <w:t xml:space="preserve">جلّ وعلا أن يكون نفس الاشياء مع تعيناتها ولو حذفنا التعينات يبطل هذا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 ما لم يتشخص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هذا فهذه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 الذات الالهية المقدسة لكنها ليست فيمقام بيان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يقول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الاوّل بلا اوّل كان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معناه</w:t>
      </w:r>
      <w:r>
        <w:rPr>
          <w:rStyle w:val="FootnoteAnchor"/>
          <w:rtl w:val="true"/>
        </w:rPr>
        <w:footnoteReference w:id="82"/>
      </w:r>
      <w:r>
        <w:rPr>
          <w:rFonts w:ascii="Amiri" w:hAnsi="Amiri" w:eastAsia="Amiri" w:cs="Amiri"/>
          <w:color w:val="111111"/>
          <w:sz w:val="28"/>
          <w:sz w:val="28"/>
          <w:szCs w:val="28"/>
          <w:rtl w:val="true"/>
          <w:lang w:bidi="ar-SA"/>
        </w:rPr>
        <w:t>ونحن لا نستطيع أن نقيس اللَّه جلّ وعلا بالخلق فانه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السؤال يقول حيث انّ العرفاء يقولون انّ الاشياء مع التطور والتشأن غيره جلّ وعلا ولو لم نلاحظ التطور والتشأن فلا شي‌ء موجود وهذا هو الذي يقوله العرفاء الاّ انّ اشكالكم هكذا ينبغي‌طرحه انه لوكان الامر كذلك فلابد لنا أن تسأل هل التطور أمر واقعي‌أم لا؟ فان لم تكن له واقعية فقولوا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جلّ وعلا واذا كان للتطور واقعية اذن يلزم وجود حقيقة غير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الآية المباركة لا كلام لنا عن معنى الأوّل والآخر وانّما تكون الالف واللام للحصر فانّ الخبر اذا كان محلّى بالالف واللام دلّ على الحصر في المبتداء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أن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الالف واللام الدالة على الحصر انّه تعالى منحصرا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الانحصار تستفاد العينية 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المطلب على العكس ولم يفهم أحد من هذا الانحصار هذا المعنى والمستفاد من هذا الانحصار انّ شيئا واحدا هكذا فهو وحده الاول يعني انّ بقية الاشياء ليست بالاول بهذا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ابتداء له ولذا فأثبات هذا دليل على وجود شي‌ء آخر فلا يكون دليلا على العينية وكذلك معنى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وبالنسبة للاشياء حينما نقول ظاهر بمعنى الغالب وليس فوقه شي‌ء ولا يصدق هذا المعنى الاّ على اللَّه جلّ وعلا، والحاصل فهو وحده فوق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هو الظاهر اذن لا يكون شي‌ء غيره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الظاهر في الروايات بمعنى انّه فوق كلّ شي‌ء يعني الغالب المطلق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مقابل الباطن واذا كان الظاهر في مقابل الباطن فهذه قرينة على عدم كون المراد به هو الغالب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 كون الظاهر له معان متعددة ولذا لو كان الظاهر بمعنى الواضح فالمعنى يكون انه جلّ وعلا أوضح من كلّ شي‌ء يعني الواضح مطلقا فمع ملاحظة الاطلاق فهو له جلّ وعلا كمال الاولية وكمال الاخرية وكمال الظهور وكمال البطون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عار ، و الجبن منقصه</w:t>
      </w:r>
    </w:p>
    <w:p>
      <w:pPr>
        <w:pStyle w:val="BookText"/>
        <w:rPr/>
      </w:pPr>
      <w:r>
        <w:rPr>
          <w:rFonts w:ascii="Amiri" w:hAnsi="Amiri" w:eastAsia="Amiri" w:cs="Amiri"/>
          <w:color w:val="111111"/>
          <w:sz w:val="28"/>
          <w:sz w:val="28"/>
          <w:szCs w:val="28"/>
          <w:rtl w:val="true"/>
          <w:lang w:bidi="ar-SA"/>
        </w:rPr>
        <w:t>و الفقر يخرس الفطن عن حجته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المقل غريب فی بلدته </w:t>
      </w:r>
      <w:bookmarkStart w:id="28" w:name="pg20580_251692"/>
    </w:p>
    <w:p>
      <w:pPr>
        <w:pStyle w:val="Heading2"/>
        <w:numPr>
          <w:ilvl w:val="1"/>
          <w:numId w:val="1"/>
        </w:numPr>
        <w:rPr/>
      </w:pPr>
      <w:bookmarkStart w:id="29" w:name="__RefHeading___Toc10399939_3381743652"/>
      <w:bookmarkStart w:id="30" w:name="_Toc10"/>
      <w:bookmarkEnd w:id="28"/>
      <w:bookmarkEnd w:id="29"/>
      <w:r>
        <w:rPr>
          <w:rtl w:val="true"/>
        </w:rPr>
        <w:t>رسالة الی وزير الثقافة و الإرشاد الإسلامي</w:t>
      </w:r>
      <w:bookmarkEnd w:id="30"/>
    </w:p>
    <w:p>
      <w:pPr>
        <w:pStyle w:val="BookText"/>
        <w:rPr/>
      </w:pPr>
      <w:r>
        <w:rPr>
          <w:rFonts w:ascii="IRNazanin" w:hAnsi="IRNazanin" w:eastAsia="IRNazanin"/>
          <w:color w:val="111111"/>
          <w:sz w:val="28"/>
          <w:sz w:val="28"/>
          <w:szCs w:val="28"/>
          <w:rtl w:val="true"/>
          <w:lang w:bidi="fa-IR"/>
        </w:rPr>
        <w:t>الأستاذ الحاج عباس السليمي من قرّاء الجمهورية الاسلامية القدامی ومن خدّام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ضمن رسالة له الی وزير الثقافة و الإرشاد الإسلامي يذكرفيها الوظائف الاساسيّة لوزارة الثقافة و الإرشاد الإسلامي من توسيع الثقافة القرآنية والاخلاق الإسلامية و الفضائل الإنسانية، ينتقد فيها بشدةاشاعة و ترويج الموسيقي في المجتمع وينتقد فيها ايضاً الكتاب المطبوع المشتمل علی تقديس الموسيقی، وما فيه من الأفتراء علی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من الراغبين و المروجين للموسيقی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واليكم خلاصة من ترجمة هذه الرسالة والتي أرسل نسخة منها إلي جريدة الجمهورية الإسلامية،عددها المؤرخ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المجلة</w:t>
      </w:r>
    </w:p>
    <w:p>
      <w:pPr>
        <w:pStyle w:val="BookText"/>
        <w:rPr/>
      </w:pPr>
      <w:r>
        <w:rPr>
          <w:rFonts w:ascii="Amiri" w:hAnsi="Amiri" w:eastAsia="Amiri" w:cs="Amiri"/>
          <w:color w:val="111111"/>
          <w:sz w:val="28"/>
          <w:sz w:val="28"/>
          <w:szCs w:val="28"/>
          <w:rtl w:val="true"/>
          <w:lang w:bidi="ar-SA"/>
        </w:rPr>
        <w:t>جناب السيد محمد الحسيني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الثقافة و الإرشاد الإسلامي المحترم</w:t>
      </w:r>
    </w:p>
    <w:p>
      <w:pPr>
        <w:pStyle w:val="BookText"/>
        <w:rPr/>
      </w:pPr>
      <w:r>
        <w:rPr>
          <w:rFonts w:ascii="IRNazanin" w:hAnsi="IRNazanin" w:eastAsia="IRNazanin"/>
          <w:color w:val="111111"/>
          <w:sz w:val="28"/>
          <w:sz w:val="28"/>
          <w:szCs w:val="28"/>
          <w:rtl w:val="true"/>
          <w:lang w:bidi="fa-IR"/>
        </w:rPr>
        <w:t xml:space="preserve">السلام عليكم؛ ربّما لا تكون حاجة لتوضيح و تفسير بعض الكلمات لكن اذكّر فقط ومن باب التذكرة و هو ان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الثقيل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يسمّی الوزير وزيرا لأنّ الوزير يحمل قسماً من ثقل الحكومة،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نظام الجمهورية الإسلامية، مسؤولية خطيرة و وزرا ثقيلا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هي مصداق قول النبي الأكرم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من الناس أعظم أجرا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الإمام، يأمره بذات الله، فيطيعه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هذه المقدمة أؤكد أن غرض كتابة هذه الرسالة، ليس تضعيفا و لا تخريبا و لا مقابلة و لا مجادلة، بل الغرض منها هو اداء التكليف الشرعي وها انا اذكّر بامورٍ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صفحة من الموقع الرسمي للوزارة، تحت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السياسات،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العبارات و الشعارات التي لو انها تحققت لصارت إيران قطعة من الجنة ولاشك ان ميزان تحقق هذه الوظائف و الأهداف في خلال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الماضية بيدك و بيد ساير الوزراء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وظائفكم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ترويج و إقامة الاحكام الإلهية و الوصول الی الفضائل الأخلاقية علی اساس الإيمان و التقوی، ونشر و تقوية الاخلاق الإسلامية و الفضائل الإنسانية علي اساس محورية الدين و الثقافة الدينية، وتعميق و نشر فضائل الثورة الإسلامية، وتبيين النموذج المطلوب للحياة الطيبة الفردية و الإجتماعية علي اساس المعارف و التعليمات القرآنية و تعليمات النبي الأكرم ص و اهل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من العناوين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هذا الوظائف المنقولة محتاجة الی شرح و بسط الموضوعات و تشخيص المصاديق و من الواضح والذی لايقبل الإنكار هو الروح المعنوية الحاكمة في كل هذه الأهداف و 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الأولوية المنطقية تكون لهذه المفاهيم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و التقوی و الأخلاق الإسلامية و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غيرها من الامور المقدسة الأخری ولم تكن الموسيقی من جملة هذه العناوين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في نظر بعض المفسرين من خبرائكم أن هذه من جملة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أي حال ليس هذا 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الموسيقی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مسؤوليتكم و لا من وظائفكم ولا اولوية له اصلا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وعليكم بملاحظة شرح وظائفكم مرة أخری بدقة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في الأخبار قولكم حول آراء بعض العلماء من تحريم الموسيقي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نقبل هذا الكلام عموماً لانه يخالف رأی الإمام و مع احترامنا للشيوخ و العلماء،انه يجب علينا ان نجوّز نشاطات فرق الموسيقي في إطار القانون و قواعد 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مثير للدهشة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من الممكن ان تكون لتصريحات كبار مسئولي النظام آثار وتبعات خاصة وتستغل من قبل الاخرين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تكن ايها الوزير قلقا ابداً لعدم ترويج الموسيقی في المجتمع ؛ فانه لايطلب منك ذلك في أول ليلة من القبر و لاتسئل عن عدم جهدك و سعيك لتعزير الموسيقی في نظام الشهداء يوم القيامة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الموسيقي و بفضل السياسة غير الاصولية في السنوات الماضية رائجة في كل مكان ففي الاسواق والشوارع انواع من الموسيقی وكذلك وسائل الإعلام نشيطة في ترويج الموسيقی مضافاً الی ألاشرطة في السيارات و الطائرات و جرس هواتف النقالة و مضافاً الی ما يجري في الحفلات و الدوائر و الحلقات الدراسية الحكومية و المؤسسات غير الحكومية و انواع الموسيقي في البرامج التلفزيونية و الأذاعية للأطفال وغيرهم و الأخبار و التحليلات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شبكات المعارف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يميلوا الی الموسيقی تدريجا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الی نظريات بعض المدراء المتنفذين في التلفزيون حيث يری انه لايوجد خط أحمر حول الموسيقی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الحاج سليمي، في قسم آخر من رسالته حول الكتاب المطبوع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من قصة الموسيقا الايرانية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شخص يدعي حسن رضا رفيعي و موضوعه الموسيقا الإيرانية و العربية و الموسيقا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الكتاب علی القاعدة أخذ مجوزاً للطبع من الوزارة تحت مسؤوليتكم و من المحتمل انه يستفيد من الإعانات المأخوذة من الميزانية العامة للدولة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اشتمل الكتاب علی مطالب عجيبه لا اساس لها، من تقديس الموسيقی و نرسل لكم عدة من اوراق هذا الكتاب وها انا اطلعكم علی بعض عباراته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جاء في صفحات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أن رسول الله ص يقرأ القرآن في الفجر بالحان الجرس أو النهاوند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المناسب ان تكون القراءة بالقرب من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صفحة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للموسيقی فائدة كبيرة جدا ولها تأثيرٌ في المحراب و استجابة الدعاء كما كان يفعله داوودحيث يعزف بالبربط في المحراب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صفحة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سكينة بنت الإمام الحسين كانت شاعرة و موسيقارة، ويمكن انها كانت من كبار حماة الموسيقي الإيرانية في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في منزل سكينة عدة من الموسيقيين و الشعراء و هواة الموسيقی وقد قامت سكينة في منزلها مهرجاناً كبيراً من الموسيقی وقد ازدحم الناس في المهرجان جدا حتی ان سقف بعض الدور انهار عليهم وعلی اثره مات واحد من عزاف الموسيقا تحت </w:t>
      </w:r>
    </w:p>
    <w:p>
      <w:pPr>
        <w:pStyle w:val="BookText"/>
        <w:rPr/>
      </w:pPr>
      <w:r>
        <w:rPr>
          <w:rFonts w:ascii="IRNazanin" w:hAnsi="IRNazanin" w:eastAsia="IRNazanin"/>
          <w:color w:val="111111"/>
          <w:sz w:val="28"/>
          <w:sz w:val="28"/>
          <w:szCs w:val="28"/>
          <w:rtl w:val="true"/>
          <w:lang w:bidi="fa-IR"/>
        </w:rPr>
        <w:t>الانقاض، و من الممكن ان تكون الموسيقي الكلاسيكية الايرانية رافعة للحزن و مسكنة لقلب سكينة الثكلی من كوارث كربلاء و قتل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في صفحة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الكتاب اصحاب الموسيقی من العقلاء و تاركيها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الاتعس من ذلك في صفحة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قال بصراحة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انكر السماع و الغناء و الرقص و الانشودة و قال بحرمته، فهو منكر لفعل النبی ص و هذا الاعتقاد يستلزم الكفر و الارتداد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الخالق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صفحة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 محسن الكاشانی احد الفقهاء المعروفين كانت له امة تغني له في حديقة منزله حين يصلي صلاة الليل و هو يبكی في ركوع 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خزعبلات واراجيف هذا الكتاب اكثر من هذه الموارد ففيه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الموسيقی حركة الی الكمال المطلق 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النوع من الموسيقی شرط لازم مثل الوضوء لقراءة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الموسيقی هو لسان الله و ما من مذهب ودين يستطيع العروج الی الله بدون الموسيقی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الحياة بلا موسيقی مجرد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سيدي الوزير، مع بذلكم الاهمية لهذا الموضوع الذي ليس له اولوية في مسؤوليتكم حتی وصل مجتمعنا الی مثل هذا الوضع و حتی اصبحوا يتهمون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يكفرون المؤمنين المخالفين للغناء و الرقص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تحت رعاية حقوق المرأة الايرانية يحضرون المرأة ضاربة للدفوف في قاعة اجتماع رؤساء الدول الاسلامية؛ و يفترون علی بنت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بانها اقامت مهرجاناً موسيقياً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لا اقول يجب علی الجميع قراءة القرآن و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اقول ان يراقب مسئولو الثقافة كلامهم و ان يكونوا حذرين كي لا يستفيد الافراطيون واهل البدع من كلامهم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 الختام أنا آسف من عدم وجود رقابة دقيقة علی الكتب فيطبع مثل هذا الكتاب و ايضا اني لآسف من انفاق اموال المسلمين لمثل هذا الكتاب و اؤكد انه يلزم محاكمة مؤلف هذا الكتاب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انك لو لم تكن مسؤولاً في الدنيا فانت مسؤولٌ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لتسئلن عما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 الله ان يجعل عاقبة امورنا خيرا</w:t>
      </w:r>
      <w:r>
        <w:rPr>
          <w:rFonts w:eastAsia="Amiri" w:cs="Amiri" w:ascii="Amiri" w:hAnsi="Amiri"/>
          <w:color w:val="111111"/>
          <w:sz w:val="28"/>
          <w:szCs w:val="28"/>
          <w:rtl w:val="true"/>
          <w:lang w:bidi="ar-SA"/>
        </w:rPr>
        <w:t xml:space="preserve">. </w:t>
      </w:r>
      <w:bookmarkStart w:id="31" w:name="pg20580_251696"/>
    </w:p>
    <w:p>
      <w:pPr>
        <w:pStyle w:val="Heading2"/>
        <w:numPr>
          <w:ilvl w:val="1"/>
          <w:numId w:val="1"/>
        </w:numPr>
        <w:rPr/>
      </w:pPr>
      <w:bookmarkStart w:id="32" w:name="__RefHeading___Toc10399941_3381743652"/>
      <w:bookmarkStart w:id="33" w:name="_Toc11"/>
      <w:bookmarkEnd w:id="31"/>
      <w:bookmarkEnd w:id="32"/>
      <w:r>
        <w:rPr>
          <w:rtl w:val="true"/>
        </w:rPr>
        <w:t>بحث فقهي حول الموسیقی آیة الله الاشكوري</w:t>
      </w:r>
      <w:bookmarkEnd w:id="33"/>
    </w:p>
    <w:p>
      <w:pPr>
        <w:pStyle w:val="BookText"/>
        <w:rPr/>
      </w:pPr>
      <w:r>
        <w:rPr>
          <w:rFonts w:ascii="IRNazanin" w:hAnsi="IRNazanin" w:eastAsia="IRNazanin"/>
          <w:color w:val="111111"/>
          <w:sz w:val="28"/>
          <w:sz w:val="28"/>
          <w:szCs w:val="28"/>
          <w:rtl w:val="true"/>
          <w:lang w:bidi="fa-IR"/>
        </w:rPr>
        <w:t>ما هو حكم الموسيقی</w:t>
      </w:r>
    </w:p>
    <w:p>
      <w:pPr>
        <w:pStyle w:val="BookText"/>
        <w:rPr/>
      </w:pPr>
      <w:r>
        <w:rPr>
          <w:rFonts w:ascii="Amiri" w:hAnsi="Amiri" w:eastAsia="Amiri" w:cs="Amiri"/>
          <w:color w:val="111111"/>
          <w:sz w:val="28"/>
          <w:sz w:val="28"/>
          <w:szCs w:val="28"/>
          <w:rtl w:val="true"/>
          <w:lang w:bidi="ar-SA"/>
        </w:rPr>
        <w:t>من زاوية فقهية؟</w:t>
      </w:r>
    </w:p>
    <w:p>
      <w:pPr>
        <w:pStyle w:val="BookText"/>
        <w:rPr/>
      </w:pPr>
      <w:r>
        <w:rPr>
          <w:rFonts w:ascii="IRNazanin" w:hAnsi="IRNazanin" w:eastAsia="IRNazanin"/>
          <w:color w:val="111111"/>
          <w:sz w:val="28"/>
          <w:sz w:val="28"/>
          <w:szCs w:val="28"/>
          <w:rtl w:val="true"/>
          <w:lang w:bidi="fa-IR"/>
        </w:rPr>
        <w:t xml:space="preserve">آية الله السيد علي الحسيني الاشكوري العدد الثانيتقدم البحث في العدد الاول عن دليل الكتاب العزيز حول حرمة الموسيقی و يقع الكلام الان عن حكمها من حيث الاجماع و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المجلة</w:t>
      </w:r>
    </w:p>
    <w:p>
      <w:pPr>
        <w:pStyle w:val="BookText"/>
        <w:rPr/>
      </w:pPr>
      <w:r>
        <w:rPr>
          <w:rFonts w:ascii="Amiri" w:hAnsi="Amiri" w:eastAsia="Amiri" w:cs="Amiri"/>
          <w:color w:val="111111"/>
          <w:sz w:val="28"/>
          <w:sz w:val="28"/>
          <w:szCs w:val="28"/>
          <w:rtl w:val="true"/>
          <w:lang w:bidi="ar-SA"/>
        </w:rPr>
        <w:t>دليل الاجماع</w:t>
      </w:r>
    </w:p>
    <w:p>
      <w:pPr>
        <w:pStyle w:val="BookText"/>
        <w:rPr/>
      </w:pPr>
      <w:r>
        <w:rPr>
          <w:rFonts w:ascii="IRNazanin" w:hAnsi="IRNazanin" w:eastAsia="IRNazanin"/>
          <w:color w:val="111111"/>
          <w:sz w:val="28"/>
          <w:sz w:val="28"/>
          <w:szCs w:val="28"/>
          <w:rtl w:val="true"/>
          <w:lang w:bidi="fa-IR"/>
        </w:rPr>
        <w:t>وامّا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يدّعی قيام الاجماع بقسيمه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 والمحصّل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ولايبعد ذلك بل يمكن دعوی ان المسئلة من ضروريات الفقه في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يمكن الجواب عن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حجيّة الاجماع عندنا انما تكون بنكتة الكاشفيّة كاشفيته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انه توجد روايات كثيرة فيكون الاجماع مدركيّاً وعلی الاقل محتمل المدركيّة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دليل لبيّ لا اطلاق لمعقده لكي يؤخذ باطلاقه فيحكم بحرمة الموسيقی بنحو مطلق بل القدر المتيقّن منه، الموسيقی التي تصدّ عن ذكر الله تعالی وتجرّأ العبد علی معصيته سبحانه وهذا المقدار هو مما قامت عليه الضرورة بين الامامية بل بين المسلمين وهذا غير ما نحن بصدده من اثبات حرمة الموسيقی بنحو مطلق وبعرضها العريض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يؤيّد ذلك جوازها في الجملة في خصوص زفّ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الادلة الروائية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يمكن ان يستدلّ به علی حرمة الموسيقی من الروايات فعلينا ان نستعرضها جميعاً لكي ننظر في سندها ومدی دلالتها وكيفيّة الاستدلال بها وفيها يلي نذكرها تباعاً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رواه الكليني عن عدّة من اصحابنا عن احمد بن محمد بن خالد عن عثمان بن عيسی، عن اسحاق بن جرير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شيطانا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القفندر اذا ضرب في منزل الرجل اربعين صباحا بالبربط ودخل الرجال وضع ذلك الشيطان كلّ عضو منه علی مثله من صاحب البيت ثم نفخ فيه نفخة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يغار بعدها حتّی تؤتی نساؤه فلا يغار</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الرواية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كلام بالراوي المباشر ومن قبله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وقال العلامة في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ثقة روی عن ابي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واقفيّاً والاقوی عندي التوقّف في رواية ينفرد 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مع ذلك كله يمكن القول بوثاقة الرجل وذلك اولاً لماذكره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رسالته العددّية حيث عدّه من الفقهاء الاعلام والروساء المأخوذ منهم الحلال والحرام والفتيا والاحكام الذين لايطعن عليهم ولاطريق الی ذمّ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بعض الاجّلاء عنه كابن عمير وابن محبوب وامّا عثمان بن عيسی فقد 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عيسی ابوعمر والعامري الكلابي، ثم من ولد عبيد بن رؤاس فتارة يقال الكلابي وتارة العامري وتارة الرؤاسي، والصحيح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مولی بني رؤاس وكان شيخ الواقفة ووجهها وأحد الوكلاء المستبدّين بمال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ذكره الكشي في رجاله وذكر نصربن الصباح،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يده مال فمنعه فسخط عليه،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وبعث اليه بالمال وكان يروي عن ابي حمزة وكان رأی في المنام انه يموت بالحائر علی صاحبه السلام فترك منزله باالكوفة واقام بالحائر حتی مات، ودفن هناك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الشيخ في الفهرست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عيسی العامري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في رجاله تارة في اصحاب الكاظم واخری في اصحاب الرضا وذكر انه واقفي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في 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ابي ومحمد بن الحسن بن احمد بن الوليد رضي الله عنه قال حدّثنا محمد بن يحيی العطار عن احمد بن الحسين بن سعيد، عن محمد ابن جمهور،عن احمد بن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أحد القوّام عثمان بن عيسی الرواسي وكان يسكن بمصر،وكان عنده مال كثير وست جواري،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اليه ابوالحسن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وفي المال،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اباك لم يمت،قال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فكتب اليه ان ابي قدمات،وقد قسّمنا ميراثه، وقد صحّت الاخبار بموته، واحتجّ عليه فيه ، قال، فكتب اليه ان لم يكن ابوك مات فليس لك من ذلك شيئ وان كان قد مات علی ما تحكي فلم يأمرني بدفع شئ اليك، وقد اعتقت الجواري وزوجتهّن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الشيخ الطوسي في كتاب الغيبة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روي السبب الذي دعا قوماً الی القول بالوقف،فروی الثقات ان اوّل من اظهر هذا الاعتقاد علي بن ابي حمزة البطائني وزيادبن مروان القندي وعثمان بن عيسی الرواسي طمعوا في الدنيا ومالوا الی حطامها واستملوا فبذلوا لهم شيئاً مما اختانوه من الاموال،الخ</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موضع اخر من ككتابه عند ذكره الوكلاء المذمومين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علي بن ابي حمزة البطائني وزيادبن مروان القندي، وعثمان ابن عيسی الرواسي، كلهم كانوا وكلاء لابي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عندهم اموال جزيلة، فلمّا مضی أبو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وقفوا طمعاً في الاموال ودفعوا امامة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وجحدوه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فلاشك ان الرجل من الواقفيّة بل كما رأيت من أعمدتها وروّادها كما انه لاشك انه كان وكيلاً لابي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لانحتمل عدم وثاقته واستقامته في الدين في فترة تصديه لامر الوكالة من قبل الامام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الشك في انه رجع عن الوقف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الحقيقة لو لم يكن من أعمدة الوقف واساسه بل كان من الافراد المغفَّلين والمضلَّين ماكان يهمّنا رجوعه عن الوقف وعدمه لان المدار وثاقته وتحرّزه عن الكذب ولذا نأخذ باخبار الواقفيّة اذا ثبتت وثاقتهم عندنا ولكن لامجال للاحراز بالنسبة الی اشخاص هم رأس الضلال والانحراف طمعاً لحطام الدنيا كعلي بن ابي حمزة البطائني وعثمان بن عيسی الرؤاسي وزياده القندي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ثبت رجوعه عن انحرافه، حينئذٍ فما احرزنا انه مما رواه في زمن استقامته سواء كان قبل الوقف او بعده نأخذ به ومالم نحرزه فلا يمكننا الاخذ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كل فلنبحث عما يمكن ان يستدلّ به علی وثاقة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صاحب المعجم الی وثاقته وفيما يلي نص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لاينبغي الشك في ان عثمان بن عيسی كان منحرفاً عن الحق ومعارضاً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معترف بامامته وقد استحملّ اموال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يدفعها اليه وامّا توبته وردّه الاموال بعد ذلك فلم تثبت فانها رواية نصر فعليهنا تقييم ماذكره في مقام توثيق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اعترافه بان عثمان بن عيسی كان منحرفاً عن الحق ومعارضاً عن الحق وخان في الاموال وعدم ثبوت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مادلّ علی ذلك هو ما رواه نصربن الصباح ولم تثبت وثاقته الّا ان الكشي يروي عنه وعلی كلٍ فالرواية مرسلة لااعتبار بها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ابن قولويه بوثاقته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وقوعه في اسانيد كامل الزيارات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ذكرنا غير مرّة من ان كلام ابن قولويه لايفيد اكثر من توثيق مشايخه المباشرين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اشتهرا أخيراً ان صاحب المعجم رجع عن هذا المبنی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الشيخ الطوسي بوثاقته حيث قال وذكر الشيخ في كتاب العدّة عمل الطائفة بروااته لاجل كونه موثوقاً به ومتحرّجاً عن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 المسئلة ذات اهميّة ولاتختصّ بهذا المورد فننقل كلام الشيخ في العدّة لكي نری ماذا يستظهر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اذا كان الراوي من فرق الشيعة مثل الفطحيّة، والواقفة والناووسيّة وغيرهم، نظر فيما يرويه فان كان هناك قرينة تعضده او خبر آخر من جهة الموثوقين وجب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هناك خبر آخر يخالفه من طريق الموثوقين وجب اطراح ما اختصّوا بروايته، والعمل بما رواه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كان ما رووه ليس هناك ما يخالفه ولايعرف من الطائفة العمل بخلافه، وجب ايضاًالعمل به، اذا كان متحرجاً في رواية موثوقاً في امانته وان كان مخطئاً في اصل الاعتقاد فلاجل ماقلناه عملت الطائفة باخبار الفطحية مثل عبد الله بن بكير وغيره واخبار الواقفة مثل سماعة بن مهران وعلي بن ابی حمزة وعثمان بن عيسی ومن بعده هؤلاء بما رواه بنو فضال وبنوسماعة والطاطريون وغيرهم فيما لم يكن عندهم فيه خلافه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كلام الشيخ قدّس سرّه احتمالان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الاحتمال الاول هو ان الطائفة انما عملت باخبار الفطحية والواقفة لانهم متحرجون في رواياتهم وموثوقون في اماناتهم فأذن كانت الطائفة تقول بوثاقة هؤلاء فعلی هذا ماذكره الشيخ من اشتراط وجود قرينة تعضده اوعدم وجود المخالف من طريق الموثوقين او عدم كون عمل الطائفة علی خلافه اجتهاد من قبله 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الثاني هو ان الطائفة انما عملت باخبار هؤلاء مع الاخذ بعين الاعتبار تلك الشروط المذكورة ولولا ماذكره الشيخ أخيراً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لم يكن عندهم فيه خلافه، لكنّا نرّجح الاحتمال الاوّل ولكن هذا الذيل يرجّح لنا الاحتمال الثاني وعلی الاقل يورث الاجمال وهو بصالح الاحتمال الاخير فالنتيجة ان شهادة الشيخ لاتفيد وثاقة عثمان بن عيسی بنحو مطلق بل غاية مايمكن ان يستفاد منها، ان الطائفة عملت بخبر عثمان بن عيسی اذا لم يكن له معارض من الاخبار الثقات وعمل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عند اعواز الدليل من النص والفتوی يؤخذ بروايته،فتأمّل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وقوعه في تفسير علي بن ابراهيم ولكن لاعبرة به لما ذكرنا مراراً من ان التفسير الموجود لم يثبت انه لعلي بن ابراهيم بل من يراجعه يطمئن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ابن شهر آشوب بوثاقته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ان محمد بن علي بن شهرآشوب ليس من المتقدّمين الذين يؤخذ بشهادتهم وان كان من الاجلاّء رضوان الله تعالی عليه فتكون شهادته حدسيّة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ما هو ظاهر انه عدّ الرجل في ثقات ابي ابراهيم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ولاكلام في وثاقته قبل انحرافه اذ يكفيه انه كان وكيلاً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الكلام في رجوعه عن انحرافه ووثاقة كلامه بعد الانحراف والضلال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انه من اصحاب الاجماع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ذكره تأييداً لأدلته السابقه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نسب الی الكشي انه عدّ الرجل من اصحاب الاجماع في ضمن الفقهاء</w:t>
      </w:r>
    </w:p>
    <w:p>
      <w:pPr>
        <w:pStyle w:val="BookText"/>
        <w:rPr/>
      </w:pPr>
      <w:r>
        <w:rPr>
          <w:rFonts w:ascii="IRNazanin" w:hAnsi="IRNazanin" w:eastAsia="IRNazanin"/>
          <w:color w:val="111111"/>
          <w:sz w:val="28"/>
          <w:sz w:val="28"/>
          <w:szCs w:val="28"/>
          <w:rtl w:val="true"/>
          <w:lang w:bidi="fa-IR"/>
        </w:rPr>
        <w:t>من اصحاب الكاظم والرضا’علی قول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عليه اولاً انه لاشك ان الرجل من الواقفيّة كيف يعدّ من اصحاب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 لكفاية وحدة الطبقة في الصحبة الرجالية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 ان الكشي علی مانقل عنه انما قال علی قول بعضهم فلا سبيل الی اثبات انه من اصحاب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يمكن ان يستدلّ به علی وثاقته برواية صفوان عنه في حكم الايلاء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ويؤيد ذلك رواية بعض الاجلاء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يمكن ان يقال اننا لانشك بان الرجل كان له حال استقامة ولعل صفوان روی عنه في فترة استقامته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اننا بعد اليقين باستقامته ووثاقته نشك في حاله فنستصحب وثاقته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لانه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لامجال لهذا الكلام لاننا علمنا بخروجه عن حالته السابقه فننقض اليقين باليقين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هناك مجال لاستصحاب عدم وثاقته لانه هو الحالة المتأخرة المتيقّنة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الّا ان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باننا كنا نعلم بان الرجل حين تصديه لامر الوكالة عن الامام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في قوله ومؤتمناً في امانته ومستقيماً في اعتقاده ولكن بعد وقفه انحرف عن الحق وخان في الامانة واخذ المال ولم نعلم انه خرج عن حالة التحرّج عن الكذب ووثاقة القول ام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ان صفة الامانة زالت ولانعلم بزوال صفة الوثاقة في القول فنستصحبها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شخصاً بهذا المستوی من الانحراف حتی ينكر امامة الامام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اغتراراً بالدنيا وطمعاً بحطامها ويكون من قادة المنحرفين ويخون بالامانة فلايحصل الوثوق بقوله والاطمئنان بنقله الّا ان تقوم قرينة علی صحة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الاجدر بنا ان نقتصر علی ما روی عنه الاجلّاء وما يكون عليه قرينة موجبة للوثوق والاطمئنان ولعّل ما عليه الطائفة من عمل الاصحاب بهذه الروايات كما ذكر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العدّة كان علی هذا الاساس لاعلی اساس الشهادة بوثاقة عثمان بن عيسی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المقام روی عنه احمد بن محمد خالد البرقی وهو معروف انه يروي عن الضعفاء حيث ان النجاشي في الفهرست وكذلك الشيخ الطوسي قالا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ثقة في نفسه غير انه اكثر الرواية عن الضعفاء واعتمد المراسيل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توجد في المقام قرينة علی صحّة الرواية والاطمئنان بصدورها وهي روايات كثيرة تدّل علی اصل الحكم في الجملة وان لم تكن بهذا المضمون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سند الرواية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اما من ناحية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يناقش في دلالة الرواية علی الحرمة بدعوی عدم وجود ما يدل عليها ولكن الظاهر انه من المكابرة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فلامجال لهذه المناقشة و لكن هناك مجال لمناقشة اخری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يوجد في الرواية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الرجال اي ادخال الرجال علی النساء و ذلك بقرينة ما جاء في روايات زف العرائس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يدخل عليها الرجال حرام و التي تدعی الی العرائس ليس به بأس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بالتي يدخل عليها الرجال</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و لعل ذيل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يغار بعدها حتی تؤتی نساؤه فلا يغار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يكون المقصود منه انعقاد مجلس يضرب فيه بالبربط و آلات الملاهي و يدعی فيه الاصدقاء و الاشقاء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الاحتمال الاخير تدل الرواية علی حرمة الموسيقی بنحو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يكن الاحتمال الاول هو الاقوی فلا الاقل انه يساوي الاحتمال الثاني فتكون الرواية مجملة فتدل الرواية علی حرمة الموسيقی في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يقال انه حتی علی الاحتمال الثاني تكون الرواية اخص من المدعی لان الممنوع هو انعقاد المجلس للموسيقی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يقال اننا لا نحتمل خصوصية في انعقاد المجلس للموسيقی الا اشتداد الحرمة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عدة من اصحابنا عن سهل بن زياد عن محمد بن عيسی او غيره عن ابي داوود المسترق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ضرب في بيته بربط اربعين يوماً سلط الله عليهم شيطانا 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القفندر فلا يبقی عضو من اعضائه الا قعد عليه فإذا كان كذلك نزع منه الحياء و لم يبال ما قال و لا ما قيل فيه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الرواية ساقطة سنداً علی الاقل بالارسال و فيها الاضمار كما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 ناحية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ان مضمونها قريب جداً من الرواية السابقة يمكن القول بوحدة الروايتين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 فيها جميع ما قلناه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احتملنا تعدد الروايتين فبعد الفراغ عن ظهور هذا النمط من الكلام في الحرمة تدل الرواية علی حرمة ضرب البربط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هذه الرواية انما ذكر البربط فقط فلا تدل علی حرمة ما لم يذكر من سائر آلات الموسيقی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يقال ان البربط في الحديث انما ذكر من باب المثال و بعبارة اخری لا نحتمل خصوصية في البربط بل انما ذكر لانه آلة الملاهي و الموسيقی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عن عدة من اصحابنا عن سهل عن علي بن معبد عن الحسن بن علي الخزار عن علي بن عبد الرحمن عن كليب الصيداوي قال سمعت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العيدان ينبت النفاق في القلب كما ينبت الماء الخضرة</w:t>
      </w:r>
      <w:r>
        <w:rPr>
          <w:rFonts w:eastAsia="IRNazanin" w:cs="IRNazanin"/>
          <w:color w:val="111111"/>
          <w:sz w:val="28"/>
          <w:szCs w:val="28"/>
          <w:rtl w:val="true"/>
          <w:lang w:bidi="fa-IR"/>
        </w:rPr>
        <w:t>.</w:t>
      </w:r>
      <w:r>
        <w:rPr>
          <w:rStyle w:val="FootnoteAnchor"/>
          <w:rtl w:val="true"/>
        </w:rPr>
        <w:footnoteReference w:id="8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في حاشية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الفروع من الكافي فيه صوت العيدان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النسخة الموجودة بايدينا مطابقة مع ما في الوسائل و علی كل فهذا الاختلاف لا يؤثر شيئاً كما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الرواية من ناحية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الرواي المباشر و هو كليب بن معاوية بن جبلة الصيداوي الاسدي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الصيداء بطن من بني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لم يذكر توثيق بشأنه و لكن مع ذلك يمكن توثيق الرجل لرواية صفوان و ابن ابي عمير و فضالة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علي بن عبد الرحمن فهو مشترك بين الازدي و الخزاز و لم يذكر في كتب الرجال بمدح و لا 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الحسن بن علي الخزاز فهو يعرف بالوشاء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النجاشي بشأنه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وجوه هذه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يعبد استفادة التوثيق من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علی بن معبد فلا دليل علی وثاقته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سهل بن زيادة فهو محل كلام بين الاصحاب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الاقل تسقط الرواية من حيث السند بعلي بن معبد و علی بن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من ناحية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يبعد ظهور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العيدان يثبت النفاق في القلب في الحرمة و فيه اطلاق يشمل جميع انواع الضرب و لا خصوصية للعيدان لانها من باب المثال و المقصود استخدام آلات المعارف و العيدان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آفه ، و الصبر شجاعهو الزهد ثروه ، و الورع جنه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نعم القرين الرضی </w:t>
      </w:r>
      <w:bookmarkStart w:id="34" w:name="pg20580_251704"/>
    </w:p>
    <w:p>
      <w:pPr>
        <w:pStyle w:val="Heading2"/>
        <w:numPr>
          <w:ilvl w:val="1"/>
          <w:numId w:val="1"/>
        </w:numPr>
        <w:rPr/>
      </w:pPr>
      <w:bookmarkStart w:id="35" w:name="__RefHeading___Toc10399943_3381743652"/>
      <w:bookmarkStart w:id="36" w:name="_Toc12"/>
      <w:bookmarkEnd w:id="34"/>
      <w:bookmarkEnd w:id="35"/>
      <w:r>
        <w:rPr>
          <w:rtl w:val="true"/>
        </w:rPr>
        <w:t>مخالفة الوهابية لاجماع المسلمين العلامة الشيخ علي الكوراني</w:t>
      </w:r>
      <w:bookmarkEnd w:id="36"/>
    </w:p>
    <w:p>
      <w:pPr>
        <w:pStyle w:val="BookText"/>
        <w:rPr/>
      </w:pPr>
      <w:r>
        <w:rPr>
          <w:rFonts w:ascii="IRNazanin" w:hAnsi="IRNazanin" w:eastAsia="IRNazanin"/>
          <w:color w:val="111111"/>
          <w:sz w:val="28"/>
          <w:sz w:val="28"/>
          <w:szCs w:val="28"/>
          <w:rtl w:val="true"/>
          <w:lang w:bidi="fa-IR"/>
        </w:rPr>
        <w:t>أجمع المسلمون على استحباب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وقبور الأئمة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وقبور المؤمنين والأولياء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ذلك جرت سيرتهم على اختلاف مذاهبهم ومشاربهم ، من صدر الإسلام إلى عصرنا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جاء ابن تيمية في القرن الثامن وخالف عامة المسلمين ، وقال لا يستحب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بأن من نوى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بخطوة ، ولو من داخل المسجد فهو 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ناوياً التوسل إلى الله بصاحب القبر فهو مشرك ، مهدور الدم ، واجب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سيرأعلام النبلاء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راداً على ابن تيمية 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وقف عند الحجرة المقدسة ذليلاً مسلماً مصلياً على نبيه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طوبى له فقد أحسن الزيارة وأجمل في التذلل والحب ، وقد أتى بعبادة زائدة على من صلى عليه في أرضه أو في صلاته، إذ الزائر له أجر الزيارة وأجر الصلاة عليه، والمصلي عليه في سائر البلاد له أجر الصلاة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عليه واحدةً صلى الله عليه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من زاره صلوات الله عليه وأساء أدب الزيارة ، أو سجد للقبر أو فعل مالايشرع ، فهذا فعل حسناً وسيئاً ، فيُعَلَّم برفق والله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يحصل الإنزعاج لمسلم والصياح وتقبيل الجدران وكثرة البكاء ، إلا وهو محب لله ولرسوله ، فحبه المعيار والفارق بين أهل الجنة وأهل النار ، فزيارة قبره من أفضل القرب ، وشد الرحال إلى قبور الأنبياء والأولياء، </w:t>
      </w:r>
    </w:p>
    <w:p>
      <w:pPr>
        <w:pStyle w:val="BookText"/>
        <w:rPr/>
      </w:pPr>
      <w:r>
        <w:rPr>
          <w:rFonts w:ascii="Amiri" w:hAnsi="Amiri" w:eastAsia="Amiri" w:cs="Amiri"/>
          <w:color w:val="111111"/>
          <w:sz w:val="28"/>
          <w:sz w:val="28"/>
          <w:szCs w:val="28"/>
          <w:rtl w:val="true"/>
          <w:lang w:bidi="ar-SA"/>
        </w:rPr>
        <w:t>لئن سلَّمنا أنه غير مأذون فيه لعموم قوله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لاتشدوا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 الرحال إلى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لشد الرحل إلى مسجده وذلك مشروعٌ بلا نزاع ، إذ لاوصول إلى حجرته إلا بعد الدخول إلى مسجده ، فليبدأ بتحية المسجد ، ثم بتحية صاحب المسجد ، رزقنا الله وإياكم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الممدوح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المنارة لتخريج أحاديث التوسل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 الأئمة الفقهاء في استحباب زيارة القبر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المجمع على علمه وفضله أبو زكريا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زيارة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أهم القربات وأنجح المساعي ، فإذا انصرف الحجاج والمعتمرون من مكة استحب لهم استحباباً متأكداً أن يتوجهوا إلى المدينة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وينوي الزائر مع الزيارة التقرب وشد الرحل إليه والصلاة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وقال أيضاً في الإيضاح في مناسك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انصرف الحجاج والمعتمرون من مكة فليتوجهوا إلى مدينة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من أهم القربات وأنجح المساعي، وقد روى البزار والدارقطني بإسنادهماعن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وعلق الفقيه ابن حجر الهيتمي على الحديث فقال في حاشية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يشمل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وميتاً ، ويشمل الذكر والأنثى ، والآتي من قرب أو بُعد ، فيستدل به على فضيلة شد الرحال لذلك وندب السفر للزيارة ، إذ للوسائل حكم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الايضاح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الإمام المحقق الكمال ابن الهمام الحنفي في شرح فتح القدير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المقصد الثالث في 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مشايخنا رحمهم الله تعالى من أفضل المندوبات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مناسك الفارس وشرح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قريبة من الوجوب لمن له سعة، ثم قال بعد كلام مانصه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فيما يقع عند العبد الضعيف تجريد النية لزيارة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حصل له إذا قدم زيارة المسجد ، أو يستفتح فضل الله سبحانه في مرة أخرى ينويهما فيها ، لأن في ذلك زيادة تعظيمه وإجلاله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وقال محقق مذهب الحنابلة أبو محمد بن قدامة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روى الدارقطني بإسناده عن ابن عمر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باللفظ الأول سعيد ، ثنا حفص بن سليمان عن ليث عن مجاهد عن ابن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كلام الحافظ الممدوح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الأسئلة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سيرة المسلمين عبر العصور إجماع عملي على 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الأنبياء والأولياء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والدعاء عندها؟ وقد أقرها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والسلف ، وزاروا هذه القبور المباركة وصلوا عندها ، فما حكم من خرج عن هذا الإجماع العملي للأمة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عامة الأمة يقصدون الحج وزيارة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هم بسبب هذه النية كفارٌ أو ضُلاَّل ، ماعدا حفنة قليلة يقلدون ابن تيمية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رأيتم أحداً مثلكم يكفر عامة المسلمين أو يضللهم ، ثم ينصب نفسه ناطقاً رسمياًباسمهم ، فيقول نحن أهل التوحيد وأهل السنة والجماعة؟</w:t>
      </w:r>
      <w:r>
        <w:rPr>
          <w:rFonts w:eastAsia="Amiri" w:cs="Amiri" w:ascii="Amiri" w:hAnsi="Amiri"/>
          <w:color w:val="111111"/>
          <w:sz w:val="28"/>
          <w:szCs w:val="28"/>
          <w:rtl w:val="true"/>
          <w:lang w:bidi="ar-SA"/>
        </w:rPr>
        <w:t>!</w:t>
      </w:r>
      <w:r>
        <w:rPr>
          <w:rStyle w:val="FootnoteAnchor"/>
          <w:rtl w:val="true"/>
        </w:rPr>
        <w:footnoteReference w:id="88"/>
      </w:r>
      <w:bookmarkStart w:id="37" w:name="pg20580_251707"/>
    </w:p>
    <w:p>
      <w:pPr>
        <w:pStyle w:val="Heading2"/>
        <w:numPr>
          <w:ilvl w:val="1"/>
          <w:numId w:val="1"/>
        </w:numPr>
        <w:rPr/>
      </w:pPr>
      <w:bookmarkStart w:id="38" w:name="__RefHeading___Toc10399945_3381743652"/>
      <w:bookmarkStart w:id="39" w:name="_Toc13"/>
      <w:bookmarkEnd w:id="37"/>
      <w:bookmarkEnd w:id="38"/>
      <w:r>
        <w:rPr>
          <w:rtl w:val="true"/>
        </w:rPr>
        <w:t>روائع من الادب الاسلامي قصيدة لابي طالب</w:t>
      </w:r>
      <w:r>
        <w:rPr>
          <w:rtl w:val="true"/>
        </w:rPr>
        <w:t>(</w:t>
      </w:r>
      <w:r>
        <w:rPr>
          <w:rtl w:val="true"/>
        </w:rPr>
        <w:t>علیه السلام</w:t>
      </w:r>
      <w:r>
        <w:rPr>
          <w:rtl w:val="true"/>
        </w:rPr>
        <w:t>)</w:t>
      </w:r>
      <w:bookmarkEnd w:id="39"/>
    </w:p>
    <w:p>
      <w:pPr>
        <w:pStyle w:val="BookText"/>
        <w:rPr/>
      </w:pPr>
      <w:r>
        <w:rPr>
          <w:rFonts w:ascii="IRNazanin" w:hAnsi="IRNazanin" w:eastAsia="IRNazanin"/>
          <w:color w:val="111111"/>
          <w:sz w:val="28"/>
          <w:sz w:val="28"/>
          <w:szCs w:val="28"/>
          <w:rtl w:val="true"/>
          <w:lang w:bidi="fa-IR"/>
        </w:rPr>
        <w:t>و أبيض يستسقی الغمام بوجهه من ديوان شيخ الابطح</w:t>
      </w:r>
    </w:p>
    <w:p>
      <w:pPr>
        <w:pStyle w:val="BookText"/>
        <w:rPr/>
      </w:pPr>
      <w:r>
        <w:rPr>
          <w:rFonts w:ascii="IRNazanin" w:hAnsi="IRNazanin" w:eastAsia="IRNazanin"/>
          <w:color w:val="111111"/>
          <w:sz w:val="28"/>
          <w:sz w:val="28"/>
          <w:szCs w:val="28"/>
          <w:rtl w:val="true"/>
          <w:lang w:bidi="fa-IR"/>
        </w:rPr>
        <w:t>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الحلقة الأولی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برواية أبي هفان عبد الله بن احمد المهزمي من عبدالقيس</w:t>
      </w:r>
      <w:r>
        <w:rPr>
          <w:rStyle w:val="FootnoteAnchor"/>
          <w:rtl w:val="true"/>
        </w:rPr>
        <w:footnoteReference w:id="8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ابوطالب و اسمه عبدمناف بن عبدالمطلب بن هاشم بن عبد مناف بن قصي بن كلاب مرة بن كعب بن لوي ابن غالب بن فهر بن مالك بن النظر بن كنانة بن خزيمة بن مدركة بن إلياس بن مضر، و أنشدني عمي خالد بن حرب عن عبدالله بن العباس رضي الله عنه بن الحسين ابن عبيدالله بن العباس بن علي بن ابي طالب رضوان الله عليهم أجمعين </w:t>
      </w:r>
    </w:p>
    <w:p>
      <w:pPr>
        <w:pStyle w:val="BookText"/>
        <w:rPr/>
      </w:pPr>
      <w:r>
        <w:rPr>
          <w:rFonts w:ascii="Amiri" w:hAnsi="Amiri" w:eastAsia="Amiri" w:cs="Amiri"/>
          <w:color w:val="111111"/>
          <w:sz w:val="28"/>
          <w:sz w:val="28"/>
          <w:szCs w:val="28"/>
          <w:rtl w:val="true"/>
          <w:lang w:bidi="ar-SA"/>
        </w:rPr>
        <w:t>خليلي ما أذني لأول عاذل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بصغوآء في حق و لا عند باطل</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خليلي إن الرأي ليس بشركة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لانهنه عند الأمور التلاتل</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تلتل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فلانا اذا هزه</w:t>
      </w:r>
    </w:p>
    <w:p>
      <w:pPr>
        <w:pStyle w:val="BookText"/>
        <w:rPr/>
      </w:pPr>
      <w:r>
        <w:rPr>
          <w:rFonts w:ascii="IRNazanin" w:hAnsi="IRNazanin" w:eastAsia="IRNazanin"/>
          <w:color w:val="111111"/>
          <w:sz w:val="28"/>
          <w:sz w:val="28"/>
          <w:szCs w:val="28"/>
          <w:rtl w:val="true"/>
          <w:lang w:bidi="fa-IR"/>
        </w:rPr>
        <w:t>و لما رأيت القوم لاود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قطعوا كل العری و الوسائل</w:t>
      </w:r>
    </w:p>
    <w:p>
      <w:pPr>
        <w:pStyle w:val="BookText"/>
        <w:rPr/>
      </w:pPr>
      <w:r>
        <w:rPr>
          <w:rFonts w:ascii="IRNazanin" w:hAnsi="IRNazanin" w:eastAsia="IRNazanin"/>
          <w:color w:val="111111"/>
          <w:sz w:val="28"/>
          <w:sz w:val="28"/>
          <w:szCs w:val="28"/>
          <w:rtl w:val="true"/>
          <w:lang w:bidi="fa-IR"/>
        </w:rPr>
        <w:t>و قد صارحونا بالعداوة و 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طاوعوا أمر العدو المزايل</w:t>
      </w:r>
    </w:p>
    <w:p>
      <w:pPr>
        <w:pStyle w:val="BookText"/>
        <w:rPr/>
      </w:pPr>
      <w:r>
        <w:rPr>
          <w:rFonts w:ascii="Amiri" w:hAnsi="Amiri" w:eastAsia="Amiri" w:cs="Amiri"/>
          <w:color w:val="111111"/>
          <w:sz w:val="28"/>
          <w:sz w:val="28"/>
          <w:szCs w:val="28"/>
          <w:rtl w:val="true"/>
          <w:lang w:bidi="ar-SA"/>
        </w:rPr>
        <w:t>و قد حالفوا قوما علينا أظنة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يعضون غيظاً خلفنا بالأنامل</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صبرت لهم نفسي بسمراء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أبيض ماض من تراث المقاول</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أحضرت عند البيت رهطي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أمسكت من أثوا به بالوصائل</w:t>
      </w:r>
    </w:p>
    <w:p>
      <w:pPr>
        <w:pStyle w:val="BookText"/>
        <w:rPr/>
      </w:pPr>
      <w:r>
        <w:rPr>
          <w:rFonts w:ascii="IRNazanin" w:hAnsi="IRNazanin" w:eastAsia="IRNazanin"/>
          <w:color w:val="111111"/>
          <w:sz w:val="28"/>
          <w:sz w:val="28"/>
          <w:szCs w:val="28"/>
          <w:rtl w:val="true"/>
          <w:lang w:bidi="fa-IR"/>
        </w:rPr>
        <w:t>الوصائل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وصيلة و هو ما وصل من شيء الی شيء</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قياماً معاً مستقبلين رتاجه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حيث يقضي نسكه كل نافل </w:t>
      </w:r>
    </w:p>
    <w:p>
      <w:pPr>
        <w:pStyle w:val="BookText"/>
        <w:rPr/>
      </w:pPr>
      <w:r>
        <w:rPr>
          <w:rFonts w:ascii="IRNazanin" w:hAnsi="IRNazanin" w:eastAsia="IRNazanin"/>
          <w:color w:val="111111"/>
          <w:sz w:val="28"/>
          <w:sz w:val="28"/>
          <w:szCs w:val="28"/>
          <w:rtl w:val="true"/>
          <w:lang w:bidi="fa-IR"/>
        </w:rPr>
        <w:t>الرتاج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p>
    <w:p>
      <w:pPr>
        <w:pStyle w:val="BookText"/>
        <w:rPr/>
      </w:pPr>
      <w:r>
        <w:rPr>
          <w:rFonts w:ascii="IRNazanin" w:hAnsi="IRNazanin" w:eastAsia="IRNazanin"/>
          <w:color w:val="111111"/>
          <w:sz w:val="28"/>
          <w:sz w:val="28"/>
          <w:szCs w:val="28"/>
          <w:rtl w:val="true"/>
          <w:lang w:bidi="fa-IR"/>
        </w:rPr>
        <w:t>و حيث ينيخ الأشعرون ركابهم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بمفضی السيول من أساف و نائل</w:t>
      </w:r>
    </w:p>
    <w:p>
      <w:pPr>
        <w:pStyle w:val="BookText"/>
        <w:rPr/>
      </w:pPr>
      <w:r>
        <w:rPr>
          <w:rFonts w:ascii="IRNazanin" w:hAnsi="IRNazanin" w:eastAsia="IRNazanin"/>
          <w:color w:val="111111"/>
          <w:sz w:val="28"/>
          <w:sz w:val="28"/>
          <w:szCs w:val="28"/>
          <w:rtl w:val="true"/>
          <w:lang w:bidi="fa-IR"/>
        </w:rPr>
        <w:t>اراد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اساف و نائله و هما صنمان</w:t>
      </w:r>
    </w:p>
    <w:p>
      <w:pPr>
        <w:pStyle w:val="BookText"/>
        <w:rPr/>
      </w:pPr>
      <w:r>
        <w:rPr>
          <w:rFonts w:ascii="Amiri" w:hAnsi="Amiri" w:eastAsia="Amiri" w:cs="Amiri"/>
          <w:color w:val="111111"/>
          <w:sz w:val="28"/>
          <w:sz w:val="28"/>
          <w:szCs w:val="28"/>
          <w:rtl w:val="true"/>
          <w:lang w:bidi="ar-SA"/>
        </w:rPr>
        <w:t>موسمة الأعضاد أو قصراتها محبسة بين السد يس و بازل</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تری الودع فيها و الرخام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باعنا قها معقودة كالعثاكل</w:t>
      </w:r>
    </w:p>
    <w:p>
      <w:pPr>
        <w:pStyle w:val="BookText"/>
        <w:rPr/>
      </w:pPr>
      <w:r>
        <w:rPr>
          <w:rFonts w:ascii="IRNazanin" w:hAnsi="IRNazanin" w:eastAsia="IRNazanin"/>
          <w:color w:val="111111"/>
          <w:sz w:val="28"/>
          <w:sz w:val="28"/>
          <w:szCs w:val="28"/>
          <w:rtl w:val="true"/>
          <w:lang w:bidi="fa-IR"/>
        </w:rPr>
        <w:t>و يروی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الرخامي و هو نبت، و العثاكل و العثكول العذق</w:t>
      </w:r>
    </w:p>
    <w:p>
      <w:pPr>
        <w:pStyle w:val="BookText"/>
        <w:rPr/>
      </w:pPr>
      <w:r>
        <w:rPr>
          <w:rFonts w:ascii="Amiri" w:hAnsi="Amiri" w:eastAsia="Amiri" w:cs="Amiri"/>
          <w:color w:val="111111"/>
          <w:sz w:val="28"/>
          <w:sz w:val="28"/>
          <w:szCs w:val="28"/>
          <w:rtl w:val="true"/>
          <w:lang w:bidi="ar-SA"/>
        </w:rPr>
        <w:t xml:space="preserve">أعوذ برب الناس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بشر أو ملح بباطل</w:t>
      </w:r>
    </w:p>
    <w:p>
      <w:pPr>
        <w:pStyle w:val="BookText"/>
        <w:rPr/>
      </w:pPr>
      <w:r>
        <w:rPr>
          <w:rFonts w:ascii="IRNazanin" w:hAnsi="IRNazanin" w:eastAsia="IRNazanin"/>
          <w:color w:val="111111"/>
          <w:sz w:val="28"/>
          <w:sz w:val="28"/>
          <w:szCs w:val="28"/>
          <w:rtl w:val="true"/>
          <w:lang w:bidi="fa-IR"/>
        </w:rPr>
        <w:t>و من كاشح يسعی لنا بمعيبة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مفتر في الدين ما لم نحاول</w:t>
      </w:r>
    </w:p>
    <w:p>
      <w:pPr>
        <w:pStyle w:val="BookText"/>
        <w:rPr/>
      </w:pPr>
      <w:r>
        <w:rPr>
          <w:rFonts w:ascii="IRNazanin" w:hAnsi="IRNazanin" w:eastAsia="IRNazanin"/>
          <w:color w:val="111111"/>
          <w:sz w:val="28"/>
          <w:sz w:val="28"/>
          <w:szCs w:val="28"/>
          <w:rtl w:val="true"/>
          <w:lang w:bidi="fa-IR"/>
        </w:rPr>
        <w:t>و ثور و من أرسی ثبيراً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عيروراق في حراء و نازل</w:t>
      </w:r>
    </w:p>
    <w:p>
      <w:pPr>
        <w:pStyle w:val="BookText"/>
        <w:rPr/>
      </w:pPr>
      <w:r>
        <w:rPr>
          <w:rFonts w:ascii="Amiri" w:hAnsi="Amiri" w:eastAsia="Amiri" w:cs="Amiri"/>
          <w:color w:val="111111"/>
          <w:sz w:val="28"/>
          <w:sz w:val="28"/>
          <w:szCs w:val="28"/>
          <w:rtl w:val="true"/>
          <w:lang w:bidi="ar-SA"/>
        </w:rPr>
        <w:t xml:space="preserve">و بالبيت ركن البيت من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إن الله ليس بغافل</w:t>
      </w:r>
    </w:p>
    <w:p>
      <w:pPr>
        <w:pStyle w:val="BookText"/>
        <w:rPr/>
      </w:pPr>
      <w:r>
        <w:rPr>
          <w:rFonts w:ascii="IRNazanin" w:hAnsi="IRNazanin" w:eastAsia="IRNazanin"/>
          <w:color w:val="111111"/>
          <w:sz w:val="28"/>
          <w:sz w:val="28"/>
          <w:szCs w:val="28"/>
          <w:rtl w:val="true"/>
          <w:lang w:bidi="fa-IR"/>
        </w:rPr>
        <w:t>و بالحجر المسود اذ يمسحونه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اكتنفوه بالضحی و الأصائل</w:t>
      </w:r>
    </w:p>
    <w:p>
      <w:pPr>
        <w:pStyle w:val="BookText"/>
        <w:rPr/>
      </w:pPr>
      <w:r>
        <w:rPr>
          <w:rFonts w:ascii="IRNazanin" w:hAnsi="IRNazanin" w:eastAsia="IRNazanin"/>
          <w:color w:val="111111"/>
          <w:sz w:val="28"/>
          <w:sz w:val="28"/>
          <w:szCs w:val="28"/>
          <w:rtl w:val="true"/>
          <w:lang w:bidi="fa-IR"/>
        </w:rPr>
        <w:t xml:space="preserve">و موطيء أبراهيم في الصخرة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قدميه حافياً غير ناعل</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أشواط بين المروتين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فيهما من صورة و تماثل</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تماثيل و كانت علی الكعبة تماثيل و صور و أصنام فالقاها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علي فجعل كلما اومأ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صنم بيده تهافت، فقال عليٌ كنت اكتفي أن امديدي اليه</w:t>
      </w:r>
    </w:p>
    <w:p>
      <w:pPr>
        <w:pStyle w:val="BookText"/>
        <w:rPr/>
      </w:pPr>
      <w:r>
        <w:rPr>
          <w:rFonts w:ascii="Amiri" w:hAnsi="Amiri" w:eastAsia="Amiri" w:cs="Amiri"/>
          <w:color w:val="111111"/>
          <w:sz w:val="28"/>
          <w:sz w:val="28"/>
          <w:szCs w:val="28"/>
          <w:rtl w:val="true"/>
          <w:lang w:bidi="ar-SA"/>
        </w:rPr>
        <w:t xml:space="preserve">و من حج بيت الله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 ذي نذر و من كل راجل</w:t>
      </w:r>
    </w:p>
    <w:p>
      <w:pPr>
        <w:pStyle w:val="BookText"/>
        <w:rPr/>
      </w:pPr>
      <w:r>
        <w:rPr>
          <w:rFonts w:ascii="IRNazanin" w:hAnsi="IRNazanin" w:eastAsia="IRNazanin"/>
          <w:color w:val="111111"/>
          <w:sz w:val="28"/>
          <w:sz w:val="28"/>
          <w:szCs w:val="28"/>
          <w:rtl w:val="true"/>
          <w:lang w:bidi="fa-IR"/>
        </w:rPr>
        <w:t xml:space="preserve">و بالمشعر الأقصی اذا عمد 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ألالاً الی مفضی الراج القوابل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الذي يقوم عليه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بعضه ببعض من الآكام واحدتها شرجة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متقابله </w:t>
      </w:r>
    </w:p>
    <w:p>
      <w:pPr>
        <w:pStyle w:val="BookText"/>
        <w:rPr/>
      </w:pPr>
      <w:r>
        <w:rPr>
          <w:rFonts w:ascii="Amiri" w:hAnsi="Amiri" w:eastAsia="Amiri" w:cs="Amiri"/>
          <w:color w:val="111111"/>
          <w:sz w:val="28"/>
          <w:sz w:val="28"/>
          <w:szCs w:val="28"/>
          <w:rtl w:val="true"/>
          <w:lang w:bidi="ar-SA"/>
        </w:rPr>
        <w:t>و توقافهم فوق الجبال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بالأيدي صدور الرواحل</w:t>
      </w:r>
    </w:p>
    <w:p>
      <w:pPr>
        <w:pStyle w:val="BookText"/>
        <w:rPr/>
      </w:pPr>
      <w:r>
        <w:rPr>
          <w:rFonts w:ascii="IRNazanin" w:hAnsi="IRNazanin" w:eastAsia="IRNazanin"/>
          <w:color w:val="111111"/>
          <w:sz w:val="28"/>
          <w:sz w:val="28"/>
          <w:szCs w:val="28"/>
          <w:rtl w:val="true"/>
          <w:lang w:bidi="fa-IR"/>
        </w:rPr>
        <w:t>و ليلة جمع و المنازل من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فوقها من حرمة و منازل</w:t>
      </w:r>
    </w:p>
    <w:p>
      <w:pPr>
        <w:pStyle w:val="BookText"/>
        <w:rPr/>
      </w:pPr>
      <w:r>
        <w:rPr>
          <w:rFonts w:ascii="Amiri" w:hAnsi="Amiri" w:eastAsia="Amiri" w:cs="Amiri"/>
          <w:color w:val="111111"/>
          <w:sz w:val="28"/>
          <w:sz w:val="28"/>
          <w:szCs w:val="28"/>
          <w:rtl w:val="true"/>
          <w:lang w:bidi="ar-SA"/>
        </w:rPr>
        <w:t>و جمع اذا ما المقربات اجزنه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كما يفزعن من وقع وابل</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بالجمرة الكبری اذا اصمد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يأمون قذفاً رأسها بالجنادل</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كندة إذترمي الجار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تجيز بها حجاج بكر بن وائل</w:t>
      </w:r>
    </w:p>
    <w:p>
      <w:pPr>
        <w:pStyle w:val="BookText"/>
        <w:rPr/>
      </w:pPr>
      <w:r>
        <w:rPr>
          <w:rFonts w:ascii="Amiri" w:hAnsi="Amiri" w:eastAsia="Amiri" w:cs="Amiri"/>
          <w:color w:val="111111"/>
          <w:sz w:val="28"/>
          <w:sz w:val="28"/>
          <w:szCs w:val="28"/>
          <w:rtl w:val="true"/>
          <w:lang w:bidi="ar-SA"/>
        </w:rPr>
        <w:t>حليفان شدا عقد ما احتلفا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عليه عاطفات الذلائل</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الذليلة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المذيل</w:t>
      </w:r>
    </w:p>
    <w:p>
      <w:pPr>
        <w:pStyle w:val="BookText"/>
        <w:rPr/>
      </w:pPr>
      <w:r>
        <w:rPr>
          <w:rFonts w:ascii="Amiri" w:hAnsi="Amiri" w:eastAsia="Amiri" w:cs="Amiri"/>
          <w:color w:val="111111"/>
          <w:sz w:val="28"/>
          <w:sz w:val="28"/>
          <w:szCs w:val="28"/>
          <w:rtl w:val="true"/>
          <w:lang w:bidi="ar-SA"/>
        </w:rPr>
        <w:t xml:space="preserve">و حطمهم سمرالر ماح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انقاذ هم ما ينتفي كل نابل</w:t>
      </w:r>
    </w:p>
    <w:p>
      <w:pPr>
        <w:pStyle w:val="BookText"/>
        <w:rPr/>
      </w:pP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علتي و انا شيخ نابل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مشيهم حول البسال و سرحه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سلميه و خد النعام الجوافل</w:t>
      </w:r>
    </w:p>
    <w:p>
      <w:pPr>
        <w:pStyle w:val="BookText"/>
        <w:rPr/>
      </w:pP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 ام من البسيل و هو من الأضداد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السرح و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الوخد مشي النعام خاصة و يستعار للجمال –و جوافل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 مسرعة</w:t>
      </w:r>
    </w:p>
    <w:p>
      <w:pPr>
        <w:pStyle w:val="BookText"/>
        <w:rPr/>
      </w:pPr>
      <w:r>
        <w:rPr>
          <w:rFonts w:ascii="Amiri" w:hAnsi="Amiri" w:eastAsia="Amiri" w:cs="Amiri"/>
          <w:color w:val="111111"/>
          <w:sz w:val="28"/>
          <w:sz w:val="28"/>
          <w:szCs w:val="28"/>
          <w:rtl w:val="true"/>
          <w:lang w:bidi="ar-SA"/>
        </w:rPr>
        <w:t>فهل فوق هذا من معاذ لعائذ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من معيذ يتقي الله عادل</w:t>
      </w:r>
    </w:p>
    <w:p>
      <w:pPr>
        <w:pStyle w:val="BookText"/>
        <w:rPr/>
      </w:pPr>
      <w:r>
        <w:rPr>
          <w:rFonts w:ascii="Amiri" w:hAnsi="Amiri" w:eastAsia="Amiri" w:cs="Amiri"/>
          <w:color w:val="111111"/>
          <w:sz w:val="28"/>
          <w:sz w:val="28"/>
          <w:szCs w:val="28"/>
          <w:rtl w:val="true"/>
          <w:lang w:bidi="ar-SA"/>
        </w:rPr>
        <w:t>يطاع ثبا الأعداء و دوا لوا 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بنا ابواب ترك و كابل</w:t>
      </w:r>
    </w:p>
    <w:p>
      <w:pPr>
        <w:pStyle w:val="BookText"/>
        <w:rPr/>
      </w:pPr>
      <w:r>
        <w:rPr>
          <w:rFonts w:ascii="Amiri" w:hAnsi="Amiri" w:eastAsia="Amiri" w:cs="Amiri"/>
          <w:color w:val="111111"/>
          <w:sz w:val="28"/>
          <w:sz w:val="28"/>
          <w:szCs w:val="28"/>
          <w:rtl w:val="true"/>
          <w:lang w:bidi="ar-SA"/>
        </w:rPr>
        <w:t xml:space="preserve">اراد شد الاعداء و يروی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تاركو الترك ما تاركوكم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كذبتم و بيت الله نترك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نظعن الا أمركم في بلابل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كذبتم و بيت الله نبزی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نطاعن دونه و نناصل</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انشد الرواة نناضل من النضال بالسهم و النبل و نناصل اجود الروايتين اي نقاتل بالمناصل و هي السيوف</w:t>
      </w:r>
    </w:p>
    <w:p>
      <w:pPr>
        <w:pStyle w:val="BookText"/>
        <w:rPr/>
      </w:pPr>
      <w:r>
        <w:rPr>
          <w:rFonts w:ascii="IRNazanin" w:hAnsi="IRNazanin" w:eastAsia="IRNazanin"/>
          <w:color w:val="111111"/>
          <w:sz w:val="28"/>
          <w:sz w:val="28"/>
          <w:szCs w:val="28"/>
          <w:rtl w:val="true"/>
          <w:lang w:bidi="fa-IR"/>
        </w:rPr>
        <w:t>و نسلمه حتی نصرع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ندهل عن أبنائنا و الحلائل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و الحليلة التي تحالك في منزل اوسفر و انشد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لست باطلس الثوبين يصبي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حليلته اذا هجع النيام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ينهض قوم في الحديد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الصلصلة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الماء و الروايا التي تحملها</w:t>
      </w:r>
    </w:p>
    <w:p>
      <w:pPr>
        <w:pStyle w:val="BookText"/>
        <w:rPr/>
      </w:pPr>
      <w:r>
        <w:rPr>
          <w:rFonts w:ascii="IRNazanin" w:hAnsi="IRNazanin" w:eastAsia="IRNazanin"/>
          <w:color w:val="111111"/>
          <w:sz w:val="28"/>
          <w:sz w:val="28"/>
          <w:szCs w:val="28"/>
          <w:rtl w:val="true"/>
          <w:lang w:bidi="fa-IR"/>
        </w:rPr>
        <w:t>و حتی يری ذوالبغي يركب ردعه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الضغن فعل الأنكب المتحامل</w:t>
      </w:r>
    </w:p>
    <w:p>
      <w:pPr>
        <w:pStyle w:val="BookText"/>
        <w:rPr/>
      </w:pPr>
      <w:r>
        <w:rPr>
          <w:rFonts w:ascii="Amiri" w:hAnsi="Amiri" w:eastAsia="Amiri" w:cs="Amiri"/>
          <w:color w:val="111111"/>
          <w:sz w:val="28"/>
          <w:sz w:val="28"/>
          <w:szCs w:val="28"/>
          <w:rtl w:val="true"/>
          <w:lang w:bidi="ar-SA"/>
        </w:rPr>
        <w:t>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العنق المتصل بالرأس، و انكب يمشي في جانب</w:t>
      </w:r>
    </w:p>
    <w:p>
      <w:pPr>
        <w:pStyle w:val="BookText"/>
        <w:rPr/>
      </w:pPr>
      <w:r>
        <w:rPr>
          <w:rFonts w:ascii="IRNazanin" w:hAnsi="IRNazanin" w:eastAsia="IRNazanin"/>
          <w:color w:val="111111"/>
          <w:sz w:val="28"/>
          <w:sz w:val="28"/>
          <w:szCs w:val="28"/>
          <w:rtl w:val="true"/>
          <w:lang w:bidi="fa-IR"/>
        </w:rPr>
        <w:t>و أنا لعمرالله إن جد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لتلتبسن أسيافنا بالأماثل</w:t>
      </w:r>
    </w:p>
    <w:p>
      <w:pPr>
        <w:pStyle w:val="BookText"/>
        <w:rPr/>
      </w:pPr>
      <w:r>
        <w:rPr>
          <w:rFonts w:ascii="IRNazanin" w:hAnsi="IRNazanin" w:eastAsia="IRNazanin"/>
          <w:color w:val="111111"/>
          <w:sz w:val="28"/>
          <w:sz w:val="28"/>
          <w:szCs w:val="28"/>
          <w:rtl w:val="true"/>
          <w:lang w:bidi="fa-IR"/>
        </w:rPr>
        <w:t>الأماثل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افاضل القوم</w:t>
      </w:r>
    </w:p>
    <w:p>
      <w:pPr>
        <w:pStyle w:val="BookText"/>
        <w:rPr/>
      </w:pPr>
      <w:r>
        <w:rPr>
          <w:rFonts w:ascii="IRNazanin" w:hAnsi="IRNazanin" w:eastAsia="IRNazanin"/>
          <w:color w:val="111111"/>
          <w:sz w:val="28"/>
          <w:sz w:val="28"/>
          <w:szCs w:val="28"/>
          <w:rtl w:val="true"/>
          <w:lang w:bidi="fa-IR"/>
        </w:rPr>
        <w:t>بكف فتیً مثل الشهاب سميدع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ثقة حامي الحقيقة باسل</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البسالة و البسولة، و قالت امرأة من العرب في رجل هو ميساق الوسيقة، نسال الوديقة، حامي الحقيقة؛ ميساق؛ اي يجمعها لحذقه ور فقه؛ و نسل؛ من الشيء أخرج منه؛ و دقت؛ الشمس اي خرجت من الارض</w:t>
      </w:r>
    </w:p>
    <w:p>
      <w:pPr>
        <w:pStyle w:val="BookText"/>
        <w:rPr/>
      </w:pPr>
      <w:r>
        <w:rPr>
          <w:rFonts w:ascii="Amiri" w:hAnsi="Amiri" w:eastAsia="Amiri" w:cs="Amiri"/>
          <w:color w:val="111111"/>
          <w:sz w:val="28"/>
          <w:sz w:val="28"/>
          <w:szCs w:val="28"/>
          <w:rtl w:val="true"/>
          <w:lang w:bidi="ar-SA"/>
        </w:rPr>
        <w:t>شهوراً و اياماً و حولا مجرماً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 تاتي حجة بعد قابل</w:t>
      </w:r>
      <w:r>
        <w:rPr>
          <w:rStyle w:val="FootnoteAnchor"/>
          <w:rtl w:val="true"/>
        </w:rPr>
        <w:footnoteReference w:id="10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ترك قوم لا أباً لك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يحوط الذمار غير ذرب مواكل</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ذرب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ذرب اللسان بالشر، و مواكل يستأكل</w:t>
      </w:r>
    </w:p>
    <w:p>
      <w:pPr>
        <w:pStyle w:val="BookText"/>
        <w:rPr/>
      </w:pPr>
      <w:r>
        <w:rPr>
          <w:rFonts w:ascii="IRNazanin" w:hAnsi="IRNazanin" w:eastAsia="IRNazanin"/>
          <w:color w:val="111111"/>
          <w:sz w:val="28"/>
          <w:sz w:val="28"/>
          <w:szCs w:val="28"/>
          <w:rtl w:val="true"/>
          <w:lang w:bidi="fa-IR"/>
        </w:rPr>
        <w:t>و أبيض يستسقی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 اليتامی عصمة للأرامل</w:t>
      </w:r>
    </w:p>
    <w:p>
      <w:pPr>
        <w:pStyle w:val="BookText"/>
        <w:rPr/>
      </w:pPr>
      <w:r>
        <w:rPr>
          <w:rFonts w:ascii="Amiri" w:hAnsi="Amiri" w:eastAsia="Amiri" w:cs="Amiri"/>
          <w:color w:val="111111"/>
          <w:sz w:val="28"/>
          <w:sz w:val="28"/>
          <w:szCs w:val="28"/>
          <w:rtl w:val="true"/>
          <w:lang w:bidi="ar-SA"/>
        </w:rPr>
        <w:t>ولمراد من هذا البيت هو الرسول الاكرم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يروی ثمال اليتامی</w:t>
      </w:r>
    </w:p>
    <w:p>
      <w:pPr>
        <w:pStyle w:val="BookText"/>
        <w:rPr/>
      </w:pPr>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وراثه كريمه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الاداب حلل مجدده ، و الفكرمرآه صافيه </w:t>
      </w:r>
      <w:bookmarkStart w:id="40" w:name="pg20580_251713"/>
    </w:p>
    <w:p>
      <w:pPr>
        <w:pStyle w:val="Heading2"/>
        <w:numPr>
          <w:ilvl w:val="1"/>
          <w:numId w:val="1"/>
        </w:numPr>
        <w:rPr/>
      </w:pPr>
      <w:bookmarkStart w:id="41" w:name="__RefHeading___Toc10399947_3381743652"/>
      <w:bookmarkStart w:id="42" w:name="_Toc14"/>
      <w:bookmarkEnd w:id="40"/>
      <w:bookmarkEnd w:id="41"/>
      <w:r>
        <w:rPr>
          <w:rtl w:val="true"/>
        </w:rPr>
        <w:t xml:space="preserve">موقف أصحاب الأئمة </w:t>
      </w:r>
      <w:r>
        <w:rPr>
          <w:rtl w:val="true"/>
        </w:rPr>
        <w:t>(</w:t>
      </w:r>
      <w:r>
        <w:rPr>
          <w:rtl w:val="true"/>
        </w:rPr>
        <w:t>عليهم السلام</w:t>
      </w:r>
      <w:r>
        <w:rPr>
          <w:rtl w:val="true"/>
        </w:rPr>
        <w:t xml:space="preserve">) </w:t>
      </w:r>
      <w:r>
        <w:rPr>
          <w:rtl w:val="true"/>
        </w:rPr>
        <w:t>من الفلسفة و العرفان</w:t>
      </w:r>
      <w:bookmarkEnd w:id="42"/>
    </w:p>
    <w:p>
      <w:pPr>
        <w:pStyle w:val="BookText"/>
        <w:rPr/>
      </w:pPr>
      <w:r>
        <w:rPr>
          <w:rFonts w:ascii="Amiri" w:hAnsi="Amiri" w:eastAsia="Amiri" w:cs="Amiri"/>
          <w:color w:val="111111"/>
          <w:sz w:val="28"/>
          <w:sz w:val="28"/>
          <w:szCs w:val="28"/>
          <w:rtl w:val="true"/>
          <w:lang w:bidi="ar-SA"/>
        </w:rPr>
        <w:t>تجاه الفلسفة والعرفان</w:t>
      </w:r>
    </w:p>
    <w:p>
      <w:pPr>
        <w:pStyle w:val="BookText"/>
        <w:rPr/>
      </w:pPr>
      <w:r>
        <w:rPr>
          <w:rFonts w:ascii="IRNazanin" w:hAnsi="IRNazanin" w:eastAsia="IRNazanin"/>
          <w:color w:val="111111"/>
          <w:sz w:val="28"/>
          <w:sz w:val="28"/>
          <w:szCs w:val="28"/>
          <w:rtl w:val="true"/>
          <w:lang w:bidi="fa-IR"/>
        </w:rPr>
        <w:t>إن كثيرا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أعلام علمائنا قدس الله أسرارهم منذ عصر الائمة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زماننا هذا حذروا المسلمين من العرفان والفلسفة بجميع أطوارها وحكموا ببطلان مباني الفلاسفة والعرفاء وكفر من يعتقد بها ويلتزم بلوازمها وخروجه عن الدين واليك نماذج من ذلك في الحلقة السادسة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الميرزا رفيع النّائيني، المتوفّي </w:t>
      </w:r>
      <w:r>
        <w:rPr>
          <w:rFonts w:eastAsia="Amiri" w:cs="Amiri" w:ascii="Amiri" w:hAnsi="Amiri"/>
          <w:color w:val="111111"/>
          <w:sz w:val="28"/>
          <w:szCs w:val="28"/>
          <w:lang w:bidi="ar-SA"/>
        </w:rPr>
        <w:t>1082</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يعلم إنّ من الضّروري في الشّريعة المقدّسة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 سوی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 بمعنی أنّ لوجوده ابتداء، وزمان وجوده من الابتداء إلی الآن متناه، فالقول بقدم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المعنی المقابل لماذكرناه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ذهبت إليه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فقد ذهب في هذه الأعصار جمع من الجهّال، الفضلاء غير المطّلع بالشّرع أو المقيّد به تبعا للحكماء إلی قدم العالم وقد أشرت إلی حقيقة الحال لأن يحترز كلّ من كان مقيّدا بالدّين من متابعة هذه الفرقة الّتي لا دين لها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كشكوله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 مطالعة العلوم الدّينيّة وصرف أوقاته في إفادة الفنون الفلسفيّة، فعن قريب لسان حاله يقول عند شروع شمس عمره في الأفول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تمام عمر با اسلام در داد وستد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 می ميرم و از من بت و زنّار می ماند</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صرفت عمري مع الاسلام بالاخذ و العطاء و لم يبق لي عند الموت الا الصنم و آلة اللهو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الأعظم غوّاص بحار أئمّة الأطهار المولی محمّد باقر المجلسيّ أعلی الله مقامه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البحث عن حدوث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المقصد الخامس في دفع بعض شبه الفلاسفة الدّائرة علی ألسنة المنافقين، والمشكّكين القاطعين لطريق الطّالبين للحقّ واليقين</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قريب من عصرنا لمّا ولع النّاس بمطالعة كتب المتفلسفين، ورغبوا عن الخوض في الكتاب والسّنّة وأخبار أئمّة الدّين، وصار بُعدُ العهد عن أعصارهم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لهجر آثارهم، وطمس أنوارهم، واختلطت الحقائق الشّرعيّة بالمصطلحات الفلسفيّة صارت هذه المسألة معترك الآراء ومصطدم الأهواء، فمال كثير من المتسمّين بالعلم المنتحلين للدّين، إلی شبهات المضلّين ، وروّجوها بين المسلمين فضلّوا وأضلّوا، وطعنوا علی أتباع الشّريعة حتّی ملّوا وقلّوا، حتّی أنّ بعض المعاصرينمنهم يمضغون بألسنتهم، ويسوّدون الأوراق بأقلامهم أن ليس في الحدوث إلّا خبر 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الله ولم يكن معه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يؤوّلونه بما يوافق آراءهم الفاسدة، فلذا أوردت في هذا الباب أكثر الآيات والاخبار المزيحة للشّك والارتياب، وقفّيتها بمقاصد أنيقة، ومباحث دقيقة، تأتي بنيان شبههم من قواعدها وتهزم جنود شكوكهم من مراصدها، تشييدا لقواعد الديّن، وتجنّباً من مساخط ربّ العالمين، كما روي عن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ظهرت البدع في أُمّتي فليظهر العالم علمه، وإلّا فعليه لعنة الله والملائكة والنّاس أجمعين</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في البحث عن حقيقة الملائكة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أنّه أجمعت الاماميّة بل جميع المسلمين إلّا من شذّ منهم من المتفلسفين الّذين أدخلوا أنفسهم بين المسلمين لتخريب أصولهم وتضييع عقائدهم علی وجود الملائكة، وأنّهم أجسام لطيفة نورانيّة أولی أجنحة مثنی وثلاث ورباع وأكثر، قادرون علی التّشكّل بالاشكال المختلفة، وأنّه سبحانه يورد عليهم بقدرته ما يشاء من الاشكال والصّور علی حسب الحكم والمصالح، ولهم حركات صعودا وهبوطا ، وكانوا يراهم الأنبياء والأوصياء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بتجرّدهم وتأويلهم بالعقول والنّفوس الفلكيّة والقوی والطّبائع وتأويل الآيات المتظافرة والأخبار المتواترة تعويلا علی شبهات واهية واستبعادات وهميّة زيغ عن سبيل الهدی، واتّباع لأهل الجهل والعمی</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كلام جالينوس في بيان تشريح الأعضاء وفوائدها، وأنّه بيّن الفرق في ما بين تشريح الأعضاء وفوئدها، وأنّه بيّن الفرق في ما بين إيمان موسی وإيمانه وأفلاطون وسائر اليونانيّين،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كلامه ضاعف الله عذابه وانتقامه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لاح من الكلام الرّدی المشتمل علی الكفر الجليّ 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ماأسلفنا من أنّ الأنبياء المخبرين عن وحي السّماء لم يقولوا بتوقّف تأثير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استعداد الموادّ، ولاإستحالة تعلّق إرادته بإيجاد شيء من دون مرور زمان أو إعداد ،وله أن يخلق كلّ شيء كان من أيّ شيء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الحكماء لم يكونوا يعتقدون نبوّه الأنبياء ولم يؤمنوا بهم ، وأنّهم يزعمون أنّهم أصحاب نظر وأصحاب آراء مثلهم ، يخطئون ويصيبون، ولم يكن علومهم مقتبسة من مشكاة أنوارهم كما زعمه أتباعهم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كانوا منكرين لأكثر معجزات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أكثرها ممّا عدّوها من المستحيلات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في جميع الأعصار معارضين لأرباب الشّرائع والدّيانات كما هم في تلك الأزمة كذلك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البرزخ وبقاء النّفس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هذه المسألة من أعظم الأصول الإسلامية وقد أكثرت المتفلسفة والملاحدة الشُِّبَه فيها ورام بعض من آمن بلسانه ولم يؤمن بقلبه تأويلها وتحريفها أطنبت الكلام فيها بعض الاطناب</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مبحث المعاد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القول بالمعاد الجسمانيّ مما اتّفق عليه جميع الملّيّين وهو من ضروريّات الدّين ومنكره خارج عن عداد المسلمين، والآيات الكريمة في ذلك ناصّة لايعقل تأويلها، والأخبار فيه متواترة لايمكن ردّها ولا الطّعن فيها ، وقد نفاه أكثر ملاحدة الفلاسفة تمسّكاً بامتناع إعادة المعدوم ولم يقيموا دليلاً عليه ، بل تمسّكوا تارة بادّعاء البداهة، وأخری بشبهات واهلية لايخفی ضعفها علی من نظر فيها بعين البصيرة واليقين وترك تقليد الملحدين من المتفلسفين</w:t>
      </w:r>
      <w:r>
        <w:rPr>
          <w:rFonts w:eastAsia="IRNazanin" w:cs="IRNazanin"/>
          <w:color w:val="111111"/>
          <w:sz w:val="28"/>
          <w:szCs w:val="28"/>
          <w:rtl w:val="true"/>
          <w:lang w:bidi="fa-IR"/>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انّ الايمان بالجنّة والنّار علی ماوردتا في الآيات والاخبار من غير تأويل من ضروريّات الدّين، ومنكرهما أو مؤوّلهما بما أوّلت به الفلاسفة خارج من الدّين</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تباين طريقتهم مع طريقة الأنبياء وعلّة إنتسابهم إلی مولی الموحّدين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إعلم أنّ دأب أصحابنا رضي الله عنهم في إثبات فضائله صلوات الله عليه الاكتفاء بما نقل عن كلّ فرقة من الإنتساب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أنّه كان مشهورا في العلم مسلّما في الفضل عند جميع الفرق ، وإن يكن ذلك ثابتاً، بل وإن كان خلافة عند الإماميّة ظاهراً، كانتساب الأشعريّة وإبي حنيفة وأضرابهم إليه، فإنّ مخالفتهم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من تباين الظّلمة والنّور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ذلك مانقله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كلامه في الفلسفة، فإنّ غرضه أنّ هؤلاء أيضاً ينتمون إليه ويروون عنه ، وإلّا فلا يخفی علی من له أدنی تتبّع 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الكلام لايشبه شيئاً من غرر حكمه وأحكامه، بل لايشبه كلام أصحاب الشّريعة بوجه، وإنّما أدرجت فيه مصطلحات المتأخّرين، وهل رأيت في كلام أحد من الصّحابة والتّابعين أو بعض الأئمّة الرّاشدين لفظ الهيولی أو المادّة أو الصّورة أو الاستعداد أو القوّة؟ والعجب أنّ بعض أهل دهرنا ممن ضلّ واضلّ كثيراً يتمسّكون في دفع ما يلزم عليهم من القول بما يخالف ضرورة الدّين إلی أمثال هذه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إلّا كمن يتعلّق بنسج العنكبوت للعروج إلی أسباب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يعلمون أنّ ما يخالف ضرورة الدّين ولو ورد بأسانيد جمّة لكان مؤوّلاً أو مطروحاً؟ مع أنّ أمثال ذلك لاينفعهم فيما هم بصدده من تخريب قواعد الدّين،هدانا الله وإيّاهم إلی سلوك مسالك المتّقين، ونجّانا وجميع المؤمنين من فتن المضلّين</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قول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يؤمن بالله واليوم الآخر فلا يقوم مكان ريبة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المراد به المنع عن مجالسة أرباب الشكوك و الشبهات الذين يوقنون الشبه في الدين و يعدونها كياسة و دقّة فيضلون الناس عن مسالك أصحاب اليقين كأكثر الفلاسفة و المتكلمين فمن جالسهم و فاوضهم لايؤمن بشيء من أمور الدين بل الشك و النفاق و لايمكنه تحصيل اليقين في شيءمن أمور الدين بل يعرضه إلحاد عقلي لا يتمسك عقله بشيء و لا يطمئن في شيء كما أن الملحد الديني لا يؤمن بملة فهم 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أكثر اهل زماننا سلكوا هذه الطريقة و قلما يوجد مؤمن علی الحقيقة أعاذنا الله المؤمنين من ذلك و حفظنا عن جميع المهالك</w:t>
      </w:r>
      <w:r>
        <w:rPr>
          <w:rFonts w:eastAsia="IRNazanin" w:cs="IRNazanin"/>
          <w:color w:val="111111"/>
          <w:sz w:val="28"/>
          <w:szCs w:val="28"/>
          <w:rtl w:val="true"/>
          <w:lang w:bidi="fa-IR"/>
        </w:rPr>
        <w:t>»</w:t>
      </w:r>
      <w:r>
        <w:rPr>
          <w:rStyle w:val="FootnoteAnchor"/>
          <w:rtl w:val="true"/>
        </w:rPr>
        <w:footnoteReference w:id="11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في بيان حديث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رقّ وجهه رقّ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برقّة العلم الاكتفاء بما يجب و يحسن طلبه لا الغلو فيه بطلب مالا يفيد بل يضر كعلم الفلاسفة و نحوه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قال في مفتتح مرآة القول في ذكر السبب لتأليف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لما ألفيت أهل دهرنا علی آراء متشتته و أهواء مختلفة قد طارت بهم الجهالات إلی أوكارها و غاصت بهم الفتن في غمارها و جذبتهم الدواعي المتنوعة إلی أقطارها و حيرتهم في فيافيها و قفارها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سمی جهالة اخذها من حثالة </w:t>
      </w:r>
      <w:r>
        <w:rPr>
          <w:rStyle w:val="FootnoteAnchor"/>
          <w:rtl w:val="true"/>
        </w:rPr>
        <w:footnoteReference w:id="116"/>
      </w:r>
      <w:r>
        <w:rPr>
          <w:rFonts w:ascii="IRNazanin" w:hAnsi="IRNazanin" w:eastAsia="IRNazanin"/>
          <w:color w:val="111111"/>
          <w:sz w:val="28"/>
          <w:sz w:val="28"/>
          <w:szCs w:val="28"/>
          <w:rtl w:val="true"/>
          <w:lang w:bidi="fa-IR"/>
        </w:rPr>
        <w:t xml:space="preserve">من اهل الكفر و الضلالة المنكرين لشرائع النبوة و قواعد الرسالة حكمة و اتخذ من سبقة في تلك الحيرة و العمی ائمة يوالي من والاهم و يعادي من عاداهم و يفدي بنفسه من اقتفی آثارهم ويبذل نفسه في إذلان من أنكر آراءهم و أفكارهم و يسعیبكل جهده في إخفاء أخبار الائمة الهادية صلوات الله عليهم و إطفاء 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يأبی الله إلا أن يتمّ نوره و لو كره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يسلك مسالك أهل البدع و الأهواء المنتمين الی الفقر و الفناء ليس لهم في دنياهم و أخراهم إلا الشقاء و العناء فضحهم الله عند أهل الأرض كما خذلهم عند اهل السماء فهم اتخذوا الطعن علي اهل الشرائع و الاديان بضاعتهم و جعلوا تحريف العقائد الحقة عن جهاتها و صرف النواميس الشرعية عن سماتها بضم البدع إليها صناعتهم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قال في مرآة العقول في ذيل قول الكليني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حدوث العالم و إثبات المحدث</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ماسوی الله تعالی و المراد بمحدثه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مسبوقا بالعدم و كون زمان وجوده متناهيا في جانب الأول و قد اختلف الناس فيه فذهب جميع المليين من المسلمين و اليهود و النصاری و المجوس الی أنتها حادثة بذواتها و صفاتها و أشخاصها وأنواعها و ذهب أكثر الفلاسفة الی قدم العقول و النفوس و الافلاك بموادها و صورها و قدم هيولی العناصر و إليه ذهبت الدهرية و الناسخية و لما لم يكن في صدر الإسلام مذاهب الفلاسفة شايعة بين المسلمين و كان معارضة المسلمين في ذلك مع الملاحدة المنكرين للصانع كانوا يكتفون غالبا في إثبات هذا المدعی بإثبات الصانع مع أنّه كان مقّررا عندهم أن التّأثير لا يعقل في القديم</w:t>
      </w:r>
      <w:r>
        <w:rPr>
          <w:rFonts w:eastAsia="IRNazanin" w:cs="IRNazanin"/>
          <w:color w:val="111111"/>
          <w:sz w:val="28"/>
          <w:szCs w:val="28"/>
          <w:rtl w:val="true"/>
          <w:lang w:bidi="fa-IR"/>
        </w:rPr>
        <w:t xml:space="preserve">». </w:t>
      </w:r>
      <w:bookmarkStart w:id="43" w:name="pg20580_251719"/>
    </w:p>
    <w:p>
      <w:pPr>
        <w:pStyle w:val="Heading2"/>
        <w:numPr>
          <w:ilvl w:val="1"/>
          <w:numId w:val="1"/>
        </w:numPr>
        <w:rPr/>
      </w:pPr>
      <w:bookmarkStart w:id="44" w:name="__RefHeading___Toc10399949_3381743652"/>
      <w:bookmarkStart w:id="45" w:name="_Toc15"/>
      <w:bookmarkEnd w:id="43"/>
      <w:bookmarkEnd w:id="44"/>
      <w:r>
        <w:rPr>
          <w:rtl w:val="true"/>
        </w:rPr>
        <w:t>الغلو و التفويض عند الشیخیة الدكتور السيد علاء الدين الكاظمي القزويني</w:t>
      </w:r>
      <w:bookmarkEnd w:id="45"/>
    </w:p>
    <w:p>
      <w:pPr>
        <w:pStyle w:val="BookText"/>
        <w:rPr/>
      </w:pPr>
      <w:r>
        <w:rPr>
          <w:rFonts w:ascii="Amiri" w:hAnsi="Amiri" w:eastAsia="Amiri" w:cs="Amiri"/>
          <w:color w:val="111111"/>
          <w:sz w:val="28"/>
          <w:sz w:val="28"/>
          <w:szCs w:val="28"/>
          <w:rtl w:val="true"/>
          <w:lang w:bidi="ar-SA"/>
        </w:rPr>
        <w:t>وموقف الأئمة من المفوضة و الغلاة</w:t>
      </w:r>
    </w:p>
    <w:p>
      <w:pPr>
        <w:pStyle w:val="BookText"/>
        <w:rPr/>
      </w:pPr>
      <w:r>
        <w:rPr>
          <w:rFonts w:ascii="Amiri" w:hAnsi="Amiri" w:eastAsia="Amiri" w:cs="Amiri"/>
          <w:color w:val="111111"/>
          <w:sz w:val="28"/>
          <w:sz w:val="28"/>
          <w:szCs w:val="28"/>
          <w:rtl w:val="true"/>
          <w:lang w:bidi="ar-SA"/>
        </w:rPr>
        <w:t>الحلقة الخامسةالدكتور السيد علاء الدين الكاظمي القزويني</w:t>
      </w:r>
    </w:p>
    <w:p>
      <w:pPr>
        <w:pStyle w:val="BookText"/>
        <w:rPr/>
      </w:pPr>
      <w:r>
        <w:rPr>
          <w:rFonts w:ascii="Amiri" w:hAnsi="Amiri" w:eastAsia="Amiri" w:cs="Amiri"/>
          <w:color w:val="111111"/>
          <w:sz w:val="28"/>
          <w:sz w:val="28"/>
          <w:szCs w:val="28"/>
          <w:rtl w:val="true"/>
          <w:lang w:bidi="ar-SA"/>
        </w:rPr>
        <w:t>المسألة‌الثالثة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اعتقادات الشيخية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يقع علی‌الله شيء لا لفظ ولا معنی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ضرورات‌الدين عند كافة المسلمين حتی عرف ذلك منه من عاشرهم من فرق الكافرين من اليهود والنصاری والمجوس و غيرهم،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الشريفة اسم لحقيقة المعبود بالحق تعإلی شأنه مختص به متی اطلق يستفاد منه المعبود الحق من دون ريب، والفرقان العظيم قد نطق بذلك، فمنه‌السورة‌المباركة، سورة‌التوحيد المسماة بنسبة الرب سبحانه قال فيها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يلد و لم يولد</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فإن هذه الصفات غير منطبقة علی غيره سبحانه، و قال تعالی مخاطبا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سمع‌الله قول‌الّتي تجادلك في زوجها و تشتكي إلی‌الله والله يسمع تحاوركما</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و قال تعإلی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تخشی النّاس والله احقّ أن تخشاه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إلی غير ذلك مما يدل علی ما ذكرناه، و من‌السنة </w:t>
      </w:r>
    </w:p>
    <w:p>
      <w:pPr>
        <w:pStyle w:val="BookText"/>
        <w:rPr/>
      </w:pPr>
      <w:r>
        <w:rPr>
          <w:rFonts w:ascii="IRNazanin" w:hAnsi="IRNazanin" w:eastAsia="IRNazanin"/>
          <w:color w:val="111111"/>
          <w:sz w:val="28"/>
          <w:sz w:val="28"/>
          <w:szCs w:val="28"/>
          <w:rtl w:val="true"/>
          <w:lang w:bidi="fa-IR"/>
        </w:rPr>
        <w:t>كثير، منها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صلواته في التشهد بالشهادة لله سبحانه بالتوحيد و لنفسه بالعبودية والرسالة، و منها ما ورد من‌السنن المتظافره الناطقة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دعائه لربه يناديه بقوله يا الله، و منها دعوته الناس إلی توحيد الله بهذه الكلمة الشريفة إلی غير ذلك، و قد نطق الفرقان العظيم بكثير من أسمائه الشريفة سبحانه،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الرحمن‌الرحيم الحليم الغفور العظيم الحي القيوم، العليم القدير السميع البصير اللطيف الخبير البارئ المصوّر العزيز الحميد إلی غيرها، و قد وردت السنة من طرق الشيعة و من طرق أهل‌السنة، بأن للمعبود الحق الله سبحانه تسعة و تسعين اسما روی ذلك الكليني في الكافي و هو من الشيعة و غيره منهم صحيحا، و روی الترمذي ذلك في سننه والحاكم وابن حبّان و غيرهم من أهل‌السنة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خالف الضرورة والقرآن الكريم والسنة المتظافرة‌الصحيحة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فرقة‌الشيخية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شيخهم أحمدبن زين‌الدين الاحسائي وتلميذه سيد كاظم الرشتيو من تأخر عنهما من متابعيهما جاحدين و منكرين بأن يكون للباري تعالی، اسم وضع له يدل عليه مخالفين لضرورة الدين و للقرآن الكريم و لسنة خاتم‌المرسلين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Style w:val="FootnoteAnchor"/>
          <w:rtl w:val="true"/>
        </w:rPr>
        <w:footnoteReference w:id="12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قال‌الشيخ أحمد الاحسائي في شرح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أركانا لتوحيده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قيل إن حقائقهم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أسماؤه تعالی لأن الاسم في‌الأصل علامة علی المسمی والعلامة كما تحصل في اللفظ تحصل بالمعنی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أن يقع علی‌الله شيء لا لفظ ولا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ذلك إلا في‌الأسماء الحسنی التي اختارها لنفسه فهي بما تضمنت من‌الدلالة الذاتية تدلٌ علی تلك المعاني القدسية التي هي معانيه صلی الله علی محمد و‌اله و لما كانوا هم الأسماء الحسنی التي أمر أن يدعا بها و هم معانيه</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 قال في شرح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أحلی أسماءكم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أسماء الخالق عزّ و جلّ فاعظمها ذواتهم و أسماؤهم عليهم السلام المعنوية لأن أسماءه المعنوية هي ذواتهم، و أسماءه تعالی اللفظية مسمياتها ذواتهم اذ ليس له تعالی أسماء الا أسماء أفعاله و هم معاني أفعاله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قال في شرح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 بفضلكم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وليسوا عليهم السلام أسماء للذات البحت المقصودة بالعبادة لأن الذات البحت لم يكن لها اسم يقع عليها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قال في شرح 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أركانا لتوحيده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الأسماء الحسنی فادعوه بها و ذروا الّذين</w:t>
      </w:r>
    </w:p>
    <w:p>
      <w:pPr>
        <w:pStyle w:val="BookText"/>
        <w:rPr/>
      </w:pPr>
      <w:r>
        <w:rPr>
          <w:rFonts w:ascii="Amiri" w:hAnsi="Amiri" w:eastAsia="Amiri" w:cs="Amiri"/>
          <w:color w:val="111111"/>
          <w:sz w:val="28"/>
          <w:sz w:val="28"/>
          <w:szCs w:val="28"/>
          <w:rtl w:val="true"/>
          <w:lang w:bidi="ar-SA"/>
        </w:rPr>
        <w:t>يلحدون في اسمائه</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فأعلَم‌َ المكلفين أن له الأسماء الحسنی و أمرهم أن يدعوه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لا يمكن أن يدعا بذته لعدم امكان ذلك تعين أن يدعا بالأسماء الحسنی فانحصرت العبادة التي هي فعل ما يرضی والعبودية التي هي رضی ما يفعل فيهم و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التسبيح والتقديس والتحميد والتكبير و التهليل والخضوع والخشوع والركوع والسجود و جميع‌الطاعات و انواع العباداتو كذلك العبودية كل ذلك أسماء معانيها تلك الذوات القدسية والحقائق الالهية التي خلقها الله لنفسه و خلق خلقه لها و هي أسماؤه الحسنی و أمثاله العليا و نعمه التي لا تحصی و هي التي اختص بها و أمر عباده أن يدعوه بها</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فالشيخ أحمد الاحسائي يعتقد أن التسبيح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والتحميد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التكبير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والتهليل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معانيها أهل‌البيت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جميع‌الناس يعلمون أن أهل‌البيت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طليعة المسبحين والحامدين لله والمكبرين والمهللين له والعابدين اياه، فإذا كانوا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كانوا يفعلون ذلك كلّه؟، ثم هل لله حقائق ليكونوا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يعتقد الشيخ الاحسائي</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في تفسير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علی‌العرش استوی</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أي وصف نفسه لعباده الصالحين بصفاته وسمّی نفسه لهم بأسمائه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ليعرفوه بها، و أسماؤه الذين سمّی نفسه بها و‌امر عباده أن يدعوه بها هم محمد و آله المعصومون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فالشيخ يعتقد هنا بأن الله سبحانه سمّی نفسه بهذه الأسماء و وصفها لعباده الصالحين بهذه الصفات حتی يعرفوه بها و أن أسماءه هذه التي أمر عباده أن يدعوه بها هي أسماء محمد و‌ال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نجده في عبارته المتقدمة يقول ان الله سبحانه لا يقع عليه لا لفظ ولا معنی، فإذا كان لا يجوز علی الله شيئ لا لفظ ولا معنی علی ما يعتقده الإحسائي، فما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نفسه لهم بأسمائه ليعرفوه بها؟ ولا شك أن الاسم يدل علی‌المسمی و علامة عليه، و هذه مخالفة صريحة لكتاب الله سبحانه، حيث أطلق سبحانه علی نفسه المقدسة بعض الألفاظ و أراد بها ذاته تعالی، مثل لفظة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انّهُ لا اله الّا‌الله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كريم، يا رحيم يا جواد، يا غفور إلی سائر أسمائه و هي هم عليهم السلام</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ولا شك في أن من أسمائه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فيعتقد الشيخ الاحسائي أنه 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رحمان، يا خالق، يا رازق، يا محيي، يا مميت، يا باعث، يا قيّوم، يا باقي، كان ذلك كله أهل‌البيت عليهم السلام ، فيكون المدعو بكلمة النداء في المنادی بهذه الأسماء هم عليهم السلام دون الله، فقوله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في اعتقاد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ولأهل البيت عليهم السلام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لله كما يقول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أهل البيت في طليعة من يدعون الله بها، إذن لو كانوا عليهم السلام هم اسماء الله الحسنی، فلمن كانوا يدعون، أيدعون لأنفسهم بها؟</w:t>
      </w:r>
      <w:r>
        <w:rPr>
          <w:rStyle w:val="FootnoteAnchor"/>
          <w:rtl w:val="true"/>
        </w:rPr>
        <w:footnoteReference w:id="132"/>
      </w:r>
      <w:r>
        <w:rPr>
          <w:rFonts w:ascii="Amiri" w:hAnsi="Amiri" w:eastAsia="Amiri" w:cs="Amiri"/>
          <w:color w:val="111111"/>
          <w:sz w:val="28"/>
          <w:sz w:val="28"/>
          <w:szCs w:val="28"/>
          <w:rtl w:val="true"/>
          <w:lang w:bidi="ar-SA"/>
        </w:rPr>
        <w:t>و لهذا جاء عن تلميذه السيد كاظم الرشتي كما في شرح‌الخطبه التطنجية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 اسم الله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اسم‌الرحمان بالوصي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Style w:val="FootnoteAnchor"/>
          <w:rtl w:val="true"/>
        </w:rPr>
        <w:footnoteReference w:id="133"/>
      </w:r>
      <w:r>
        <w:rPr>
          <w:rFonts w:ascii="IRNazanin" w:hAnsi="IRNazanin" w:eastAsia="IRNazanin"/>
          <w:color w:val="111111"/>
          <w:sz w:val="28"/>
          <w:sz w:val="28"/>
          <w:szCs w:val="28"/>
          <w:rtl w:val="true"/>
          <w:lang w:bidi="fa-IR"/>
        </w:rPr>
        <w:t>فالسيد الرشتي يعتقد 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فهو يعني يا محمد، و يا محمد يعني يا الله،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رحمان فهو يعني ياعلي، و يا علي يعني يا رحمان؛ لأن اسم الله مختص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الرحمان مختص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اعتقاده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قال‌السيد مهدي الكاظمي القزويني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بوار‌الغالين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الاحسائي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شرحه للزيارة في بيانه لمعنی و أركانا لتوحيده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يقع علی الله شيء لا لفظ ولا معنی، و نص علی ذلك في غير هذين الموردين من كتبه، فقال في الرسالة الطاهرية إن‌المعبود عزّوجل لا يقع عليه اسم ولا صفة ولا تعينه الاشارة، و إنّما يعرف و يقصد من باب اللزوم إلی آخر قوله إلی غيره، و قال تلميذه سيد كاظم الرشتي في شرحه للخطبه في أولها بعد بيانه لمعنی الحمد علی زعمه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اسم للظاهر بالألوهية و هي الذات المستجمعة لجميع الصفات الكمالية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إن الله علم للذاتالمقدسة القديمة تقدّست و تعالت أخطأ الصواب، و قال في شرحه للقصيدة في بيانه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شاموا السّنا من قبتيك و عنده البيت في جملة مقال له 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نور‌السموات والارض</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فالمراد به الاسلام الأعظم لا الذات، فإنه سبحانه أجل من‌الاسم والتعبير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قال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كاظم الرشتي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بيانه 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بضجيع حضرتك الجواد محمد إلی آخره، لأن الذات البحت مقام اللاتعين لا اسم هناك ولا رسم ولا إشارة ولا عبارة، فالاسم نحو من‌التعيين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بيانه لقوله في‌الخطبه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الآمل والمأمول، فهو في قل هو الله أحد اسم من أسمائه عزّوجل، و هو أعظم الاسماء، و ليس اسماً للذات، ولا إشارة إليها؛ لأنها تعالت عن المنال و عزّت، و يكفي في نسبة القول بالمخالفة إليه ما نقلناه عنه و له غيره مثل شيخه</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يؤكد ذلك، ما جاء في شرح الخطبة التطنجية من أن جميع الإشارات الواردة في كتاب الله سبحانه لا تعود إلی الله تعالی، بل تعود عليهم عليهم السلام ، لأن الله سبحانه لا يشار اليه بإشارة، قال السيد كاظم الرشتي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أردت مقاماً أزيد من ذلك بشرط أن لا توهم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هم المراد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تدركه الأبصار وهو يدرك الأبصار</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و إليهم تتعلّق الإشارة، و هو سبحانه أجل من أن يشار </w:t>
      </w:r>
    </w:p>
    <w:p>
      <w:pPr>
        <w:pStyle w:val="BookText"/>
        <w:rPr/>
      </w:pPr>
      <w:r>
        <w:rPr>
          <w:rFonts w:ascii="Amiri" w:hAnsi="Amiri" w:eastAsia="Amiri" w:cs="Amiri"/>
          <w:color w:val="111111"/>
          <w:sz w:val="28"/>
          <w:sz w:val="28"/>
          <w:szCs w:val="28"/>
          <w:rtl w:val="true"/>
          <w:lang w:bidi="ar-SA"/>
        </w:rPr>
        <w:t>إليه بإشارة أو يعبّر عنه بعبارة أو يهتدي إليه سبيل</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فالسيد كأستاذه يعتقد بأن الله سبحانه لا يشار إليه ولا يعبّر عنه بعبارة ولا يجوز أن يقع علی الله شيء، لا لفظ ولا معنی، فكل ما ورد في كتاب الله من أسماء الإشارة التي تعود إلی الله سبحانه، فهي في‌الحقيقة باعتقاد الشيخية تعود إلی‌الأئمة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لهذا ذكر‌السيد كاظم الرشتي كما ذكرنا، أن اسم الله سبحانه مختصّ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اسم الرحمان مختص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بهذا خالفوا الضرورة من دين المسلمين وذلك باعتراف بعض مشايخهم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اعتقد أن الضمائر القرآنية الراجعة إلی الله ترجع إلی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أحد من الأئمة، فذلك ضال مضل كافر مفتر، فمن يزعم أن الضمير في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نعبُدُ و اياك نستعين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يراد به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غيره من الخطابات الإلهية التي في القرآن و غيره، لو أرجعها إلی أحد المخلوقين لاسيما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زخرف من القول وزور</w:t>
      </w:r>
      <w:r>
        <w:rPr>
          <w:rFonts w:eastAsia="IRNazanin" w:cs="IRNazanin"/>
          <w:color w:val="111111"/>
          <w:sz w:val="28"/>
          <w:szCs w:val="28"/>
          <w:rtl w:val="true"/>
          <w:lang w:bidi="fa-IR"/>
        </w:rPr>
        <w:t>»</w:t>
      </w:r>
      <w:r>
        <w:rPr>
          <w:rStyle w:val="FootnoteAnchor"/>
          <w:rtl w:val="true"/>
        </w:rPr>
        <w:footnoteReference w:id="14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القائل قد حكم علی مشايخه بالكفر والافتراء والضلال، فهل ينكر ما ورد في شرح الخطبة التطنجية قول السيد كاظم الرشتي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إليهم عليهم السلام تتعلق الإشارة و هو سبحانه أجل من أن يشار إليه بإشارة ذو يعبّر عنه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ينكر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اسم الله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الرحمان بالوصي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هل ينكر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يحيطون به علما</w:t>
      </w:r>
      <w:r>
        <w:rPr>
          <w:rFonts w:eastAsia="IRNazanin" w:cs="IRNazanin"/>
          <w:color w:val="111111"/>
          <w:sz w:val="28"/>
          <w:szCs w:val="28"/>
          <w:rtl w:val="true"/>
          <w:lang w:bidi="fa-IR"/>
        </w:rPr>
        <w:t>»</w:t>
      </w:r>
      <w:r>
        <w:rPr>
          <w:rStyle w:val="FootnoteAnchor"/>
          <w:rtl w:val="true"/>
        </w:rPr>
        <w:footnoteReference w:id="141"/>
      </w:r>
      <w:r>
        <w:rPr>
          <w:rFonts w:ascii="Amiri" w:hAnsi="Amiri" w:eastAsia="Amiri" w:cs="Amiri"/>
          <w:color w:val="111111"/>
          <w:sz w:val="28"/>
          <w:sz w:val="28"/>
          <w:szCs w:val="28"/>
          <w:rtl w:val="true"/>
          <w:lang w:bidi="ar-SA"/>
        </w:rPr>
        <w:t>أي بوليّه و هم الأولياء</w:t>
      </w:r>
      <w:r>
        <w:rPr>
          <w:rFonts w:eastAsia="Amiri" w:cs="Amiri" w:ascii="Amiri" w:hAnsi="Amiri"/>
          <w:color w:val="111111"/>
          <w:sz w:val="28"/>
          <w:szCs w:val="28"/>
          <w:rtl w:val="true"/>
          <w:lang w:bidi="ar-SA"/>
        </w:rPr>
        <w:t>»</w:t>
      </w:r>
      <w:r>
        <w:rPr>
          <w:rStyle w:val="FootnoteAnchor"/>
          <w:rtl w:val="true"/>
        </w:rPr>
        <w:footnoteReference w:id="1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أرجع الضمير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يعود إلی‌الله سبحانه، إلی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ينكر قول السيد كاظم الرشتي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ضمير الهاء كما تقدم إشار بالإشارة عند الإشباع إلی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بالتلويح إلی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و هل ينكر قول شيخه السيد كاظم الرشتي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فضمير الهاء في كل المواضع القرآنية </w:t>
      </w:r>
    </w:p>
    <w:p>
      <w:pPr>
        <w:pStyle w:val="BookText"/>
        <w:rPr/>
      </w:pPr>
      <w:r>
        <w:rPr>
          <w:rFonts w:ascii="IRNazanin" w:hAnsi="IRNazanin" w:eastAsia="IRNazanin"/>
          <w:color w:val="111111"/>
          <w:sz w:val="28"/>
          <w:sz w:val="28"/>
          <w:szCs w:val="28"/>
          <w:rtl w:val="true"/>
          <w:lang w:bidi="fa-IR"/>
        </w:rPr>
        <w:t>يرجع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أليست هذه عباير صريحة من أن الضمائر الموجودة في القرآن الكريم كلها تعود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الله باعتقاد فرقة الشيخية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ينكر ما قاله الشيخ أحمد الاحسائي في بيان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أركانا لتوحيده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أن يقع علی الله شيء لا لفظ و لا معنی، و نص علی ذلك في الرسالة الطاهرية، أن المعبود عزّوجل لا يقع عليه اسم ولاصفة ولا تعينه الإشارة، و انما يقع الاسم والصفة والإشارة علی‌المصنوع و كثير من عبايرهم تصرح أن الله سبحانه لا يشار إليه لا بالإشارة ولا بغيرها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حاول بعض مشايخهم الدفاع عن السيد كاظم الرشتي انتصاراً للباطل مع علمه أن السيد يذهب إلی ذلك في اعتقاده،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تأمّل العبارة الاولی لهذا السيد الممتحن عرف أنه كيف ابتلي بأهل عصره ورمي هذا المؤمن و افتري عليه بأمور يتبرئ منها كل اثني عشري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تقوّلوا عليه بأشياء عظام تكاد السماوات يتفطرن منها و تنشق الأرض و تخر الجبال هداً من أن المخاطب بإياك نعبد و إياك نستعين هو مولانا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الضمائر القرآنية ترجع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والأسف كل الأسف علی من يدعي الإيمان أو الفضل كيف ينسب إلی مؤمن مثله شيئاً ما له وجود في تأليفاته ولا له تلويح ولا إشارة ولا أثر في مقالاته بلا مدرك ولا أصل يستند إليه</w:t>
      </w:r>
      <w:r>
        <w:rPr>
          <w:rFonts w:eastAsia="IRNazanin" w:cs="IRNazanin"/>
          <w:color w:val="111111"/>
          <w:sz w:val="28"/>
          <w:szCs w:val="28"/>
          <w:rtl w:val="true"/>
          <w:lang w:bidi="fa-IR"/>
        </w:rPr>
        <w:t>....»</w:t>
      </w:r>
      <w:r>
        <w:rPr>
          <w:rStyle w:val="FootnoteAnchor"/>
          <w:rtl w:val="true"/>
        </w:rPr>
        <w:footnoteReference w:id="14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للميرزا علي الحائري الاحقاقي، لماذا هذا التمويه و عدم الأمانة في النقل، و أنت تعلم علم اليقين، أن من رمی السيد كاظم الرشتي بما رماه، لم يكن إلا عن علم بما سطّره في مؤلفاته، أليس هو‌القائل في شرحه للخطبه التطنجية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فضمير الهاء في كل المواضع القرآنية يرجع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إليهم تتعلق الإشارة و هو سبحانه أجل من أن يشار إليه بإشارة أو يعبّر عنه بعبارة</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ألم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اسم الله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الرحمان بالوصي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غير ذلك من عبايره كما نقلناها من أهم كتبه و هو شرح‌الخطبة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والأسف كل الأسف علی من يدعي الإيمان أو الفضل كيف ينسب إلی مؤمن مثله ما له وجود في تأليفاته ولا له تلويح ولا إشارة ولا أثر في مقالاته لا مدرك ولا أصل يستند </w:t>
      </w:r>
    </w:p>
    <w:p>
      <w:pPr>
        <w:pStyle w:val="BookText"/>
        <w:rPr/>
      </w:pP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من يريد الدفاع عن الباطل ليموّه علی العامة ما ذهب إليه هؤلاء من مخالفات صريحة لكتاب الله تعالی و ما أجمع عليه المسلمون، و قامت عليه الضرورة من الدين، أن الضمائر التي تعود إلی الله سبحانه لا يمكن أن تعود إلی غيره، و إن كان ذلك‌الغير هم أشرف من خلقه الله تعالی و 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الأطهار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مجمل ما تقدّم أن فرقة الشيخيه تعتقد أن الله سبحانه لا يجوز أن يقع عليه لا لفظ ولا معنی، و أن جميع الضمائر المذكورة في الفرقان العظيم تعود إلی‌النبي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عليهم السلام لأن الله سبحانه أجل من أن يشار إليه بإشارة أو يعبّر عنه بعبارة، وكما و أن جميع صفاته سبحانه تعود إليهم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عليهم السلام صفاته و أسماؤه الحسنی، وبهذا خالف الشيخية كتاب الله سبحانه، و ما أجمع عليه المسلمون، و قامت عليه الضرورة من الدين، من أن هذه الأسماء هي أسماؤه المختصة به سبحانه، كما أن الضمائر تعود إليه سبحانه دون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احاديث نهج البلاغة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العاقل صندوق سره ، و البشاشه حباله الموده والاحتمال قبر العيوب وروی انه قال فی العباره عن هذا المعنی ايضا المساله خباء العيوب ، و من رضی عن نفسه كثر الساخط عليه </w:t>
      </w:r>
      <w:bookmarkStart w:id="46" w:name="pg20580_251727"/>
    </w:p>
    <w:p>
      <w:pPr>
        <w:pStyle w:val="Heading2"/>
        <w:numPr>
          <w:ilvl w:val="1"/>
          <w:numId w:val="1"/>
        </w:numPr>
        <w:rPr/>
      </w:pPr>
      <w:bookmarkStart w:id="47" w:name="__RefHeading___Toc10399951_3381743652"/>
      <w:bookmarkStart w:id="48" w:name="_Toc16"/>
      <w:bookmarkEnd w:id="46"/>
      <w:bookmarkEnd w:id="47"/>
      <w:r>
        <w:rPr>
          <w:rtl w:val="true"/>
        </w:rPr>
        <w:t>رسالة الاثنی عشرية الحرالعاملي</w:t>
      </w:r>
      <w:bookmarkEnd w:id="48"/>
    </w:p>
    <w:p>
      <w:pPr>
        <w:pStyle w:val="BookText"/>
        <w:rPr/>
      </w:pPr>
      <w:r>
        <w:rPr>
          <w:rFonts w:ascii="IRNazanin" w:hAnsi="IRNazanin" w:eastAsia="IRNazanin"/>
          <w:color w:val="111111"/>
          <w:sz w:val="28"/>
          <w:sz w:val="28"/>
          <w:szCs w:val="28"/>
          <w:rtl w:val="true"/>
          <w:lang w:bidi="fa-IR"/>
        </w:rPr>
        <w:t>في الرد علی الصوفية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سماحة العلامة محمد بن الحسن الحرالعاملي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الحلقة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في إبطال اعتقاد الحلول والاتحاد ووحدة الوجود،</w:t>
      </w:r>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المذهب القبيح والاعتقاد الباطل الشنيع لم ينسبه أحد من العلماء والمتكلمين إلا إلى الصوفية واتفقوا على بطلانه وأجمعوا على فساده ولا ريب أن الصوفية كلهم أو أكثرهم معتقدون له وإن كان منهم الآن ينكرون كونه اعتقادا لهم لظهور فساده وشناعته لكنه ظاهر واضح في كلامهم، وأشعارهم مصرح به في كثير من كتبهم واعتقاداتهم وقد اتفق العلماء على نسبته إليه ونقله عنهم وعلى كل حال فمحبة الصوفية للذين صرحوا بهذا الاعتقاد الباطل وحسن ظنهم بهم، وثناؤهم عليهم وميلهم إليهم أمر لا يمكن إنكاره وهو كاف في الرد عليهم وبه يظهر كذبهم في إنكاره، ثم اعلم أن الكلام في هذا الباب ينقسم إلى أقسام يحسن إفراد كل منها في فصل فههنا اثنا عشر فصلا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 فيما يدل على بطلان ذلك الاعتقاد من جهة العقل ولنذكر من ذلك اثني عشر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دليل قطعي على صحته وقد عرفت في الباب الأول حجية هذا الوجه في مثل هذا المقام والعمل بالظن هنا غير معقول بل بطلانه اتفاقي ولم يذكروا لهذا الاعتقاد الفاسد دليلا في كتبهم </w:t>
      </w:r>
    </w:p>
    <w:p>
      <w:pPr>
        <w:pStyle w:val="BookText"/>
        <w:rPr/>
      </w:pPr>
      <w:r>
        <w:rPr>
          <w:rFonts w:ascii="Amiri" w:hAnsi="Amiri" w:eastAsia="Amiri" w:cs="Amiri"/>
          <w:color w:val="111111"/>
          <w:sz w:val="28"/>
          <w:sz w:val="28"/>
          <w:szCs w:val="28"/>
          <w:rtl w:val="true"/>
          <w:lang w:bidi="ar-SA"/>
        </w:rPr>
        <w:t>يمكن الالتفات إليه بل بعضهم أورد</w:t>
      </w:r>
    </w:p>
    <w:p>
      <w:pPr>
        <w:pStyle w:val="BookText"/>
        <w:rPr/>
      </w:pPr>
      <w:r>
        <w:rPr>
          <w:rFonts w:ascii="Amiri" w:hAnsi="Amiri" w:eastAsia="Amiri" w:cs="Amiri"/>
          <w:color w:val="111111"/>
          <w:sz w:val="28"/>
          <w:sz w:val="28"/>
          <w:szCs w:val="28"/>
          <w:rtl w:val="true"/>
          <w:lang w:bidi="ar-SA"/>
        </w:rPr>
        <w:t>شبهات ضعيفة واهية ظنية المتن أو السند أو هما، ويأتي وجه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في كتاب كشف الحق ونهج الصدق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الخامس في أنه تعالى لا يتحد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قاضية ببطلان الاتحاد، فإنه لا يعقل صيرورة الشيئين شيئا واحدا وخالف في ذلك جماعة من الصوفية من الجمهور فحكموا بأنه تعالى يتحد بأبدان العارفين حتى تمادى بعضهم وقال إنه تعالى نفس الوجود وكل موجود فهو الله تعالى وهذا عين الكفر والإلحاد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الذيفضلنا باتباع أهل البيت دون الأهواء المضلة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ولايخفى أن هذا الدليل الذي هو الضرورة دال على مجموع مطلوبنا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أيضا في الكتاب المذكور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السادس في أنه تعالى لا يحل في غيره من المعلوم القطعي أن الحال مفتقر إلى المحل والضرورة قاضية بأن كل مفتقر إلى الغير ممكن فلو كان الله تعالى حالا في غيره لزم إمكانه فلا يكون واجبا وهذا خلف وخالفت الصوفية من الجمهور في ذلك وجوزوا عليه الحلول في أبدان العارفين تعالى الله عن ذلك علوا كبيرا، فانظر إلى هؤلاء المشائخ الذين يتبركون بمشاهدتهم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اعتقادهم في ربهم وتجويزهم عليه تارة الحلول وتارة 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وفيه دلالة على بطلان الاتحاد بطريق الأولوية في خصوص المادة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إنما يحل في أبدان العارفين أو يتحد بها على زعمهم بعد وجودهم لا قبله </w:t>
      </w:r>
    </w:p>
    <w:p>
      <w:pPr>
        <w:pStyle w:val="BookText"/>
        <w:rPr/>
      </w:pPr>
      <w:r>
        <w:rPr>
          <w:rFonts w:ascii="Amiri" w:hAnsi="Amiri" w:eastAsia="Amiri" w:cs="Amiri"/>
          <w:color w:val="111111"/>
          <w:sz w:val="28"/>
          <w:sz w:val="28"/>
          <w:szCs w:val="28"/>
          <w:rtl w:val="true"/>
          <w:lang w:bidi="ar-SA"/>
        </w:rPr>
        <w:t>ضرورة، بل بعد المعرفة لا قبلها قطعا فلو حصل الحلول أو الاتحاد لزم تغير واجب الوجود وانتقاله عن حاله وهو باطل بالضرورة لمنافاتهما القدم ووجوب الوجود فإن كل متغير حادث والملازمة واضحة وكذا بطلان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جواز الرؤية على الله تعالى في الدنيا والآخرة برؤية ما حل فيه أو اتحد به وذلك باطل قطعا إجماعا وأدلته محررة في أماكنها لمن احتاج فيه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بطلان هذا الاعتقاد من ضروريات مذهب الشيعة الإمامية لم يذهب إليه أحد منهم بلصرحوا بإنكاره وأجمعوا على فساده وشنعوا على من قال به، فكل من قال به خرج عن مذهب الشيعة فلا تصح دعوى التشيع من القائل به وهو كاف لنا في هذا المقام كما لا يخفى على 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اعتقاد مخالف لما ثبت وتواتر من اعتقادات أهل العصمة عليهم السلام فلا بد من أن يكون أحدهما فاسدا ولا سبيل إلى الحكم ببطلان الثاني فتعين الأول ومعلوم أنه بعد ثبوت إمامتهم وعصمتهم يفيد قولهم اليقين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الحلول من الله على تقدير وقوعه يستلزم اجتماع القدم والحدوث والوجوب والإمكان في أبدان العارفين والاتحاد منه تعالى بهم على تقدير صحته يستلزم انقلاب القديم حادثا والواجب ممكنا أو بالعكس فيهما أو اجتماع تلك الأوصاف المتناقضة في ذات واحدة والملازمتان واضحتان لا تحتاجان إلى بيان وبطلان اللوازم بل الملزومات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على تقديره إما أن يكون كمال الله أو نقصا أو لا يكون أحدهما</w:t>
      </w:r>
    </w:p>
    <w:p>
      <w:pPr>
        <w:pStyle w:val="BookText"/>
        <w:rPr/>
      </w:pPr>
      <w:r>
        <w:rPr>
          <w:rFonts w:ascii="Amiri" w:hAnsi="Amiri" w:eastAsia="Amiri" w:cs="Amiri"/>
          <w:color w:val="111111"/>
          <w:sz w:val="28"/>
          <w:sz w:val="28"/>
          <w:szCs w:val="28"/>
          <w:rtl w:val="true"/>
          <w:lang w:bidi="ar-SA"/>
        </w:rPr>
        <w:t>وعلى التقديرين الأولين يلزم نسبة النقص إلى الله تعالى عن ذلك، أما على الأول فبعدم كماله قبل وجود العارفين أو كل واحد منهم وبعد موتهم أو موته وعلى الثاني يلزم النقص في زمان وجود كل عارف وعلى الثالث يكون عبثا فيستحيل عليه تعالى كما تقرر وثبت وإنما اتجه هذا الدليل، لأن هذا مما يتعلق بالذات فلا ترد الأفعال الخارجية نقضا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العارفين متعددون بالضرورة فيلزم من ذلك تعدد الواجب تعالى على تقارير اتحاده بكل عارف أو جماعة أو باثنين ويلزم انقسامه على تقدير الحلول فيهم وكل الحال في كل واحد بعض الذات الإلهية وتعدده على تقدير كون الحال الجميع واللوازم كلها باطله بالضرورة فكذا الملزوم </w:t>
      </w:r>
    </w:p>
    <w:p>
      <w:pPr>
        <w:pStyle w:val="BookText"/>
        <w:rPr/>
      </w:pPr>
      <w:r>
        <w:rPr>
          <w:rFonts w:ascii="Amiri" w:hAnsi="Amiri" w:eastAsia="Amiri" w:cs="Amiri"/>
          <w:color w:val="111111"/>
          <w:sz w:val="28"/>
          <w:sz w:val="28"/>
          <w:szCs w:val="28"/>
          <w:rtl w:val="true"/>
          <w:lang w:bidi="ar-SA"/>
        </w:rPr>
        <w:t>والملازمة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كون واجب الوجود مركبا أو جز مركب بل أجزاء من مركبات فيكون مركبا ومنقسما وهو باطل قطعا لأن كل مركب محتاج إلى أجزائه بالضرورة فيتوقف عليها فيكون حادثا قديما وهو ينافي وجوب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 الاتحاد إن بقيا موجودين فهما اثنان لا واحد، وإن صار معدومين فلم يتحدا بل وجد ثالث وإن عدم أحدهما وبقي الآخر فلم يتحدا لأنالموجود لا يتحد بالمعدوم ولو حل في شيء لكان الحلول إما واجبا أو جائزا والأول باطل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احتياجه إلى ذلك الغير وكل محتاج ممكن فيكون واجب الوجود ممكنا لذاته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الله تعالى إما جسم أو عرض فيلزم من الحلول الحدوث في الواجب أو القدم في الجسم والعرض وهما محالان والثاني باطل لأنه إن لم يجب الحلول كان الله غنيا عنه ويستحيل عن الواجب التعبير عن حاله ثم إنه يستلزم جواز الحصول في الحيز وهو في حق الله تعالى محال فالحلول محال ذكر هذا الاستدلال بعض علماء المتكلمين وهو قريب من 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فيما يدل على بطلان الحلول والاتحاد ووحدة الوجود من الآيات الشريفة القرآنية وهي كثيرة جدا إلا إنا نقتصر على اثني عشر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التوحيد فإنها دالة على الوحدانية والأحدية وعدم قبول القسمة والحلول والاتحاد كما عرفت يستلزمان التعدد والتركيب والانقسام ووحدة الوجود راجعة إلى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وعلى تقدير الحلول والاتحاد يلزم مساواته للأشياء ومماثلته للأعراض والأجسام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وعلى ذلك التقدير يمكن إحاطة العلم به البتة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ولا ريب أنه على ذلك التقدير يصير مدركا بالبصر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ومعلوم أن موسى قد رأى بدنه وأبدان العارفين في زمانه من الأنبياء وغيرهم فإما أن لا يكون أحد منهم قابلا لذلك ولا عارفا بالله أو يكون الحلول والاتحاد باطلين والأول محال قطعا وذلك ظاهر فلزم بطلان الاعتقاد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وغير ذلك مما يدل على الوحدانية والحصر والتقريب كما مر خصوصا مع الوصف بالوحدة في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إلها واحدا لا إله إلا هو</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فإلهكم إله واحد</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الرد على المشركين ومن قال بالهين أو ثلاثة وهي كثيرة ففهم منها وحدة الواجب ووحدانيته ونفي الحلول والاتحاد الذي ادعاه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أن الله خلق الخلق وهي كثيرة صريحة في استحالة اتحاد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الانكار على من أثبت لله شريكا أو ادعى إلها غيره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مع الله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غير الله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أأنتم تخلقونه أم نحن الخالقون</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إلى غير ذلك والاستدلال ظاهر للمتأمل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ذم الناس ونسبة النقص والضعف إليهم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الإنسان </w:t>
      </w:r>
    </w:p>
    <w:p>
      <w:pPr>
        <w:pStyle w:val="BookText"/>
        <w:rPr/>
      </w:pP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وغير ذلك والتقريب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الدالة على عموم قدرة الله علمه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بكل شيء عليم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علام الغيوب</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وغير ذلك وبعد الحلول والاتحاد إما أن يصير الله جاهلا عاجزا أو يصير العارف مساويا لله في عموم القدرة والعمل وكلاهما باطلان فذلك الاعتقاد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الدالة على استحالة الموت والنوم على الله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 الذي لا يموت</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إلى غير ذلك وصدق سلبهما عن أبدان العارفين محال وكذب سلبهما عن الله محال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احاديث نهج البلاغة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الصدقه دواء منجح</w:t>
      </w:r>
    </w:p>
    <w:p>
      <w:pPr>
        <w:pStyle w:val="BookText"/>
        <w:rPr/>
      </w:pPr>
      <w:r>
        <w:rPr>
          <w:rFonts w:ascii="IRNazanin" w:hAnsi="IRNazanin" w:eastAsia="IRNazanin"/>
          <w:color w:val="111111"/>
          <w:sz w:val="28"/>
          <w:sz w:val="28"/>
          <w:szCs w:val="28"/>
          <w:rtl w:val="true"/>
          <w:lang w:bidi="fa-IR"/>
        </w:rPr>
        <w:t>و اعمال العباد فی عاجلهم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اعينهم فی آجالهم </w:t>
      </w:r>
      <w:bookmarkStart w:id="49" w:name="pg20580_251733"/>
    </w:p>
    <w:p>
      <w:pPr>
        <w:pStyle w:val="Heading2"/>
        <w:numPr>
          <w:ilvl w:val="1"/>
          <w:numId w:val="1"/>
        </w:numPr>
        <w:rPr/>
      </w:pPr>
      <w:bookmarkStart w:id="50" w:name="__RefHeading___Toc10399953_3381743652"/>
      <w:bookmarkStart w:id="51" w:name="_Toc17"/>
      <w:bookmarkEnd w:id="49"/>
      <w:bookmarkEnd w:id="50"/>
      <w:r>
        <w:rPr>
          <w:rtl w:val="true"/>
        </w:rPr>
        <w:t>وجود العالَم بعد العدَم عند الإماميّة حجة الاسلام والمسلمين السيد قاسم علي الأحمدي</w:t>
      </w:r>
      <w:bookmarkEnd w:id="51"/>
    </w:p>
    <w:p>
      <w:pPr>
        <w:pStyle w:val="BookText"/>
        <w:rPr/>
      </w:pPr>
      <w:r>
        <w:rPr>
          <w:rFonts w:ascii="Amiri" w:hAnsi="Amiri" w:eastAsia="Amiri" w:cs="Amiri"/>
          <w:color w:val="111111"/>
          <w:sz w:val="28"/>
          <w:sz w:val="28"/>
          <w:szCs w:val="28"/>
          <w:rtl w:val="true"/>
          <w:lang w:bidi="ar-SA"/>
        </w:rPr>
        <w:t xml:space="preserve">قول المحقق الميرزا رفيع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ما ترجمته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أن يعلم إن الظاهر بل الضروري من الشريعة المقدسة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زماناً ، بمعنى أنّ لوجوده ابتداء ، وزمان وجوده من الابتداء إلى الآن متناه ، فالقول بقدم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المعنى المقابل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ذهبت إليه الحكماء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باطل وفاسد </w:t>
      </w:r>
      <w:r>
        <w:rPr>
          <w:rFonts w:eastAsia="Amiri" w:cs="Amiri" w:ascii="Amiri" w:hAnsi="Amiri"/>
          <w:color w:val="111111"/>
          <w:sz w:val="28"/>
          <w:szCs w:val="28"/>
          <w:rtl w:val="true"/>
          <w:lang w:bidi="ar-SA"/>
        </w:rPr>
        <w:t>. .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فقد ذهب في هذه الأعصار جمع من الجهّال ، الفضلاء غير المطّلع بالشرع أو المقيّد به تبعاً للحكماء إلى قدم العالم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أشرت إلى حقيقة الحال لأن يحترز كلّ من كان مقيداً بالدين من متابعة هذه الفرقة التي لا دين لها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باب حدوث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اللّه ، وهو مع تكثّره منحصر في الجواهر والعرض ، وبحدوثه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وجوده مسبوقاً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الناس فيه ؛ فذهب المسلمون واليهود والنصارى والمجوس إلى أنّ الأجسام حادثة بذواتها وصفاتها ، وذهب أرسطوا وأتباعه إلى أنها قديمة بذاتها وصفاتها ، وذهب أكثر الفلاسفة إلى أنها قديمة بذواتها ومحدثة بصفاتها ، وقالوا لتوجيه ذلك ما لا طائل تحته ، وأمّا العكس فالظاهر أنه لم يقل به أحد لأنه باطل بالضرورة ، وذهب جالينوس إلى التوقف في جميع ذلك</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القاضي سعيد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وشهادة الحدث بالامتناع من الأزل الممتنع عن الحدث </w:t>
      </w:r>
      <w:r>
        <w:rPr>
          <w:rFonts w:eastAsia="Amiri" w:cs="Amiri" w:ascii="Amiri" w:hAnsi="Amiri"/>
          <w:color w:val="111111"/>
          <w:sz w:val="28"/>
          <w:szCs w:val="28"/>
          <w:rtl w:val="true"/>
          <w:lang w:bidi="ar-SA"/>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واضح بحمد اللّه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الحدوث هو المسبوقية بالعدم مطلقا ، والأزل هو اللا مسبوقية به ، فكل حادث يمتنع أن يكون أزليّاً ، وكل أزليّ يمتنع أن يكون حادثاً بوجه من الوجوه ، </w:t>
      </w:r>
    </w:p>
    <w:p>
      <w:pPr>
        <w:pStyle w:val="BookText"/>
        <w:rPr/>
      </w:pPr>
      <w:r>
        <w:rPr>
          <w:rFonts w:ascii="Amiri" w:hAnsi="Amiri" w:eastAsia="Amiri" w:cs="Amiri"/>
          <w:color w:val="111111"/>
          <w:sz w:val="28"/>
          <w:sz w:val="28"/>
          <w:szCs w:val="28"/>
          <w:rtl w:val="true"/>
          <w:lang w:bidi="ar-SA"/>
        </w:rPr>
        <w:t xml:space="preserve">ومن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أفلاطون الإلهي أنكر وجود حوادث لا إلى نهاية للزوم التناقض الذي ذكرنا ، فافهم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إن طبيعة الموجود من حيث هو موجود يقتضي المسبوقية بالعدم ، إذ تلك الطبيعة من حيث هي هي معلوم الحقيقة ، وقد مضى أنّ كل معروف بنفسه مصنوع ، وكل مصنوع فقد سبقه عدمصريح لا محالة ، فكل ما يصدق عليه تلك الطبيعة المعلومة الحقيقة فهو بعد عدم واقعي بلا مرية ، فاللّه سبحانه موجود لا كالموجودات ولم يسبقه عدم </w:t>
      </w:r>
      <w:r>
        <w:rPr>
          <w:rFonts w:eastAsia="Amiri" w:cs="Amiri" w:ascii="Amiri" w:hAnsi="Amiri"/>
          <w:color w:val="111111"/>
          <w:sz w:val="28"/>
          <w:szCs w:val="28"/>
          <w:rtl w:val="true"/>
          <w:lang w:bidi="ar-SA"/>
        </w:rPr>
        <w:t xml:space="preserve">. .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العلاّمة المجلسي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الاعتقادات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أن تعتقد أنّ العالم حادث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جميع ما سوى اللّه ، بمعنى أنه ينتهي أزمنة وجوده في الأزل إلى حدّ وينقطع لا على ما أوّله الملاحدة من الحدوث الذاتي ، فإنّ على المعنى الذي ذكرنا إجماع جميع المليين والأخبار به متظافرة متواترة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بقدم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وبالعقول القديمة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والهيولى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لابد من الاعتقاد بأن كل ما سوى اللّه تعالى ينتهي وينقطع زمان وجوده في الأزل إلى حدّ وأمد ، ولكن اللّه تعالى قديم وليس لوجوده بداية ولا نهاية ، وحدوث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أجمع عليه أهل الأديان كافّة ، وهو قول كل طائفة دانت بدين وآمنت برسول ، ودلت على هذا آيات كثيرة وروايات متواترة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ولكن</w:t>
      </w:r>
    </w:p>
    <w:p>
      <w:pPr>
        <w:pStyle w:val="BookText"/>
        <w:rPr/>
      </w:pPr>
      <w:r>
        <w:rPr>
          <w:rFonts w:ascii="Amiri" w:hAnsi="Amiri" w:eastAsia="Amiri" w:cs="Amiri"/>
          <w:color w:val="111111"/>
          <w:sz w:val="28"/>
          <w:sz w:val="28"/>
          <w:szCs w:val="28"/>
          <w:rtl w:val="true"/>
          <w:lang w:bidi="ar-SA"/>
        </w:rPr>
        <w:t xml:space="preserve">جمعاً من الحكماء الذين لم يؤمنوا بنبيّ وما تديّنوا بدين وجعلوا مدار الأمور على عقولهم الناقصة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بقدم العالم ، وبالعقول القديمة ، وقدم الأفلاك ، وهيولي العناصر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كفرصريح مع أنه مستلزم لتكذيب الأنبياء وإنكار كثير من الآيات القرآنية لقولهم بأنّ ما ثبت قدمه امتنع عدمه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 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المبحث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للّه تعالى في القدم شريك ، وكل ما سوى اللّه تعالى حادث ، وعلى هذا اتفق جميع أرباب الملل ، وإن كان الحكماء أطلقوا الحدوث والقدم على معانٍ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 اتفق عليه أرباب الملل هو أنّ ما سوى اللّه تعالى مبتدأ له أوّل ، وينتهي وينقطع أزمنة وجوده في الأزل إلى حدّ ، وليس موجود أزلي غيره تعالى ، فإن ذلك مما أطبق عليه المليون ودلّت عليه الآيات المتكاثرة والأحاديث المتواترة الصريحة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أوردت في كتاب بحار الأنوار ما يقرب من مأتين حديثاً في هذا الباب من الخاصة والعامة ، مع ما أقمت من أدلة عقلية وما أجبت به عن شبهات فلسفية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الأحاديث المعتبرة بأن من اعتقد بقديم غير اللّه تعالى فهو كافر</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بحار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إنه لا خلاف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أرباب الملل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ما سوى الربّ سبحانه وصفاته الكمالية كله حادث بالمعنى الذي ذكرنا ولوجوده ابتداء ، بل عدّ من ضروريات الدين</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المقصود الأصلي من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أعظم الأصول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لاسيّما الفرقة الناجية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قديم الزمان لا ينسب القول بالقدم إلاّ إلى الدهريّة والملاحدة والفلاسفة المنكرين لجميع الأديان ، ولذا لم يورد الكليني رحمه‌الله وبعض المحدثين لذلك باباً مفردا في كتبهم ، بل أوردوا في باب حدوث العالم أخبار إثبات الصانع تعالى اتكالاً على أنّ بعد الإقرار بالحق جلّ وعلا لا مجال للقول بالقدم ؛ لاتفاق أرباب الملل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قريب من عصرنا لمّا ولع الناس بمطالعة كتب المتفلسفين ورغبوا عن الخوض في الكتاب والسنة وأخبار أئمة الدين ، وصار بعد العهد عن اعصارهم عليهم‌السلام سبباً لهجر آثارهم ، وطمس أنوارهم ، واختلطت الحقائق الشرعية بالمصطلحات الفلسفية ، صارت هذه المسألة معترك الآراء ومصطدم الأهواء ، فمال كثير من المتسمّين بالعلم ، المنتحلين للدين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شبهات المضلّين ، وروّجوها بين المسلمين ، فضلّوا وأضلّوا وطعنوا على أتباع الشريعة حتى ملّوا وقلّوا ، حتى أنّ بعض المعاصرين منهم يمضغون بألسنتهم ، ويسوّدون الأوراق بأقلامهم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الحدوث إلاّ خبر واحد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يؤوّلونه بما يوافق آراءهم الفاسدة </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فلذا أوردت في هذا الباب أكثر الآيات والأخبار المزيحة للشك والارتياب ، وقفّيتها بمقاصد أنيقة ومباحث دقيقة تأتي بنيان شبههم من قواعدها ، وتهزم جنود شكوكهم من مراصدها تشييداً </w:t>
      </w:r>
    </w:p>
    <w:p>
      <w:pPr>
        <w:pStyle w:val="BookText"/>
        <w:rPr/>
      </w:pPr>
      <w:r>
        <w:rPr>
          <w:rFonts w:ascii="Amiri" w:hAnsi="Amiri" w:eastAsia="Amiri" w:cs="Amiri"/>
          <w:color w:val="111111"/>
          <w:sz w:val="28"/>
          <w:sz w:val="28"/>
          <w:szCs w:val="28"/>
          <w:rtl w:val="true"/>
          <w:lang w:bidi="ar-SA"/>
        </w:rPr>
        <w:t xml:space="preserve">لقواعد الدين ، وتجنباً من مساخط ربّ العالمين كما روي عن سيّد المرسلين صلى‌الله‌عليه‌و‌آله‌وسلم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ظهرت البدع في أُمّتي فليظهر العالم علمه وإلاّ فعليه لعنة اللّه والملائكة والناس أجمعين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مرآة العقول ، في ذيل قول الكليني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حدوث العالم وإثبات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سوى اللّه تعالى ، والمراد بحدوثه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مسبوقاً بالعدم وكون زمان وجوده متناهياً في جانب الأوّل ، وقد اختلف الناس فيه ، فذهب جميع المليين من المسلمين واليهود والنصارى والمجوس إلى أنّها حادثة بذواتها وصفاتها وأشخاصها وأنواعها ، وذهب أكثر الفلاسفة إلى قدم العقول والنفوس والأفلاك بموادّها وصورها وقدم هيولى العناصر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وإليه ذهبت الدهريّة والناسخية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لم يكن في صدر الإسلام مذاهب الفلاسفة شايعة بين المسلمين ، وكان معارضة المسلمين في ذلك مع الملاحدة المنكرين للصانع كانوا يكتفون غالباً في إثبات هذا المدّعى بإثبات الصانع ، مع أنه كان مقرّراً عندهم أنّ التأثير لا يعقل في القديم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غرضه من عقد هذا الباب حدوث العالم ذاتاً واحتياجه بجميع اجزائه إلى المؤثر ، لكن هذا لا يدلّ على عدم قولهم بالحدوث الزماني ، بمعنى نفي عدم تناهي وجود العالم من طرف الأزل ، ولا على عدم ثبوته بالدلايل ، فانّ ذلك مما أطبق عليه المليّون ، ودلت عليه الآيات المتكاثرة والأحاديث المتواترة الصريحة في ذلك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وعدم القول بذلك مستلزم لإنكار ما ورد في الآيات والأخبار من فناء الأشياء وخرق السماوات وانتشار الكواكب بل المعاد الجسماني ، وقد فصّلنا الكلام في ذلك في كتاب السماء والعالم من كتاب بحار الانوار ، وسنشير في ضمن الأخبار الدالة على هذا المطلوب عند شرحها إلى ذلك</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 المحقق المدقق ملا اسماعيل الخاجوئي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الرسالة التي كتبها في تفسير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ما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بوجود عقل مجرد ذاتاً وفعلاً فقد قال بقدمه ، وهو يستلزم القول بقدم العالم ، والقائل بقدم ما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بإجماع المسلمين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العلاّمة المحقق الفقيه الشيخ جعفر المدعو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كاشف الغطاء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مقام ذكر الأقسام الأربعة من القسم الثاني فيما كان من الحيوان نجسا ، بعد أن ذكر الكافر وقسّمه قسمان ؛ أوّلهما الكافر بالذات ؛ وهو الكافر باللّه تعالى أوبنبيه أو المعاد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يترتب عليه الكفر بطريق الاستلزام ؛ كانكار بعض الضروريات الإسلامية والمتواترات عن سيّد البرية كالقول بالجبر والتفويض والإرجاء والوعد والوعيد وقدم العالم وقدم المجرّدات والتجسيم والتشبيه بالحقيقة والحلول والاتحاد ووحدة الوجود أو الموجود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أنّ الأفعال بأسرها مخلوقة للّه </w:t>
      </w:r>
      <w:r>
        <w:rPr>
          <w:rFonts w:eastAsia="Amiri" w:cs="Amiri" w:ascii="Amiri" w:hAnsi="Amiri"/>
          <w:color w:val="111111"/>
          <w:sz w:val="28"/>
          <w:szCs w:val="28"/>
          <w:rtl w:val="true"/>
          <w:lang w:bidi="ar-SA"/>
        </w:rPr>
        <w:t xml:space="preserve">. .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يستحلّ به المال وتسبى به النساء والأطفال ، وهو كفر الإنكار والجحود والعناد والشك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يحكم فيه بجواز القتل ، ونجاسة السؤر ، وحرمة الذبايح والنكاح من أهل الإسلام دون السبي والأسر وإباحة المال ، وهو كفر من دخل في الإسلام وخرج منه بارتداد عن الإسلام ويزيد الفطري منه في الرجال بإجراء احكام الموتى ، أو كفر </w:t>
      </w:r>
    </w:p>
    <w:p>
      <w:pPr>
        <w:pStyle w:val="BookText"/>
        <w:rPr/>
      </w:pPr>
      <w:r>
        <w:rPr>
          <w:rFonts w:ascii="Amiri" w:hAnsi="Amiri" w:eastAsia="Amiri" w:cs="Amiri"/>
          <w:color w:val="111111"/>
          <w:sz w:val="28"/>
          <w:sz w:val="28"/>
          <w:szCs w:val="28"/>
          <w:rtl w:val="true"/>
          <w:lang w:bidi="ar-SA"/>
        </w:rPr>
        <w:t xml:space="preserve">نعمة من غير شبهة ، أو هتك حرمة ، أو سبّ لأحد المعصومين عليهم‌السلام ، أو بغض لهم عليهم‌السلام ، أو بادّعاء قدم العالم بحسب الذات ، أو وحدة الوجود ، أو الموجود على الحقيقة منهما ، أو الحلول ، أو الاتحاد ، أو التشبيه ، أو الجسميّة </w:t>
      </w:r>
      <w:r>
        <w:rPr>
          <w:rFonts w:eastAsia="Amiri" w:cs="Amiri" w:ascii="Amiri" w:hAnsi="Amiri"/>
          <w:color w:val="111111"/>
          <w:sz w:val="28"/>
          <w:szCs w:val="28"/>
          <w:rtl w:val="true"/>
          <w:lang w:bidi="ar-SA"/>
        </w:rPr>
        <w:t xml:space="preserve">. .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المحقق الميرزا القمي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ترجمته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تعالى كان ولا شيء معه ، فليس له شريك في القدم ، كما عليه إجماع جميع أهل الأديان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الشيخ محمد حسن النجفي صاحب الجواهر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عداد كتب الضلال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ككتب القدماء من الحكماء القائلين بقدم العالم وعدم المعاد ، وكتب عبدة الأصنام ومنكري الصانع </w:t>
      </w:r>
      <w:r>
        <w:rPr>
          <w:rFonts w:eastAsia="Amiri" w:cs="Amiri" w:ascii="Amiri" w:hAnsi="Amiri"/>
          <w:color w:val="111111"/>
          <w:sz w:val="28"/>
          <w:szCs w:val="28"/>
          <w:rtl w:val="true"/>
          <w:lang w:bidi="ar-SA"/>
        </w:rPr>
        <w:t xml:space="preserve">.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الشيخ الأعظم الأنصاري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جميع الشرايع على حدوث العالم زماناً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المحقق الشيخ محمّد تقي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لتصوّر مسبوقية وجود العالم عن عدمه الواقعي الفكّي الغير المجامع لوجوده من مخلص آخر ، إذ القول بحدوث العالم كذلك من ضروريات الدين ، بل المتفق عليه بين أهل 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ينبغي القناعة في المقام بالقول بحدوث العالم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تأخره عن العدم المجامع مع </w:t>
      </w:r>
    </w:p>
    <w:p>
      <w:pPr>
        <w:pStyle w:val="BookText"/>
        <w:rPr/>
      </w:pPr>
      <w:r>
        <w:rPr>
          <w:rFonts w:ascii="Amiri" w:hAnsi="Amiri" w:eastAsia="Amiri" w:cs="Amiri"/>
          <w:color w:val="111111"/>
          <w:sz w:val="28"/>
          <w:sz w:val="28"/>
          <w:szCs w:val="28"/>
          <w:rtl w:val="true"/>
          <w:lang w:bidi="ar-SA"/>
        </w:rPr>
        <w:t xml:space="preserve">وجوده كما عليه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مخالف مع قول المليين فتدبّر ودقّق النظر ؛ لأنّ المقام مزلّة الأقدام </w:t>
      </w:r>
      <w:r>
        <w:rPr>
          <w:rFonts w:eastAsia="Amiri" w:cs="Amiri" w:ascii="Amiri" w:hAnsi="Amiri"/>
          <w:color w:val="111111"/>
          <w:sz w:val="28"/>
          <w:szCs w:val="28"/>
          <w:rtl w:val="true"/>
          <w:lang w:bidi="ar-SA"/>
        </w:rPr>
        <w:t xml:space="preserve">.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السيد أحمد الخوانساري رحمه‌الله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تصريحه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قدم العالم وعدم تناهي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المليين على الحدوث الزماني لا الحدوث الذاتي ولا الحدوث الثابت من جهة الحركة الجوهرية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الأعلام ردود على القائلين بقدم العالم كالسيد المرتضى علم الهدى رحمه‌الله </w:t>
      </w:r>
      <w:r>
        <w:rPr>
          <w:rStyle w:val="FootnoteAnchor"/>
          <w:rtl w:val="true"/>
        </w:rPr>
        <w:footnoteReference w:id="186"/>
      </w:r>
      <w:r>
        <w:rPr>
          <w:rFonts w:ascii="Amiri" w:hAnsi="Amiri" w:eastAsia="Amiri" w:cs="Amiri"/>
          <w:color w:val="111111"/>
          <w:sz w:val="28"/>
          <w:sz w:val="28"/>
          <w:szCs w:val="28"/>
          <w:rtl w:val="true"/>
          <w:lang w:bidi="ar-SA"/>
        </w:rPr>
        <w:t>، والمولى طاهر القمي</w:t>
      </w:r>
      <w:r>
        <w:rPr>
          <w:rStyle w:val="FootnoteAnchor"/>
          <w:rtl w:val="true"/>
        </w:rPr>
        <w:footnoteReference w:id="187"/>
      </w:r>
      <w:r>
        <w:rPr>
          <w:rFonts w:ascii="Amiri" w:hAnsi="Amiri" w:eastAsia="Amiri" w:cs="Amiri"/>
          <w:color w:val="111111"/>
          <w:sz w:val="28"/>
          <w:sz w:val="28"/>
          <w:szCs w:val="28"/>
          <w:rtl w:val="true"/>
          <w:lang w:bidi="ar-SA"/>
        </w:rPr>
        <w:t>، والمحقق القمي</w:t>
      </w:r>
      <w:r>
        <w:rPr>
          <w:rStyle w:val="FootnoteAnchor"/>
          <w:rtl w:val="true"/>
        </w:rPr>
        <w:footnoteReference w:id="188"/>
      </w:r>
      <w:r>
        <w:rPr>
          <w:rFonts w:ascii="Amiri" w:hAnsi="Amiri" w:eastAsia="Amiri" w:cs="Amiri"/>
          <w:color w:val="111111"/>
          <w:sz w:val="28"/>
          <w:sz w:val="28"/>
          <w:szCs w:val="28"/>
          <w:rtl w:val="true"/>
          <w:lang w:bidi="ar-SA"/>
        </w:rPr>
        <w:t>، والسيد الخوئي</w:t>
      </w:r>
      <w:r>
        <w:rPr>
          <w:rStyle w:val="FootnoteAnchor"/>
          <w:rtl w:val="true"/>
        </w:rPr>
        <w:footnoteReference w:id="18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w:t>
      </w:r>
      <w:r>
        <w:rPr>
          <w:rStyle w:val="FootnoteAnchor"/>
          <w:rtl w:val="true"/>
        </w:rPr>
        <w:footnoteReference w:id="190"/>
      </w:r>
      <w:r>
        <w:rPr>
          <w:rFonts w:ascii="Amiri" w:hAnsi="Amiri" w:eastAsia="Amiri" w:cs="Amiri"/>
          <w:color w:val="111111"/>
          <w:sz w:val="28"/>
          <w:sz w:val="28"/>
          <w:szCs w:val="28"/>
          <w:rtl w:val="true"/>
          <w:lang w:bidi="ar-SA"/>
        </w:rPr>
        <w:t xml:space="preserve">من العلماء رحمهم اللّه تعالى ، فمن شاء فليرجع إليها ، واقتصرت هنا على اليسير منها خوفا من الإطالة وملل القاري ولحصول الغرض بذلك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البحث من الأقوال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الأقوال التي ذكرناها نجد ان كلمة جميع أرباب الملل والمذاهب اتفقت على وقوع التفكيك بين الخالق والمخلوق ، وأنّ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ما سوى اللّه بجميع أجزائه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وكائن بعد أن لم يكن بعديةً حقيقيةً ، لا بالذات فقط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حدّ ذاته لا يستحقّ الوجود ، وأن وجوده متأخر عن عدمه بحسب الذات ، كما عليه الفلاسفة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اللّه تعالى قد أبدع وأحدث الأشياء بعد أن لم تكن موجودةً بعدّيةً حقيقيةً ، وأنّ للأشياء ابتداء وأوّلاً زمانيا ، وأنّ الأزلية والقدمة مختصة بذات الباري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والعالم عندهم حادث بالذات والزمان ، والزمان عندهم أعمّ من الزمان الحادث والموهوم ، والدهر والسرمد ، بل التعبير بالزمان هنا من باب ضيق العبارة ومجرد اصطلاح ، إذ القائل بحدوثه بالمعنى المذكور قائل بحدوث الزمان أيضاً ، لأنه من أجزاء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واضح وهو أنه تعالى أبدع وأحدث وأوجد الأشياء بعد أن لم تكن بعدية حقيقية كما هو مضمون الآيات والأخبار المتواترة ، والمخالف في المسألة هم الفلاسفة ، والمشهور منهم يقولون بأن ما سوى اللّه حادث بالذات وقديم بالزمان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الاستدلال بالادلة السمعية في المسائل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بحث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العقلية الكلاميّة التي لاينفع فيها التمسك بالإجماع ، لأنّ الإجماع الحجة ما كان كاشفا عن قول الإمام عليه‌السلام في المسائل الشرعية لا في المسائل العقلية إذ الاستكشاف المزبور إنما يتأتي فيما إذا كان شأن الشارع بيانه والحجة في المطالب العقلية هي العقل الحاكم فيها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كون المسألة عقلية كلامية لا يمنع عن التمسك بالإجماع وساير الأدلة السمعية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إثبات وجود الخالق تعالى ونبوّة النبي صلى‌الله‌عليه‌و‌آله‌وسلم لو فرضنا أمرين ممكنين في أنفسهما وقد صرّح الشرع بتعيين أحدهما لوجب الاعتقاد به فضلاً عما إذا كان أحد الأمرين مستحيلاً في نفسه ، وهو القدم لغير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الاعتماد في كثير من المسائل الكلامية إنما هو عليه ، ألا ترى أنّ المحقق الدواني وسائر المتكلمين قد تمسّكوا في إثبات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حدوث العالم زماناً وكونه مسبوقاً بالعدم غير المجامع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المسلمين أو المليّين عليه ، كما وقد تمسّك بعضهم بالأخبار المتواترة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العلاّمة المجلسي رحمه‌الله الدليل المعتمد في مسألة التوحيد هو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ذلك ، إذ بعد إثبات الصانع الواجب تعالى وكونه عالماً وقادراً وصانعاً وصادقاً ، وإثبات الرسول صلى‌الله‌عليه‌و‌آله‌وسلم وكونه معصوماً ببرهان العقل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التمسك </w:t>
      </w:r>
    </w:p>
    <w:p>
      <w:pPr>
        <w:pStyle w:val="BookText"/>
        <w:rPr/>
      </w:pPr>
      <w:r>
        <w:rPr>
          <w:rFonts w:ascii="Amiri" w:hAnsi="Amiri" w:eastAsia="Amiri" w:cs="Amiri"/>
          <w:color w:val="111111"/>
          <w:sz w:val="28"/>
          <w:sz w:val="28"/>
          <w:szCs w:val="28"/>
          <w:rtl w:val="true"/>
          <w:lang w:bidi="ar-SA"/>
        </w:rPr>
        <w:t>بقولهما على إثبات ساير الصفات التي لا تتوقّف عليها إثبات النبوّة ،</w:t>
      </w:r>
      <w:r>
        <w:rPr>
          <w:rStyle w:val="FootnoteAnchor"/>
          <w:rtl w:val="true"/>
        </w:rPr>
        <w:footnoteReference w:id="191"/>
      </w:r>
      <w:r>
        <w:rPr>
          <w:rFonts w:ascii="Amiri" w:hAnsi="Amiri" w:eastAsia="Amiri" w:cs="Amiri"/>
          <w:color w:val="111111"/>
          <w:sz w:val="28"/>
          <w:sz w:val="28"/>
          <w:szCs w:val="28"/>
          <w:rtl w:val="true"/>
          <w:lang w:bidi="ar-SA"/>
        </w:rPr>
        <w:t>ولهذا نجد المحقق الطوسي رحمه‌الله ذهب في التجريد إلى إثبات المعاد الجسماني وثبوته بالسمع</w:t>
      </w:r>
      <w:r>
        <w:rPr>
          <w:rStyle w:val="FootnoteAnchor"/>
          <w:rtl w:val="true"/>
        </w:rPr>
        <w:footnoteReference w:id="192"/>
      </w:r>
      <w:r>
        <w:rPr>
          <w:rFonts w:ascii="Amiri" w:hAnsi="Amiri" w:eastAsia="Amiri" w:cs="Amiri"/>
          <w:color w:val="111111"/>
          <w:sz w:val="28"/>
          <w:sz w:val="28"/>
          <w:szCs w:val="28"/>
          <w:rtl w:val="true"/>
          <w:lang w:bidi="ar-SA"/>
        </w:rPr>
        <w:t xml:space="preserve">، وقد حكي مثله عن ابن سينا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الموارد التي تمسّك فيها العلماء بالأدلة السمعية في المسائل الكلامية أكثر من أن تحصى ، وشأن الشارع كما هو بيان الأحكام الفرعيّة كذلك بيان الأحكام الأصولية أيضاً من وظيفته ، بل هذا الأمر يمتاز باهمية خاصة لأنّ شرف العلم بشرف معلومه ، وقد قسّموا الأحكام الشرعيّة في أوائل كتب الأصول إلى الأصولية الاعتقادية والأصولية العملية والفرعية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يكون في كلّ موضع لا يحكم العقل فيه بشيء كمسألة حدوث العالم على ما ادّعاه بعض الفلاسفة بل معلّمهم حيث ادّعى أنّ أدلّة الطرفين جدلية غير برهانية ، أو كالمعاد الجسماني على ما ادّعاه بعضهم من عدم حكم العقل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الإجماع فيه كاشفاً عن الحكم التأسيسي للشارع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موضع يحكم العقل به يكون التمسك بالإجماع مثلاً إمّا من جهة كشفه عن الحكم الإمضائي للشارع ، أو مع قطع النظر عن الدليل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شأن الشارع ليس بيان الأحكام العقلية المحضة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أعظم من الجزء ، ولا وجه للتمسك بالإجماع فيها ولم يتمسك أيضاً أحد به فيها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رحمه‌الله في عداد براهين التوحيد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السمعيّة من الكتاب والسنة ، وهي أكثر من أن تحصى ، وقد مرّ بعضها ، ولا محذور في التمسك بالأدلة السمعيّة في باب التوحيد ، وهذه هي المعتمد عليها عندي</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الصلاح الحلبي رحمه‌الله في عداد براهين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أُخرى ، وهو علمنا من طريق السمع المقطوع على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صانع العالم سبحانه واحد لا ثاني له ، والاعتماد على إثبات صانع واحد سبحانه من طريق السمع أحسم لمادّة الشغب وأبعد من القدح ، لأنّ العلم بصحّة السمع لا يفتقر إلى العلم بعدد الصناع ، إذا كانت الأصول التي يعلم بصحتها صحة السمع سليمة ، وإن جوز العالم بها تكاملها لأكثر من واحد ، من تأمل ذلك وجده صحيحاً ، وإذا لم يفتقر صحة السمع إلى تميّز عدد الصناع أمكن أن يعلم عددهم من جهته ، فإذا قطع العدد بكونه واحداً وجب العلم به والقطع ينفي ما زاد عليه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الطبرسي النوري رحمه‌الله بعد نقل الكلام المتقدم للعلاّمة المجلسي ما ترجمته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كلام متين ، وقد تبع فيه قول اللّه تعالى وقول أمير المؤمنين عليه‌السلام المذكوران ، لأن من تأمل وعلم أنه تعالى أصدق الصادقين ، وتأمّل حقيقة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والمنزل عليه ، ولاحظ طهارته وعصمته لوجد أنّ أمتن الأدلة على التوحيد هو كلامهم عليهم‌السلام ولكن بعد تمامية السند والدلالة وثبوت أنه من كلامهم عليهم‌السلام ، كما أنّ أكثر الأدلة على التوحيد كذلك ، يعني إما من قبيل النصوص والمحكمات القرآنية وإما من قبيل الأخبار المحكمة المتواترة منهم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تصغ إلى مزخرفات بعض الحكماء والصوفية الذين يتعبدون بالقواعد والاستحسانات المنخرمة التي أكثرها أوهن من بيت العنكبوت ، وأوّلوا نصوص الكتاب والأخبار على خرافاتهم وليس طريقتهمإلا الإدبار عن كتاب اللّه تعالى والإعراض عن سنة سيّد المرسلين صلى‌الله‌عليه‌و‌آله‌وسلم ، وليس هذا </w:t>
      </w:r>
    </w:p>
    <w:p>
      <w:pPr>
        <w:pStyle w:val="BookText"/>
        <w:rPr/>
      </w:pPr>
      <w:r>
        <w:rPr>
          <w:rFonts w:ascii="Amiri" w:hAnsi="Amiri" w:eastAsia="Amiri" w:cs="Amiri"/>
          <w:color w:val="111111"/>
          <w:sz w:val="28"/>
          <w:sz w:val="28"/>
          <w:szCs w:val="28"/>
          <w:rtl w:val="true"/>
          <w:lang w:bidi="ar-SA"/>
        </w:rPr>
        <w:t xml:space="preserve">إلا لعدم معرفتهم بحقيقة كلامهم ، وعدم معرفتهم بحق المنزِل والمنزَل والمنزل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المحال للموحّد المؤمن باللّه وبما جاء نبيّه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حقيقة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يحصل له كمال الجزم واليقين بما أفادوا عليهم‌السلام من أصول الدين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صاحب الشوارق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تضعيف إجماع المتكلمين على الحدوث الزماني بأنه لا فائدة في هذا الاجماع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أحاديث الأئمة المعصومين عليهم‌السلام التصريح بأحد الوجهين من الحدوث الذاتي والزماني</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كيف يمكن نفي فائدة الإجماع على الحدوث الزماني وقد استدلّ هو نفسه بالإجماع على الحدوث الذاتي</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الإجماع غير مفيد فلا اعتبار له في المقامين ، وادعاء صحة الاستدلال به على الحدوث الذاتي دون الزماني 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ذكرنا آنفاً جواز الاستدلال بالأدلة النقلية كالإجماع و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المسائل الكلامية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اثبات كل صفة لا يتوقف عليها إثبات النبوة والإمامة بالدليل العقلي والنقلي بخلاف ما يتوقف عليه إثباتهما كالعلم والقدرة فلابد أن تثبت بالدليل العقلي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بعد إثبات الصانع تعالى وكونه عالماً وقادراً ، وإثبات الرسول صلى‌الله‌عليه‌و‌آله‌وسلم وكونه معصوماً ببرهان العقل ، يمكن وأن يتمسك بقولهما في إثبات ساير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الإجماع والاتفاق في المقام هو ادعاء الضرورة من الدين على أنّ ما سوى اللّه كائن بعد أن لم يكن بعدية حقيقية ، وأنّ للأشياء ابتداء ، وكان اللّه ولم يكن معه شيء ثمّ خلق الأشياء ، ولذا قال السيّد الداماد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بقدم العالم نوع شرك ، وإنه إلحاد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الحلي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اعتقد قدم العالم فهو كافر بلا 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بقديم غير اللّه فهو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مرّ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الحقيقة واضحة لانّه يحصل لنا بإجماع المليّين القطع بالحكم كما يحصل ذلك من الآيات والأخبار المتواترة على الحدوث الزماني ، فعلى هذا كيف يمكن مخالفة ما تبيّن بالقطع والضرورة أنّه من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إنكار صاحب الشوارق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ذكرناه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 لعدم اطلاعه بما ورد من الأحاديث المتواترة الصريحة الواضحة كالشمس في رابعة النهار التي تنادي بأعلى صوتها على الحدوث الحقيقي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بمعنى إيجاد الأشياء بعد أن لم تكن كما سنبيّن ذلك ، وإمّا لاعتماده على أصول الفلاسفة الفاسدة وآرائهم الباطلة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المجلسي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ثبت بنقل المخالف والمؤالف اتفاق جميع أرباب الملل مع تباين أهوائهم وتضادّ آرائهم على هذا الأمر ، وكلّهم يدّعون وصول ذلك عن صاحب الشرع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يورث العلم العادي بكون ذلك صادراً عن صاحب الشريعة ، مأخوذاً عنه ، وليس هذا مثل سائر الإجماعات المنقولة التي لا يعلم المراد منها ، وتنتهي إلى واحد وتبعه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الفرق بينهما على ذي مسكة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النقليّة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الآيات فعلى 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فيها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لَكُم مَا فِي الاْءَرْضِ جَمِيعاً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والاْءَرْضَ فِي سِتَّةِ أَيَّامٍ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السَّماوَاتِ وَالاْءَرْضَ فِي سِتَّةِ أَيَّامٍ </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السَّماوَاتِ وَالاْءَرْضَ وَمَا بَيْنَهُمَا فِي سِتَّةِ أَيَّامٍ </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يَذْكُرُ الاْءِنسَانُ أَنَّا خَلَقْنَاهُ مِن قَبْلُ وَلَمْ يَكُ شَيْئاً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خَالِقُ كُلِّ شَيْءٍ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يَبْدَأُ الْخَلْقَ ثُمَّ يُعِيدُهُ </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يَبْدَأُ الْخَلْقَ ثُمَّ يُعِيدُهُ </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كَيْفَ يُبْدِئُ اللّه‌ُ الْخَلْقَ ثُمَّ يُعِيدُهُ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وَالاْءَرْضِ </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وَالاْءَرْضِ أَنَّى يَكُونُ لَهُ وَلَدٌ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فيها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أَنشَأَكُمْ وَجَعَلَ لَكُمُ السَّمْعَ وَالاْءَبْصَارَ وَالاْءَفْئِدَةَ قَلِيلاً مَا تَشْكُرُونَ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أَنْشَأَ جَنَّاتٍ مَعْرُوشَاتٍ وَغَيْرَ مَعْرُوشَاتٍ وَالنَّخْلَ وَالزَّرْعَ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الدالّة على حدوث خلق السماوات والأرضيين و 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و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ويتبيّن لكلّ من يتتبّع كلام العرب وموارد استعمالاتهم وكتب لغتهم أنّ أالفاظ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لاتُطْلق إلا على الإيجاد بعد العدم</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المحقق الطوسي في شرح الإشارات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إيجاد شيء مسبوق بالعدم ، وفي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الإحداث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لمحدثات الأمور ، وفسّروا الخلق بإبداع شيء بلا مثال سابق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كلام أهل اللغة في تفسير هذه التعابير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بنا أن ننقل كلام بعض أهل اللغة ليظهر لك حقيقة 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بَدَاتُ بالشيء بدأً وابتدأتُه وبه وتَبَدّأتُ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 الشيء والأوّل والابتداء</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 ابتداءا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والبديء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الشيء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عزّوجلّ المُبْدئ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أنشأ الأشياء واخترعها ابتداءا من غير سابق مثال</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ابتداع الشيء على مثال لم يُسْبَق إليه وكلّ شيء خَلَقَه اللّه فهو مبتَدِئه على غير مثال سبق إليه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 تَبارَكَ اللّه أَحْسَن الخالِقين</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الشيء يخلقه خلقا ، أحدثه بعد أن لم يكن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 وهو الذي أوجد الأشياء جميعها بعد أن لم تكن موجودة</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أوجده وأبدعه على غير مثال سبق</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أنشأ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أنْشَأ اللّه الخلق أيْ ابتدأ خلقَهم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أَنْشَأَ جَنَّاتٍ مَعْرُوشَاتٍ وَغَيْرَ مَعْرُوشَاتٍ </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ابتدعها وابتدأ خلقَها</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أَنْشَأَكُمْ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ابتدأكم وخلقكم وكل من ابتدأ شيئاً فقد أنشأه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 جنّات معروشات وينشئ السحاب الثقال</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أنشأ اللّه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خلقهم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أنشَأ اللّه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الفعل ابتداءا لا على مثالٍ سبق ، وهو كالابتداع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أَنْشَأَ جَنَّاتٍ </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أي خلق وابتدع لا على مثال</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بَدَعه وأبْدَعَهُ وابْتَدَعَهُ كلها بمعنى اخترعه لا على 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اختُرع على غير مثالٍ سابق</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 الشيء يبدعُهُ بَدْعاً وابتدعه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أنْشَأه وبدأه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البديعُ والبِدْعُ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يكون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أي ما كنتُ اوّل من أُرسِل ، قد أُرْسِلَ قبلي رُسُلٌ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فلانٌ بِدْعٌ في هذا الأمر أي أوّل لم يسبقه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ابتدعتُ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اخترعتُه لا على مثال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بديع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خالقها ومبدعها فهو سبحانه الخالق المخترع لا عن مثالٍ سابقٍ</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بدعاً من الرسل ، أي ما كنت بدءاً من الرسل أي ما كنت أوّل من أُرسل من الرسل ، قد كان قبلي رسل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بديع السماوات والأرض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مبدعهما وموجد لهما من غير مثال سابق</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إحداث شيء لم يكن له من قبل خلق ولا ذكر ولا 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بديع السموات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ابتدعهما ولم يكونا قبل ذلك شيئاً يتوهمهما متوهم ، وبدع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يكون أولاً في كل أمر ، كما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كُنتُ بِدْعاً مِنَ الرُّسُلِ </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أي لست أوّل مرسل</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كتب اللغة 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 بالإيجاد الابتدائي أي الإيجاد بعد العدم ، ولا يستعمل في الإيجاد من شيء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دليل على حجيّته في حدّ نفسه ، أمّا إذا حصل العلم أو الوثوق من قولهم ، او يدخل تحت عنوان خبر الواحد ، 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حجة ، كما أشار إليه الشيخ الأعظم الأنصاري رحمه‌الله في الفرائد والمحقّقان النائيني رحمه‌الله والعراقي قدس‌سره في الفوائد وهامشه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حصول الوثوق والاطمينان من قولهم في المقام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سائر الأَلفاظ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إنّ المعنى الذي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المعنى المستفاد من سائر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الاختراع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على ضوء كتب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الظاهر والمتبادر من هذه الكلمات بلا احتياج إلى قرينة وبالرجوع إلى كتب اللغة وموارد استعمالاتهم يحصل الاطمئنان بأنها لا تطلق إلاّ على الإيجاد بعد أن 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الخلق الابتدائي ، وفهم المعنى الآخر يحتاج إلى 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فالمعنى الأوّل والمتبادر من هذه الكلمات هو الخلق الابتدائي أي الإيجاد بعد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وسنذكر الأحاديث الكثيرة الصريحة في هذا المعنى وانّها تصدّق الظهور المستفاد من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يبقى ريب فيما قلناه لمن تتبع الآيات والأخبار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من شيء فيبطل الاختراع ولا لعلّة فلا يصحّ الابتداع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كما قد وقع التصريح بالحدوث بالمعنى المعهود في أكثر النصوص الآتية بحيث لا تقبل التأويل ، وبانضمام بعضها مع بعض يحصل القطع بالمراد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إنّ التأمّل في الآيات المتظافرة والأحاديث المتواترة بأساليب مختلفة تسبّب حصول القطع بالحدوث بالمعنى الذي أسلفناه </w:t>
      </w:r>
      <w:r>
        <w:rPr>
          <w:rFonts w:eastAsia="Amiri" w:cs="Amiri" w:ascii="Amiri" w:hAnsi="Amiri"/>
          <w:color w:val="111111"/>
          <w:sz w:val="28"/>
          <w:szCs w:val="28"/>
          <w:rtl w:val="true"/>
          <w:lang w:bidi="ar-SA"/>
        </w:rPr>
        <w:t xml:space="preserve">. </w:t>
      </w:r>
      <w:bookmarkStart w:id="52" w:name="pg20580_251754"/>
    </w:p>
    <w:p>
      <w:pPr>
        <w:pStyle w:val="Heading2"/>
        <w:numPr>
          <w:ilvl w:val="1"/>
          <w:numId w:val="1"/>
        </w:numPr>
        <w:rPr/>
      </w:pPr>
      <w:bookmarkStart w:id="53" w:name="__RefHeading___Toc10399955_3381743652"/>
      <w:bookmarkStart w:id="54" w:name="_Toc18"/>
      <w:bookmarkEnd w:id="52"/>
      <w:bookmarkEnd w:id="53"/>
      <w:r>
        <w:rPr>
          <w:rtl w:val="true"/>
        </w:rPr>
        <w:t>لماذا لا يعتمد الشيعة علی مثل البخاري؟ ابو جعفر الكاظمي</w:t>
      </w:r>
      <w:bookmarkEnd w:id="54"/>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IRNazanin" w:hAnsi="IRNazanin" w:eastAsia="IRNazanin"/>
          <w:color w:val="111111"/>
          <w:sz w:val="28"/>
          <w:sz w:val="28"/>
          <w:szCs w:val="28"/>
          <w:rtl w:val="true"/>
          <w:lang w:bidi="fa-IR"/>
        </w:rPr>
        <w:t>لماذا لا يعتمد الشيعة علی اصحاب الفتيا من العامةو أما اصحاب الفتيا فالشيعة معذورون في عدم الرجوع الی المشهورين من رجال الفتيا، واللوم كل اللوم علی أهل السنة 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مسبب ولا سبب لاختصاص التقليد بأربع اشخاص مع و جود من هو أعلم منهم ممن تقدمهم و تأخر عنهم،</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الشيعة لا يقولون بجواز تقليد الموتی كائنا من كانوا لادلة أقامو ها في علم‌الاصول لا تنهض دليلا علی المدعی الا من جهة، ترويج إلاجتهاد و عدم وجود دليل علی اختصاص تقليد بمجتهد دون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الاربع من أرباب الرأي و الفتوی لايصح الإعتماد عليهم بوجه من الوجوه، و التثبت للدين يقتضي نبذ أقوالهم و أقوال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ثابت بن زوطي بن ماه، و سمي زوطي النعمان، و ماه كان يسمی المرزبان،و هو من أولادالمجوس، لان جده زوطي،كان أهل كابل، أونسا، أو ترمذ من بلاد ماوراء النهر، و كان مجوسيا، مسه الرق فاعتق و أولد ثابتا في الإسلام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رأی ثابت أبوه علياً و هو صغير، فإذا لم يكن بين أبي حنيفة و بين المجوسية إلا رجل واحد لا يصح الإعتماد عليه لا لتهمته في الدين بل لان التثبت لا يقتضي أن تسلم الفتيا إلاّ لابناء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لا تسلم لمن دخل حديثا في الإسلام مع وجود أبناء رسول الله و التابعين و الصحابة، و من لهم الفضل و حسن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الی ذلك أنه ما عرف أبا في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فاكهة و 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لكم و لا نعامكم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قرينة علی أن الاب متاع الانعام كالحشيش والقت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 عنه أن أبا عمر و ابن العلاء‌المقري النحوي سأله عن القتل بالمثقل هل يوجب القود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هو قاعدة مذهبه خلافا للشافعي،</w:t>
      </w:r>
    </w:p>
    <w:p>
      <w:pPr>
        <w:pStyle w:val="BookText"/>
        <w:rPr/>
      </w:pPr>
      <w:r>
        <w:rPr>
          <w:rFonts w:ascii="IRNazanin" w:hAnsi="IRNazanin" w:eastAsia="IRNazanin"/>
          <w:color w:val="111111"/>
          <w:sz w:val="28"/>
          <w:sz w:val="28"/>
          <w:szCs w:val="28"/>
          <w:rtl w:val="true"/>
          <w:lang w:bidi="fa-IR"/>
        </w:rPr>
        <w:t>فقال له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قتله بحجر المنجنيق فقال له ابو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قتله بأبا قبيس،يعني الجبل المطل علی مكة،وسقطاته في العربية كثيرة</w:t>
      </w:r>
      <w:r>
        <w:rPr>
          <w:rStyle w:val="FootnoteAnchor"/>
          <w:rtl w:val="true"/>
        </w:rPr>
        <w:footnoteReference w:id="233"/>
      </w:r>
      <w:r>
        <w:rPr>
          <w:rFonts w:ascii="IRNazanin" w:hAnsi="IRNazanin" w:eastAsia="IRNazanin"/>
          <w:color w:val="111111"/>
          <w:sz w:val="28"/>
          <w:sz w:val="28"/>
          <w:szCs w:val="28"/>
          <w:rtl w:val="true"/>
          <w:lang w:bidi="fa-IR"/>
        </w:rPr>
        <w:t>ويكفي ماذ كرنا شاهداً و مثالا و عذراً عن اتباعه، لان من لميكن من العرب و لم يعرف العربية فهو أجدر أن لا يفهم معاني القرآن و الاحاديث و أسرارها، فكيف يصح الاعتماد عليه و علی فتواه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أبوحنيفة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بالتاريخ و السير، و من كان كذلك فهو أولی أن لا يعرف أسرار الفقه لتوقف كثير من الاحكام علی الالمام بالسير، و لا سيما سيرة‌النبي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سيرة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أمر أبي حنيفة أنه لم يكن يعرف من 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عهده أشهر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الدميري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يوسف أنه مضی يوماً ليسمع المغازي و أخل بمجلس أبي حنيفة‌أياماً، فلما أتاه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يوسف من كان صاحب راية جالوت؟ فقال له أبو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 إمام و إن لم تمسك عن هذا سألتك علی رؤوس أيما كان اول وقعة بدر، أو أحد، فإنك لا تدري ذلك وهي أهون مسائل التاريخ، فأمسك عنه – أنتهی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ذلك ابن خلكان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لم يحط بسيرة‌النبي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يسمی فقيهاً‌و هذا أمر واضح و إن عارضنا فيه الممارون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يوجب عدم الاعتماد علی فتاويه توغله في القياس،و قد ذكرله الشافعية سقطات كثيرة في القياس، و أن دين الله لا يصاب بالقياس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المضحك مانقله ابن خلكان عن علي بن عاصم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أبي حنيفة و عنده حجام يأخذ من شعره فقال للحجام تتبع مواضع البياض فقال الحجام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نرد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 مواضع السواد لعله يكثر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حكيت لشريك هذه الحكاية فضحك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ترك أبو حنيفة قياسه لتركه مع الحجام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بينا في كتبنا الاصولية‌ما يجره العمل بالقياس علی احكام الشريعة من تعطيل الاحكام و تضييع الحلال و الحرام كما يعمله علماء الحقوق اليوم و ليس هنا مورد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جملة القول أن من كان يعمل بالقياس يجب أن يرمی بالرد لانه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سأنزل مثل ما أنزل الله، و يتقول علی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ما كان من أمر الإمام أبي خنيفة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لا أريد الطعن فيه، ولكن أريد رفعة الدين عن أن يوخذ إلا من معدنه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أغض النظر عما ذكره الخطيب في تاريخه، و الشهرستاني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هما من الطعن في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استبعد ماذكروه، ولكن لا استهين بالدين فلا أسلمه الی كل أحد، و لا سيما إلی رجل بعيد عن العربية بحيث لا يعرف أوضح مسائلها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حد أنه يجهل أشهر الوقايع، و قريب من القياس بحيث يقيس الشعر الاسود علی الابيض و يحسب أن كثرة الاسود تؤدي الی قلة الابيض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صعد فلاح الی أعلی نخلة لجذاذها فهاجت به الصفرة لفرط علو النخلة، ولم يستطع النزول، فأتی أهله الی عريف البلد ليأخذوا رأيه في إنزاله، فمضی معهم و استدعی حبلا طويلا و أمر أن يوصل الی الرجل المتحير في أعلی النخلة و يشد به وسطه شداً وثيقاً،فلما شده أمر عدة رجال أن يجروه بعنف فجروه فسقط الرجل و تكسرت عظامه و مات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فقيل للعريف في ذلك فقال رحمه الله إن أجله كان قد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 أجلهم لا يستأخرون ساعة‌و لا يستقدمون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فإني أخرجت عدة‌رجال كانوا قد تردوا في الآبار بهذه الطريقة، و لم يمت منهم أحد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فاقرؤوا الی روح ميتك الفاتحة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حنبل المروزي الخراساني فقد كان بعيد المولد عن مهبط الوحي و بلاد الإسلام، و في شيوخه كلام، و التحفظ يقتضي عدم الرجوع الی قوله وفتواه و حديثه، لبعد مروعن مركز بلاد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كثير من شيوخه لم يكونوا من أهل التقی و الورع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شيوخ مالك بن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لم يوثق 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خلكان و جميع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حملت به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أوجب ابتعاد الشيعة عنه لانهم محتاطون في دينهم جداً، يتطلبون طيب المولد قبل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عن مالك أنه ندم أشد الندم علی فتياه بالرأي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لوددت أني ضربت بكل مسألة أفتيت فيها برأيي بسوط سوط وقد كانت لي السعة فيما قد سبقت إليك</w:t>
      </w:r>
    </w:p>
    <w:p>
      <w:pPr>
        <w:pStyle w:val="BookText"/>
        <w:rPr/>
      </w:pPr>
      <w:r>
        <w:rPr>
          <w:rFonts w:ascii="IRNazanin" w:hAnsi="IRNazanin" w:eastAsia="IRNazanin"/>
          <w:color w:val="111111"/>
          <w:sz w:val="28"/>
          <w:sz w:val="28"/>
          <w:szCs w:val="28"/>
          <w:rtl w:val="true"/>
          <w:lang w:bidi="fa-IR"/>
        </w:rPr>
        <w:t>و ليتني لم أفت بالرأي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ندم مالك علی فتواه برأيه عند موته،و ندمه دليل تردده في رأيه و الحكم يجب أن يكون مقطوعا به ولو في مأخذه، و من كان متردداً في نفسه فأجدر به أن لا يتبعه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فبقاوه في بطن أمه أربع سنين كما اتفق عليه المؤرخون و أهل السير، صد الشيعة عن الاخذ برأيه تثبتاً في طهارة مولد من يتبعونه في حكمه، و يسلمون إليه مقاليد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واني لأرد علی من طعن في نسب مالك، و الشافعي لذلك و لا أريد إلا التثبت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محمد بن الحسن الشيباني،و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ابراهيم بن حبيب فهما صاحبا أبي حنيفة و تلميذاه، عنه أخذاأكثر فتاواهما، و ما قيل فيه من خطل الرأي لقياسه و عدم معرفته بالعربية يقال فيهما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يضاف الی ذلك تملقهما للملوك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صحبتهما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أبا يوسف صحب ثلاثة من الخلفاء، المهدي و الهادي، و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يفتي علی مقتضی ميلهم،و يتبع في فتواه أهواءهم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يوسف صاحب أبي حنيفة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آويت ذات ليلة الی فراشي و إذا بالباب يدق دقا عنيفاً، فخرجت فإذا هرثمة بن أعين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أميرالمؤمنين، فركبت بغلتي و مضيت خائفاً الی أن وصلت الی دار أمير المؤمنين فإذا أنا بمسرور فسألته من عند أميرالمؤمنين؟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عيسی بن جعفر، فدخل فإذا هو جالس و عن يمينه عيسی بن جعفر فسلمت عليه و جلست، فقال الرشيد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أظن أنناروعناك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أي و الله و من خلفي كذلك فسكت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يا يعقوب لم دعوتك؟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دعوتك لاشهدك علی هذا أن عنده جارية‌و قد سألته أن يهبها لي فأبی، و الله لان لم يفعل لاقتلنه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الی عيسی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مابلغ من قدر الجارية حتی أنك تمنعها من أميرالمؤمنين و تنزل نفسك هذه المنزلة من أجلها؟ ثم هي ذاهبة من يدك علی كل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عليّ بالتوبيخ من قبل أن تعرف 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يمينا بالطلاق و العتاق و صدقة ما إملكه لا ابيع هذه الجارية و لا أهبها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الی الرشيد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هذه من مخرج؟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يهبك نصفها و يبيعك نصفها،فيكون لم يهبها و لم يبعها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عيسی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أيجوز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فاشهدوا اني و هبته نصفها و بعته نصفها الباقي بمئة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الهبة، واشتريت النصف بماة الف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بالجارية و المال،فأتی بالجارية و المال،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يا أميرالمؤمنين بارك الله لك فيها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الرشيد لابي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بقيت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مملوكة‌و لابد أن تستبرأووالله لان لم ابت معها ليلتي هذه أظن أن نفسي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اميرالمومنين تعتقها و تزوجها، فإن الحرة لاتستبراًقال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اعتقتها فمن يزوجنيها؟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فدعی بمسرور و حسين فخطبت و حمدت الله و زوجته بها علی عشرين الف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بالمال فجئني به فدفعه إليها، ثم قال لي يا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 الی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أبي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مائتي ألف درهم و عشرين تختاً‌من الثياب فحمل ذلك إلي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ذلك الدميري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لفظ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خالف ابو يوسف في هذه الفتوی صريح القرآن و السنة وروّج الزنا و الفسوق طمعاً بصحبة السلطان و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هو السر في أن أبايوسف و الشيباني و أمثالهما حفظا و لم يحفظ غيرهم ممن لم يغيّر الشريعة، و لم يرتكب القبائح تبعاً لاهواء السلاطين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كسعيد بن جبير الذي قتل، والشعبي الذي أخيف، و أحمدبن حنبل فإنه ضرب و حبس لرأي لم ينته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غير مصيب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ضرب في المدينة‌سبعون سوطاً، و خلعت كتفه لفتوی أفتاها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كذلك أبو حنيفة حبس و ضرب الی أن توفي في حبس السندي بن شاهك و هو مصر علی رأيه و لم يكن متملقاً ولا صاحب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كان في أبي حنيفة مضافاً الی ماذكرناه سابقاً حب للشهرة كانت ربما توقعه في الافتاء علی ما يخالف الشريعة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عالم فقيه لا يعجزه حل عقدة و إن أشكلت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شكت إليه امرأة زوجها و طلبت الحيلة في فسخ عقد نكاحها فقال لها ارتدّي ينفسخ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كثير مما يماثل ذلك من الحيل الشرعية و تبعه علی ذلك كثير من الحنفية حتی الفوا كتبا خاصة في الحيل و كلها فيها ردّ علی الله و رسوله و مسخ لاحكام الشريعة و تضييع لمصالح الاحكام مضافا الی مافيها من الدعوة‌الی الكفر كما في حيلة أبي حنيفة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الفسق كما في حيلة أبي يوسف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كل ذلك كفر وفسق وظلم،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انزل الله فأولئك هم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نطق به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مسخ الله قوماً من اليهود قردة و خنازير لانهم تحيّلوا في حكم الله، و اعتدوا في السبت، إذ وضعوا مصائد السمك في الماء عشية الجمعة و دخلها السمك يوم السبت فأخرجوه يوم الاحد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نشتغل يوم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صرح القرآن الكريم بمسخهم لذلك مع أنهم لم يدعوا الی كفر ولا زنا، فكيف بهذه الحيل التي تجر الی الزنا و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أن المسلمين تجنبوا أمثال هذه الحيل لما شقوا،و لشملتهم السعادة التي كفلتها تلك الاحكام، و لا نجاة للمسلمين إلا بالتمسك بأحكام الشرع علی صراحتها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متجنبي التأويل والحيل، و لا يسلم ذلك للمسلمين إلا إذا تجنبوا أمثال إبي حنيفة وأبي يوسف وحيلهم وعدم معرفتهم بمواقع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رإينا في زماننامن علماء‌السوء من غرهم حب الرياسة و الدعة و العافية و صحبة‌السطان و الجاه الكاذب و حملهم علی التقول علی الشرع و تضييع الاحكام و مصالحها، و حرمان البشر من فائدة النبوة التي هي رحمة للعالمين و لايحظی بصحبة السلطان عالم إلا إذا ضيع في سبيل السلطان كل شيء من دين و شرف،و قبل لنفسه تزويج السلطان بالجارية في ليلة نقلها فيها من زوجها و هو مولاها، وهي المحلوف بجميع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رأي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نقلها، و في إيام عدتها أو استبرائها بلا عدة و لا 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اليوسفي ان أم جعفر زبيدة بنت جعفر زوجة الرشيد كتبت الی أبي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 في كذا؟ واحب الاشياء الی ان يكون الحق فيه كذا،فأفتاها بما أحبت، فبعثت إليه بهدايا جزيلة،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دين المتملق من العلماء المصاحب للسطان عرضة للبيع بالمال، و الحقيقة عنده معدومة، و الحق مضاع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لابي يوسف في قاض اعترض عليه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اتولی القضاء مثل هذا؟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أقام ببابي مدة يشكو الحاجة فوليته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أشبه أبا يوسف بأمراء اليوم إذ لا يشترطون في تولية المناصب إلا التملق و الدنائة دون الاهلية و الكفائة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تغلب في كتاب الفصيح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الرشيد قال لابي يوسف 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الذين يشهدون عندك و تقبل أقوالهم متصنعة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أميرالمومنين،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w:t>
      </w:r>
    </w:p>
    <w:p>
      <w:pPr>
        <w:pStyle w:val="BookText"/>
        <w:rPr/>
      </w:pPr>
      <w:r>
        <w:rPr>
          <w:rFonts w:ascii="Amiri" w:hAnsi="Amiri" w:eastAsia="Amiri" w:cs="Amiri"/>
          <w:color w:val="111111"/>
          <w:sz w:val="28"/>
          <w:sz w:val="28"/>
          <w:szCs w:val="28"/>
          <w:rtl w:val="true"/>
          <w:lang w:bidi="ar-SA"/>
        </w:rPr>
        <w:t>قال لان من صح سره وخلصت أمانته لم يعرفنا ولم نعرفه، و من ظهر أمره و انكشف خبره لم يأتنا و لم نقبله، و بقيت هذه الطبقة، و هم هؤلاء المتصنعة الذين اظهروا الستر و أبطنوا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الرشيد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صفات من يصحب السلطان تجري علی فلتات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ذكرالخطيب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لابي يوسف صفات و أعمالا لا يحسن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فيما ذكرناه عذر للشيعة إذا لم يعتمدوا علی رأيه وروايته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غرض لنا في أكثر من ذلك، فالاجدر أن نتجنب الطعن في دينه و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محمدبن حرير الطبري عند ذكر أبي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تحامی حديثه قوم من أهل الحديث من أجل غلبة الرأي عليه و تفريعه الفروع و الاحكام، مع صحبة السلطان، وتقلده القضاء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أضاف الی ذلك حبه الرياسة والمال والتملق لكان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أقل مايتطلبه صحبة السلطان مضافا الی تغيير احكام الله، و سلب الغيره، فليبتعد المسلمون عن كل عالم غرته صحبة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أوحب الرياسه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ذئبان ضاريان في غنم تفرق رعاؤها بأضرعلی الدين من حب الرياسة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شيء مما أوجب رد الشيعة أمثال من قدمنا من رجال الحديث و الرأي من أهل الهوی والقياس و أصحاب السلطان و الرياسة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كان متهمافي مولده، أو يعذل من لم يقبل رأي أحد كائنا ماكان، و لا يروي الحديث إلاعن أهل بيت الوحي، وأعلم الناس بالقرآن و السنة و العربية و أساليبها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والهداية لا تحصل إلا من حرية‌الرأي و ترك التقليد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التفاني في ترويج المصلحة، و عدم التأثر بالمحيط والعادات الذميمة، القول بالحق، و إن هان و تجنبب الباطل وإن عز، فلا عزة إلا لله و لرسوله و للمؤمنين، و تجنب الشهوات،و السخط علی السلطان، و البسالة و الشجاعة، و عدم الخوف إلا من غضب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الهداية‌تتطلب هذه الخلال، تثبتاً للدين و أخذا بالحائطة للاسلام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أبعد الناس عن التعصب للعروبة، ولست أرد البخاري و أبا حنيفة و أمثالها لا نهم أعاجم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أقبل الباقر و الصادق و أمثالهم لانهم فخر العروبة، و سادات العرب بل أرد الاول و الثاني و أمثالهم لانهم متهمون، و لا أحكم عليهم بالفسق بل لم تتحقق عدالتهم و علمهم وعصمتهم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الآخرين لانهم مأمونون، ثبتت عدالتهم و علمهم و عصمهم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غاية لي إلا الحق و الله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بذكر هذه القصة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القراقي رحمه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الاجوبة الفاخرة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واعترف بذلك مجملا بعض مورخي النصاری،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كارا نسيت دي برتس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الالماني و غيره إن أعظم ثلمة‌وقعت في دين النصر إنية هي جناية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يقال له تولس،فإنه أخرج النصاری من دينهم الاصلي كما تخرج الشعرة من العجين و أوقعهم في ظلمات الضلال و أليم الوبال، بسبب أنه كان يهوديا و كان شديد القتل والقتال للنصاری فلم يشف بذلك قلبه، فاعمل الحيطة فحفظ الإنجيل و عمد الی راهب عظيم فسأله خدمته فأجابه، و أظهر الاجتهاد و النصيحة و المبالغة في وجوه البر و الإحسان الی أن طال الزمان فاستيقظ في بعض الليالي وصاح و أظهر الهلع بما رآه في منامه فسأله الراهب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المسيح و نفث في فمي، و بارك علي و أنا أجد في نفسي كلاماً لا أدري ماهو من نفثته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بعض الكلام فوجدوه من الإنجيل جملته فاعتقدوا أن ذلك بعناية المسيح و عظم بركته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أحق بالخدمة، و أنت أحق بالتصدير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والظاهر بالتصدر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فتصدر و تقدم و اشتهر الی أن صار ملوك النصاری تزوره يوماً في السنة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تحقق تمكنه من قلوبهم قال لهم في بعض زياراتهم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المسيح قد أمرني ان أنزل غداً من هذه القبة و اذبح نفسي في سفح الجبل قرباناً للمسيح، فعظم ذلك عند الملوك لفوات بركته و ألم مفارقته،يذبج نفسه بيده، و باتوا تلك الليلة و عيونهم ساهرة، </w:t>
      </w:r>
    </w:p>
    <w:p>
      <w:pPr>
        <w:pStyle w:val="BookText"/>
        <w:rPr/>
      </w:pPr>
      <w:r>
        <w:rPr>
          <w:rFonts w:ascii="IRNazanin" w:hAnsi="IRNazanin" w:eastAsia="IRNazanin"/>
          <w:color w:val="111111"/>
          <w:sz w:val="28"/>
          <w:sz w:val="28"/>
          <w:szCs w:val="28"/>
          <w:rtl w:val="true"/>
          <w:lang w:bidi="fa-IR"/>
        </w:rPr>
        <w:t>وقلوبهم من التجزع طائره، الی أن أصبح الصباح، ودخلوا للوداع فتقدم أكبر الملوك و أعلاهم رتبة، لينفرد بتوديعه،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ولعله بولس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ذاهب الآن الی المسيح، و ان عندي سر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ولعله سرا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أودعك إياه قبل الممات فاعلم مقداره، وارفع مناره،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ماهو أيها الاب القديس؟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المسيح هو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فقال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فقال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ولولا ذلك لم يظهر عليه ماظهر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عليه الملك الاوسط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عندي سر عظيم، و إني ذاهب الی المسيح أوثرك به فاحفظه و اعمل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زوجة‌الله، فاعتقد الملك ذلك و لم يكن سمعه قبل ذلك الوقت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عليه الملك الاصغر فهوّل عليه و طول مثل الاولين، و إودعه أن الله ثالث ثلاثة، ثم خرج عند تعالي النهار و الناس قيام ينظرون مايكون من أمر بولس، فخرج من قبته، و عليه ثياب القربان و معه سكين مرهفة، و نزل الی سفح الجبل و ذبح نفسه بيده، و العالم ينظرون إليه، فابتدره الملك الكبير بعد زهوق روحه و أخذه ليحمله الی وطنه لتكون بركته في مملكته، فنازعه الملكان الآخران فقسمه اثلاثا أخذ الثلث الذي فيه رأسه، فنازعه الملكان في ذلك الثلث لاشتماله علی أشرف الجسد، فاقتضی الحال أن أحرقوه و سحقوه و قسموه اثلاثا ليحصل العدل و التناصف ثم ذهبوا الی بلادهم فاظهر الملك الاكبر معتقده الذي كان اسره إليه و كذلك الملكان الآخران، فأنكر كل منهم علی صاحبه مقالته،و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الراهب بولس لم يقل هذا، و لاجائت به النبوات و الكتب فهو كفر و قاتل كل منهم الآخرديانة و تقربا، و صاربأسهم بينهم، و القتل فيهم بسيوفهم و سيوف اليهود و ذلك مراد بولس 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انه ذكر ان بولس تمكن بسببها من إبطال النصرانية المسيحية عن آخرها، و جاء بألعاب مخزية و خرافات مردية، حسبها النصاری دين المسيح جهلا، و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بري، و حاشا لمثله أن يدعي لنفسه الالوهية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الشريعة‌الإلهية منزهة عنه مهما كانت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الإضطراب و الإختلال في النصرانية من جهة‌العقائد، و الإباحة المطلقة‌في الاعمال إنما كانت من پولس اليهودي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يأت بولس النصاری من طريق العدواة إنما جاءهم من طريق الصداقه و الرفاقة و المحبة، فإنه تظاهر بأنه نصراني، و التزم بالزهد و الورع تصنعاً حتی لم يشك النصاری في نصرانيته و لا في قدسه، و لا في أنه أكبر قديس، و بذلك تمكن من أبطال النصرانية، و فدی في سبيلها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عليه فمن النصف الحزم أن نجوّز علی أنفسنا ماجوزناه علی غيرنا، و نحتمل أن عدوا للاسلام قصد تخريبه و إهلاك المسلمين و حرمانهم من شريعتهم، فأظهر الإسلام ودان به تصنعاً، و حفظ الحديث ورواه ودس فيه ماشاء مما سولت له نفسه، و اشغل مقام الفتيا فافتی بما يخالف الشرع إضلالا للمسلمين، و أبطالاللدين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جاء هذا الاحتمال يجب أن نأخذ بالحائطة الشديدة، فلا نأخذ الحديث و الفتوی إلا أذاكانت من منبع الوحي لا غير ليسلم لنا ديننا، و لئلا نقع في ماوقع فيه النصاری، ولو أنهم احتاطوا بالتحفظ من اليهود، و جعلوا عدواتهم نصب أعينهم لسلموا من مكر پولس اليهودي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رأي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أخذ الدين إلا من أهل بيت الوحي و كلما يذكر في حفظ وورع و علم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 حنيفة لا يبلغ مابلغه احتيال 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شدة ورعهما لدفع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 أعز من أن يستهان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شك أن جميع أخواننا المسلمين يوافقوننا علی ذلك</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الزمان لا يرضی غير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نجاة بالتعصب و الجهل، و أسأل الله التوفيق لي و لجميع المسلمين و جمع المسكلة علی الحق لنغسل بأعمالنا الآتية و ما كان قد لحقنا في الغابر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التوفيق</w:t>
      </w:r>
      <w:r>
        <w:rPr>
          <w:rFonts w:eastAsia="IRNazanin" w:cs="IRNazanin"/>
          <w:color w:val="111111"/>
          <w:sz w:val="28"/>
          <w:szCs w:val="28"/>
          <w:rtl w:val="true"/>
          <w:lang w:bidi="fa-IR"/>
        </w:rPr>
        <w:t xml:space="preserve">. </w:t>
      </w:r>
      <w:bookmarkStart w:id="55" w:name="pg20580_251765"/>
    </w:p>
    <w:p>
      <w:pPr>
        <w:pStyle w:val="Heading2"/>
        <w:numPr>
          <w:ilvl w:val="1"/>
          <w:numId w:val="1"/>
        </w:numPr>
        <w:rPr/>
      </w:pPr>
      <w:bookmarkStart w:id="56" w:name="__RefHeading___Toc10399957_3381743652"/>
      <w:bookmarkStart w:id="57" w:name="_Toc19"/>
      <w:bookmarkEnd w:id="55"/>
      <w:bookmarkEnd w:id="56"/>
      <w:r>
        <w:rPr>
          <w:rtl w:val="true"/>
        </w:rPr>
        <w:t>ابن عربي عارف أم ملحد؟ علاء فيصل</w:t>
      </w:r>
      <w:bookmarkEnd w:id="57"/>
    </w:p>
    <w:p>
      <w:pPr>
        <w:pStyle w:val="BookText"/>
        <w:rPr/>
      </w:pPr>
      <w:r>
        <w:rPr>
          <w:rFonts w:ascii="IRNazanin" w:hAnsi="IRNazanin" w:eastAsia="IRNazanin"/>
          <w:color w:val="111111"/>
          <w:sz w:val="28"/>
          <w:sz w:val="28"/>
          <w:szCs w:val="28"/>
          <w:rtl w:val="true"/>
          <w:lang w:bidi="fa-IR"/>
        </w:rPr>
        <w:t>العدد الرابع</w:t>
      </w:r>
    </w:p>
    <w:p>
      <w:pPr>
        <w:pStyle w:val="BookText"/>
        <w:rPr/>
      </w:pPr>
      <w:r>
        <w:rPr>
          <w:rFonts w:ascii="Amiri" w:hAnsi="Amiri" w:eastAsia="Amiri" w:cs="Amiri"/>
          <w:color w:val="111111"/>
          <w:sz w:val="28"/>
          <w:sz w:val="28"/>
          <w:szCs w:val="28"/>
          <w:rtl w:val="true"/>
          <w:lang w:bidi="ar-SA"/>
        </w:rPr>
        <w:t>احكام تناقض العقل السليم</w:t>
      </w:r>
    </w:p>
    <w:p>
      <w:pPr>
        <w:pStyle w:val="BookText"/>
        <w:rPr/>
      </w:pPr>
      <w:r>
        <w:rPr>
          <w:rFonts w:ascii="Amiri" w:hAnsi="Amiri" w:eastAsia="Amiri" w:cs="Amiri"/>
          <w:color w:val="111111"/>
          <w:sz w:val="28"/>
          <w:sz w:val="28"/>
          <w:szCs w:val="28"/>
          <w:rtl w:val="true"/>
          <w:lang w:bidi="ar-SA"/>
        </w:rPr>
        <w:t>و يعتبر المسارعة للمعصية فضيلة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يصرح بأن الله هو من يقدر المعصية للعصاة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عباد الله من يطلعهم الله علی ما قدر عليهم من المعاصي ، فيسارعون إليها من شدة حيائهم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ليسارعوا بالتوبة، و تبقی خلف ظهورهم ، و يستريحون من ظلمة شهودها، فإن تابوا عادت حسنة، علی قدر ما تكون</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تصريحات حول قبوله بنظرية الكسب في أفعال العباد</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نظرية الكسب هي مقولة الأشعري الباطلة و التي لا تؤول الا إلی الجبر بل هي مما لا معنی 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كما فصولها في كتبهم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راجع 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الكفر هو سر الإسلام برأي ابن 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الملامح العقائدية لفكر إبن عربي التي يرسمها في كتاب الفتوحات المكية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العذاب بالعذب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الكفر بسر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انخراط فرعون و هامان في المسلمين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بوحدة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وحدة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العابد عين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لذات أهل النار في النار، إذا استمر الخلود لا تنقص عن لذات نعيم أهل الجنة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التحسين و التقبيح شرعيان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التحسين و التقبيح ثابتان في الشرع فقط</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مما يعني أن لا شيء قبيح في حد ذاته و لا شيء حسن في حد ذاته حتی العدل و الظلم مما يخالف بداهة العقل و ضرورة الأديان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يعمل خيراً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يستدل علی أن أهل التوحيد العقلي الذين لم يعملوا خيراً قط يُنَعَّمُون، بحديث عثمان المروي في صحاح أهل السنة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العاصي مأجور في عقيدة إبن 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يصرح بالأجر علی العصيان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فالأيمان أصل، و العمل فرع لهذا الأصل بلاشك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لا تخلص للمؤمن معصية أصلاً، من غير أن تخالطها طاعة، فالمخلط هو المؤمن العاصي، فإن المؤمن إذاعصی في أمر ما ، فهو مؤمن بأن ذلك الأمر معصية، و الايمان واجب ، فقد أتی واجباً ، فالمؤمن مأجور في عين عصيانه، و الايمان أقوی من المعصية</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مواقفه من أتباع أهل البيت عليهم السلام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بائع الجزريری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 الجماعة الذين يسميهم بالرجبيين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اجتمعنا برجل منهم في شهر رجب، و هو محبوس في بيته، قد حبسته هذه الحالة، و هو بائع للجزر و الخضر العامة، غير أتي سألته عن حالته، فأخبرني بكيفيتها علی ما كان علمي منها، و كان يخبر بعجائب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يبقی لك علامة في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 علامة من الله في الرافضة خاصة، أراهم في صورة الكلاب، لايستترون عني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رجع منهم علی يده جماعة مستورون لا يعرفهم أهل السنة إلا أنهم منهم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عليه فأعرض عنهم و أخبرهم بأمرهم فرجعوا و تابوا و شهدوا علی أنفسهم بما أخبر عنهم، مما ليس عند أحد من غيرهم خبره</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رغم أن الإمام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p>
    <w:p>
      <w:pPr>
        <w:pStyle w:val="BookText"/>
        <w:rPr/>
      </w:pPr>
      <w:r>
        <w:rPr>
          <w:rFonts w:ascii="IRNazanin" w:hAnsi="IRNazanin" w:eastAsia="IRNazanin"/>
          <w:color w:val="111111"/>
          <w:sz w:val="28"/>
          <w:sz w:val="28"/>
          <w:szCs w:val="28"/>
          <w:rtl w:val="true"/>
          <w:lang w:bidi="fa-IR"/>
        </w:rPr>
        <w:t>و رغم أن رسول الله صلی الله عليه و آله يقول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و شيعتك هم الفائزون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الله تعالی يقول 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240"/>
      </w:r>
      <w:r>
        <w:rPr>
          <w:rStyle w:val="FootnoteAnchor"/>
          <w:rtl w:val="true"/>
        </w:rPr>
        <w:footnoteReference w:id="241"/>
      </w:r>
      <w:r>
        <w:rPr>
          <w:rFonts w:ascii="IRNazanin" w:hAnsi="IRNazanin" w:eastAsia="IRNazanin"/>
          <w:color w:val="111111"/>
          <w:sz w:val="28"/>
          <w:sz w:val="28"/>
          <w:szCs w:val="28"/>
          <w:rtl w:val="true"/>
          <w:lang w:bidi="fa-IR"/>
        </w:rPr>
        <w:t xml:space="preserve">مصدر مجهول يری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يعتبر ابن عربي ذلك حجة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هو يحدث عن الرجبيين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لقيت واحداً منهم بدنيسير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ديار بكر، ما رأيت منهم غيره و كنت بالأشواق إلی رؤيتهم و منهم من يبقی عليه في سائر السنة أمرما مما كان يكاشف به في حاله في درب، و منهم من لا يبقی عليه شيء من ذلك</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هذا الذي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دنيسير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اُبقي عليه كشف الروافض ، من أهل الشيعة، سائر السنة فكان يراهم خنازير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فيأتي الرجل المستور، الذي لايعرف منه هذا المذهب قط و هو نفسه مؤمن به يدين به ربه فإذا مرّ عليه يراه في صورة خنزير، فيستدعيه، و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شيعي رافضي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فيبقی الآخر متعجباً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 و صدق في توبته، رآه إنساناً و إن قال له بلسانه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يضمر مذهبه لا يزال يراه 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صدق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فيعرف ذلك الرجل صدقه في كشفه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عن مذهبه ذلك الرافضي</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العاقل العادل عند ابن عربي هومن يری الروافض بصورة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إبن عربي في موطن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جری مثل هذا مع رجلين عاقلين، من أهل العدالة من الشافعية ما عرف منهما قط التشيع و لم يكونا من بيت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أنهما أداهما إليه نظرهما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كانا متمكنين من عقولهما ، فلم يظهرا ذلك و اصرا عليه بينهما و بين الله، فكانا يعتقدان السوء في أبي بكر و عمر و يتغالون في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مرا به و دخلا عليه أمر بإخراجهما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كشف له عن بواطنهما في صورة خنازير و هي العلامة التي جعل الله له في أهل هذا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كانا قد علما من نفوسهما أن أحداً من أهل الارض ما اطلع علی حالهما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كانا شاهدين عدلين، مشهورين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أراكما خنزيرين، و هي علامة بيني و بين الله فيمن كان مذهبه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فأضمرا التوبة في نفوسهما، فقال لهما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إنكما الساعة قد رجعتما عن ذلك المذهب، فإني أراكما إنسانين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فتعجبا من ذلك ، و تابا إلی الله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58" w:name="pg20580_251769"/>
    </w:p>
    <w:p>
      <w:pPr>
        <w:pStyle w:val="Heading2"/>
        <w:numPr>
          <w:ilvl w:val="1"/>
          <w:numId w:val="1"/>
        </w:numPr>
        <w:rPr/>
      </w:pPr>
      <w:bookmarkStart w:id="59" w:name="__RefHeading___Toc10399959_3381743652"/>
      <w:bookmarkStart w:id="60" w:name="_Toc20"/>
      <w:bookmarkEnd w:id="58"/>
      <w:bookmarkEnd w:id="59"/>
      <w:r>
        <w:rPr>
          <w:rtl w:val="true"/>
        </w:rPr>
        <w:t>هداية الأمة إلی معارف الائمة آية الله الشیخ محمد جواد الخراساني</w:t>
      </w:r>
      <w:bookmarkEnd w:id="60"/>
    </w:p>
    <w:p>
      <w:pPr>
        <w:pStyle w:val="BookText"/>
        <w:rPr/>
      </w:pPr>
      <w:r>
        <w:rPr>
          <w:rFonts w:ascii="Amiri" w:hAnsi="Amiri" w:eastAsia="Amiri" w:cs="Amiri"/>
          <w:color w:val="111111"/>
          <w:sz w:val="28"/>
          <w:sz w:val="28"/>
          <w:szCs w:val="28"/>
          <w:rtl w:val="true"/>
          <w:lang w:bidi="ar-SA"/>
        </w:rPr>
        <w:t>العدد الثاني</w:t>
      </w:r>
    </w:p>
    <w:p>
      <w:pPr>
        <w:pStyle w:val="BookText"/>
        <w:rPr/>
      </w:pPr>
      <w:r>
        <w:rPr>
          <w:rFonts w:ascii="Amiri" w:hAnsi="Amiri" w:eastAsia="Amiri" w:cs="Amiri"/>
          <w:color w:val="111111"/>
          <w:sz w:val="28"/>
          <w:sz w:val="28"/>
          <w:szCs w:val="28"/>
          <w:rtl w:val="true"/>
          <w:lang w:bidi="ar-SA"/>
        </w:rPr>
        <w:t>آية الله محمد جواد الخراساني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البحث عنه في المقام الثاني</w:t>
      </w:r>
    </w:p>
    <w:p>
      <w:pPr>
        <w:pStyle w:val="BookText"/>
        <w:rPr/>
      </w:pPr>
      <w:r>
        <w:rPr>
          <w:rFonts w:ascii="IRNazanin" w:hAnsi="IRNazanin" w:eastAsia="IRNazanin"/>
          <w:color w:val="111111"/>
          <w:sz w:val="28"/>
          <w:sz w:val="28"/>
          <w:szCs w:val="28"/>
          <w:rtl w:val="true"/>
          <w:lang w:bidi="fa-IR"/>
        </w:rPr>
        <w:t>و هو ثبوتيّ لدی من كشفه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ادّعتها طائفة</w:t>
      </w:r>
    </w:p>
    <w:p>
      <w:pPr>
        <w:pStyle w:val="BookText"/>
        <w:rPr/>
      </w:pPr>
      <w:r>
        <w:rPr>
          <w:rFonts w:ascii="IRNazanin" w:hAnsi="IRNazanin" w:eastAsia="IRNazanin"/>
          <w:color w:val="111111"/>
          <w:sz w:val="28"/>
          <w:sz w:val="28"/>
          <w:szCs w:val="28"/>
          <w:rtl w:val="true"/>
          <w:lang w:bidi="fa-IR"/>
        </w:rPr>
        <w:t>دعوی علی ما لم يروا عيانا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كان كيف كانا</w:t>
      </w:r>
    </w:p>
    <w:p>
      <w:pPr>
        <w:pStyle w:val="BookText"/>
        <w:rPr/>
      </w:pPr>
      <w:r>
        <w:rPr>
          <w:rFonts w:ascii="IRNazanin" w:hAnsi="IRNazanin" w:eastAsia="IRNazanin"/>
          <w:color w:val="111111"/>
          <w:sz w:val="28"/>
          <w:sz w:val="28"/>
          <w:szCs w:val="28"/>
          <w:rtl w:val="true"/>
          <w:lang w:bidi="fa-IR"/>
        </w:rPr>
        <w:t>هب أنّ طفلا ما رای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البلوغ اظهر الايمانا</w:t>
      </w:r>
    </w:p>
    <w:p>
      <w:pPr>
        <w:pStyle w:val="BookText"/>
        <w:rPr/>
      </w:pPr>
      <w:r>
        <w:rPr>
          <w:rFonts w:ascii="Amiri" w:hAnsi="Amiri" w:eastAsia="Amiri" w:cs="Amiri"/>
          <w:color w:val="111111"/>
          <w:sz w:val="28"/>
          <w:sz w:val="28"/>
          <w:szCs w:val="28"/>
          <w:rtl w:val="true"/>
          <w:lang w:bidi="ar-SA"/>
        </w:rPr>
        <w:t>او قد سمعتم عند‌الاضطرار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المنكر بالاقرار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فعلّه الهم في ذا‌الحال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كان بالعقل و الإستدلال </w:t>
      </w:r>
    </w:p>
    <w:p>
      <w:pPr>
        <w:pStyle w:val="BookText"/>
        <w:rPr/>
      </w:pPr>
      <w:r>
        <w:rPr>
          <w:rFonts w:ascii="Amiri" w:hAnsi="Amiri" w:eastAsia="Amiri" w:cs="Amiri"/>
          <w:color w:val="111111"/>
          <w:sz w:val="28"/>
          <w:sz w:val="28"/>
          <w:szCs w:val="28"/>
          <w:rtl w:val="true"/>
          <w:lang w:bidi="ar-SA"/>
        </w:rPr>
        <w:t xml:space="preserve">منع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مقام الاثبات و ابطال الفطرة هنا و الكشف في محله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البطلان و البحث عنه و عن ابطاله في المقام الثاني أي المقصد الثاني الذي هو في التحقيق عن ذاته و هو علی فرض صحته طريق ثبوتي لدی من كشفه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ادعتها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الطريق الی الواقع و الدليل عليه قد يكون ثبوتيا و فائدته مجرد ثبوت الواقع لدی من قام لديه الطريق و قد يكون اثباتيا و فائدته اثبات المدلول عليه في نفسه من دون اختصاص له بمن قام عنده فيمكن اثبات المدلول عليه علی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كالعلم فإنه طريق الواقع و دليل مثبت له لكنه في نفس العالم فقط و لذلك يكون حجة له خاصة دون غيره و الثاني كالتواتر فإنه دليل اثباتي في نفسه يثبت الواقع في نفس الامر من غير اختصاص بشخص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الكشف و الفطرة علی فرض صحتهما حالهما حال العلم في أنهما طريقان ثبوتيان لنفس الكاشف و صاحب الفطرة عند القائل بطريقيتهما معاً مشكل لاستلزام تخصيص كل منهما بمورد خاص قضاءً لحق البينونة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الالتزام بالفرق بين الثبوت الحاصل بالكشف و الحاصل بالفطرة كالفرق الحاصل بين ما هو حاصل بالعقل أو الكشف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إلا أن يخصص الكشف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 الشاك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الفطرة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بالعكس و أن الثبوت بالفطرة اجمالي كالثبوت بالعقل و بالكشف تفصيلي و فيهما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المراد من الفطرة؟</w:t>
      </w:r>
    </w:p>
    <w:p>
      <w:pPr>
        <w:pStyle w:val="BookText"/>
        <w:rPr/>
      </w:pPr>
      <w:r>
        <w:rPr>
          <w:rFonts w:ascii="IRNazanin" w:hAnsi="IRNazanin" w:eastAsia="IRNazanin"/>
          <w:color w:val="111111"/>
          <w:sz w:val="28"/>
          <w:sz w:val="28"/>
          <w:szCs w:val="28"/>
          <w:rtl w:val="true"/>
          <w:lang w:bidi="fa-IR"/>
        </w:rPr>
        <w:t xml:space="preserve">ثم إن المراد بالفطرة دعوی مفطورية البشر علی التوحيد كمفطوريته علی فطرياته بحيث لو خلي و طبعه و لم ير انساناً حتی يكبر أقر بفطرته علی وجود الصانع و لكنها مغفول عنها بسبب الاختلاط بالأوهام و الشبهات أو المتابعة للشهوات و مع ذلك غير زائلة بالكلية بل هي مركوزة مغشية بالموانع فإذا ارتفعت الموانع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عند الالجاء و الاضطرار و انقطاع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الغشاء وظهرت الفطرة من تحت الغطاء فاقرّت بإله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الصدوق رحمه الله دعوی الفطرةوقد وقعت هذه الدعوی من بعض القدماء و أنكرها الصدوق رحمه الله أشدّ الانكار و لكن بالرّغم من ذلك كثر ذكرها في هذه الأعصار علی الألسنة و الأفواه خصوصاً في زماننا حتّی صارت عند أهل زماننا من الاصول المسلمة التي يشنع علی منكرها و ذلك لغلبة التقليد في هذه الازمنة علی التحقيق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كيف كان فإنّ دعوی الفطرة علی الوجه المتقدم دعوی علی ما لم يروا عياناً بانفسهم و لم يشهدوه بأعينهم و مع ذلك ادعوا رجماً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كان كيف كانا؟ كما قال الصدوق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الشيء لم يكن و هو اخبار بما لم يكن إن لم كان كيف كان يكون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طريق لاثبات الفطرة</w:t>
      </w:r>
    </w:p>
    <w:p>
      <w:pPr>
        <w:pStyle w:val="BookText"/>
        <w:rPr/>
      </w:pPr>
      <w:r>
        <w:rPr>
          <w:rFonts w:ascii="IRNazanin" w:hAnsi="IRNazanin" w:eastAsia="IRNazanin"/>
          <w:color w:val="111111"/>
          <w:sz w:val="28"/>
          <w:sz w:val="28"/>
          <w:szCs w:val="28"/>
          <w:rtl w:val="true"/>
          <w:lang w:bidi="fa-IR"/>
        </w:rPr>
        <w:t>و 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أن طفلاً ما رأی إنساناً حتی البلوغ ثم شهدتموه أنه حين بلغ أظهر الايمانا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أنكم قد شهدتم المنكر المضطر و سمعتم عند الاضطرار شهادة هذا المنكر بالإقرار فمن أين يظهر لكم أن هذه الشهادة من جهة زوال المانع عن الفطرة وانها من بروز الفطرة المودعة الكامنة؟ فعلّه اُلهِم في ذا الحال فكانت الشهادة بتوفيق خاص و عناية خاصة الهمه الله إياها في تلك الحالة و ارشد قلبه بالهام منه او كان اقراره عند ذلك بالعقل و الاستدلال فانه عند الالجاء و الاضطرار يفرغ القلب للاستدلال و تظهر الحجة عليه بلا ترديد و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كان منكراً انكار جحود مع استيقان القلب للوجود فألجأه الاضطرار إلی الاقرار كما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رأوا بأسنا قالوا ءامنا </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إن يكن فذاك فرض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حرياً في الطريق يذكر</w:t>
      </w:r>
    </w:p>
    <w:p>
      <w:pPr>
        <w:pStyle w:val="BookText"/>
        <w:rPr/>
      </w:pPr>
      <w:r>
        <w:rPr>
          <w:rFonts w:ascii="Amiri" w:hAnsi="Amiri" w:eastAsia="Amiri" w:cs="Amiri"/>
          <w:color w:val="111111"/>
          <w:sz w:val="28"/>
          <w:sz w:val="28"/>
          <w:szCs w:val="28"/>
          <w:rtl w:val="true"/>
          <w:lang w:bidi="ar-SA"/>
        </w:rPr>
        <w:t>ثم الثبوت لا يزيد للمقر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لا يفيد إلزام المصرّ</w:t>
      </w:r>
    </w:p>
    <w:p>
      <w:pPr>
        <w:pStyle w:val="BookText"/>
        <w:rPr/>
      </w:pPr>
      <w:r>
        <w:rPr>
          <w:rFonts w:ascii="IRNazanin" w:hAnsi="IRNazanin" w:eastAsia="IRNazanin"/>
          <w:color w:val="111111"/>
          <w:sz w:val="28"/>
          <w:sz w:val="28"/>
          <w:szCs w:val="28"/>
          <w:rtl w:val="true"/>
          <w:lang w:bidi="fa-IR"/>
        </w:rPr>
        <w:t>فليس للبحث محصّل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ابتلی يجد لها محصّلاً</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دعوی الفطرة لا طريق لهم إلی اثباتها و لا شاهد لهم علی ثبوتها بل هي مبنية علی دعويين اخريين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امر لم يتفق إلی الآن و الثانية، الدعوی علی قلب المتفق له او قلب من لواتفق له و هل هذا إلا تخرص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يكن الامر واقعاً علی ما زعموا فذاك فرض نادر الوقوع و مثله ليس حرباً في الطريق يذكر بان يجعل احد الطرق المثبتة للصانع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ثمرة مهمة لاثبات الفطرة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الثبوت للفطرة و تسلمها لا تثمر ثمرة مهمة لان ثبوتها النفس الامري لا يزيد للمقرّ للصانع شيئاً في ايمانه و اعتقاده و لا يفيد إلزام المصرّ علی الانكار اما الاول فلأنّ المؤمن المقرّ موقن بالصّانع فهذا العلم بالثبوت أي الاعتقاد بثبوت الفطرة و ان التوحيد فطري للبشر لايؤثر فيه شيئاً بل هو مقرّ مذعن معترف بربه ثبتت فطرة للبشر أم لم تثبت خصوصاً انه إذا راجع وجدانه لا يری في نفسه اثراً من </w:t>
      </w:r>
    </w:p>
    <w:p>
      <w:pPr>
        <w:pStyle w:val="BookText"/>
        <w:rPr/>
      </w:pPr>
      <w:r>
        <w:rPr>
          <w:rFonts w:ascii="Amiri" w:hAnsi="Amiri" w:eastAsia="Amiri" w:cs="Amiri"/>
          <w:color w:val="111111"/>
          <w:sz w:val="28"/>
          <w:sz w:val="28"/>
          <w:szCs w:val="28"/>
          <w:rtl w:val="true"/>
          <w:lang w:bidi="ar-SA"/>
        </w:rPr>
        <w:t>الفطرة و لا ان اقراره و ايمانه الموجود من اثر الفطرة و اما الثاني فلانّ المنكر في حال انكاره غافل عن الفطرة بزعم مدّعيها و هي مذهول عنها من قلبه فكيف يمكن الزامه بأن التوحيد فطري لك و أنت الان لاتشعربه؟</w:t>
      </w:r>
    </w:p>
    <w:p>
      <w:pPr>
        <w:pStyle w:val="BookText"/>
        <w:rPr/>
      </w:pPr>
      <w:r>
        <w:rPr>
          <w:rFonts w:ascii="IRNazanin" w:hAnsi="IRNazanin" w:eastAsia="IRNazanin"/>
          <w:color w:val="111111"/>
          <w:sz w:val="28"/>
          <w:sz w:val="28"/>
          <w:szCs w:val="28"/>
          <w:rtl w:val="true"/>
          <w:lang w:bidi="fa-IR"/>
        </w:rPr>
        <w:t>ضرورة ابطال دعوی الفطرة</w:t>
      </w:r>
    </w:p>
    <w:p>
      <w:pPr>
        <w:pStyle w:val="BookText"/>
        <w:rPr/>
      </w:pPr>
      <w:r>
        <w:rPr>
          <w:rFonts w:ascii="IRNazanin" w:hAnsi="IRNazanin" w:eastAsia="IRNazanin"/>
          <w:color w:val="111111"/>
          <w:sz w:val="28"/>
          <w:sz w:val="28"/>
          <w:szCs w:val="28"/>
          <w:rtl w:val="true"/>
          <w:lang w:bidi="fa-IR"/>
        </w:rPr>
        <w:t xml:space="preserve">و علی هذا فليس للبحث عن ثبوت الفطرة محصل بلی من ابتلی و صار مضطراً يجد لها أي للفطرة محصلاً ان كانت هي ثابتة واقعاً كما يدعون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ففائدتها مخصوصة بالمضطّرين عند أنفسهم و مثل هذه الفائدة ليست مما يهتم بها فالاولی الاضراب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الفطرة صارت اليوم من المسائل المهمة يهتمّون بها أكثر الاهتمام و يعتمدون عليها أكثر من الاعتماد علی الادلة و البراهين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يكون مظنّة أن يصير الاعتقاد بالصانع موهوناً عند المنكرين المعطلين فيطعنون علی الموحدين زعماً بأن اعتمادهم في الدليل علی مثل هذا الطريق السقيم العليل و أنه ليس لهم الا الدعاوی علی الانفس و القلوب و شهادة الزور و القول بغير العلم علی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التنبيه علی بطلان هذه الدعوی لئلا يغترّ بها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استشهاد القائلين بالفطرة بالايات و الاخبار</w:t>
      </w:r>
    </w:p>
    <w:p>
      <w:pPr>
        <w:pStyle w:val="BookText"/>
        <w:rPr/>
      </w:pPr>
      <w:r>
        <w:rPr>
          <w:rFonts w:ascii="IRNazanin" w:hAnsi="IRNazanin" w:eastAsia="IRNazanin"/>
          <w:color w:val="111111"/>
          <w:sz w:val="28"/>
          <w:sz w:val="28"/>
          <w:szCs w:val="28"/>
          <w:rtl w:val="true"/>
          <w:lang w:bidi="fa-IR"/>
        </w:rPr>
        <w:t xml:space="preserve">فاعلم إن المثبتين للفطرة استشهدوا لثبوتها بالآيات و الأخبار و هذا من قصور فهم أو قلّة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الغض عن عدم تمامية دلالتها علی ما أرادوا و فرضها دالة علی ما استفادوا فإن أرادوا بها التأييدفغير مفيد و إن أرادوا بها الاستدلال فغير 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التأييد فإنك خبير بأنه فيما كان المطلوب المؤيد له في نفسه أمراً ثابتاً وجدانياً أو مثبتاً برهانياً ففي مثله إذا وردت آية أو رواية كانت مؤيدة له لثبوته في نفسه بدونها و قد عرفت أن الفطرة ليست إلا دعوی علی دعوی و لم يتم لها ثبوت في نفسها و لم تقع مبرهناً عليها مع أن التأييد بالامر التعبدي لما كان أصل المتعبد به في محل الانكار ليس إلاكالاستدلال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فهو بعكس التأييد إنما يصح فيما كان الاستشهاد بالاية او الرواية بنظر الاستقلال لتكون دليلاً مثبتاً للمطلوب و لا يكون ذلك الا اذا لم يكن المطلوب ثابتاً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فالذي </w:t>
      </w:r>
    </w:p>
    <w:p>
      <w:pPr>
        <w:pStyle w:val="BookText"/>
        <w:rPr/>
      </w:pPr>
      <w:r>
        <w:rPr>
          <w:rFonts w:ascii="IRNazanin" w:hAnsi="IRNazanin" w:eastAsia="IRNazanin"/>
          <w:color w:val="111111"/>
          <w:sz w:val="28"/>
          <w:sz w:val="28"/>
          <w:szCs w:val="28"/>
          <w:rtl w:val="true"/>
          <w:lang w:bidi="fa-IR"/>
        </w:rPr>
        <w:t>يثبت بهما إنما هو ثبوت تعبدي و هو لا يفيد في مقام الدليل علی اثبات الصانع بحيث يجعل من أدلته الفطرة التي ثبتت بالتعبد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ثمرة لاستشهادهم بالايات و الروايات</w:t>
      </w:r>
    </w:p>
    <w:p>
      <w:pPr>
        <w:pStyle w:val="BookText"/>
        <w:rPr/>
      </w:pPr>
      <w:r>
        <w:rPr>
          <w:rFonts w:ascii="IRNazanin" w:hAnsi="IRNazanin" w:eastAsia="IRNazanin"/>
          <w:color w:val="111111"/>
          <w:sz w:val="28"/>
          <w:sz w:val="28"/>
          <w:szCs w:val="28"/>
          <w:rtl w:val="true"/>
          <w:lang w:bidi="fa-IR"/>
        </w:rPr>
        <w:t xml:space="preserve">و لكن التحقيق بعد عدم تمامية دعوی الفطرة في نفسها أنه لو تمت دلالة الايات و الروايات علی ثبوتها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مغفولة مذهولة لا يجد المقر في وجدانه و لا المنكر في جنانه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مفادها الحكاية عن الجعل بحسب الخلقة الاولية و الطينة الصرفة نظير الحكاية عن أن الارواح خلقت قبل الاجساد و أنها أقرت في عالم الذر بالتوحيد و غير ذلك مما لا علم لنا به إلا أنه لا يفيد إلا تعبداً محضاً نظير التعبد بأمثال تلك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علی فرض تمامية دلالتها و لكن الكلام بعد فيها فلنذكر ما استدل به و ننظر في دلالته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استشهاد القائلين بالفطرة بالآيات و الأخبار</w:t>
      </w:r>
    </w:p>
    <w:p>
      <w:pPr>
        <w:pStyle w:val="BookText"/>
        <w:rPr/>
      </w:pPr>
      <w:r>
        <w:rPr>
          <w:rFonts w:ascii="Amiri" w:hAnsi="Amiri" w:eastAsia="Amiri" w:cs="Amiri"/>
          <w:color w:val="111111"/>
          <w:sz w:val="28"/>
          <w:sz w:val="28"/>
          <w:szCs w:val="28"/>
          <w:rtl w:val="true"/>
          <w:lang w:bidi="ar-SA"/>
        </w:rPr>
        <w:t>ادلة الفطرة من الايات</w:t>
      </w:r>
    </w:p>
    <w:p>
      <w:pPr>
        <w:pStyle w:val="BookText"/>
        <w:rPr/>
      </w:pPr>
      <w:r>
        <w:rPr>
          <w:rFonts w:ascii="IRNazanin" w:hAnsi="IRNazanin" w:eastAsia="IRNazanin"/>
          <w:color w:val="111111"/>
          <w:sz w:val="28"/>
          <w:sz w:val="28"/>
          <w:szCs w:val="28"/>
          <w:rtl w:val="true"/>
          <w:lang w:bidi="fa-IR"/>
        </w:rPr>
        <w:t xml:space="preserve">و حيث أن المدعی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علی الخالق و الخلق معاً</w:t>
      </w:r>
    </w:p>
    <w:p>
      <w:pPr>
        <w:pStyle w:val="BookText"/>
        <w:rPr/>
      </w:pPr>
      <w:r>
        <w:rPr>
          <w:rFonts w:ascii="Amiri" w:hAnsi="Amiri" w:eastAsia="Amiri" w:cs="Amiri"/>
          <w:color w:val="111111"/>
          <w:sz w:val="28"/>
          <w:sz w:val="28"/>
          <w:szCs w:val="28"/>
          <w:rtl w:val="true"/>
          <w:lang w:bidi="ar-SA"/>
        </w:rPr>
        <w:t>أشهد بالايات و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ليسند الامر بصنع الباري</w:t>
      </w:r>
    </w:p>
    <w:p>
      <w:pPr>
        <w:pStyle w:val="BookText"/>
        <w:rPr/>
      </w:pPr>
      <w:r>
        <w:rPr>
          <w:rFonts w:ascii="IRNazanin" w:hAnsi="IRNazanin" w:eastAsia="IRNazanin"/>
          <w:color w:val="111111"/>
          <w:sz w:val="28"/>
          <w:sz w:val="28"/>
          <w:szCs w:val="28"/>
          <w:rtl w:val="true"/>
          <w:lang w:bidi="fa-IR"/>
        </w:rPr>
        <w:t>و ليس في الايات من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بعضها ذم علی الرذالة</w:t>
      </w:r>
    </w:p>
    <w:p>
      <w:pPr>
        <w:pStyle w:val="BookText"/>
        <w:rPr/>
      </w:pPr>
      <w:r>
        <w:rPr>
          <w:rFonts w:ascii="IRNazanin" w:hAnsi="IRNazanin" w:eastAsia="IRNazanin"/>
          <w:color w:val="111111"/>
          <w:sz w:val="28"/>
          <w:sz w:val="28"/>
          <w:szCs w:val="28"/>
          <w:rtl w:val="true"/>
          <w:lang w:bidi="fa-IR"/>
        </w:rPr>
        <w:t>و حيث أن المدعي للفطرة قد ادعی دعويين أعني دعوی علی الخالق و الخلق معاً أما علی الخلق فلما مر و اما علی الخالق فلأن من يدعي الفطرة للبشر يدعي علی الله تعالی أنه مودعها فيه و جاعلها له و فاطره عليها فلا بدله في هذا الادعاء علی الله ايضاً من إقامة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أشهد للدعويين بالايات و الاخبار معاً ليسند الامر بصنع الباري تعالی أيضاً و يستدل بها علی الثبوت أو يؤيده بها</w:t>
      </w:r>
    </w:p>
    <w:p>
      <w:pPr>
        <w:pStyle w:val="BookText"/>
        <w:rPr/>
      </w:pPr>
      <w:r>
        <w:rPr>
          <w:rFonts w:ascii="IRNazanin" w:hAnsi="IRNazanin" w:eastAsia="IRNazanin"/>
          <w:color w:val="111111"/>
          <w:sz w:val="28"/>
          <w:sz w:val="28"/>
          <w:szCs w:val="28"/>
          <w:rtl w:val="true"/>
          <w:lang w:bidi="fa-IR"/>
        </w:rPr>
        <w:t>دلالة الايات علی المدعی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ليس لا في الايات من دلالة إذ بعضها ذم المقرين لا المنكرين علی الرذالة و الدنائة بالعتو و الطغيان و التضرع و الالتجاء في حالتي الامن و البلاء و الفاقة و الرخاء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ركبوا </w:t>
      </w:r>
    </w:p>
    <w:p>
      <w:pPr>
        <w:pStyle w:val="BookText"/>
        <w:rPr/>
      </w:pPr>
      <w:r>
        <w:rPr>
          <w:rFonts w:ascii="IRNazanin" w:hAnsi="IRNazanin" w:eastAsia="IRNazanin"/>
          <w:color w:val="111111"/>
          <w:sz w:val="28"/>
          <w:sz w:val="28"/>
          <w:szCs w:val="28"/>
          <w:rtl w:val="true"/>
          <w:lang w:bidi="fa-IR"/>
        </w:rPr>
        <w:t>في الفلك دعوا الله مخلصين له الدين فلما نجاهم إلی البر إذا هم يشركون</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و نظائره كثيرة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بكم من نعمة فمن الله ثم إذا مسكم الضر فإليه تجأرون ثم إذا كشف الضرّ عنكم إذا فريق منكم بربهم يشركون</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مس الانسان الضر دعانا لجنبه او قاعداً او قائماً فلما كشفنا عنه ضرّه مرّكأن لم يدعنا إلی ضرّ مسّه كذلك زيّن للمسرفين ما كانوا يعملون</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لا صراحة في أمثال هذه الايات علی فطرة و لا إبهام و الاستدلال بها كأصل الدعوی مبني علی الدعوی ايضاً و هي دعوی أن المخاطب بها المنكرون فيختص بهم و المنكر الغافل المصر علی الانكار كيف ينقلب إلی الالتجاء لولا ظهور الفطرة في حال الاضطرار؟ و 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الدعوی علی مورد هذه الايات و حملها علی مورد الانكار من اظهر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بما لا يرضی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بعضها توبيخ من اشرك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معترفاً بربه و صاحبه</w:t>
      </w:r>
    </w:p>
    <w:p>
      <w:pPr>
        <w:pStyle w:val="BookText"/>
        <w:rPr/>
      </w:pPr>
      <w:r>
        <w:rPr>
          <w:rFonts w:ascii="Amiri" w:hAnsi="Amiri" w:eastAsia="Amiri" w:cs="Amiri"/>
          <w:color w:val="111111"/>
          <w:sz w:val="28"/>
          <w:sz w:val="28"/>
          <w:szCs w:val="28"/>
          <w:rtl w:val="true"/>
          <w:lang w:bidi="ar-SA"/>
        </w:rPr>
        <w:t>بحيث لو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خالق السماء؟ أو من رازقك؟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المفيض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تعبدون غيره؟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وبعضها توبيخ من أشرك به بعبادة الاصنام و غيرها مع أنه يكون معترفاً بربه و صاحبه كمشركي قريش فإنهم كانوا معترفين بأن ربهم و خالقهم الله و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بالله و الرحم و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شريك لك إلا شريك هو لك تملكه و ما ملك و كانوا يعتذرون في عبادتهم الاصنام بقولهم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نعبدهم إلا ليقربونا إلی الله زلفی</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فمثل هذا المشرك ليس منكراً لله و لا غافلاً عنه بل هو بحيث لو سألته من خالقك و خالق السماء؟ او من رازقك؟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المفيض خيره علی الكائنات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لامثال هؤلاء توبيخاً لهم علی الشرك كما علم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تعبدون غيره؟ هذا مضمون الآيات التي استدل بها مثل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سئلتهم من خلق السموات و الارض و سخّر الشمس و القمر ليقولنّ الله فأنی يؤفكون</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سئلتهم من خلقهم ليقولنّ الله فأنی يؤفكون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 و نظائره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الايات ايضاً لا صراحة فيها علی الفطرة و لا ايهام و الاستدلال بها ايضاً مبني علی دعوی اختصاص الخطاب فيها بالمنكرين و هي كما تری بل ظهورها و ظهور سياقها قبلاً و بعداً ينادي بالمخاطبة مع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تعميم المخاطبة لكل منكر لا يدل علی الفطرة</w:t>
      </w:r>
    </w:p>
    <w:p>
      <w:pPr>
        <w:pStyle w:val="BookText"/>
        <w:rPr/>
      </w:pPr>
      <w:r>
        <w:rPr>
          <w:rFonts w:ascii="Amiri" w:hAnsi="Amiri" w:eastAsia="Amiri" w:cs="Amiri"/>
          <w:color w:val="111111"/>
          <w:sz w:val="28"/>
          <w:sz w:val="28"/>
          <w:szCs w:val="28"/>
          <w:rtl w:val="true"/>
          <w:lang w:bidi="ar-SA"/>
        </w:rPr>
        <w:t xml:space="preserve">و لو تعمّ كل منكر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السؤال هكذا استدلاله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اذعان كل نسمة بربها</w:t>
      </w:r>
    </w:p>
    <w:p>
      <w:pPr>
        <w:pStyle w:val="BookText"/>
        <w:rPr/>
      </w:pPr>
      <w:r>
        <w:rPr>
          <w:rFonts w:ascii="Amiri" w:hAnsi="Amiri" w:eastAsia="Amiri" w:cs="Amiri"/>
          <w:color w:val="111111"/>
          <w:sz w:val="28"/>
          <w:sz w:val="28"/>
          <w:szCs w:val="28"/>
          <w:rtl w:val="true"/>
          <w:lang w:bidi="ar-SA"/>
        </w:rPr>
        <w:t>بل هي كالقيم و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لكل دينه الشريف</w:t>
      </w:r>
    </w:p>
    <w:p>
      <w:pPr>
        <w:pStyle w:val="BookText"/>
        <w:rPr/>
      </w:pPr>
      <w:r>
        <w:rPr>
          <w:rFonts w:ascii="Amiri" w:hAnsi="Amiri" w:eastAsia="Amiri" w:cs="Amiri"/>
          <w:color w:val="111111"/>
          <w:sz w:val="28"/>
          <w:sz w:val="28"/>
          <w:szCs w:val="28"/>
          <w:rtl w:val="true"/>
          <w:lang w:bidi="ar-SA"/>
        </w:rPr>
        <w:t>لذاك فسرت به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ولاية اسلاما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فرضنا ان المخاطبة في هذه الايات تعم كل منكر 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كان الانكار إنكاراً للربوبية أو الالوهية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الاية من حيث شمولها للمنكر الغافل دالة علی الفطرة بالتقريب المذكور كان السؤال هكذا يعني علی هذا النحو من خلق السموات و الارض؟ من يرزقكم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استدلاله للصانع بعينه غاية الامر انه استدلال و برهان علی طريق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حينئذٍ فالاقرار بعد ذلك و الاعتراف لا يكون إقراراً عن الفطرة بل هو إقرار عن الحجة و البرهان و ظهور الحق علی قلبه ظهور بعد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w:t>
      </w:r>
    </w:p>
    <w:p>
      <w:pPr>
        <w:pStyle w:val="BookText"/>
        <w:rPr/>
      </w:pPr>
      <w:r>
        <w:rPr>
          <w:rFonts w:ascii="IRNazanin" w:hAnsi="IRNazanin" w:eastAsia="IRNazanin"/>
          <w:color w:val="111111"/>
          <w:sz w:val="28"/>
          <w:sz w:val="28"/>
          <w:szCs w:val="28"/>
          <w:rtl w:val="true"/>
          <w:lang w:bidi="fa-IR"/>
        </w:rPr>
        <w:t>مثل ذلك فطرة لما كان لاختصاصها بالتوحيد وجه بل الانسان علی هذا مفطور علی كل شيء حقيقة و كان منكراً له لشوب ذهنه لأنه يقبله و يُقِر به مع البينة و البرهان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استدلالهم بآية الفطرة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استدل بها ايضاً و هي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 جهك للدين حنيفاً فطرت الله التي فطر الناس عليها لاتبديل لخلق الله ذلك الدين القيم و لكن أكثر الناس لايعلمون</w:t>
      </w:r>
      <w:r>
        <w:rPr>
          <w:rFonts w:eastAsia="IRNazanin" w:cs="IRNazanin"/>
          <w:color w:val="111111"/>
          <w:sz w:val="28"/>
          <w:szCs w:val="28"/>
          <w:rtl w:val="true"/>
          <w:lang w:bidi="fa-IR"/>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 إن كانت صريحة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في معناها هنا و ما هو الموصوف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يرد بها فطرة التوحيد و إذعان كل نسمة أي مخلوق بربها خاصة بل هي كالقيم و الحنيف المذكورين فيهما وصف لكل دينه الشريف و تمامه لالخصوص معرفة الرب و الاقرار به لذاك فسرت آية الفطرة به تماماً أي بالدين بجميعه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ولاية إسلاماً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آية الفطرة</w:t>
      </w:r>
    </w:p>
    <w:p>
      <w:pPr>
        <w:pStyle w:val="BookText"/>
        <w:rPr/>
      </w:pPr>
      <w:r>
        <w:rPr>
          <w:rFonts w:ascii="IRNazanin" w:hAnsi="IRNazanin" w:eastAsia="IRNazanin"/>
          <w:color w:val="111111"/>
          <w:sz w:val="28"/>
          <w:sz w:val="28"/>
          <w:szCs w:val="28"/>
          <w:rtl w:val="true"/>
          <w:lang w:bidi="fa-IR"/>
        </w:rPr>
        <w:t>فقد فسرت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بالاسلام كرواية عبد الله بن سنان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تلك الفطرة؟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الاسلام فطرهم الله حين اخذ ميثاقهم علی التوحيد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فيهم المؤمن و الكافر</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بالولاية كرواية ابي بصير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بالتوحيد خاصة كرواية زرارة و الحلبي و هشام بن سالم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فطرهم جميعاً علی التوحيد</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بالتوحيد و النبوة و الولاية كرواية عبد الرحمن بن كثير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و محمد رسول الله و علي أمير المؤمنين</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و رواية الهيثم الرماني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لا إله إلا الله و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هاهنا التوحيد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التفاسير المختلفة شاهدة</w:t>
      </w:r>
      <w:r>
        <w:rPr>
          <w:rStyle w:val="FootnoteAnchor"/>
          <w:rtl w:val="true"/>
        </w:rPr>
        <w:footnoteReference w:id="259"/>
      </w:r>
      <w:r>
        <w:rPr>
          <w:rFonts w:ascii="IRNazanin" w:hAnsi="IRNazanin" w:eastAsia="IRNazanin"/>
          <w:color w:val="111111"/>
          <w:sz w:val="28"/>
          <w:sz w:val="28"/>
          <w:szCs w:val="28"/>
          <w:rtl w:val="true"/>
          <w:lang w:bidi="fa-IR"/>
        </w:rPr>
        <w:t>علی أن المراد بها الدين لا خصوص التوحيد منه و ليس هذا الاختلاف مبنياً علی الباطن و التأويل بل هو علی مقتضی ظاهر التنزيل و من المعلوم أن النبوة و الولاية و الاسلام ليست فطريات و لم يدع أحد أنها فطرية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التفاسير كظاهر الاطلاق شواهد علی أن الفطرة ليست بذلك المعنی فإن هذه الامور ليست مما تهتدي إليها النفوس عند تخليتها و بقائها علی صرافتها بل معنی الفطرة هنا حيث إنها وصف للدين إنما هو الشرعة و بهذا الاعتبار تضاف إلی الله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 الله كما يضاف الدين إليه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الله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فرائد السمطين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الهادي المذكور في الآية ليس مطلق من يهدي ولو في بعض الأحكام ، لعدم جبر الحاجة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فالمراد منه هاد إلى جميع ما تحتاج الأمة وفي جميع الموارد ، وهو يتوقف على العلم بجميع ما في الكتاب ، وعصمته عن الهوى ، واختيار الردى على الهدى ، فهو تلو للنبي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يعرفه إلا الله تعالى ، فوجب عليه نصبه علما للعباد حتى يتم به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 الدين الشيرازى، ذيل آية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Pr>
        <w:t>178/5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 الدين الشيرازى، ذيل آية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سورة يس، </w:t>
      </w:r>
      <w:r>
        <w:rPr>
          <w:rFonts w:eastAsia="IRNazanin" w:cs="IRNazanin"/>
          <w:b w:val="false"/>
          <w:bCs w:val="false"/>
          <w:i w:val="false"/>
          <w:iCs w:val="false"/>
          <w:color w:val="333333"/>
          <w:sz w:val="20"/>
          <w:szCs w:val="20"/>
        </w:rPr>
        <w:t>41/5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الحقائق في اصول العقائد، مبحث المعاد،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44/2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العقائد الحقة، اثبات المعاد، ص</w:t>
      </w:r>
      <w:r>
        <w:rPr>
          <w:rFonts w:eastAsia="IRNazanin" w:cs="IRNazanin"/>
          <w:b w:val="false"/>
          <w:bCs w:val="false"/>
          <w:i w:val="false"/>
          <w:iCs w:val="false"/>
          <w:color w:val="333333"/>
          <w:sz w:val="20"/>
          <w:szCs w:val="20"/>
        </w:rPr>
        <w:t>255</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سوف تأتي نصّ العبارة</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الهيات الشفاء، الفصل السابع من المقالة التاسعة،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و دررالفوائد نقلا عن الشفاء، </w:t>
      </w:r>
      <w:r>
        <w:rPr>
          <w:rFonts w:eastAsia="IRNazanin" w:cs="IRNazanin"/>
          <w:b w:val="false"/>
          <w:bCs w:val="false"/>
          <w:i w:val="false"/>
          <w:iCs w:val="false"/>
          <w:color w:val="333333"/>
          <w:sz w:val="20"/>
          <w:szCs w:val="20"/>
        </w:rPr>
        <w:t>434/2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تابع أكثر علماء هذا الفن يعني الفلسفة ملاصدرا في مقالته حول المعاد فقالوا بالمعاد المثالي حيث ان الروح تنشأ لنفسها الصورة المثالية وسمّوه بالجسماني وبهذا المعنى هم يقولون بالمعاد الجسماني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فى المعاد الجسماني، </w:t>
      </w:r>
      <w:r>
        <w:rPr>
          <w:rFonts w:eastAsia="IRNazanin" w:cs="IRNazanin"/>
          <w:b w:val="false"/>
          <w:bCs w:val="false"/>
          <w:i w:val="false"/>
          <w:iCs w:val="false"/>
          <w:color w:val="333333"/>
          <w:sz w:val="20"/>
          <w:szCs w:val="20"/>
        </w:rPr>
        <w:t>460/2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 شرح المنظومة فقد ذكر المصنف بحثا تحت عنوان المعاد الجسماني وكلّ من لم يتعمق في كلامه ومراده من المعاد الجسماني يظن انه قائل بالمعاد الجسماني وفي الحقيقة انّ المعاد الجسماني المستفاد من الآيات والاخبار غير المعاد الجسماني الّذي يقوله صاحب المنظومة فانّ المعاد الجسماني الّذي جاءت به الشريعة المقدسة هو الحشر بهذا البدن الترابي ومقصوده من المعاد الجسماني هو حشر الروح مع الصورة المثالية المشابهة للبدن الترابي والّتي تكون من صنع وانشاء نفس الروح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في المعاد الجسماني، </w:t>
      </w:r>
      <w:r>
        <w:rPr>
          <w:rFonts w:eastAsia="IRNazanin" w:cs="IRNazanin"/>
          <w:b w:val="false"/>
          <w:bCs w:val="false"/>
          <w:i w:val="false"/>
          <w:iCs w:val="false"/>
          <w:color w:val="333333"/>
          <w:sz w:val="20"/>
          <w:szCs w:val="20"/>
        </w:rPr>
        <w:t>460/2</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الاعتقاد، المقصد السادس في المعاد،</w:t>
      </w:r>
      <w:r>
        <w:rPr>
          <w:rFonts w:eastAsia="IRNazanin" w:cs="IRNazanin"/>
          <w:b w:val="false"/>
          <w:bCs w:val="false"/>
          <w:i w:val="false"/>
          <w:iCs w:val="false"/>
          <w:color w:val="333333"/>
          <w:sz w:val="20"/>
          <w:szCs w:val="20"/>
        </w:rPr>
        <w:t>300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المراد فى شرح تجريد الاعتقاد، المسألة الرابعة، ص </w:t>
      </w:r>
      <w:r>
        <w:rPr>
          <w:rFonts w:eastAsia="IRNazanin" w:cs="IRNazanin"/>
          <w:b w:val="false"/>
          <w:bCs w:val="false"/>
          <w:i w:val="false"/>
          <w:iCs w:val="false"/>
          <w:color w:val="333333"/>
          <w:sz w:val="20"/>
          <w:szCs w:val="20"/>
        </w:rPr>
        <w:t>431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المعاد الجسماني والروحاني،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نقلا عن البحار، </w:t>
      </w:r>
      <w:r>
        <w:rPr>
          <w:rFonts w:eastAsia="IRNazanin" w:cs="IRNazanin"/>
          <w:b w:val="false"/>
          <w:bCs w:val="false"/>
          <w:i w:val="false"/>
          <w:iCs w:val="false"/>
          <w:color w:val="333333"/>
          <w:sz w:val="20"/>
          <w:szCs w:val="20"/>
        </w:rPr>
        <w:t>47/7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المعاد الجسماني والروحاني، </w:t>
      </w:r>
      <w:r>
        <w:rPr>
          <w:rFonts w:eastAsia="IRNazanin" w:cs="IRNazanin"/>
          <w:b w:val="false"/>
          <w:bCs w:val="false"/>
          <w:i w:val="false"/>
          <w:iCs w:val="false"/>
          <w:color w:val="333333"/>
          <w:sz w:val="20"/>
          <w:szCs w:val="20"/>
        </w:rPr>
        <w:t>275/4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المعاد الجسماني والروحاني، </w:t>
      </w:r>
      <w:r>
        <w:rPr>
          <w:rFonts w:eastAsia="IRNazanin" w:cs="IRNazanin"/>
          <w:b w:val="false"/>
          <w:bCs w:val="false"/>
          <w:i w:val="false"/>
          <w:iCs w:val="false"/>
          <w:color w:val="333333"/>
          <w:sz w:val="20"/>
          <w:szCs w:val="20"/>
        </w:rPr>
        <w:t>279/4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الثامن، الفصل الثالث،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الثامن، الفصل الثالث، </w:t>
      </w:r>
      <w:r>
        <w:rPr>
          <w:rFonts w:eastAsia="IRNazanin" w:cs="IRNazanin"/>
          <w:b w:val="false"/>
          <w:bCs w:val="false"/>
          <w:i w:val="false"/>
          <w:iCs w:val="false"/>
          <w:color w:val="333333"/>
          <w:sz w:val="20"/>
          <w:szCs w:val="20"/>
        </w:rPr>
        <w:t>37/9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الثامن، الفصل الثالث،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الثامن، الفصل السابع، </w:t>
      </w:r>
      <w:r>
        <w:rPr>
          <w:rFonts w:eastAsia="IRNazanin" w:cs="IRNazanin"/>
          <w:b w:val="false"/>
          <w:bCs w:val="false"/>
          <w:i w:val="false"/>
          <w:iCs w:val="false"/>
          <w:color w:val="333333"/>
          <w:sz w:val="20"/>
          <w:szCs w:val="20"/>
        </w:rPr>
        <w:t>128/9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في الاسفار الاربعة، الباب الثامن، الفصل السابع، </w:t>
      </w:r>
      <w:r>
        <w:rPr>
          <w:rFonts w:eastAsia="IRNazanin" w:cs="IRNazanin"/>
          <w:b w:val="false"/>
          <w:bCs w:val="false"/>
          <w:i w:val="false"/>
          <w:iCs w:val="false"/>
          <w:color w:val="333333"/>
          <w:sz w:val="20"/>
          <w:szCs w:val="20"/>
        </w:rPr>
        <w:t>153/9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يلزم القائلين بهذا التفسير في معنى العلم اشكال لا مخلص لهم عنه أبدا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هذا هو معنى العلم فلا دليل على مطابقة الصورة مع ذي الصورة، بل إذا كان الأمر كذلك فلا دليل على وجود ذي الصورة عينا وخارجا أصلاً وهذا الإشكال هو ما ألزم به السوفسطائيون الفلسفيين، وحيث لم تجد الفلسفة مفرا عن ذلك أقرت بالسفسطة صريحا كما بيناه في محله مفصلا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القول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 الشيء نفسه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فارغة عن معنى مفيد معقول، بل هو أشبه شيء باللعب بالألفاظ، فضلا عن بطلان المقاصد التي يروم إثباتها المتفوهون بتلك العبارة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يستعمل ذلك في الله تعالي ويراد منه الإشاره إلي أنه جل وعلا لا يتصور له وجود مجرد عن الوجود والعدم في أي مرحلة من المراحل حتی ينسب إليه الوجود في مرحلة أخري بل إن وجوده ليس إلا إثباته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الحق أن علم الإنسان بنفسه الذي تعرضه الغفلة هو علم حصولي عن معلوم حضوري وهو نفس الانسان الحاضر في نفسه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48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الإلهي للدكتور محمد البهي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يری الدكتور البهي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للعقيدة الشعبية الإغريقية تأثيراً علی فلاسفة اليونان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فالامّة كانت تؤمن بتعدد الالهة، و تعدد لكل إله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فجاءت فكرة المُثل و فكرة العقول؛ إشباعاً لتلك الرغبة الشعبية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السادسة من رسائله في الحكمة و الطبيعيات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السفر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السفر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المنظومة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نجاسة المجسمة و القائلين بوحدة الوجود</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الإسلام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لاننا بحثنا في المحاضرة السابقة ما يرتبط بالاول والآخر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التوحيد، باب اخر وهو من باب الاول، 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والتوحيد للصدوق، باب اسماء اللَّه تعالى، ح</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السؤال مبهما فاذا كان المقصود اثبات السنخية لاجل اطلاق مفهوم الشي‌ء على الخالق والكائنات فهذا السؤال يرتبط ببحث السنخية وقد أجبنا عنه مفصلا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وذكرهناك انه يمكن ان تشترك حقائق متباينة في مفهوم واحد كالشيئية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التوحيد، باب اخر وهو من الباب الاول، ح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وتوحيد الصدوق، باب اسماء اللَّه تعالى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92/297</w:t>
      </w:r>
      <w:r>
        <w:rPr>
          <w:rFonts w:ascii="IRNazanin" w:hAnsi="IRNazanin" w:eastAsia="IRNazanin"/>
          <w:b w:val="false"/>
          <w:b w:val="false"/>
          <w:bCs w:val="false"/>
          <w:i w:val="false"/>
          <w:i w:val="false"/>
          <w:iCs w:val="false"/>
          <w:color w:val="333333"/>
          <w:sz w:val="20"/>
          <w:sz w:val="20"/>
          <w:szCs w:val="20"/>
          <w:rtl w:val="true"/>
        </w:rPr>
        <w:t>، طبع ايران</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الباطن فليس دونك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فليس شیء أبطن منك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بينتم بطلان الاستدلال بناء على بطلان السنخية فبأي جهة يكون باطلا؟</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المباحث الآتية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العلمية وهل ان العلة التامة حسب الاصطلاح تطلق على اللَّه جلّ وعلا أم لا؟ وهل هذا التعبير صحيح بناءً على مذهب الوحي أم لا؟ وما هي مكانة هذه المسألة في الفلسفة؟ وبأي صورة في العرفان؟ فهذه المباحث وهي العلية والعلم والارادة و الفناء في اللَّه والتجلي ولقاء اللَّه جلّ وعلا والحدوث والقدم والجبر والاختيار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نبحثها وعلى الحوزة ان تتوجه الى هذه الحقيقة اكثر وهو ان الامر الذي يقبله الكل يعني الكتاب والعترة مرجعنا في جميع المسائل مع حفظ مكانة العقل واثبات وجود اللَّه جلّ وعلا، والوحي بواسطة العقل ولابد من أن تكون الاستفادة من الوحي بالتعقل وهذه اللابدية يجب أن تقوم في أخذ المعارف والحقائق الاعتقادية على اساس الوحي مع قيدين صحة السند ووضوح الدلالة حتى تكون المعارف قد أخذت من مصدر صحيح ولا تؤخذ من المصادر التي تكون موردا للترديد وتبدل الرأي فاذا كانت همتنا بهذا الشكل فسوف يرتفع الخلاف واختلاف الانظار فلابد من رفعها من خلال المناظرة والمباحثة واقناع الطرف المقابل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الاول،دعاؤه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ابتدء بالدعاء بداء بالتحميد 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مايكتسب 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الراوي المباشر فهو اسحاق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 بشأنه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روی عن ابي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ذلك ابو العباس،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الشيخ الطوسي فلم يذكر توثيقاً بشأنه لافي الفهرست ولافي رجاله بل عدّه من اصحاب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بن جرير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هناك من يشكّك في اصل توثيق النجاشي بشأن الرجل وذلك لما قاله النجاشي بعد توثيقه ايّاه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ذلك ابوالعباس وهو ابن عقده وتوثيقات ابن عقدة محل كلام بين القوم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سؤال و اشكال العلامة الكوراني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هفان عبد الله بن احمد المهزمي جامع الديوان قال العلامة في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مشهور في اصحابنا و له شعر في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مهزم بيت كبير بالبصرة في عبد القيس شيعة لعبدالله و له كتاب شعر ابي طالب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ياقوت الحموي في معجم الأدباء في مواضع كثيرة و هو من مشايخ ابن دريد صاحب الجمهرة في اللغة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القصيدة اكثر اهل السير و شرحها كثيرون، قال العلامة الدحلاني في اسني المطالب في نجاة ابي طالب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هذه القصيدة بليغة جدا لا يسطيع ان يقولها إلا من نسبت اليه و هي افحل من المعلقات السبع و ابلغ في تأديه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سبب إنشائها فقد اختلف المؤخرون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قالها حين انتشر امر رسول الله صلی الله عليه و آله و سلم و خاف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تعاضد العرب قومه علی قلعه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عليه و آله و سلم و خاف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تعاضد العرب قومه علی قلعه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انشأها و تلاها عليهم و سمعها الأشراف تعوذوا بها؛ و قيل إنه قالها في الشعب و في بعض ابياتها ما يؤيد ذلك، و قصة الشعب مشهورة، ذكرها اهل السير و غيرهم</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النهنه الثوب الرقيق النسج و يريد به هنا الشفاف، و يروي بدل التلاتل البلابل جمع بلبال و هي الأحزان و الهموم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أظنة جمع ظنين بمعني مظنون و هو المتهم</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صبرت لهم نفسي اي حسبتها، و المقاول جمع مقول كمنبر و هو الملك او من ملوك حمير، قيل إن هذا السيف الذي اشار اليه هو من جملة الهدايا التي اهداها سييف بن ذي يزن لأبيه عبدالمطلب حين و فد عليه مع و فد من قريش بعد قتله الحبشة و الحديث مشهور</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السديس من الأبل ما دخل في السنة الثامنة و البازل ماتم له ثمان سنوات و دخل في التاسعة</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بموطيء ابراهيم موضع أثر قد ميه في الحجر الذي يسمي مقام ابراهيم، و هو الحجر الذي قام عليه لما دعا الناس الی الحج او رفع بناء البيت حين كان اسماعيل يناوله الحجارة</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إسم للمزدلقة، يريد بالمقربات لابل المجتمعة و أجزنه اي قطعنه سراعا</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الجمرة الكبری هي احدی جمرات منی و هي ثلاث بطن كل جمرتين غلوة سهم منها جمرة العقبة و هي تلي مكة و لا ترمی يوم النحر الاهي؛ و يقال لها الكبری، و الجمرة الدنيا سميت بذلك لائها أدنی منازل النازلين عند مسجد الخيف؛ و الثالثة الجمرة الوسطی</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حليفان اي متحالفان و يريد بهما كندة و بكر بن وائل</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ألا امركم في بلابل حالية اي لا نظعن ألا علی حال كون امركم في احزان و هموم يهددهم بالحرب</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نبزی بالبناء للمجهول اي نسلب</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بالفتی النبي و اخو ثقة اي ملازم لها و العرب تقول لكل من يزاول شيئا و يلازمه هو اخوه فمعناه انه صاحب موثوقية يؤتمن و يعتمد عليه؛ و حامي الحقيقة الحامي للشيء الحافظ له و المدافع عنه و الحقيقة ما يحق للرجل أن يحميه من أهله و عشيرته و اصحابه، يقال في المدح هو حامي الحقيقة</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المجرم بتشديد الراء المهملة المفتوحة؛ التام الكامل</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المبرد في الكامل قولهم لا أبا له كلام يستعمل كناية عن المدح و الذم، وجه الاول أنه يريد نفي نظير الممدوح بنفي ابيه، ووجه الثاني أن يراد انه مجهول النسب؛ يحوط الذمار اي يحفظه و الذمار بكسر الذال المعجمة ما يجب علی الانسان حفظه من عرض و امثاله،</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شجرهءالهيّة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الشّيخ البهائي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54/278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57/234</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59/202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57/194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40/173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68/331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الحثالة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الردي من كل شيء</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سورة‌الاخلاص،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سورة‌الاخلاص،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بوار‌الغالين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أحمدبن زين‌الدين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الاعراف، الآيه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والنظر شرح الزيارة للاحسائي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الخطبه‌التطنجية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بوار‌الغالين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سورة‌الفاتحة،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عبدالجليل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فكر و 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التطنجية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علي‌الحائري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عقيدة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الرشتي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الخطبه التطنيجة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إحقاق الحق ط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أنسب بهذا المقام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بيت رسول الله صلى الله عليه وآله بكم علمنا الله معالم ديننا وأصلح ما فسد من أمر دنيانا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مع الاحقاق وفي ذيل العبارة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وعبادتهم الرقص والتصفيق والغناء قال بعض الأعاظم في تعليقه على الاحقاق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وشيوع هذه المناكير محسوس لمن شاهد حلقات الصوفية، القادرية والرفاعية والبدوية والمولوية والشاذلية والجلالية وإن شئت الاطلاع على ذلك من قريب فراجع كتاب بديع الزمان الخراساني في ترجمة المولوي صاحب المثنوي فترى فيه صور الفوتوغرافية المتخذة من مجالس الصوفية في قونية وغيرها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 أن مصيبة الصوفية على الإسلام من أعظم المصائب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الهية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مع رسالة مبدأ ومعاد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الاولى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تحقيق الدكتور نجفقلي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الحياة ، الأصل الرابع في حدوث العالم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54/238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54/233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عرض دين حضرت عبدالعظيم 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تعليقة على شرح المنظومة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اسماعيليان قم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الحقة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الملاحدة في قدم العالم للسيّد المرتضى رحمه‌الله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للمولى محمّد طاهر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في الأصول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آغا بزرگ الطهراني رحمه‌الله كتباً عديدة من علمائنا في إثبات حدوث العالم والردّ على القول بقدمه راجع الذريعة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صفة يتوقّف عليها إثبات النبوة والإمامة فلابدّ أن تثبت بدليل العقل كالعلم والقدرة ، بخلاف ما لا يتوقف عليه إثباتهما كباقي الأوصاف فإنّه يجوز إثباتها بالدليل العقلي والنقلي ، كما لا يخفى ، مع أنّ أكثر السمعيّات مشتمل على شواهد واضحة وبراهين لائحة يهتدي الطالب بالتأمل فيها الى لبّ المعرفة</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والضرورة قاضية بثبوت الجسماني من دين النبي مع إمكانه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المعارف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تبريزيان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الموحدين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يستفاد من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بعض هذه الكلمات يستعمل في معنيين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الابتدائي بمعنى الإيجاد بعد العدم ، ثانيهما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من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صنع شيء من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المتبادر الى الذهن هو المعنى الأوّل ، وامّا المعنى الثاني فيحتاج الى القرينة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1/170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1/416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w:t>
      </w:r>
      <w:r>
        <w:rPr>
          <w:rFonts w:eastAsia="IRNazanin" w:cs="IRNazanin"/>
          <w:b w:val="false"/>
          <w:bCs w:val="false"/>
          <w:i w:val="false"/>
          <w:iCs w:val="false"/>
          <w:color w:val="333333"/>
          <w:sz w:val="20"/>
          <w:szCs w:val="20"/>
        </w:rPr>
        <w:t>2/1298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141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دليل على حجيّة قول اللغوى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عزّوجلّ ليس بجسم ولا صورة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 الكبری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لم يكن يعاب بشيء سوی قلة العربية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الفتحوحات المكية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491</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الابرار و مسامرة الاخبار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سنة</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السعادة بمصر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الاية</w:t>
      </w:r>
      <w:r>
        <w:rPr>
          <w:rFonts w:eastAsia="IRNazanin" w:cs="IRNazanin"/>
          <w:b w:val="false"/>
          <w:bCs w:val="false"/>
          <w:i w:val="false"/>
          <w:iCs w:val="false"/>
          <w:color w:val="333333"/>
          <w:sz w:val="20"/>
          <w:szCs w:val="20"/>
        </w:rPr>
        <w:t>83</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كتاب الغدير للعلامة الاميني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العقابات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ليالي پيشاور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للتعرف إلی المزيد من الادلة و البراهين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553</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الفتحوحات المكية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84:40</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65:29</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53:16</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12:10</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3:39</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18:10</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61:29</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87:43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30:30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Pr>
        <w:t>30/151:1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3:277/2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3:277/3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Pr>
        <w:t>3:278/9</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3:277/3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لا دلالة في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علی الفطرة في التوحيد الا بضميمة تفسيرها بهذه الاخبار و بعضها وارد في أخذ الميثاق و لا مانع أن يكو ن الله تعالی فطرهم كذلك في ذاك الوقت و لا دلالة علی بقاء الفطرة بحالها بعده إلا بضميمة الاخبار الآتية و يأتي حالها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35657</Words>
  <Characters>153908</Characters>
  <CharactersWithSpaces>188543</CharactersWithSpaces>
  <Paragraphs>1433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2026-09-01T06:23:15Z</dcterms:created>
  <dc:creator>ghaemiyeh.com</dc:creator>
  <dc:description/>
  <dc:language>en-US</dc:language>
  <cp:lastModifiedBy/>
  <dcterms:modified xsi:type="dcterms:W3CDTF">2026-09-01T09:53:20Z</dcterms:modified>
  <cp:revision>1</cp:revision>
  <dc:subject/>
  <dc:title>مجلة داخلیة فصلیة ثقافیة عقائدیة المجلد 8</dc:title>
</cp:coreProperties>
</file>

<file path=docProps/custom.xml><?xml version="1.0" encoding="utf-8"?>
<Properties xmlns="http://schemas.openxmlformats.org/officeDocument/2006/custom-properties" xmlns:vt="http://schemas.openxmlformats.org/officeDocument/2006/docPropsVTypes"/>
</file>