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5715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515717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515719_3381743652">
            <w:r>
              <w:rPr>
                <w:webHidden/>
                <w:rStyle w:val="IndexLink"/>
                <w:rtl w:val="true"/>
              </w:rPr>
              <w:t>يزيد يضمّ الكوفة إلى ولاية ابن زياد</w:t>
            </w:r>
            <w:r>
              <w:rPr>
                <w:rStyle w:val="IndexLink"/>
                <w:rtl w:val="true"/>
              </w:rPr>
              <w:tab/>
            </w:r>
            <w:r>
              <w:rPr>
                <w:rStyle w:val="IndexLink"/>
              </w:rPr>
              <w:t>12</w:t>
            </w:r>
          </w:hyperlink>
        </w:p>
        <w:p>
          <w:pPr>
            <w:pStyle w:val="Contents3"/>
            <w:tabs>
              <w:tab w:val="clear" w:pos="8459"/>
              <w:tab w:val="right" w:pos="9026" w:leader="dot"/>
            </w:tabs>
            <w:rPr/>
          </w:pPr>
          <w:hyperlink w:anchor="__RefHeading___Toc4515721_338174365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515723_3381743652">
            <w:r>
              <w:rPr>
                <w:webHidden/>
                <w:rStyle w:val="IndexLink"/>
                <w:rtl w:val="true"/>
              </w:rPr>
              <w:t>المتون</w:t>
            </w:r>
            <w:r>
              <w:rPr>
                <w:rStyle w:val="IndexLink"/>
                <w:rtl w:val="true"/>
              </w:rPr>
              <w:tab/>
            </w:r>
            <w:r>
              <w:rPr>
                <w:rStyle w:val="IndexLink"/>
              </w:rPr>
              <w:t>12</w:t>
            </w:r>
          </w:hyperlink>
        </w:p>
        <w:p>
          <w:pPr>
            <w:pStyle w:val="Contents4"/>
            <w:tabs>
              <w:tab w:val="clear" w:pos="8176"/>
              <w:tab w:val="right" w:pos="9026" w:leader="dot"/>
            </w:tabs>
            <w:rPr/>
          </w:pPr>
          <w:hyperlink w:anchor="__RefHeading___Toc4515725_3381743652">
            <w:r>
              <w:rPr>
                <w:webHidden/>
                <w:rStyle w:val="IndexLink"/>
                <w:rtl w:val="true"/>
              </w:rPr>
              <w:t>إبن سعد، ابن عساكر، مختصر ابن منظور</w:t>
            </w:r>
            <w:r>
              <w:rPr>
                <w:rStyle w:val="IndexLink"/>
                <w:rtl w:val="true"/>
              </w:rPr>
              <w:t>:</w:t>
              <w:tab/>
            </w:r>
            <w:r>
              <w:rPr>
                <w:rStyle w:val="IndexLink"/>
              </w:rPr>
              <w:t>12</w:t>
            </w:r>
          </w:hyperlink>
        </w:p>
        <w:p>
          <w:pPr>
            <w:pStyle w:val="Contents4"/>
            <w:tabs>
              <w:tab w:val="clear" w:pos="8176"/>
              <w:tab w:val="right" w:pos="9026" w:leader="dot"/>
            </w:tabs>
            <w:rPr/>
          </w:pPr>
          <w:hyperlink w:anchor="__RefHeading___Toc4515727_3381743652">
            <w:r>
              <w:rPr>
                <w:webHidden/>
                <w:rStyle w:val="IndexLink"/>
                <w:rtl w:val="true"/>
              </w:rPr>
              <w:t>إبن قُتيبة، البيهقيّ</w:t>
            </w:r>
            <w:r>
              <w:rPr>
                <w:rStyle w:val="IndexLink"/>
                <w:rtl w:val="true"/>
              </w:rPr>
              <w:t>:</w:t>
              <w:tab/>
            </w:r>
            <w:r>
              <w:rPr>
                <w:rStyle w:val="IndexLink"/>
              </w:rPr>
              <w:t>13</w:t>
            </w:r>
          </w:hyperlink>
        </w:p>
        <w:p>
          <w:pPr>
            <w:pStyle w:val="Contents4"/>
            <w:tabs>
              <w:tab w:val="clear" w:pos="8176"/>
              <w:tab w:val="right" w:pos="9026" w:leader="dot"/>
            </w:tabs>
            <w:rPr/>
          </w:pPr>
          <w:hyperlink w:anchor="__RefHeading___Toc4515729_3381743652">
            <w:r>
              <w:rPr>
                <w:webHidden/>
                <w:rStyle w:val="IndexLink"/>
                <w:rtl w:val="true"/>
              </w:rPr>
              <w:t>البلاذريّ</w:t>
            </w:r>
            <w:r>
              <w:rPr>
                <w:rStyle w:val="IndexLink"/>
                <w:rtl w:val="true"/>
              </w:rPr>
              <w:t>:</w:t>
              <w:tab/>
            </w:r>
            <w:r>
              <w:rPr>
                <w:rStyle w:val="IndexLink"/>
              </w:rPr>
              <w:t>13</w:t>
            </w:r>
          </w:hyperlink>
        </w:p>
        <w:p>
          <w:pPr>
            <w:pStyle w:val="Contents4"/>
            <w:tabs>
              <w:tab w:val="clear" w:pos="8176"/>
              <w:tab w:val="right" w:pos="9026" w:leader="dot"/>
            </w:tabs>
            <w:rPr/>
          </w:pPr>
          <w:hyperlink w:anchor="__RefHeading___Toc4515731_3381743652">
            <w:r>
              <w:rPr>
                <w:webHidden/>
                <w:rStyle w:val="IndexLink"/>
                <w:rtl w:val="true"/>
              </w:rPr>
              <w:t>الدينوريّ</w:t>
            </w:r>
            <w:r>
              <w:rPr>
                <w:rStyle w:val="IndexLink"/>
                <w:rtl w:val="true"/>
              </w:rPr>
              <w:t>:</w:t>
              <w:tab/>
            </w:r>
            <w:r>
              <w:rPr>
                <w:rStyle w:val="IndexLink"/>
              </w:rPr>
              <w:t>14</w:t>
            </w:r>
          </w:hyperlink>
        </w:p>
        <w:p>
          <w:pPr>
            <w:pStyle w:val="Contents4"/>
            <w:tabs>
              <w:tab w:val="clear" w:pos="8176"/>
              <w:tab w:val="right" w:pos="9026" w:leader="dot"/>
            </w:tabs>
            <w:rPr/>
          </w:pPr>
          <w:hyperlink w:anchor="__RefHeading___Toc4515733_3381743652">
            <w:r>
              <w:rPr>
                <w:webHidden/>
                <w:rStyle w:val="IndexLink"/>
                <w:rtl w:val="true"/>
              </w:rPr>
              <w:t>اليعقوبيّ</w:t>
            </w:r>
            <w:r>
              <w:rPr>
                <w:rStyle w:val="IndexLink"/>
                <w:rtl w:val="true"/>
              </w:rPr>
              <w:t>:</w:t>
              <w:tab/>
            </w:r>
            <w:r>
              <w:rPr>
                <w:rStyle w:val="IndexLink"/>
              </w:rPr>
              <w:t>15</w:t>
            </w:r>
          </w:hyperlink>
        </w:p>
        <w:p>
          <w:pPr>
            <w:pStyle w:val="Contents4"/>
            <w:tabs>
              <w:tab w:val="clear" w:pos="8176"/>
              <w:tab w:val="right" w:pos="9026" w:leader="dot"/>
            </w:tabs>
            <w:rPr/>
          </w:pPr>
          <w:hyperlink w:anchor="__RefHeading___Toc4515735_3381743652">
            <w:r>
              <w:rPr>
                <w:webHidden/>
                <w:rStyle w:val="IndexLink"/>
                <w:rtl w:val="true"/>
              </w:rPr>
              <w:t>الطبريّ، الشجريّ، المُزّيّ، ابن حجَر</w:t>
            </w:r>
            <w:r>
              <w:rPr>
                <w:rStyle w:val="IndexLink"/>
                <w:rtl w:val="true"/>
              </w:rPr>
              <w:t>:</w:t>
              <w:tab/>
            </w:r>
            <w:r>
              <w:rPr>
                <w:rStyle w:val="IndexLink"/>
              </w:rPr>
              <w:t>15</w:t>
            </w:r>
          </w:hyperlink>
        </w:p>
        <w:p>
          <w:pPr>
            <w:pStyle w:val="Contents4"/>
            <w:tabs>
              <w:tab w:val="clear" w:pos="8176"/>
              <w:tab w:val="right" w:pos="9026" w:leader="dot"/>
            </w:tabs>
            <w:rPr/>
          </w:pPr>
          <w:hyperlink w:anchor="__RefHeading___Toc4515737_3381743652">
            <w:r>
              <w:rPr>
                <w:webHidden/>
                <w:rStyle w:val="IndexLink"/>
                <w:rtl w:val="true"/>
              </w:rPr>
              <w:t>الطبريّ</w:t>
            </w:r>
            <w:r>
              <w:rPr>
                <w:rStyle w:val="IndexLink"/>
                <w:rtl w:val="true"/>
              </w:rPr>
              <w:t>:</w:t>
              <w:tab/>
            </w:r>
            <w:r>
              <w:rPr>
                <w:rStyle w:val="IndexLink"/>
              </w:rPr>
              <w:t>16</w:t>
            </w:r>
          </w:hyperlink>
        </w:p>
        <w:p>
          <w:pPr>
            <w:pStyle w:val="Contents4"/>
            <w:tabs>
              <w:tab w:val="clear" w:pos="8176"/>
              <w:tab w:val="right" w:pos="9026" w:leader="dot"/>
            </w:tabs>
            <w:rPr/>
          </w:pPr>
          <w:hyperlink w:anchor="__RefHeading___Toc4515739_3381743652">
            <w:r>
              <w:rPr>
                <w:webHidden/>
                <w:rStyle w:val="IndexLink"/>
                <w:rtl w:val="true"/>
              </w:rPr>
              <w:t>إبن أعثم</w:t>
            </w:r>
            <w:r>
              <w:rPr>
                <w:rStyle w:val="IndexLink"/>
                <w:rtl w:val="true"/>
              </w:rPr>
              <w:t>:</w:t>
              <w:tab/>
            </w:r>
            <w:r>
              <w:rPr>
                <w:rStyle w:val="IndexLink"/>
              </w:rPr>
              <w:t>17</w:t>
            </w:r>
          </w:hyperlink>
        </w:p>
        <w:p>
          <w:pPr>
            <w:pStyle w:val="Contents4"/>
            <w:tabs>
              <w:tab w:val="clear" w:pos="8176"/>
              <w:tab w:val="right" w:pos="9026" w:leader="dot"/>
            </w:tabs>
            <w:rPr/>
          </w:pPr>
          <w:hyperlink w:anchor="__RefHeading___Toc4515741_3381743652">
            <w:r>
              <w:rPr>
                <w:webHidden/>
                <w:rStyle w:val="IndexLink"/>
                <w:rtl w:val="true"/>
              </w:rPr>
              <w:t>إبن عبد ربّه</w:t>
            </w:r>
            <w:r>
              <w:rPr>
                <w:rStyle w:val="IndexLink"/>
                <w:rtl w:val="true"/>
              </w:rPr>
              <w:t>:</w:t>
              <w:tab/>
            </w:r>
            <w:r>
              <w:rPr>
                <w:rStyle w:val="IndexLink"/>
              </w:rPr>
              <w:t>18</w:t>
            </w:r>
          </w:hyperlink>
        </w:p>
        <w:p>
          <w:pPr>
            <w:pStyle w:val="Contents4"/>
            <w:tabs>
              <w:tab w:val="clear" w:pos="8176"/>
              <w:tab w:val="right" w:pos="9026" w:leader="dot"/>
            </w:tabs>
            <w:rPr/>
          </w:pPr>
          <w:hyperlink w:anchor="__RefHeading___Toc4515743_3381743652">
            <w:r>
              <w:rPr>
                <w:webHidden/>
                <w:rStyle w:val="IndexLink"/>
                <w:rtl w:val="true"/>
              </w:rPr>
              <w:t>الباعونيّ</w:t>
            </w:r>
            <w:r>
              <w:rPr>
                <w:rStyle w:val="IndexLink"/>
                <w:rtl w:val="true"/>
              </w:rPr>
              <w:t>:</w:t>
              <w:tab/>
            </w:r>
            <w:r>
              <w:rPr>
                <w:rStyle w:val="IndexLink"/>
              </w:rPr>
              <w:t>18</w:t>
            </w:r>
          </w:hyperlink>
        </w:p>
        <w:p>
          <w:pPr>
            <w:pStyle w:val="Contents4"/>
            <w:tabs>
              <w:tab w:val="clear" w:pos="8176"/>
              <w:tab w:val="right" w:pos="9026" w:leader="dot"/>
            </w:tabs>
            <w:rPr/>
          </w:pPr>
          <w:hyperlink w:anchor="__RefHeading___Toc4515745_3381743652">
            <w:r>
              <w:rPr>
                <w:webHidden/>
                <w:rStyle w:val="IndexLink"/>
                <w:rtl w:val="true"/>
              </w:rPr>
              <w:t>المسعوديّ</w:t>
            </w:r>
            <w:r>
              <w:rPr>
                <w:rStyle w:val="IndexLink"/>
                <w:rtl w:val="true"/>
              </w:rPr>
              <w:t>:</w:t>
              <w:tab/>
            </w:r>
            <w:r>
              <w:rPr>
                <w:rStyle w:val="IndexLink"/>
              </w:rPr>
              <w:t>18</w:t>
            </w:r>
          </w:hyperlink>
        </w:p>
        <w:p>
          <w:pPr>
            <w:pStyle w:val="Contents4"/>
            <w:tabs>
              <w:tab w:val="clear" w:pos="8176"/>
              <w:tab w:val="right" w:pos="9026" w:leader="dot"/>
            </w:tabs>
            <w:rPr/>
          </w:pPr>
          <w:hyperlink w:anchor="__RefHeading___Toc4515747_3381743652">
            <w:r>
              <w:rPr>
                <w:webHidden/>
                <w:rStyle w:val="IndexLink"/>
                <w:rtl w:val="true"/>
              </w:rPr>
              <w:t>إبن حبّان</w:t>
            </w:r>
            <w:r>
              <w:rPr>
                <w:rStyle w:val="IndexLink"/>
                <w:rtl w:val="true"/>
              </w:rPr>
              <w:t>:</w:t>
              <w:tab/>
            </w:r>
            <w:r>
              <w:rPr>
                <w:rStyle w:val="IndexLink"/>
              </w:rPr>
              <w:t>19</w:t>
            </w:r>
          </w:hyperlink>
        </w:p>
        <w:p>
          <w:pPr>
            <w:pStyle w:val="Contents4"/>
            <w:tabs>
              <w:tab w:val="clear" w:pos="8176"/>
              <w:tab w:val="right" w:pos="9026" w:leader="dot"/>
            </w:tabs>
            <w:rPr/>
          </w:pPr>
          <w:hyperlink w:anchor="__RefHeading___Toc4515749_3381743652">
            <w:r>
              <w:rPr>
                <w:webHidden/>
                <w:rStyle w:val="IndexLink"/>
                <w:rtl w:val="true"/>
              </w:rPr>
              <w:t>القاضي النعمان</w:t>
            </w:r>
            <w:r>
              <w:rPr>
                <w:rStyle w:val="IndexLink"/>
                <w:rtl w:val="true"/>
              </w:rPr>
              <w:t>:</w:t>
              <w:tab/>
            </w:r>
            <w:r>
              <w:rPr>
                <w:rStyle w:val="IndexLink"/>
              </w:rPr>
              <w:t>19</w:t>
            </w:r>
          </w:hyperlink>
        </w:p>
        <w:p>
          <w:pPr>
            <w:pStyle w:val="Contents4"/>
            <w:tabs>
              <w:tab w:val="clear" w:pos="8176"/>
              <w:tab w:val="right" w:pos="9026" w:leader="dot"/>
            </w:tabs>
            <w:rPr/>
          </w:pPr>
          <w:hyperlink w:anchor="__RefHeading___Toc4515751_3381743652">
            <w:r>
              <w:rPr>
                <w:webHidden/>
                <w:rStyle w:val="IndexLink"/>
                <w:rtl w:val="true"/>
              </w:rPr>
              <w:t xml:space="preserve">الشيخ المفيد </w:t>
            </w:r>
            <w:r>
              <w:rPr>
                <w:rStyle w:val="IndexLink"/>
                <w:rtl w:val="true"/>
              </w:rPr>
              <w:t>(</w:t>
            </w:r>
            <w:r>
              <w:rPr>
                <w:rStyle w:val="IndexLink"/>
                <w:rtl w:val="true"/>
              </w:rPr>
              <w:t>رحمة الله</w:t>
            </w:r>
            <w:r>
              <w:rPr>
                <w:rStyle w:val="IndexLink"/>
                <w:rtl w:val="true"/>
              </w:rPr>
              <w:t>) :</w:t>
              <w:tab/>
            </w:r>
            <w:r>
              <w:rPr>
                <w:rStyle w:val="IndexLink"/>
              </w:rPr>
              <w:t>19</w:t>
            </w:r>
          </w:hyperlink>
        </w:p>
        <w:p>
          <w:pPr>
            <w:pStyle w:val="Contents4"/>
            <w:tabs>
              <w:tab w:val="clear" w:pos="8176"/>
              <w:tab w:val="right" w:pos="9026" w:leader="dot"/>
            </w:tabs>
            <w:rPr/>
          </w:pPr>
          <w:hyperlink w:anchor="__RefHeading___Toc4515753_3381743652">
            <w:r>
              <w:rPr>
                <w:webHidden/>
                <w:rStyle w:val="IndexLink"/>
                <w:rtl w:val="true"/>
              </w:rPr>
              <w:t>الخوارزميّ، ابن أبي طالب</w:t>
            </w:r>
            <w:r>
              <w:rPr>
                <w:rStyle w:val="IndexLink"/>
                <w:rtl w:val="true"/>
              </w:rPr>
              <w:t>:</w:t>
              <w:tab/>
            </w:r>
            <w:r>
              <w:rPr>
                <w:rStyle w:val="IndexLink"/>
              </w:rPr>
              <w:t>20</w:t>
            </w:r>
          </w:hyperlink>
        </w:p>
        <w:p>
          <w:pPr>
            <w:pStyle w:val="Contents4"/>
            <w:tabs>
              <w:tab w:val="clear" w:pos="8176"/>
              <w:tab w:val="right" w:pos="9026" w:leader="dot"/>
            </w:tabs>
            <w:rPr/>
          </w:pPr>
          <w:hyperlink w:anchor="__RefHeading___Toc4515755_3381743652">
            <w:r>
              <w:rPr>
                <w:webHidden/>
                <w:rStyle w:val="IndexLink"/>
                <w:rtl w:val="true"/>
              </w:rPr>
              <w:t>المحلّيّ</w:t>
            </w:r>
            <w:r>
              <w:rPr>
                <w:rStyle w:val="IndexLink"/>
                <w:rtl w:val="true"/>
              </w:rPr>
              <w:t>:</w:t>
              <w:tab/>
            </w:r>
            <w:r>
              <w:rPr>
                <w:rStyle w:val="IndexLink"/>
              </w:rPr>
              <w:t>22</w:t>
            </w:r>
          </w:hyperlink>
        </w:p>
        <w:p>
          <w:pPr>
            <w:pStyle w:val="Contents4"/>
            <w:tabs>
              <w:tab w:val="clear" w:pos="8176"/>
              <w:tab w:val="right" w:pos="9026" w:leader="dot"/>
            </w:tabs>
            <w:rPr/>
          </w:pPr>
          <w:hyperlink w:anchor="__RefHeading___Toc4515757_3381743652">
            <w:r>
              <w:rPr>
                <w:webHidden/>
                <w:rStyle w:val="IndexLink"/>
                <w:rtl w:val="true"/>
              </w:rPr>
              <w:t>أبو الفداء</w:t>
            </w:r>
            <w:r>
              <w:rPr>
                <w:rStyle w:val="IndexLink"/>
                <w:rtl w:val="true"/>
              </w:rPr>
              <w:t>:</w:t>
              <w:tab/>
            </w:r>
            <w:r>
              <w:rPr>
                <w:rStyle w:val="IndexLink"/>
              </w:rPr>
              <w:t>23</w:t>
            </w:r>
          </w:hyperlink>
        </w:p>
        <w:p>
          <w:pPr>
            <w:pStyle w:val="Contents4"/>
            <w:tabs>
              <w:tab w:val="clear" w:pos="8176"/>
              <w:tab w:val="right" w:pos="9026" w:leader="dot"/>
            </w:tabs>
            <w:rPr/>
          </w:pPr>
          <w:hyperlink w:anchor="__RefHeading___Toc4515759_3381743652">
            <w:r>
              <w:rPr>
                <w:webHidden/>
                <w:rStyle w:val="IndexLink"/>
                <w:rtl w:val="true"/>
              </w:rPr>
              <w:t>السمهوديّ</w:t>
            </w:r>
            <w:r>
              <w:rPr>
                <w:rStyle w:val="IndexLink"/>
                <w:rtl w:val="true"/>
              </w:rPr>
              <w:t>:</w:t>
              <w:tab/>
            </w:r>
            <w:r>
              <w:rPr>
                <w:rStyle w:val="IndexLink"/>
              </w:rPr>
              <w:t>23</w:t>
            </w:r>
          </w:hyperlink>
        </w:p>
        <w:p>
          <w:pPr>
            <w:pStyle w:val="Contents4"/>
            <w:tabs>
              <w:tab w:val="clear" w:pos="8176"/>
              <w:tab w:val="right" w:pos="9026" w:leader="dot"/>
            </w:tabs>
            <w:rPr/>
          </w:pPr>
          <w:hyperlink w:anchor="__RefHeading___Toc4515761_3381743652">
            <w:r>
              <w:rPr>
                <w:webHidden/>
                <w:rStyle w:val="IndexLink"/>
                <w:rtl w:val="true"/>
              </w:rPr>
              <w:t>مسكويه</w:t>
            </w:r>
            <w:r>
              <w:rPr>
                <w:rStyle w:val="IndexLink"/>
                <w:rtl w:val="true"/>
              </w:rPr>
              <w:t>:</w:t>
              <w:tab/>
            </w:r>
            <w:r>
              <w:rPr>
                <w:rStyle w:val="IndexLink"/>
              </w:rPr>
              <w:t>23</w:t>
            </w:r>
          </w:hyperlink>
        </w:p>
        <w:p>
          <w:pPr>
            <w:pStyle w:val="Contents4"/>
            <w:tabs>
              <w:tab w:val="clear" w:pos="8176"/>
              <w:tab w:val="right" w:pos="9026" w:leader="dot"/>
            </w:tabs>
            <w:rPr/>
          </w:pPr>
          <w:hyperlink w:anchor="__RefHeading___Toc4515763_3381743652">
            <w:r>
              <w:rPr>
                <w:webHidden/>
                <w:rStyle w:val="IndexLink"/>
                <w:rtl w:val="true"/>
              </w:rPr>
              <w:t>الطبرسيّ</w:t>
            </w:r>
            <w:r>
              <w:rPr>
                <w:rStyle w:val="IndexLink"/>
                <w:rtl w:val="true"/>
              </w:rPr>
              <w:t>:</w:t>
              <w:tab/>
            </w:r>
            <w:r>
              <w:rPr>
                <w:rStyle w:val="IndexLink"/>
              </w:rPr>
              <w:t>24</w:t>
            </w:r>
          </w:hyperlink>
        </w:p>
        <w:p>
          <w:pPr>
            <w:pStyle w:val="Contents4"/>
            <w:tabs>
              <w:tab w:val="clear" w:pos="8176"/>
              <w:tab w:val="right" w:pos="9026" w:leader="dot"/>
            </w:tabs>
            <w:rPr/>
          </w:pPr>
          <w:hyperlink w:anchor="__RefHeading___Toc4515765_3381743652">
            <w:r>
              <w:rPr>
                <w:webHidden/>
                <w:rStyle w:val="IndexLink"/>
                <w:rtl w:val="true"/>
              </w:rPr>
              <w:t>الخوارزميّ</w:t>
            </w:r>
            <w:r>
              <w:rPr>
                <w:rStyle w:val="IndexLink"/>
                <w:rtl w:val="true"/>
              </w:rPr>
              <w:t>:</w:t>
              <w:tab/>
            </w:r>
            <w:r>
              <w:rPr>
                <w:rStyle w:val="IndexLink"/>
              </w:rPr>
              <w:t>24</w:t>
            </w:r>
          </w:hyperlink>
        </w:p>
        <w:p>
          <w:pPr>
            <w:pStyle w:val="Contents4"/>
            <w:tabs>
              <w:tab w:val="clear" w:pos="8176"/>
              <w:tab w:val="right" w:pos="9026" w:leader="dot"/>
            </w:tabs>
            <w:rPr/>
          </w:pPr>
          <w:hyperlink w:anchor="__RefHeading___Toc4515767_3381743652">
            <w:r>
              <w:rPr>
                <w:webHidden/>
                <w:rStyle w:val="IndexLink"/>
                <w:rtl w:val="true"/>
              </w:rPr>
              <w:t>إبن عساكر، مختصر ابن منظور</w:t>
            </w:r>
            <w:r>
              <w:rPr>
                <w:rStyle w:val="IndexLink"/>
                <w:rtl w:val="true"/>
              </w:rPr>
              <w:t>:</w:t>
              <w:tab/>
            </w:r>
            <w:r>
              <w:rPr>
                <w:rStyle w:val="IndexLink"/>
              </w:rPr>
              <w:t>26</w:t>
            </w:r>
          </w:hyperlink>
        </w:p>
        <w:p>
          <w:pPr>
            <w:pStyle w:val="Contents4"/>
            <w:tabs>
              <w:tab w:val="clear" w:pos="8176"/>
              <w:tab w:val="right" w:pos="9026" w:leader="dot"/>
            </w:tabs>
            <w:rPr/>
          </w:pPr>
          <w:hyperlink w:anchor="__RefHeading___Toc4515769_3381743652">
            <w:r>
              <w:rPr>
                <w:webHidden/>
                <w:rStyle w:val="IndexLink"/>
                <w:rtl w:val="true"/>
              </w:rPr>
              <w:t xml:space="preserve">الشيخ ابن شهرآشوب </w:t>
            </w:r>
            <w:r>
              <w:rPr>
                <w:rStyle w:val="IndexLink"/>
                <w:rtl w:val="true"/>
              </w:rPr>
              <w:t>(</w:t>
            </w:r>
            <w:r>
              <w:rPr>
                <w:rStyle w:val="IndexLink"/>
                <w:rtl w:val="true"/>
              </w:rPr>
              <w:t>رحمة الله</w:t>
            </w:r>
            <w:r>
              <w:rPr>
                <w:rStyle w:val="IndexLink"/>
                <w:rtl w:val="true"/>
              </w:rPr>
              <w:t>) :</w:t>
              <w:tab/>
            </w:r>
            <w:r>
              <w:rPr>
                <w:rStyle w:val="IndexLink"/>
              </w:rPr>
              <w:t>26</w:t>
            </w:r>
          </w:hyperlink>
        </w:p>
        <w:p>
          <w:pPr>
            <w:pStyle w:val="Contents4"/>
            <w:tabs>
              <w:tab w:val="clear" w:pos="8176"/>
              <w:tab w:val="right" w:pos="9026" w:leader="dot"/>
            </w:tabs>
            <w:rPr/>
          </w:pPr>
          <w:hyperlink w:anchor="__RefHeading___Toc4515771_3381743652">
            <w:r>
              <w:rPr>
                <w:webHidden/>
                <w:rStyle w:val="IndexLink"/>
                <w:rtl w:val="true"/>
              </w:rPr>
              <w:t>إبن الجَوزيّ</w:t>
            </w:r>
            <w:r>
              <w:rPr>
                <w:rStyle w:val="IndexLink"/>
                <w:rtl w:val="true"/>
              </w:rPr>
              <w:t>:</w:t>
              <w:tab/>
            </w:r>
            <w:r>
              <w:rPr>
                <w:rStyle w:val="IndexLink"/>
              </w:rPr>
              <w:t>26</w:t>
            </w:r>
          </w:hyperlink>
        </w:p>
        <w:p>
          <w:pPr>
            <w:pStyle w:val="Contents4"/>
            <w:tabs>
              <w:tab w:val="clear" w:pos="8176"/>
              <w:tab w:val="right" w:pos="9026" w:leader="dot"/>
            </w:tabs>
            <w:rPr/>
          </w:pPr>
          <w:hyperlink w:anchor="__RefHeading___Toc4515773_3381743652">
            <w:r>
              <w:rPr>
                <w:webHidden/>
                <w:rStyle w:val="IndexLink"/>
                <w:rtl w:val="true"/>
              </w:rPr>
              <w:t>إبن الأثير، النويريّ</w:t>
            </w:r>
            <w:r>
              <w:rPr>
                <w:rStyle w:val="IndexLink"/>
                <w:rtl w:val="true"/>
              </w:rPr>
              <w:t>:</w:t>
              <w:tab/>
            </w:r>
            <w:r>
              <w:rPr>
                <w:rStyle w:val="IndexLink"/>
              </w:rPr>
              <w:t>27</w:t>
            </w:r>
          </w:hyperlink>
        </w:p>
        <w:p>
          <w:pPr>
            <w:pStyle w:val="Contents4"/>
            <w:tabs>
              <w:tab w:val="clear" w:pos="8176"/>
              <w:tab w:val="right" w:pos="9026" w:leader="dot"/>
            </w:tabs>
            <w:rPr/>
          </w:pPr>
          <w:hyperlink w:anchor="__RefHeading___Toc4515775_3381743652">
            <w:r>
              <w:rPr>
                <w:webHidden/>
                <w:rStyle w:val="IndexLink"/>
                <w:rtl w:val="true"/>
              </w:rPr>
              <w:t>سبط ابن الجَوزيّ</w:t>
            </w:r>
            <w:r>
              <w:rPr>
                <w:rStyle w:val="IndexLink"/>
                <w:rtl w:val="true"/>
              </w:rPr>
              <w:t>:</w:t>
              <w:tab/>
            </w:r>
            <w:r>
              <w:rPr>
                <w:rStyle w:val="IndexLink"/>
              </w:rPr>
              <w:t>27</w:t>
            </w:r>
          </w:hyperlink>
        </w:p>
        <w:p>
          <w:pPr>
            <w:pStyle w:val="Contents4"/>
            <w:tabs>
              <w:tab w:val="clear" w:pos="8176"/>
              <w:tab w:val="right" w:pos="9026" w:leader="dot"/>
            </w:tabs>
            <w:rPr/>
          </w:pPr>
          <w:hyperlink w:anchor="__RefHeading___Toc4515777_3381743652">
            <w:r>
              <w:rPr>
                <w:webHidden/>
                <w:rStyle w:val="IndexLink"/>
                <w:rtl w:val="true"/>
              </w:rPr>
              <w:t xml:space="preserve">السيّد ابن طاووس </w:t>
            </w:r>
            <w:r>
              <w:rPr>
                <w:rStyle w:val="IndexLink"/>
                <w:rtl w:val="true"/>
              </w:rPr>
              <w:t>(</w:t>
            </w:r>
            <w:r>
              <w:rPr>
                <w:rStyle w:val="IndexLink"/>
                <w:rtl w:val="true"/>
              </w:rPr>
              <w:t>رحمة الله</w:t>
            </w:r>
            <w:r>
              <w:rPr>
                <w:rStyle w:val="IndexLink"/>
                <w:rtl w:val="true"/>
              </w:rPr>
              <w:t>) :</w:t>
              <w:tab/>
            </w:r>
            <w:r>
              <w:rPr>
                <w:rStyle w:val="IndexLink"/>
              </w:rPr>
              <w:t>28</w:t>
            </w:r>
          </w:hyperlink>
        </w:p>
        <w:p>
          <w:pPr>
            <w:pStyle w:val="Contents4"/>
            <w:tabs>
              <w:tab w:val="clear" w:pos="8176"/>
              <w:tab w:val="right" w:pos="9026" w:leader="dot"/>
            </w:tabs>
            <w:rPr/>
          </w:pPr>
          <w:hyperlink w:anchor="__RefHeading___Toc4515779_3381743652">
            <w:r>
              <w:rPr>
                <w:webHidden/>
                <w:rStyle w:val="IndexLink"/>
                <w:rtl w:val="true"/>
              </w:rPr>
              <w:t>الذهبيّ</w:t>
            </w:r>
            <w:r>
              <w:rPr>
                <w:rStyle w:val="IndexLink"/>
                <w:rtl w:val="true"/>
              </w:rPr>
              <w:t>:</w:t>
              <w:tab/>
            </w:r>
            <w:r>
              <w:rPr>
                <w:rStyle w:val="IndexLink"/>
              </w:rPr>
              <w:t>28</w:t>
            </w:r>
          </w:hyperlink>
        </w:p>
        <w:p>
          <w:pPr>
            <w:pStyle w:val="Contents4"/>
            <w:tabs>
              <w:tab w:val="clear" w:pos="8176"/>
              <w:tab w:val="right" w:pos="9026" w:leader="dot"/>
            </w:tabs>
            <w:rPr/>
          </w:pPr>
          <w:hyperlink w:anchor="__RefHeading___Toc4515781_3381743652">
            <w:r>
              <w:rPr>
                <w:webHidden/>
                <w:rStyle w:val="IndexLink"/>
                <w:rtl w:val="true"/>
              </w:rPr>
              <w:t>إبن كثير</w:t>
            </w:r>
            <w:r>
              <w:rPr>
                <w:rStyle w:val="IndexLink"/>
                <w:rtl w:val="true"/>
              </w:rPr>
              <w:t>:</w:t>
              <w:tab/>
            </w:r>
            <w:r>
              <w:rPr>
                <w:rStyle w:val="IndexLink"/>
              </w:rPr>
              <w:t>29</w:t>
            </w:r>
          </w:hyperlink>
        </w:p>
        <w:p>
          <w:pPr>
            <w:pStyle w:val="Contents4"/>
            <w:tabs>
              <w:tab w:val="clear" w:pos="8176"/>
              <w:tab w:val="right" w:pos="9026" w:leader="dot"/>
            </w:tabs>
            <w:rPr/>
          </w:pPr>
          <w:hyperlink w:anchor="__RefHeading___Toc4515783_3381743652">
            <w:r>
              <w:rPr>
                <w:webHidden/>
                <w:rStyle w:val="IndexLink"/>
                <w:rtl w:val="true"/>
              </w:rPr>
              <w:t>إبن خلدون</w:t>
            </w:r>
            <w:r>
              <w:rPr>
                <w:rStyle w:val="IndexLink"/>
                <w:rtl w:val="true"/>
              </w:rPr>
              <w:t>:</w:t>
              <w:tab/>
            </w:r>
            <w:r>
              <w:rPr>
                <w:rStyle w:val="IndexLink"/>
              </w:rPr>
              <w:t>29</w:t>
            </w:r>
          </w:hyperlink>
        </w:p>
        <w:p>
          <w:pPr>
            <w:pStyle w:val="Contents4"/>
            <w:tabs>
              <w:tab w:val="clear" w:pos="8176"/>
              <w:tab w:val="right" w:pos="9026" w:leader="dot"/>
            </w:tabs>
            <w:rPr/>
          </w:pPr>
          <w:hyperlink w:anchor="__RefHeading___Toc4515785_3381743652">
            <w:r>
              <w:rPr>
                <w:webHidden/>
                <w:rStyle w:val="IndexLink"/>
                <w:rtl w:val="true"/>
              </w:rPr>
              <w:t>إبن حجَر، ابن بدران في ما استدركه على ابن عساكر</w:t>
            </w:r>
            <w:r>
              <w:rPr>
                <w:rStyle w:val="IndexLink"/>
                <w:rtl w:val="true"/>
              </w:rPr>
              <w:t>:</w:t>
              <w:tab/>
            </w:r>
            <w:r>
              <w:rPr>
                <w:rStyle w:val="IndexLink"/>
              </w:rPr>
              <w:t>29</w:t>
            </w:r>
          </w:hyperlink>
        </w:p>
        <w:p>
          <w:pPr>
            <w:pStyle w:val="Contents4"/>
            <w:tabs>
              <w:tab w:val="clear" w:pos="8176"/>
              <w:tab w:val="right" w:pos="9026" w:leader="dot"/>
            </w:tabs>
            <w:rPr/>
          </w:pPr>
          <w:hyperlink w:anchor="__RefHeading___Toc4515787_3381743652">
            <w:r>
              <w:rPr>
                <w:webHidden/>
                <w:rStyle w:val="IndexLink"/>
                <w:rtl w:val="true"/>
              </w:rPr>
              <w:t>إبن الصبّاغ، الشبلنجيّ</w:t>
            </w:r>
            <w:r>
              <w:rPr>
                <w:rStyle w:val="IndexLink"/>
                <w:rtl w:val="true"/>
              </w:rPr>
              <w:t>:</w:t>
              <w:tab/>
            </w:r>
            <w:r>
              <w:rPr>
                <w:rStyle w:val="IndexLink"/>
              </w:rPr>
              <w:t>30</w:t>
            </w:r>
          </w:hyperlink>
        </w:p>
        <w:p>
          <w:pPr>
            <w:pStyle w:val="Contents4"/>
            <w:tabs>
              <w:tab w:val="clear" w:pos="8176"/>
              <w:tab w:val="right" w:pos="9026" w:leader="dot"/>
            </w:tabs>
            <w:rPr/>
          </w:pPr>
          <w:hyperlink w:anchor="__RefHeading___Toc4515789_3381743652">
            <w:r>
              <w:rPr>
                <w:webHidden/>
                <w:rStyle w:val="IndexLink"/>
                <w:rtl w:val="true"/>
              </w:rPr>
              <w:t>إبن حجَر</w:t>
            </w:r>
            <w:r>
              <w:rPr>
                <w:rStyle w:val="IndexLink"/>
                <w:rtl w:val="true"/>
              </w:rPr>
              <w:t>:</w:t>
              <w:tab/>
            </w:r>
            <w:r>
              <w:rPr>
                <w:rStyle w:val="IndexLink"/>
              </w:rPr>
              <w:t>30</w:t>
            </w:r>
          </w:hyperlink>
        </w:p>
        <w:p>
          <w:pPr>
            <w:pStyle w:val="Contents4"/>
            <w:tabs>
              <w:tab w:val="clear" w:pos="8176"/>
              <w:tab w:val="right" w:pos="9026" w:leader="dot"/>
            </w:tabs>
            <w:rPr/>
          </w:pPr>
          <w:hyperlink w:anchor="__RefHeading___Toc4515791_3381743652">
            <w:r>
              <w:rPr>
                <w:webHidden/>
                <w:rStyle w:val="IndexLink"/>
                <w:rtl w:val="true"/>
              </w:rPr>
              <w:t>تاج الدين العامليّ</w:t>
            </w:r>
            <w:r>
              <w:rPr>
                <w:rStyle w:val="IndexLink"/>
                <w:rtl w:val="true"/>
              </w:rPr>
              <w:t>:</w:t>
              <w:tab/>
            </w:r>
            <w:r>
              <w:rPr>
                <w:rStyle w:val="IndexLink"/>
              </w:rPr>
              <w:t>30</w:t>
            </w:r>
          </w:hyperlink>
        </w:p>
        <w:p>
          <w:pPr>
            <w:pStyle w:val="Contents4"/>
            <w:tabs>
              <w:tab w:val="clear" w:pos="8176"/>
              <w:tab w:val="right" w:pos="9026" w:leader="dot"/>
            </w:tabs>
            <w:rPr/>
          </w:pPr>
          <w:hyperlink w:anchor="__RefHeading___Toc4515793_3381743652">
            <w:r>
              <w:rPr>
                <w:webHidden/>
                <w:rStyle w:val="IndexLink"/>
                <w:rtl w:val="true"/>
              </w:rPr>
              <w:t>الشيخ الطُّريحيّ</w:t>
            </w:r>
            <w:r>
              <w:rPr>
                <w:rStyle w:val="IndexLink"/>
                <w:rtl w:val="true"/>
              </w:rPr>
              <w:t>:</w:t>
              <w:tab/>
            </w:r>
            <w:r>
              <w:rPr>
                <w:rStyle w:val="IndexLink"/>
              </w:rPr>
              <w:t>30</w:t>
            </w:r>
          </w:hyperlink>
        </w:p>
        <w:p>
          <w:pPr>
            <w:pStyle w:val="Contents4"/>
            <w:tabs>
              <w:tab w:val="clear" w:pos="8176"/>
              <w:tab w:val="right" w:pos="9026" w:leader="dot"/>
            </w:tabs>
            <w:rPr/>
          </w:pPr>
          <w:hyperlink w:anchor="__RefHeading___Toc4515795_3381743652">
            <w:r>
              <w:rPr>
                <w:webHidden/>
                <w:rStyle w:val="IndexLink"/>
                <w:rtl w:val="true"/>
              </w:rPr>
              <w:t xml:space="preserve">مقتل أبي مِخنَف </w:t>
            </w:r>
            <w:r>
              <w:rPr>
                <w:rStyle w:val="IndexLink"/>
                <w:rtl w:val="true"/>
              </w:rPr>
              <w:t>(</w:t>
            </w:r>
            <w:r>
              <w:rPr>
                <w:rStyle w:val="IndexLink"/>
                <w:rtl w:val="true"/>
              </w:rPr>
              <w:t>المشهور</w:t>
            </w:r>
            <w:r>
              <w:rPr>
                <w:rStyle w:val="IndexLink"/>
                <w:rtl w:val="true"/>
              </w:rPr>
              <w:t>):</w:t>
              <w:tab/>
            </w:r>
            <w:r>
              <w:rPr>
                <w:rStyle w:val="IndexLink"/>
              </w:rPr>
              <w:t>31</w:t>
            </w:r>
          </w:hyperlink>
        </w:p>
        <w:p>
          <w:pPr>
            <w:pStyle w:val="Contents4"/>
            <w:tabs>
              <w:tab w:val="clear" w:pos="8176"/>
              <w:tab w:val="right" w:pos="9026" w:leader="dot"/>
            </w:tabs>
            <w:rPr/>
          </w:pPr>
          <w:hyperlink w:anchor="__RefHeading___Toc4515797_3381743652">
            <w:r>
              <w:rPr>
                <w:webHidden/>
                <w:rStyle w:val="IndexLink"/>
                <w:rtl w:val="true"/>
              </w:rPr>
              <w:t>القندوزيّ</w:t>
            </w:r>
            <w:r>
              <w:rPr>
                <w:rStyle w:val="IndexLink"/>
                <w:rtl w:val="true"/>
              </w:rPr>
              <w:t>:</w:t>
              <w:tab/>
            </w:r>
            <w:r>
              <w:rPr>
                <w:rStyle w:val="IndexLink"/>
              </w:rPr>
              <w:t>32</w:t>
            </w:r>
          </w:hyperlink>
        </w:p>
        <w:p>
          <w:pPr>
            <w:pStyle w:val="Contents4"/>
            <w:tabs>
              <w:tab w:val="clear" w:pos="8176"/>
              <w:tab w:val="right" w:pos="9026" w:leader="dot"/>
            </w:tabs>
            <w:rPr/>
          </w:pPr>
          <w:hyperlink w:anchor="__RefHeading___Toc4515799_3381743652">
            <w:r>
              <w:rPr>
                <w:webHidden/>
                <w:rStyle w:val="IndexLink"/>
                <w:rtl w:val="true"/>
              </w:rPr>
              <w:t>أسد حيدر</w:t>
            </w:r>
            <w:r>
              <w:rPr>
                <w:rStyle w:val="IndexLink"/>
                <w:rtl w:val="true"/>
              </w:rPr>
              <w:t>:</w:t>
              <w:tab/>
            </w:r>
            <w:r>
              <w:rPr>
                <w:rStyle w:val="IndexLink"/>
              </w:rPr>
              <w:t>32</w:t>
            </w:r>
          </w:hyperlink>
        </w:p>
        <w:p>
          <w:pPr>
            <w:pStyle w:val="Contents3"/>
            <w:tabs>
              <w:tab w:val="clear" w:pos="8459"/>
              <w:tab w:val="right" w:pos="9026" w:leader="dot"/>
            </w:tabs>
            <w:rPr/>
          </w:pPr>
          <w:hyperlink w:anchor="__RefHeading___Toc4515801_3381743652">
            <w:r>
              <w:rPr>
                <w:webHidden/>
                <w:rStyle w:val="IndexLink"/>
                <w:rtl w:val="true"/>
              </w:rPr>
              <w:t>بواعث ضمّ الكوفة إلى ابن زياد</w:t>
            </w:r>
            <w:r>
              <w:rPr>
                <w:rStyle w:val="IndexLink"/>
                <w:rtl w:val="true"/>
              </w:rPr>
              <w:tab/>
            </w:r>
            <w:r>
              <w:rPr>
                <w:rStyle w:val="IndexLink"/>
              </w:rPr>
              <w:t>33</w:t>
            </w:r>
          </w:hyperlink>
        </w:p>
        <w:p>
          <w:pPr>
            <w:pStyle w:val="Contents4"/>
            <w:tabs>
              <w:tab w:val="clear" w:pos="8176"/>
              <w:tab w:val="right" w:pos="9026" w:leader="dot"/>
            </w:tabs>
            <w:rPr/>
          </w:pPr>
          <w:hyperlink w:anchor="__RefHeading___Toc4515803_3381743652">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4515805_3381743652">
            <w:r>
              <w:rPr>
                <w:webHidden/>
                <w:rStyle w:val="IndexLink"/>
                <w:rtl w:val="true"/>
              </w:rPr>
              <w:t>الباعث الأوّل</w:t>
            </w:r>
            <w:r>
              <w:rPr>
                <w:rStyle w:val="IndexLink"/>
                <w:rtl w:val="true"/>
              </w:rPr>
              <w:t xml:space="preserve">: </w:t>
            </w:r>
            <w:r>
              <w:rPr>
                <w:rStyle w:val="IndexLink"/>
                <w:rtl w:val="true"/>
              </w:rPr>
              <w:t>كان قد ولّاه مِن قبل</w:t>
            </w:r>
            <w:r>
              <w:rPr>
                <w:rStyle w:val="IndexLink"/>
                <w:rtl w:val="true"/>
              </w:rPr>
              <w:tab/>
            </w:r>
            <w:r>
              <w:rPr>
                <w:rStyle w:val="IndexLink"/>
              </w:rPr>
              <w:t>33</w:t>
            </w:r>
          </w:hyperlink>
        </w:p>
        <w:p>
          <w:pPr>
            <w:pStyle w:val="Contents4"/>
            <w:tabs>
              <w:tab w:val="clear" w:pos="8176"/>
              <w:tab w:val="right" w:pos="9026" w:leader="dot"/>
            </w:tabs>
            <w:rPr/>
          </w:pPr>
          <w:hyperlink w:anchor="__RefHeading___Toc4515807_3381743652">
            <w:r>
              <w:rPr>
                <w:webHidden/>
                <w:rStyle w:val="IndexLink"/>
                <w:rtl w:val="true"/>
              </w:rPr>
              <w:t>الباعث الثاني</w:t>
            </w:r>
            <w:r>
              <w:rPr>
                <w:rStyle w:val="IndexLink"/>
                <w:rtl w:val="true"/>
              </w:rPr>
              <w:t xml:space="preserve">: </w:t>
            </w:r>
            <w:r>
              <w:rPr>
                <w:rStyle w:val="IndexLink"/>
                <w:rtl w:val="true"/>
              </w:rPr>
              <w:t xml:space="preserve">سماعه بقصد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الكوفة</w:t>
            </w:r>
            <w:r>
              <w:rPr>
                <w:rStyle w:val="IndexLink"/>
                <w:rtl w:val="true"/>
              </w:rPr>
              <w:tab/>
            </w:r>
            <w:r>
              <w:rPr>
                <w:rStyle w:val="IndexLink"/>
              </w:rPr>
              <w:t>35</w:t>
            </w:r>
          </w:hyperlink>
        </w:p>
        <w:p>
          <w:pPr>
            <w:pStyle w:val="Contents4"/>
            <w:tabs>
              <w:tab w:val="clear" w:pos="8176"/>
              <w:tab w:val="right" w:pos="9026" w:leader="dot"/>
            </w:tabs>
            <w:rPr/>
          </w:pPr>
          <w:hyperlink w:anchor="__RefHeading___Toc4515809_3381743652">
            <w:r>
              <w:rPr>
                <w:webHidden/>
                <w:rStyle w:val="IndexLink"/>
                <w:rtl w:val="true"/>
              </w:rPr>
              <w:t>الباعث الثالث</w:t>
            </w:r>
            <w:r>
              <w:rPr>
                <w:rStyle w:val="IndexLink"/>
                <w:rtl w:val="true"/>
              </w:rPr>
              <w:t xml:space="preserve">: </w:t>
            </w:r>
            <w:r>
              <w:rPr>
                <w:rStyle w:val="IndexLink"/>
                <w:rtl w:val="true"/>
              </w:rPr>
              <w:t>إجراءٌ احترازيّ</w:t>
            </w:r>
            <w:r>
              <w:rPr>
                <w:rStyle w:val="IndexLink"/>
                <w:rtl w:val="true"/>
              </w:rPr>
              <w:tab/>
            </w:r>
            <w:r>
              <w:rPr>
                <w:rStyle w:val="IndexLink"/>
              </w:rPr>
              <w:t>36</w:t>
            </w:r>
          </w:hyperlink>
        </w:p>
        <w:p>
          <w:pPr>
            <w:pStyle w:val="Contents5"/>
            <w:tabs>
              <w:tab w:val="clear" w:pos="7892"/>
              <w:tab w:val="right" w:pos="9026" w:leader="dot"/>
            </w:tabs>
            <w:rPr/>
          </w:pPr>
          <w:hyperlink w:anchor="__RefHeading___Toc4515811_338174365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515813_3381743652">
            <w:r>
              <w:rPr>
                <w:webHidden/>
                <w:rStyle w:val="IndexLink"/>
                <w:rtl w:val="true"/>
              </w:rPr>
              <w:t>النحو الأوّل</w:t>
            </w:r>
            <w:r>
              <w:rPr>
                <w:rStyle w:val="IndexLink"/>
                <w:rtl w:val="true"/>
              </w:rPr>
              <w:t xml:space="preserve">: </w:t>
            </w:r>
            <w:r>
              <w:rPr>
                <w:rStyle w:val="IndexLink"/>
                <w:rtl w:val="true"/>
              </w:rPr>
              <w:t>الخوف من النعمان</w:t>
            </w:r>
            <w:r>
              <w:rPr>
                <w:rStyle w:val="IndexLink"/>
                <w:rtl w:val="true"/>
              </w:rPr>
              <w:tab/>
            </w:r>
            <w:r>
              <w:rPr>
                <w:rStyle w:val="IndexLink"/>
              </w:rPr>
              <w:t>36</w:t>
            </w:r>
          </w:hyperlink>
        </w:p>
        <w:p>
          <w:pPr>
            <w:pStyle w:val="Contents5"/>
            <w:tabs>
              <w:tab w:val="clear" w:pos="7892"/>
              <w:tab w:val="right" w:pos="9026" w:leader="dot"/>
            </w:tabs>
            <w:rPr/>
          </w:pPr>
          <w:hyperlink w:anchor="__RefHeading___Toc4515815_3381743652">
            <w:r>
              <w:rPr>
                <w:webHidden/>
                <w:rStyle w:val="IndexLink"/>
                <w:rtl w:val="true"/>
              </w:rPr>
              <w:t>النحو الثاني</w:t>
            </w:r>
            <w:r>
              <w:rPr>
                <w:rStyle w:val="IndexLink"/>
                <w:rtl w:val="true"/>
              </w:rPr>
              <w:t xml:space="preserve">: </w:t>
            </w:r>
            <w:r>
              <w:rPr>
                <w:rStyle w:val="IndexLink"/>
                <w:rtl w:val="true"/>
              </w:rPr>
              <w:t>الاحتراز لمعالجة الموقف</w:t>
            </w:r>
            <w:r>
              <w:rPr>
                <w:rStyle w:val="IndexLink"/>
                <w:rtl w:val="true"/>
              </w:rPr>
              <w:tab/>
            </w:r>
            <w:r>
              <w:rPr>
                <w:rStyle w:val="IndexLink"/>
              </w:rPr>
              <w:t>37</w:t>
            </w:r>
          </w:hyperlink>
        </w:p>
        <w:p>
          <w:pPr>
            <w:pStyle w:val="Contents5"/>
            <w:tabs>
              <w:tab w:val="clear" w:pos="7892"/>
              <w:tab w:val="right" w:pos="9026" w:leader="dot"/>
            </w:tabs>
            <w:rPr/>
          </w:pPr>
          <w:hyperlink w:anchor="__RefHeading___Toc4515817_3381743652">
            <w:r>
              <w:rPr>
                <w:webHidden/>
                <w:rStyle w:val="IndexLink"/>
                <w:rtl w:val="true"/>
              </w:rPr>
              <w:t>النحو الثالث</w:t>
            </w:r>
            <w:r>
              <w:rPr>
                <w:rStyle w:val="IndexLink"/>
                <w:rtl w:val="true"/>
              </w:rPr>
              <w:t xml:space="preserve">: </w:t>
            </w:r>
            <w:r>
              <w:rPr>
                <w:rStyle w:val="IndexLink"/>
                <w:rtl w:val="true"/>
              </w:rPr>
              <w:t>إحتراز معاوية</w:t>
            </w:r>
            <w:r>
              <w:rPr>
                <w:rStyle w:val="IndexLink"/>
                <w:rtl w:val="true"/>
              </w:rPr>
              <w:tab/>
            </w:r>
            <w:r>
              <w:rPr>
                <w:rStyle w:val="IndexLink"/>
              </w:rPr>
              <w:t>39</w:t>
            </w:r>
          </w:hyperlink>
        </w:p>
        <w:p>
          <w:pPr>
            <w:pStyle w:val="Contents4"/>
            <w:tabs>
              <w:tab w:val="clear" w:pos="8176"/>
              <w:tab w:val="right" w:pos="9026" w:leader="dot"/>
            </w:tabs>
            <w:rPr/>
          </w:pPr>
          <w:hyperlink w:anchor="__RefHeading___Toc4515819_3381743652">
            <w:r>
              <w:rPr>
                <w:webHidden/>
                <w:rStyle w:val="IndexLink"/>
                <w:rtl w:val="true"/>
              </w:rPr>
              <w:t>الباعث الرابع</w:t>
            </w:r>
            <w:r>
              <w:rPr>
                <w:rStyle w:val="IndexLink"/>
                <w:rtl w:val="true"/>
              </w:rPr>
              <w:t xml:space="preserve">: </w:t>
            </w:r>
            <w:r>
              <w:rPr>
                <w:rStyle w:val="IndexLink"/>
                <w:rtl w:val="true"/>
              </w:rPr>
              <w:t xml:space="preserve">تفضيل النعمان للإمام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على يزيد</w:t>
            </w:r>
            <w:r>
              <w:rPr>
                <w:rStyle w:val="IndexLink"/>
                <w:rtl w:val="true"/>
              </w:rPr>
              <w:tab/>
            </w:r>
            <w:r>
              <w:rPr>
                <w:rStyle w:val="IndexLink"/>
              </w:rPr>
              <w:t>39</w:t>
            </w:r>
          </w:hyperlink>
        </w:p>
        <w:p>
          <w:pPr>
            <w:pStyle w:val="Contents4"/>
            <w:tabs>
              <w:tab w:val="clear" w:pos="8176"/>
              <w:tab w:val="right" w:pos="9026" w:leader="dot"/>
            </w:tabs>
            <w:rPr/>
          </w:pPr>
          <w:hyperlink w:anchor="__RefHeading___Toc4515821_3381743652">
            <w:r>
              <w:rPr>
                <w:webHidden/>
                <w:rStyle w:val="IndexLink"/>
                <w:rtl w:val="true"/>
              </w:rPr>
              <w:t>الباعث الخامس</w:t>
            </w:r>
            <w:r>
              <w:rPr>
                <w:rStyle w:val="IndexLink"/>
                <w:rtl w:val="true"/>
              </w:rPr>
              <w:t xml:space="preserve">: </w:t>
            </w:r>
            <w:r>
              <w:rPr>
                <w:rStyle w:val="IndexLink"/>
                <w:rtl w:val="true"/>
              </w:rPr>
              <w:t>لِما ورده من كتاب عيونه في الكوفة</w:t>
            </w:r>
            <w:r>
              <w:rPr>
                <w:rStyle w:val="IndexLink"/>
                <w:rtl w:val="true"/>
              </w:rPr>
              <w:tab/>
            </w:r>
            <w:r>
              <w:rPr>
                <w:rStyle w:val="IndexLink"/>
              </w:rPr>
              <w:t>41</w:t>
            </w:r>
          </w:hyperlink>
        </w:p>
        <w:p>
          <w:pPr>
            <w:pStyle w:val="Contents4"/>
            <w:tabs>
              <w:tab w:val="clear" w:pos="8176"/>
              <w:tab w:val="right" w:pos="9026" w:leader="dot"/>
            </w:tabs>
            <w:rPr/>
          </w:pPr>
          <w:hyperlink w:anchor="__RefHeading___Toc4515823_3381743652">
            <w:r>
              <w:rPr>
                <w:webHidden/>
                <w:rStyle w:val="IndexLink"/>
                <w:rtl w:val="true"/>
              </w:rPr>
              <w:t>الخلاصة</w:t>
            </w:r>
            <w:r>
              <w:rPr>
                <w:rStyle w:val="IndexLink"/>
                <w:rtl w:val="true"/>
              </w:rPr>
              <w:t>:</w:t>
              <w:tab/>
            </w:r>
            <w:r>
              <w:rPr>
                <w:rStyle w:val="IndexLink"/>
              </w:rPr>
              <w:t>42</w:t>
            </w:r>
          </w:hyperlink>
        </w:p>
        <w:p>
          <w:pPr>
            <w:pStyle w:val="Contents3"/>
            <w:tabs>
              <w:tab w:val="clear" w:pos="8459"/>
              <w:tab w:val="right" w:pos="9026" w:leader="dot"/>
            </w:tabs>
            <w:rPr/>
          </w:pPr>
          <w:hyperlink w:anchor="__RefHeading___Toc4515825_3381743652">
            <w:r>
              <w:rPr>
                <w:webHidden/>
                <w:rStyle w:val="IndexLink"/>
                <w:rtl w:val="true"/>
              </w:rPr>
              <w:t>مستشار يزيد</w:t>
            </w:r>
            <w:r>
              <w:rPr>
                <w:rStyle w:val="IndexLink"/>
                <w:rtl w:val="true"/>
              </w:rPr>
              <w:t>!</w:t>
              <w:tab/>
            </w:r>
            <w:r>
              <w:rPr>
                <w:rStyle w:val="IndexLink"/>
              </w:rPr>
              <w:t>43</w:t>
            </w:r>
          </w:hyperlink>
        </w:p>
        <w:p>
          <w:pPr>
            <w:pStyle w:val="Contents4"/>
            <w:tabs>
              <w:tab w:val="clear" w:pos="8176"/>
              <w:tab w:val="right" w:pos="9026" w:leader="dot"/>
            </w:tabs>
            <w:rPr/>
          </w:pPr>
          <w:hyperlink w:anchor="__RefHeading___Toc4515827_338174365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515829_3381743652">
            <w:r>
              <w:rPr>
                <w:webHidden/>
                <w:rStyle w:val="IndexLink"/>
                <w:rtl w:val="true"/>
              </w:rPr>
              <w:t>المستشار الأوّل</w:t>
            </w:r>
            <w:r>
              <w:rPr>
                <w:rStyle w:val="IndexLink"/>
                <w:rtl w:val="true"/>
              </w:rPr>
              <w:t xml:space="preserve">: </w:t>
            </w:r>
            <w:r>
              <w:rPr>
                <w:rStyle w:val="IndexLink"/>
                <w:rtl w:val="true"/>
              </w:rPr>
              <w:t>رأي القرد المجدور</w:t>
            </w:r>
            <w:r>
              <w:rPr>
                <w:rStyle w:val="IndexLink"/>
                <w:rtl w:val="true"/>
              </w:rPr>
              <w:tab/>
            </w:r>
            <w:r>
              <w:rPr>
                <w:rStyle w:val="IndexLink"/>
              </w:rPr>
              <w:t>43</w:t>
            </w:r>
          </w:hyperlink>
        </w:p>
        <w:p>
          <w:pPr>
            <w:pStyle w:val="Contents4"/>
            <w:tabs>
              <w:tab w:val="clear" w:pos="8176"/>
              <w:tab w:val="right" w:pos="9026" w:leader="dot"/>
            </w:tabs>
            <w:rPr/>
          </w:pPr>
          <w:hyperlink w:anchor="__RefHeading___Toc4515831_3381743652">
            <w:r>
              <w:rPr>
                <w:webHidden/>
                <w:rStyle w:val="IndexLink"/>
                <w:rtl w:val="true"/>
              </w:rPr>
              <w:t>المستشار الثاني</w:t>
            </w:r>
            <w:r>
              <w:rPr>
                <w:rStyle w:val="IndexLink"/>
                <w:rtl w:val="true"/>
              </w:rPr>
              <w:t xml:space="preserve">: </w:t>
            </w:r>
            <w:r>
              <w:rPr>
                <w:rStyle w:val="IndexLink"/>
                <w:rtl w:val="true"/>
              </w:rPr>
              <w:t>أهل الشام</w:t>
            </w:r>
            <w:r>
              <w:rPr>
                <w:rStyle w:val="IndexLink"/>
                <w:rtl w:val="true"/>
              </w:rPr>
              <w:tab/>
            </w:r>
            <w:r>
              <w:rPr>
                <w:rStyle w:val="IndexLink"/>
              </w:rPr>
              <w:t>46</w:t>
            </w:r>
          </w:hyperlink>
        </w:p>
        <w:p>
          <w:pPr>
            <w:pStyle w:val="Contents5"/>
            <w:tabs>
              <w:tab w:val="clear" w:pos="7892"/>
              <w:tab w:val="right" w:pos="9026" w:leader="dot"/>
            </w:tabs>
            <w:rPr/>
          </w:pPr>
          <w:hyperlink w:anchor="__RefHeading___Toc4515833_3381743652">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515835_3381743652">
            <w:r>
              <w:rPr>
                <w:webHidden/>
                <w:rStyle w:val="IndexLink"/>
                <w:rtl w:val="true"/>
              </w:rPr>
              <w:t>النقطة الأُولى</w:t>
            </w:r>
            <w:r>
              <w:rPr>
                <w:rStyle w:val="IndexLink"/>
                <w:rtl w:val="true"/>
              </w:rPr>
              <w:t xml:space="preserve">: </w:t>
            </w:r>
            <w:r>
              <w:rPr>
                <w:rStyle w:val="IndexLink"/>
                <w:rtl w:val="true"/>
              </w:rPr>
              <w:t>المقصود بأهل الشام</w:t>
            </w:r>
            <w:r>
              <w:rPr>
                <w:rStyle w:val="IndexLink"/>
                <w:rtl w:val="true"/>
              </w:rPr>
              <w:tab/>
            </w:r>
            <w:r>
              <w:rPr>
                <w:rStyle w:val="IndexLink"/>
              </w:rPr>
              <w:t>47</w:t>
            </w:r>
          </w:hyperlink>
        </w:p>
        <w:p>
          <w:pPr>
            <w:pStyle w:val="Contents5"/>
            <w:tabs>
              <w:tab w:val="clear" w:pos="7892"/>
              <w:tab w:val="right" w:pos="9026" w:leader="dot"/>
            </w:tabs>
            <w:rPr/>
          </w:pPr>
          <w:hyperlink w:anchor="__RefHeading___Toc4515837_3381743652">
            <w:r>
              <w:rPr>
                <w:webHidden/>
                <w:rStyle w:val="IndexLink"/>
                <w:rtl w:val="true"/>
              </w:rPr>
              <w:t>النقطة الثانية</w:t>
            </w:r>
            <w:r>
              <w:rPr>
                <w:rStyle w:val="IndexLink"/>
                <w:rtl w:val="true"/>
              </w:rPr>
              <w:t xml:space="preserve">: </w:t>
            </w:r>
            <w:r>
              <w:rPr>
                <w:rStyle w:val="IndexLink"/>
                <w:rtl w:val="true"/>
              </w:rPr>
              <w:t>عدم تفرّد سرجون</w:t>
            </w:r>
            <w:r>
              <w:rPr>
                <w:rStyle w:val="IndexLink"/>
                <w:rtl w:val="true"/>
              </w:rPr>
              <w:tab/>
            </w:r>
            <w:r>
              <w:rPr>
                <w:rStyle w:val="IndexLink"/>
              </w:rPr>
              <w:t>47</w:t>
            </w:r>
          </w:hyperlink>
        </w:p>
        <w:p>
          <w:pPr>
            <w:pStyle w:val="Contents4"/>
            <w:tabs>
              <w:tab w:val="clear" w:pos="8176"/>
              <w:tab w:val="right" w:pos="9026" w:leader="dot"/>
            </w:tabs>
            <w:rPr/>
          </w:pPr>
          <w:hyperlink w:anchor="__RefHeading___Toc4515839_3381743652">
            <w:r>
              <w:rPr>
                <w:webHidden/>
                <w:rStyle w:val="IndexLink"/>
                <w:rtl w:val="true"/>
              </w:rPr>
              <w:t>المستشار الثالث</w:t>
            </w:r>
            <w:r>
              <w:rPr>
                <w:rStyle w:val="IndexLink"/>
                <w:rtl w:val="true"/>
              </w:rPr>
              <w:t xml:space="preserve">: </w:t>
            </w:r>
            <w:r>
              <w:rPr>
                <w:rStyle w:val="IndexLink"/>
                <w:rtl w:val="true"/>
              </w:rPr>
              <w:t>سرجون</w:t>
            </w:r>
            <w:r>
              <w:rPr>
                <w:rStyle w:val="IndexLink"/>
                <w:rtl w:val="true"/>
              </w:rPr>
              <w:tab/>
            </w:r>
            <w:r>
              <w:rPr>
                <w:rStyle w:val="IndexLink"/>
              </w:rPr>
              <w:t>47</w:t>
            </w:r>
          </w:hyperlink>
        </w:p>
        <w:p>
          <w:pPr>
            <w:pStyle w:val="Contents5"/>
            <w:tabs>
              <w:tab w:val="clear" w:pos="7892"/>
              <w:tab w:val="right" w:pos="9026" w:leader="dot"/>
            </w:tabs>
            <w:rPr/>
          </w:pPr>
          <w:hyperlink w:anchor="__RefHeading___Toc4515841_3381743652">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515843_3381743652">
            <w:r>
              <w:rPr>
                <w:webHidden/>
                <w:rStyle w:val="IndexLink"/>
                <w:rtl w:val="true"/>
              </w:rPr>
              <w:t>الأوّل</w:t>
            </w:r>
            <w:r>
              <w:rPr>
                <w:rStyle w:val="IndexLink"/>
                <w:rtl w:val="true"/>
              </w:rPr>
              <w:t xml:space="preserve">: </w:t>
            </w:r>
            <w:r>
              <w:rPr>
                <w:rStyle w:val="IndexLink"/>
                <w:rtl w:val="true"/>
              </w:rPr>
              <w:t>إعداد معاوية</w:t>
            </w:r>
            <w:r>
              <w:rPr>
                <w:rStyle w:val="IndexLink"/>
                <w:rtl w:val="true"/>
              </w:rPr>
              <w:tab/>
            </w:r>
            <w:r>
              <w:rPr>
                <w:rStyle w:val="IndexLink"/>
              </w:rPr>
              <w:t>49</w:t>
            </w:r>
          </w:hyperlink>
        </w:p>
        <w:p>
          <w:pPr>
            <w:pStyle w:val="Contents5"/>
            <w:tabs>
              <w:tab w:val="clear" w:pos="7892"/>
              <w:tab w:val="right" w:pos="9026" w:leader="dot"/>
            </w:tabs>
            <w:rPr/>
          </w:pPr>
          <w:hyperlink w:anchor="__RefHeading___Toc4515845_3381743652">
            <w:r>
              <w:rPr>
                <w:webHidden/>
                <w:rStyle w:val="IndexLink"/>
                <w:rtl w:val="true"/>
              </w:rPr>
              <w:t>الثاني</w:t>
            </w:r>
            <w:r>
              <w:rPr>
                <w:rStyle w:val="IndexLink"/>
                <w:rtl w:val="true"/>
              </w:rPr>
              <w:t xml:space="preserve">: </w:t>
            </w:r>
            <w:r>
              <w:rPr>
                <w:rStyle w:val="IndexLink"/>
                <w:rtl w:val="true"/>
              </w:rPr>
              <w:t>رأي سرجون</w:t>
            </w:r>
            <w:r>
              <w:rPr>
                <w:rStyle w:val="IndexLink"/>
                <w:rtl w:val="true"/>
              </w:rPr>
              <w:t>!</w:t>
              <w:tab/>
            </w:r>
            <w:r>
              <w:rPr>
                <w:rStyle w:val="IndexLink"/>
              </w:rPr>
              <w:t>51</w:t>
            </w:r>
          </w:hyperlink>
        </w:p>
        <w:p>
          <w:pPr>
            <w:pStyle w:val="Contents6"/>
            <w:tabs>
              <w:tab w:val="clear" w:pos="7609"/>
              <w:tab w:val="right" w:pos="9026" w:leader="dot"/>
            </w:tabs>
            <w:rPr/>
          </w:pPr>
          <w:hyperlink w:anchor="__RefHeading___Toc4515847_3381743652">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4515849_3381743652">
            <w:r>
              <w:rPr>
                <w:webHidden/>
                <w:rStyle w:val="IndexLink"/>
                <w:rtl w:val="true"/>
              </w:rPr>
              <w:t>الوقفة الأُولى</w:t>
            </w:r>
            <w:r>
              <w:rPr>
                <w:rStyle w:val="IndexLink"/>
                <w:rtl w:val="true"/>
              </w:rPr>
              <w:t xml:space="preserve">: </w:t>
            </w:r>
            <w:r>
              <w:rPr>
                <w:rStyle w:val="IndexLink"/>
                <w:rtl w:val="true"/>
              </w:rPr>
              <w:t>سرجون، أو الآخَرون؟</w:t>
            </w:r>
            <w:r>
              <w:rPr>
                <w:rStyle w:val="IndexLink"/>
                <w:rtl w:val="true"/>
              </w:rPr>
              <w:tab/>
            </w:r>
            <w:r>
              <w:rPr>
                <w:rStyle w:val="IndexLink"/>
              </w:rPr>
              <w:t>53</w:t>
            </w:r>
          </w:hyperlink>
        </w:p>
        <w:p>
          <w:pPr>
            <w:pStyle w:val="Contents6"/>
            <w:tabs>
              <w:tab w:val="clear" w:pos="7609"/>
              <w:tab w:val="right" w:pos="9026" w:leader="dot"/>
            </w:tabs>
            <w:rPr/>
          </w:pPr>
          <w:hyperlink w:anchor="__RefHeading___Toc4515851_3381743652">
            <w:r>
              <w:rPr>
                <w:webHidden/>
                <w:rStyle w:val="IndexLink"/>
                <w:rtl w:val="true"/>
              </w:rPr>
              <w:t>الوقفة الثانية</w:t>
            </w:r>
            <w:r>
              <w:rPr>
                <w:rStyle w:val="IndexLink"/>
                <w:rtl w:val="true"/>
              </w:rPr>
              <w:t xml:space="preserve">: </w:t>
            </w:r>
            <w:r>
              <w:rPr>
                <w:rStyle w:val="IndexLink"/>
                <w:rtl w:val="true"/>
              </w:rPr>
              <w:t>دلالات رأي سرجون</w:t>
            </w:r>
            <w:r>
              <w:rPr>
                <w:rStyle w:val="IndexLink"/>
                <w:rtl w:val="true"/>
              </w:rPr>
              <w:t>!</w:t>
              <w:tab/>
            </w:r>
            <w:r>
              <w:rPr>
                <w:rStyle w:val="IndexLink"/>
              </w:rPr>
              <w:t>54</w:t>
            </w:r>
          </w:hyperlink>
        </w:p>
        <w:p>
          <w:pPr>
            <w:pStyle w:val="Contents6"/>
            <w:tabs>
              <w:tab w:val="clear" w:pos="7609"/>
              <w:tab w:val="right" w:pos="9026" w:leader="dot"/>
            </w:tabs>
            <w:rPr/>
          </w:pPr>
          <w:hyperlink w:anchor="__RefHeading___Toc4515853_3381743652">
            <w:r>
              <w:rPr>
                <w:webHidden/>
                <w:rStyle w:val="IndexLink"/>
                <w:rtl w:val="true"/>
              </w:rPr>
              <w:t>الوقفة الثالثة</w:t>
            </w:r>
            <w:r>
              <w:rPr>
                <w:rStyle w:val="IndexLink"/>
                <w:rtl w:val="true"/>
              </w:rPr>
              <w:t xml:space="preserve">: </w:t>
            </w:r>
            <w:r>
              <w:rPr>
                <w:rStyle w:val="IndexLink"/>
                <w:rtl w:val="true"/>
              </w:rPr>
              <w:t>هل علم سرجون ولم يعلم يزيد؟</w:t>
            </w:r>
            <w:r>
              <w:rPr>
                <w:rStyle w:val="IndexLink"/>
                <w:rtl w:val="true"/>
              </w:rPr>
              <w:t>!</w:t>
              <w:tab/>
            </w:r>
            <w:r>
              <w:rPr>
                <w:rStyle w:val="IndexLink"/>
              </w:rPr>
              <w:t>55</w:t>
            </w:r>
          </w:hyperlink>
        </w:p>
        <w:p>
          <w:pPr>
            <w:pStyle w:val="Contents3"/>
            <w:tabs>
              <w:tab w:val="clear" w:pos="8459"/>
              <w:tab w:val="right" w:pos="9026" w:leader="dot"/>
            </w:tabs>
            <w:rPr/>
          </w:pPr>
          <w:hyperlink w:anchor="__RefHeading___Toc4515855_3381743652">
            <w:r>
              <w:rPr>
                <w:webHidden/>
                <w:rStyle w:val="IndexLink"/>
                <w:rtl w:val="true"/>
              </w:rPr>
              <w:t>حامل كتاب يزيد</w:t>
            </w:r>
            <w:r>
              <w:rPr>
                <w:rStyle w:val="IndexLink"/>
                <w:rtl w:val="true"/>
              </w:rPr>
              <w:tab/>
            </w:r>
            <w:r>
              <w:rPr>
                <w:rStyle w:val="IndexLink"/>
              </w:rPr>
              <w:t>57</w:t>
            </w:r>
          </w:hyperlink>
        </w:p>
        <w:p>
          <w:pPr>
            <w:pStyle w:val="Contents3"/>
            <w:tabs>
              <w:tab w:val="clear" w:pos="8459"/>
              <w:tab w:val="right" w:pos="9026" w:leader="dot"/>
            </w:tabs>
            <w:rPr/>
          </w:pPr>
          <w:hyperlink w:anchor="__RefHeading___Toc4515857_3381743652">
            <w:r>
              <w:rPr>
                <w:webHidden/>
                <w:rStyle w:val="IndexLink"/>
                <w:rtl w:val="true"/>
              </w:rPr>
              <w:t>محتويات كتاب يزيد</w:t>
            </w:r>
            <w:r>
              <w:rPr>
                <w:rStyle w:val="IndexLink"/>
                <w:rtl w:val="true"/>
              </w:rPr>
              <w:tab/>
            </w:r>
            <w:r>
              <w:rPr>
                <w:rStyle w:val="IndexLink"/>
              </w:rPr>
              <w:t>59</w:t>
            </w:r>
          </w:hyperlink>
        </w:p>
        <w:p>
          <w:pPr>
            <w:pStyle w:val="Contents4"/>
            <w:tabs>
              <w:tab w:val="clear" w:pos="8176"/>
              <w:tab w:val="right" w:pos="9026" w:leader="dot"/>
            </w:tabs>
            <w:rPr/>
          </w:pPr>
          <w:hyperlink w:anchor="__RefHeading___Toc4515859_3381743652">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4515861_3381743652">
            <w:r>
              <w:rPr>
                <w:webHidden/>
                <w:rStyle w:val="IndexLink"/>
                <w:rtl w:val="true"/>
              </w:rPr>
              <w:t>الموضوع الأوّل</w:t>
            </w:r>
            <w:r>
              <w:rPr>
                <w:rStyle w:val="IndexLink"/>
                <w:rtl w:val="true"/>
              </w:rPr>
              <w:t xml:space="preserve">: </w:t>
            </w:r>
            <w:r>
              <w:rPr>
                <w:rStyle w:val="IndexLink"/>
                <w:rtl w:val="true"/>
              </w:rPr>
              <w:t xml:space="preserve">سيّد الشهداء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5"/>
            <w:tabs>
              <w:tab w:val="clear" w:pos="7892"/>
              <w:tab w:val="right" w:pos="9026" w:leader="dot"/>
            </w:tabs>
            <w:rPr/>
          </w:pPr>
          <w:hyperlink w:anchor="__RefHeading___Toc4515863_338174365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515865_3381743652">
            <w:r>
              <w:rPr>
                <w:webHidden/>
                <w:rStyle w:val="IndexLink"/>
                <w:rtl w:val="true"/>
              </w:rPr>
              <w:t>الإشارة الأُولى</w:t>
            </w:r>
            <w:r>
              <w:rPr>
                <w:rStyle w:val="IndexLink"/>
                <w:rtl w:val="true"/>
              </w:rPr>
              <w:t xml:space="preserve">: </w:t>
            </w:r>
            <w:r>
              <w:rPr>
                <w:rStyle w:val="IndexLink"/>
                <w:rtl w:val="true"/>
              </w:rPr>
              <w:t>الموضوع الأوّل</w:t>
            </w:r>
            <w:r>
              <w:rPr>
                <w:rStyle w:val="IndexLink"/>
                <w:rtl w:val="true"/>
              </w:rPr>
              <w:tab/>
            </w:r>
            <w:r>
              <w:rPr>
                <w:rStyle w:val="IndexLink"/>
              </w:rPr>
              <w:t>61</w:t>
            </w:r>
          </w:hyperlink>
        </w:p>
        <w:p>
          <w:pPr>
            <w:pStyle w:val="Contents5"/>
            <w:tabs>
              <w:tab w:val="clear" w:pos="7892"/>
              <w:tab w:val="right" w:pos="9026" w:leader="dot"/>
            </w:tabs>
            <w:rPr/>
          </w:pPr>
          <w:hyperlink w:anchor="__RefHeading___Toc4515867_3381743652">
            <w:r>
              <w:rPr>
                <w:webHidden/>
                <w:rStyle w:val="IndexLink"/>
                <w:rtl w:val="true"/>
              </w:rPr>
              <w:t>الإشارة الثانية</w:t>
            </w:r>
            <w:r>
              <w:rPr>
                <w:rStyle w:val="IndexLink"/>
                <w:rtl w:val="true"/>
              </w:rPr>
              <w:t xml:space="preserve">: </w:t>
            </w:r>
            <w:r>
              <w:rPr>
                <w:rStyle w:val="IndexLink"/>
                <w:rtl w:val="true"/>
              </w:rPr>
              <w:t>نغل آل أبي سفيان</w:t>
            </w:r>
            <w:r>
              <w:rPr>
                <w:rStyle w:val="IndexLink"/>
                <w:rtl w:val="true"/>
              </w:rPr>
              <w:tab/>
            </w:r>
            <w:r>
              <w:rPr>
                <w:rStyle w:val="IndexLink"/>
              </w:rPr>
              <w:t>61</w:t>
            </w:r>
          </w:hyperlink>
        </w:p>
        <w:p>
          <w:pPr>
            <w:pStyle w:val="Contents5"/>
            <w:tabs>
              <w:tab w:val="clear" w:pos="7892"/>
              <w:tab w:val="right" w:pos="9026" w:leader="dot"/>
            </w:tabs>
            <w:rPr/>
          </w:pPr>
          <w:hyperlink w:anchor="__RefHeading___Toc4515869_3381743652">
            <w:r>
              <w:rPr>
                <w:webHidden/>
                <w:rStyle w:val="IndexLink"/>
                <w:rtl w:val="true"/>
              </w:rPr>
              <w:t>الإشارة الثالثة</w:t>
            </w:r>
            <w:r>
              <w:rPr>
                <w:rStyle w:val="IndexLink"/>
                <w:rtl w:val="true"/>
              </w:rPr>
              <w:t xml:space="preserve">: </w:t>
            </w:r>
            <w:r>
              <w:rPr>
                <w:rStyle w:val="IndexLink"/>
                <w:rtl w:val="true"/>
              </w:rPr>
              <w:t xml:space="preserve">إخباره بتوجّه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نحو الكوفة</w:t>
            </w:r>
            <w:r>
              <w:rPr>
                <w:rStyle w:val="IndexLink"/>
                <w:rtl w:val="true"/>
              </w:rPr>
              <w:t>!</w:t>
              <w:tab/>
            </w:r>
            <w:r>
              <w:rPr>
                <w:rStyle w:val="IndexLink"/>
              </w:rPr>
              <w:t>62</w:t>
            </w:r>
          </w:hyperlink>
        </w:p>
        <w:p>
          <w:pPr>
            <w:pStyle w:val="Contents5"/>
            <w:tabs>
              <w:tab w:val="clear" w:pos="7892"/>
              <w:tab w:val="right" w:pos="9026" w:leader="dot"/>
            </w:tabs>
            <w:rPr/>
          </w:pPr>
          <w:hyperlink w:anchor="__RefHeading___Toc4515871_3381743652">
            <w:r>
              <w:rPr>
                <w:webHidden/>
                <w:rStyle w:val="IndexLink"/>
                <w:rtl w:val="true"/>
              </w:rPr>
              <w:t>مشكلة التوقيت</w:t>
            </w:r>
            <w:r>
              <w:rPr>
                <w:rStyle w:val="IndexLink"/>
                <w:rtl w:val="true"/>
              </w:rPr>
              <w:t>!</w:t>
              <w:tab/>
            </w:r>
            <w:r>
              <w:rPr>
                <w:rStyle w:val="IndexLink"/>
              </w:rPr>
              <w:t>64</w:t>
            </w:r>
          </w:hyperlink>
        </w:p>
        <w:p>
          <w:pPr>
            <w:pStyle w:val="Contents6"/>
            <w:tabs>
              <w:tab w:val="clear" w:pos="7609"/>
              <w:tab w:val="right" w:pos="9026" w:leader="dot"/>
            </w:tabs>
            <w:rPr/>
          </w:pPr>
          <w:hyperlink w:anchor="__RefHeading___Toc4515873_3381743652">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4515875_3381743652">
            <w:r>
              <w:rPr>
                <w:webHidden/>
                <w:rStyle w:val="IndexLink"/>
                <w:rtl w:val="true"/>
              </w:rPr>
              <w:t>الجواب الأوّل</w:t>
            </w:r>
            <w:r>
              <w:rPr>
                <w:rStyle w:val="IndexLink"/>
                <w:rtl w:val="true"/>
              </w:rPr>
              <w:t xml:space="preserve">: </w:t>
            </w:r>
            <w:r>
              <w:rPr>
                <w:rStyle w:val="IndexLink"/>
                <w:rtl w:val="true"/>
              </w:rPr>
              <w:t>اعتماد مجريات الأحداث</w:t>
            </w:r>
            <w:r>
              <w:rPr>
                <w:rStyle w:val="IndexLink"/>
                <w:rtl w:val="true"/>
              </w:rPr>
              <w:tab/>
            </w:r>
            <w:r>
              <w:rPr>
                <w:rStyle w:val="IndexLink"/>
              </w:rPr>
              <w:t>64</w:t>
            </w:r>
          </w:hyperlink>
        </w:p>
        <w:p>
          <w:pPr>
            <w:pStyle w:val="Contents6"/>
            <w:tabs>
              <w:tab w:val="clear" w:pos="7609"/>
              <w:tab w:val="right" w:pos="9026" w:leader="dot"/>
            </w:tabs>
            <w:rPr/>
          </w:pPr>
          <w:hyperlink w:anchor="__RefHeading___Toc4515877_3381743652">
            <w:r>
              <w:rPr>
                <w:webHidden/>
                <w:rStyle w:val="IndexLink"/>
                <w:rtl w:val="true"/>
              </w:rPr>
              <w:t>الجواب الثاني</w:t>
            </w:r>
            <w:r>
              <w:rPr>
                <w:rStyle w:val="IndexLink"/>
                <w:rtl w:val="true"/>
              </w:rPr>
              <w:t xml:space="preserve">: </w:t>
            </w:r>
            <w:r>
              <w:rPr>
                <w:rStyle w:val="IndexLink"/>
                <w:rtl w:val="true"/>
              </w:rPr>
              <w:t>الكتابة إليه وهو في الكوفة</w:t>
            </w:r>
            <w:r>
              <w:rPr>
                <w:rStyle w:val="IndexLink"/>
                <w:rtl w:val="true"/>
              </w:rPr>
              <w:tab/>
            </w:r>
            <w:r>
              <w:rPr>
                <w:rStyle w:val="IndexLink"/>
              </w:rPr>
              <w:t>65</w:t>
            </w:r>
          </w:hyperlink>
        </w:p>
        <w:p>
          <w:pPr>
            <w:pStyle w:val="Contents6"/>
            <w:tabs>
              <w:tab w:val="clear" w:pos="7609"/>
              <w:tab w:val="right" w:pos="9026" w:leader="dot"/>
            </w:tabs>
            <w:rPr/>
          </w:pPr>
          <w:hyperlink w:anchor="__RefHeading___Toc4515879_3381743652">
            <w:r>
              <w:rPr>
                <w:webHidden/>
                <w:rStyle w:val="IndexLink"/>
                <w:rtl w:val="true"/>
              </w:rPr>
              <w:t>الجواب الثالث</w:t>
            </w:r>
            <w:r>
              <w:rPr>
                <w:rStyle w:val="IndexLink"/>
                <w:rtl w:val="true"/>
              </w:rPr>
              <w:t xml:space="preserve">: </w:t>
            </w:r>
            <w:r>
              <w:rPr>
                <w:rStyle w:val="IndexLink"/>
                <w:rtl w:val="true"/>
              </w:rPr>
              <w:t>إرسال كتابَين</w:t>
            </w:r>
            <w:r>
              <w:rPr>
                <w:rStyle w:val="IndexLink"/>
                <w:rtl w:val="true"/>
              </w:rPr>
              <w:tab/>
            </w:r>
            <w:r>
              <w:rPr>
                <w:rStyle w:val="IndexLink"/>
              </w:rPr>
              <w:t>66</w:t>
            </w:r>
          </w:hyperlink>
        </w:p>
        <w:p>
          <w:pPr>
            <w:pStyle w:val="Contents4"/>
            <w:tabs>
              <w:tab w:val="clear" w:pos="8176"/>
              <w:tab w:val="right" w:pos="9026" w:leader="dot"/>
            </w:tabs>
            <w:rPr/>
          </w:pPr>
          <w:hyperlink w:anchor="__RefHeading___Toc4515881_3381743652">
            <w:r>
              <w:rPr>
                <w:webHidden/>
                <w:rStyle w:val="IndexLink"/>
                <w:rtl w:val="true"/>
              </w:rPr>
              <w:t>الموضوع الثاني</w:t>
            </w:r>
            <w:r>
              <w:rPr>
                <w:rStyle w:val="IndexLink"/>
                <w:rtl w:val="true"/>
              </w:rPr>
              <w:t xml:space="preserve">: </w:t>
            </w:r>
            <w:r>
              <w:rPr>
                <w:rStyle w:val="IndexLink"/>
                <w:rtl w:val="true"/>
              </w:rPr>
              <w:t xml:space="preserve">المولى الغريب مسلم بن عقيل </w:t>
            </w:r>
            <w:r>
              <w:rPr>
                <w:rStyle w:val="IndexLink"/>
                <w:rtl w:val="true"/>
              </w:rPr>
              <w:t>(</w:t>
            </w:r>
            <w:r>
              <w:rPr>
                <w:rStyle w:val="IndexLink"/>
                <w:rtl w:val="true"/>
              </w:rPr>
              <w:t>علیهما السلام</w:t>
            </w:r>
            <w:r>
              <w:rPr>
                <w:rStyle w:val="IndexLink"/>
                <w:rtl w:val="true"/>
              </w:rPr>
              <w:t>)</w:t>
              <w:tab/>
            </w:r>
            <w:r>
              <w:rPr>
                <w:rStyle w:val="IndexLink"/>
              </w:rPr>
              <w:t>68</w:t>
            </w:r>
          </w:hyperlink>
        </w:p>
        <w:p>
          <w:pPr>
            <w:pStyle w:val="Contents5"/>
            <w:tabs>
              <w:tab w:val="clear" w:pos="7892"/>
              <w:tab w:val="right" w:pos="9026" w:leader="dot"/>
            </w:tabs>
            <w:rPr/>
          </w:pPr>
          <w:hyperlink w:anchor="__RefHeading___Toc4515883_3381743652">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515885_3381743652">
            <w:r>
              <w:rPr>
                <w:webHidden/>
                <w:rStyle w:val="IndexLink"/>
                <w:rtl w:val="true"/>
              </w:rPr>
              <w:t>النقطة الأُولى</w:t>
            </w:r>
            <w:r>
              <w:rPr>
                <w:rStyle w:val="IndexLink"/>
                <w:rtl w:val="true"/>
              </w:rPr>
              <w:t xml:space="preserve">: </w:t>
            </w:r>
            <w:r>
              <w:rPr>
                <w:rStyle w:val="IndexLink"/>
                <w:rtl w:val="true"/>
              </w:rPr>
              <w:t xml:space="preserve">أن يطلب المولى الغريب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4515887_3381743652">
            <w:r>
              <w:rPr>
                <w:webHidden/>
                <w:rStyle w:val="IndexLink"/>
                <w:rtl w:val="true"/>
              </w:rPr>
              <w:t>النقطة الثانية</w:t>
            </w:r>
            <w:r>
              <w:rPr>
                <w:rStyle w:val="IndexLink"/>
                <w:rtl w:val="true"/>
              </w:rPr>
              <w:t xml:space="preserve">: </w:t>
            </w:r>
            <w:r>
              <w:rPr>
                <w:rStyle w:val="IndexLink"/>
                <w:rtl w:val="true"/>
              </w:rPr>
              <w:t xml:space="preserve">التعامل مع المولى الغريب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4515889_3381743652">
            <w:r>
              <w:rPr>
                <w:webHidden/>
                <w:rStyle w:val="IndexLink"/>
                <w:rtl w:val="true"/>
              </w:rPr>
              <w:t>النقطة الثالثة</w:t>
            </w:r>
            <w:r>
              <w:rPr>
                <w:rStyle w:val="IndexLink"/>
                <w:rtl w:val="true"/>
              </w:rPr>
              <w:t xml:space="preserve">: </w:t>
            </w:r>
            <w:r>
              <w:rPr>
                <w:rStyle w:val="IndexLink"/>
                <w:rtl w:val="true"/>
              </w:rPr>
              <w:t>مزاعم شيعة القرود</w:t>
            </w:r>
            <w:r>
              <w:rPr>
                <w:rStyle w:val="IndexLink"/>
                <w:rtl w:val="true"/>
              </w:rPr>
              <w:tab/>
            </w:r>
            <w:r>
              <w:rPr>
                <w:rStyle w:val="IndexLink"/>
              </w:rPr>
              <w:t>75</w:t>
            </w:r>
          </w:hyperlink>
        </w:p>
        <w:p>
          <w:pPr>
            <w:pStyle w:val="Contents5"/>
            <w:tabs>
              <w:tab w:val="clear" w:pos="7892"/>
              <w:tab w:val="right" w:pos="9026" w:leader="dot"/>
            </w:tabs>
            <w:rPr/>
          </w:pPr>
          <w:hyperlink w:anchor="__RefHeading___Toc4515891_3381743652">
            <w:r>
              <w:rPr>
                <w:webHidden/>
                <w:rStyle w:val="IndexLink"/>
                <w:rtl w:val="true"/>
              </w:rPr>
              <w:t>النقطة الرابعة</w:t>
            </w:r>
            <w:r>
              <w:rPr>
                <w:rStyle w:val="IndexLink"/>
                <w:rtl w:val="true"/>
              </w:rPr>
              <w:t xml:space="preserve">: </w:t>
            </w:r>
            <w:r>
              <w:rPr>
                <w:rStyle w:val="IndexLink"/>
                <w:rtl w:val="true"/>
              </w:rPr>
              <w:t>خبث التعبير</w:t>
            </w:r>
            <w:r>
              <w:rPr>
                <w:rStyle w:val="IndexLink"/>
                <w:rtl w:val="true"/>
              </w:rPr>
              <w:tab/>
            </w:r>
            <w:r>
              <w:rPr>
                <w:rStyle w:val="IndexLink"/>
              </w:rPr>
              <w:t>76</w:t>
            </w:r>
          </w:hyperlink>
        </w:p>
        <w:p>
          <w:pPr>
            <w:pStyle w:val="Contents4"/>
            <w:tabs>
              <w:tab w:val="clear" w:pos="8176"/>
              <w:tab w:val="right" w:pos="9026" w:leader="dot"/>
            </w:tabs>
            <w:rPr/>
          </w:pPr>
          <w:hyperlink w:anchor="__RefHeading___Toc4515893_3381743652">
            <w:r>
              <w:rPr>
                <w:webHidden/>
                <w:rStyle w:val="IndexLink"/>
                <w:rtl w:val="true"/>
              </w:rPr>
              <w:t>الموضوع الثالث</w:t>
            </w:r>
            <w:r>
              <w:rPr>
                <w:rStyle w:val="IndexLink"/>
                <w:rtl w:val="true"/>
              </w:rPr>
              <w:t xml:space="preserve">: </w:t>
            </w:r>
            <w:r>
              <w:rPr>
                <w:rStyle w:val="IndexLink"/>
                <w:rtl w:val="true"/>
              </w:rPr>
              <w:t xml:space="preserve">سيّد الشهداء والمولى الغريب مسلم </w:t>
            </w:r>
            <w:r>
              <w:rPr>
                <w:rStyle w:val="IndexLink"/>
                <w:rtl w:val="true"/>
              </w:rPr>
              <w:t>(</w:t>
            </w:r>
            <w:r>
              <w:rPr>
                <w:rStyle w:val="IndexLink"/>
                <w:rtl w:val="true"/>
              </w:rPr>
              <w:t>علیهما السلام</w:t>
            </w:r>
            <w:r>
              <w:rPr>
                <w:rStyle w:val="IndexLink"/>
                <w:rtl w:val="true"/>
              </w:rPr>
              <w:t xml:space="preserve">) </w:t>
            </w:r>
            <w:r>
              <w:rPr>
                <w:rStyle w:val="IndexLink"/>
                <w:rtl w:val="true"/>
              </w:rPr>
              <w:t>، ووضعُ الكوفة</w:t>
            </w:r>
            <w:r>
              <w:rPr>
                <w:rStyle w:val="IndexLink"/>
                <w:rtl w:val="true"/>
              </w:rPr>
              <w:tab/>
            </w:r>
            <w:r>
              <w:rPr>
                <w:rStyle w:val="IndexLink"/>
              </w:rPr>
              <w:t>77</w:t>
            </w:r>
          </w:hyperlink>
        </w:p>
        <w:p>
          <w:pPr>
            <w:pStyle w:val="Contents5"/>
            <w:tabs>
              <w:tab w:val="clear" w:pos="7892"/>
              <w:tab w:val="right" w:pos="9026" w:leader="dot"/>
            </w:tabs>
            <w:rPr/>
          </w:pPr>
          <w:hyperlink w:anchor="__RefHeading___Toc4515895_3381743652">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515897_3381743652">
            <w:r>
              <w:rPr>
                <w:webHidden/>
                <w:rStyle w:val="IndexLink"/>
                <w:rtl w:val="true"/>
              </w:rPr>
              <w:t>المحور الأوّل</w:t>
            </w:r>
            <w:r>
              <w:rPr>
                <w:rStyle w:val="IndexLink"/>
                <w:rtl w:val="true"/>
              </w:rPr>
              <w:t xml:space="preserve">: </w:t>
            </w:r>
            <w:r>
              <w:rPr>
                <w:rStyle w:val="IndexLink"/>
                <w:rtl w:val="true"/>
              </w:rPr>
              <w:t>جمعها الموضوعَين الأوّلَين</w:t>
            </w:r>
            <w:r>
              <w:rPr>
                <w:rStyle w:val="IndexLink"/>
                <w:rtl w:val="true"/>
              </w:rPr>
              <w:tab/>
            </w:r>
            <w:r>
              <w:rPr>
                <w:rStyle w:val="IndexLink"/>
              </w:rPr>
              <w:t>80</w:t>
            </w:r>
          </w:hyperlink>
        </w:p>
        <w:p>
          <w:pPr>
            <w:pStyle w:val="Contents5"/>
            <w:tabs>
              <w:tab w:val="clear" w:pos="7892"/>
              <w:tab w:val="right" w:pos="9026" w:leader="dot"/>
            </w:tabs>
            <w:rPr/>
          </w:pPr>
          <w:hyperlink w:anchor="__RefHeading___Toc4515899_3381743652">
            <w:r>
              <w:rPr>
                <w:webHidden/>
                <w:rStyle w:val="IndexLink"/>
                <w:rtl w:val="true"/>
              </w:rPr>
              <w:t>المحور الثاني</w:t>
            </w:r>
            <w:r>
              <w:rPr>
                <w:rStyle w:val="IndexLink"/>
                <w:rtl w:val="true"/>
              </w:rPr>
              <w:t xml:space="preserve">: </w:t>
            </w:r>
            <w:r>
              <w:rPr>
                <w:rStyle w:val="IndexLink"/>
                <w:rtl w:val="true"/>
              </w:rPr>
              <w:t xml:space="preserve">ما يخصّ المولى الغريب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4515901_3381743652">
            <w:r>
              <w:rPr>
                <w:webHidden/>
                <w:rStyle w:val="IndexLink"/>
                <w:rtl w:val="true"/>
              </w:rPr>
              <w:t>المحور الثالث</w:t>
            </w:r>
            <w:r>
              <w:rPr>
                <w:rStyle w:val="IndexLink"/>
                <w:rtl w:val="true"/>
              </w:rPr>
              <w:t xml:space="preserve">: </w:t>
            </w:r>
            <w:r>
              <w:rPr>
                <w:rStyle w:val="IndexLink"/>
                <w:rtl w:val="true"/>
              </w:rPr>
              <w:t xml:space="preserve">ما يتعلّق بشأن سيّد الشهداء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4515903_3381743652">
            <w:r>
              <w:rPr>
                <w:webHidden/>
                <w:rStyle w:val="IndexLink"/>
                <w:rtl w:val="true"/>
              </w:rPr>
              <w:t>المحور الرابع</w:t>
            </w:r>
            <w:r>
              <w:rPr>
                <w:rStyle w:val="IndexLink"/>
                <w:rtl w:val="true"/>
              </w:rPr>
              <w:t xml:space="preserve">: </w:t>
            </w:r>
            <w:r>
              <w:rPr>
                <w:rStyle w:val="IndexLink"/>
                <w:rtl w:val="true"/>
              </w:rPr>
              <w:t>ما يتعلّق بالكوفة وأهلها</w:t>
            </w:r>
            <w:r>
              <w:rPr>
                <w:rStyle w:val="IndexLink"/>
                <w:rtl w:val="true"/>
              </w:rPr>
              <w:tab/>
            </w:r>
            <w:r>
              <w:rPr>
                <w:rStyle w:val="IndexLink"/>
              </w:rPr>
              <w:t>83</w:t>
            </w:r>
          </w:hyperlink>
        </w:p>
        <w:p>
          <w:pPr>
            <w:pStyle w:val="Contents4"/>
            <w:tabs>
              <w:tab w:val="clear" w:pos="8176"/>
              <w:tab w:val="right" w:pos="9026" w:leader="dot"/>
            </w:tabs>
            <w:rPr/>
          </w:pPr>
          <w:hyperlink w:anchor="__RefHeading___Toc4515905_3381743652">
            <w:r>
              <w:rPr>
                <w:webHidden/>
                <w:rStyle w:val="IndexLink"/>
                <w:rtl w:val="true"/>
              </w:rPr>
              <w:t>خلاصة ما ورد في الكتاب على العموم</w:t>
            </w:r>
            <w:r>
              <w:rPr>
                <w:rStyle w:val="IndexLink"/>
                <w:rtl w:val="true"/>
              </w:rPr>
              <w:tab/>
            </w:r>
            <w:r>
              <w:rPr>
                <w:rStyle w:val="IndexLink"/>
              </w:rPr>
              <w:t>84</w:t>
            </w:r>
          </w:hyperlink>
        </w:p>
        <w:p>
          <w:pPr>
            <w:pStyle w:val="Contents3"/>
            <w:tabs>
              <w:tab w:val="clear" w:pos="8459"/>
              <w:tab w:val="right" w:pos="9026" w:leader="dot"/>
            </w:tabs>
            <w:rPr/>
          </w:pPr>
          <w:hyperlink w:anchor="__RefHeading___Toc4515907_3381743652">
            <w:r>
              <w:rPr>
                <w:webHidden/>
                <w:rStyle w:val="IndexLink"/>
                <w:rtl w:val="true"/>
              </w:rPr>
              <w:t>تاريخ كتابة العهد</w:t>
            </w:r>
            <w:r>
              <w:rPr>
                <w:rStyle w:val="IndexLink"/>
                <w:rtl w:val="true"/>
              </w:rPr>
              <w:tab/>
            </w:r>
            <w:r>
              <w:rPr>
                <w:rStyle w:val="IndexLink"/>
              </w:rPr>
              <w:t>86</w:t>
            </w:r>
          </w:hyperlink>
        </w:p>
        <w:p>
          <w:pPr>
            <w:pStyle w:val="Contents2"/>
            <w:tabs>
              <w:tab w:val="clear" w:pos="8743"/>
              <w:tab w:val="right" w:pos="9026" w:leader="dot"/>
            </w:tabs>
            <w:rPr/>
          </w:pPr>
          <w:hyperlink w:anchor="__RefHeading___Toc4515909_3381743652">
            <w:r>
              <w:rPr>
                <w:webHidden/>
                <w:rStyle w:val="IndexLink"/>
                <w:rtl w:val="true"/>
              </w:rPr>
              <w:t>خروج ابن زياد من البصرة</w:t>
            </w:r>
            <w:r>
              <w:rPr>
                <w:rStyle w:val="IndexLink"/>
                <w:rtl w:val="true"/>
              </w:rPr>
              <w:tab/>
            </w:r>
            <w:r>
              <w:rPr>
                <w:rStyle w:val="IndexLink"/>
              </w:rPr>
              <w:t>90</w:t>
            </w:r>
          </w:hyperlink>
        </w:p>
        <w:p>
          <w:pPr>
            <w:pStyle w:val="Contents3"/>
            <w:tabs>
              <w:tab w:val="clear" w:pos="8459"/>
              <w:tab w:val="right" w:pos="9026" w:leader="dot"/>
            </w:tabs>
            <w:rPr/>
          </w:pPr>
          <w:hyperlink w:anchor="__RefHeading___Toc4515911_3381743652">
            <w:r>
              <w:rPr>
                <w:webHidden/>
                <w:rStyle w:val="IndexLink"/>
                <w:rtl w:val="true"/>
              </w:rPr>
              <w:t>المتون</w:t>
            </w:r>
            <w:r>
              <w:rPr>
                <w:rStyle w:val="IndexLink"/>
                <w:rtl w:val="true"/>
              </w:rPr>
              <w:tab/>
            </w:r>
            <w:r>
              <w:rPr>
                <w:rStyle w:val="IndexLink"/>
              </w:rPr>
              <w:t>90</w:t>
            </w:r>
          </w:hyperlink>
        </w:p>
        <w:p>
          <w:pPr>
            <w:pStyle w:val="Contents3"/>
            <w:tabs>
              <w:tab w:val="clear" w:pos="8459"/>
              <w:tab w:val="right" w:pos="9026" w:leader="dot"/>
            </w:tabs>
            <w:rPr/>
          </w:pPr>
          <w:hyperlink w:anchor="__RefHeading___Toc4515913_3381743652">
            <w:r>
              <w:rPr>
                <w:webHidden/>
                <w:rStyle w:val="IndexLink"/>
                <w:rtl w:val="true"/>
              </w:rPr>
              <w:t>الإشارة الأُولى</w:t>
            </w:r>
            <w:r>
              <w:rPr>
                <w:rStyle w:val="IndexLink"/>
                <w:rtl w:val="true"/>
              </w:rPr>
              <w:t xml:space="preserve">: </w:t>
            </w:r>
            <w:r>
              <w:rPr>
                <w:rStyle w:val="IndexLink"/>
                <w:rtl w:val="true"/>
              </w:rPr>
              <w:t>متى خرج ابن زيادٍ من البصرة؟</w:t>
            </w:r>
            <w:r>
              <w:rPr>
                <w:rStyle w:val="IndexLink"/>
                <w:rtl w:val="true"/>
              </w:rPr>
              <w:tab/>
            </w:r>
            <w:r>
              <w:rPr>
                <w:rStyle w:val="IndexLink"/>
              </w:rPr>
              <w:t>96</w:t>
            </w:r>
          </w:hyperlink>
        </w:p>
        <w:p>
          <w:pPr>
            <w:pStyle w:val="Contents3"/>
            <w:tabs>
              <w:tab w:val="clear" w:pos="8459"/>
              <w:tab w:val="right" w:pos="9026" w:leader="dot"/>
            </w:tabs>
            <w:rPr/>
          </w:pPr>
          <w:hyperlink w:anchor="__RefHeading___Toc4515915_3381743652">
            <w:r>
              <w:rPr>
                <w:webHidden/>
                <w:rStyle w:val="IndexLink"/>
                <w:rtl w:val="true"/>
              </w:rPr>
              <w:t>الإشارة الثانية</w:t>
            </w:r>
            <w:r>
              <w:rPr>
                <w:rStyle w:val="IndexLink"/>
                <w:rtl w:val="true"/>
              </w:rPr>
              <w:t xml:space="preserve">: </w:t>
            </w:r>
            <w:r>
              <w:rPr>
                <w:rStyle w:val="IndexLink"/>
                <w:rtl w:val="true"/>
              </w:rPr>
              <w:t>عدد مَن أخرجهم معه</w:t>
            </w:r>
            <w:r>
              <w:rPr>
                <w:rStyle w:val="IndexLink"/>
                <w:rtl w:val="true"/>
              </w:rPr>
              <w:tab/>
            </w:r>
            <w:r>
              <w:rPr>
                <w:rStyle w:val="IndexLink"/>
              </w:rPr>
              <w:t>98</w:t>
            </w:r>
          </w:hyperlink>
        </w:p>
        <w:p>
          <w:pPr>
            <w:pStyle w:val="Contents4"/>
            <w:tabs>
              <w:tab w:val="clear" w:pos="8176"/>
              <w:tab w:val="right" w:pos="9026" w:leader="dot"/>
            </w:tabs>
            <w:rPr/>
          </w:pPr>
          <w:hyperlink w:anchor="__RefHeading___Toc4515917_3381743652">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515919_3381743652">
            <w:r>
              <w:rPr>
                <w:webHidden/>
                <w:rStyle w:val="IndexLink"/>
                <w:rtl w:val="true"/>
              </w:rPr>
              <w:t>العدد الأوّل</w:t>
            </w:r>
            <w:r>
              <w:rPr>
                <w:rStyle w:val="IndexLink"/>
                <w:rtl w:val="true"/>
              </w:rPr>
              <w:t xml:space="preserve">: </w:t>
            </w:r>
            <w:r>
              <w:rPr>
                <w:rStyle w:val="IndexLink"/>
                <w:rtl w:val="true"/>
              </w:rPr>
              <w:t>فاقدٌ للتحديد</w:t>
            </w:r>
            <w:r>
              <w:rPr>
                <w:rStyle w:val="IndexLink"/>
                <w:rtl w:val="true"/>
              </w:rPr>
              <w:tab/>
            </w:r>
            <w:r>
              <w:rPr>
                <w:rStyle w:val="IndexLink"/>
              </w:rPr>
              <w:t>98</w:t>
            </w:r>
          </w:hyperlink>
        </w:p>
        <w:p>
          <w:pPr>
            <w:pStyle w:val="Contents5"/>
            <w:tabs>
              <w:tab w:val="clear" w:pos="7892"/>
              <w:tab w:val="right" w:pos="9026" w:leader="dot"/>
            </w:tabs>
            <w:rPr/>
          </w:pPr>
          <w:hyperlink w:anchor="__RefHeading___Toc4515921_3381743652">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515923_3381743652">
            <w:r>
              <w:rPr>
                <w:webHidden/>
                <w:rStyle w:val="IndexLink"/>
                <w:rtl w:val="true"/>
              </w:rPr>
              <w:t>القسم الأوّل</w:t>
            </w:r>
            <w:r>
              <w:rPr>
                <w:rStyle w:val="IndexLink"/>
                <w:rtl w:val="true"/>
              </w:rPr>
              <w:t xml:space="preserve">: </w:t>
            </w:r>
            <w:r>
              <w:rPr>
                <w:rStyle w:val="IndexLink"/>
                <w:rtl w:val="true"/>
              </w:rPr>
              <w:t>ذكر بعض الأسماء</w:t>
            </w:r>
            <w:r>
              <w:rPr>
                <w:rStyle w:val="IndexLink"/>
                <w:rtl w:val="true"/>
              </w:rPr>
              <w:tab/>
            </w:r>
            <w:r>
              <w:rPr>
                <w:rStyle w:val="IndexLink"/>
              </w:rPr>
              <w:t>98</w:t>
            </w:r>
          </w:hyperlink>
        </w:p>
        <w:p>
          <w:pPr>
            <w:pStyle w:val="Contents5"/>
            <w:tabs>
              <w:tab w:val="clear" w:pos="7892"/>
              <w:tab w:val="right" w:pos="9026" w:leader="dot"/>
            </w:tabs>
            <w:rPr/>
          </w:pPr>
          <w:hyperlink w:anchor="__RefHeading___Toc4515925_3381743652">
            <w:r>
              <w:rPr>
                <w:webHidden/>
                <w:rStyle w:val="IndexLink"/>
                <w:rtl w:val="true"/>
              </w:rPr>
              <w:t>القسم الثاني</w:t>
            </w:r>
            <w:r>
              <w:rPr>
                <w:rStyle w:val="IndexLink"/>
                <w:rtl w:val="true"/>
              </w:rPr>
              <w:t xml:space="preserve">: </w:t>
            </w:r>
            <w:r>
              <w:rPr>
                <w:rStyle w:val="IndexLink"/>
                <w:rtl w:val="true"/>
              </w:rPr>
              <w:t>ذكر الأسماء والعنوان العامّ</w:t>
            </w:r>
            <w:r>
              <w:rPr>
                <w:rStyle w:val="IndexLink"/>
                <w:rtl w:val="true"/>
              </w:rPr>
              <w:tab/>
            </w:r>
            <w:r>
              <w:rPr>
                <w:rStyle w:val="IndexLink"/>
              </w:rPr>
              <w:t>99</w:t>
            </w:r>
          </w:hyperlink>
        </w:p>
        <w:p>
          <w:pPr>
            <w:pStyle w:val="Contents4"/>
            <w:tabs>
              <w:tab w:val="clear" w:pos="8176"/>
              <w:tab w:val="right" w:pos="9026" w:leader="dot"/>
            </w:tabs>
            <w:rPr/>
          </w:pPr>
          <w:hyperlink w:anchor="__RefHeading___Toc4515927_3381743652">
            <w:r>
              <w:rPr>
                <w:webHidden/>
                <w:rStyle w:val="IndexLink"/>
                <w:rtl w:val="true"/>
              </w:rPr>
              <w:t>العدد الثاني</w:t>
            </w:r>
            <w:r>
              <w:rPr>
                <w:rStyle w:val="IndexLink"/>
                <w:rtl w:val="true"/>
              </w:rPr>
              <w:t xml:space="preserve">: </w:t>
            </w:r>
            <w:r>
              <w:rPr>
                <w:rStyle w:val="IndexLink"/>
                <w:rtl w:val="true"/>
              </w:rPr>
              <w:t>فيه تحديد</w:t>
            </w:r>
            <w:r>
              <w:rPr>
                <w:rStyle w:val="IndexLink"/>
                <w:rtl w:val="true"/>
              </w:rPr>
              <w:tab/>
            </w:r>
            <w:r>
              <w:rPr>
                <w:rStyle w:val="IndexLink"/>
              </w:rPr>
              <w:t>101</w:t>
            </w:r>
          </w:hyperlink>
        </w:p>
        <w:p>
          <w:pPr>
            <w:pStyle w:val="Contents5"/>
            <w:tabs>
              <w:tab w:val="clear" w:pos="7892"/>
              <w:tab w:val="right" w:pos="9026" w:leader="dot"/>
            </w:tabs>
            <w:rPr/>
          </w:pPr>
          <w:hyperlink w:anchor="__RefHeading___Toc4515929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515931_3381743652">
            <w:r>
              <w:rPr>
                <w:webHidden/>
                <w:rStyle w:val="IndexLink"/>
                <w:rtl w:val="true"/>
              </w:rPr>
              <w:t>الرقم الأوّل</w:t>
            </w:r>
            <w:r>
              <w:rPr>
                <w:rStyle w:val="IndexLink"/>
                <w:rtl w:val="true"/>
              </w:rPr>
              <w:t xml:space="preserve">: </w:t>
            </w:r>
            <w:r>
              <w:rPr>
                <w:rStyle w:val="IndexLink"/>
                <w:rtl w:val="true"/>
              </w:rPr>
              <w:t>اثنا عشر رجُلاً</w:t>
            </w:r>
            <w:r>
              <w:rPr>
                <w:rStyle w:val="IndexLink"/>
                <w:rtl w:val="true"/>
              </w:rPr>
              <w:tab/>
            </w:r>
            <w:r>
              <w:rPr>
                <w:rStyle w:val="IndexLink"/>
              </w:rPr>
              <w:t>101</w:t>
            </w:r>
          </w:hyperlink>
        </w:p>
        <w:p>
          <w:pPr>
            <w:pStyle w:val="Contents5"/>
            <w:tabs>
              <w:tab w:val="clear" w:pos="7892"/>
              <w:tab w:val="right" w:pos="9026" w:leader="dot"/>
            </w:tabs>
            <w:rPr/>
          </w:pPr>
          <w:hyperlink w:anchor="__RefHeading___Toc4515933_3381743652">
            <w:r>
              <w:rPr>
                <w:webHidden/>
                <w:rStyle w:val="IndexLink"/>
                <w:rtl w:val="true"/>
              </w:rPr>
              <w:t>الرقم الثاني</w:t>
            </w:r>
            <w:r>
              <w:rPr>
                <w:rStyle w:val="IndexLink"/>
                <w:rtl w:val="true"/>
              </w:rPr>
              <w:t xml:space="preserve">: </w:t>
            </w:r>
            <w:r>
              <w:rPr>
                <w:rStyle w:val="IndexLink"/>
                <w:rtl w:val="true"/>
              </w:rPr>
              <w:t>خمسمئة من أهل البصرة</w:t>
            </w:r>
            <w:r>
              <w:rPr>
                <w:rStyle w:val="IndexLink"/>
                <w:rtl w:val="true"/>
              </w:rPr>
              <w:tab/>
            </w:r>
            <w:r>
              <w:rPr>
                <w:rStyle w:val="IndexLink"/>
              </w:rPr>
              <w:t>101</w:t>
            </w:r>
          </w:hyperlink>
        </w:p>
        <w:p>
          <w:pPr>
            <w:pStyle w:val="Contents4"/>
            <w:tabs>
              <w:tab w:val="clear" w:pos="8176"/>
              <w:tab w:val="right" w:pos="9026" w:leader="dot"/>
            </w:tabs>
            <w:rPr/>
          </w:pPr>
          <w:hyperlink w:anchor="__RefHeading___Toc4515935_3381743652">
            <w:r>
              <w:rPr>
                <w:webHidden/>
                <w:rStyle w:val="IndexLink"/>
                <w:rtl w:val="true"/>
              </w:rPr>
              <w:t>الحاصل</w:t>
            </w:r>
            <w:r>
              <w:rPr>
                <w:rStyle w:val="IndexLink"/>
                <w:rtl w:val="true"/>
              </w:rPr>
              <w:t>:</w:t>
              <w:tab/>
            </w:r>
            <w:r>
              <w:rPr>
                <w:rStyle w:val="IndexLink"/>
              </w:rPr>
              <w:t>102</w:t>
            </w:r>
          </w:hyperlink>
        </w:p>
        <w:p>
          <w:pPr>
            <w:pStyle w:val="Contents3"/>
            <w:tabs>
              <w:tab w:val="clear" w:pos="8459"/>
              <w:tab w:val="right" w:pos="9026" w:leader="dot"/>
            </w:tabs>
            <w:rPr/>
          </w:pPr>
          <w:hyperlink w:anchor="__RefHeading___Toc4515937_3381743652">
            <w:r>
              <w:rPr>
                <w:webHidden/>
                <w:rStyle w:val="IndexLink"/>
                <w:rtl w:val="true"/>
              </w:rPr>
              <w:t>الإشارة الثالثة</w:t>
            </w:r>
            <w:r>
              <w:rPr>
                <w:rStyle w:val="IndexLink"/>
                <w:rtl w:val="true"/>
              </w:rPr>
              <w:t xml:space="preserve">: </w:t>
            </w:r>
            <w:r>
              <w:rPr>
                <w:rStyle w:val="IndexLink"/>
                <w:rtl w:val="true"/>
              </w:rPr>
              <w:t>أسماء مَن أخرجَهم معه</w:t>
            </w:r>
            <w:r>
              <w:rPr>
                <w:rStyle w:val="IndexLink"/>
                <w:rtl w:val="true"/>
              </w:rPr>
              <w:tab/>
            </w:r>
            <w:r>
              <w:rPr>
                <w:rStyle w:val="IndexLink"/>
              </w:rPr>
              <w:t>104</w:t>
            </w:r>
          </w:hyperlink>
        </w:p>
        <w:p>
          <w:pPr>
            <w:pStyle w:val="Contents4"/>
            <w:tabs>
              <w:tab w:val="clear" w:pos="8176"/>
              <w:tab w:val="right" w:pos="9026" w:leader="dot"/>
            </w:tabs>
            <w:rPr/>
          </w:pPr>
          <w:hyperlink w:anchor="__RefHeading___Toc4515939_3381743652">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4515941_3381743652">
            <w:r>
              <w:rPr>
                <w:webHidden/>
                <w:rStyle w:val="IndexLink"/>
                <w:rtl w:val="true"/>
              </w:rPr>
              <w:t>الأوّل</w:t>
            </w:r>
            <w:r>
              <w:rPr>
                <w:rStyle w:val="IndexLink"/>
                <w:rtl w:val="true"/>
              </w:rPr>
              <w:t xml:space="preserve">: </w:t>
            </w:r>
            <w:r>
              <w:rPr>
                <w:rStyle w:val="IndexLink"/>
                <w:rtl w:val="true"/>
              </w:rPr>
              <w:t>المنذر بن الجارود</w:t>
            </w:r>
            <w:r>
              <w:rPr>
                <w:rStyle w:val="IndexLink"/>
                <w:rtl w:val="true"/>
              </w:rPr>
              <w:tab/>
            </w:r>
            <w:r>
              <w:rPr>
                <w:rStyle w:val="IndexLink"/>
              </w:rPr>
              <w:t>105</w:t>
            </w:r>
          </w:hyperlink>
        </w:p>
        <w:p>
          <w:pPr>
            <w:pStyle w:val="Contents4"/>
            <w:tabs>
              <w:tab w:val="clear" w:pos="8176"/>
              <w:tab w:val="right" w:pos="9026" w:leader="dot"/>
            </w:tabs>
            <w:rPr/>
          </w:pPr>
          <w:hyperlink w:anchor="__RefHeading___Toc4515943_3381743652">
            <w:r>
              <w:rPr>
                <w:webHidden/>
                <w:rStyle w:val="IndexLink"/>
                <w:rtl w:val="true"/>
              </w:rPr>
              <w:t>الثاني</w:t>
            </w:r>
            <w:r>
              <w:rPr>
                <w:rStyle w:val="IndexLink"/>
                <w:rtl w:val="true"/>
              </w:rPr>
              <w:t xml:space="preserve">: </w:t>
            </w:r>
            <w:r>
              <w:rPr>
                <w:rStyle w:val="IndexLink"/>
                <w:rtl w:val="true"/>
              </w:rPr>
              <w:t>شريك بن الأعور</w:t>
            </w:r>
            <w:r>
              <w:rPr>
                <w:rStyle w:val="IndexLink"/>
                <w:rtl w:val="true"/>
              </w:rPr>
              <w:tab/>
            </w:r>
            <w:r>
              <w:rPr>
                <w:rStyle w:val="IndexLink"/>
              </w:rPr>
              <w:t>105</w:t>
            </w:r>
          </w:hyperlink>
        </w:p>
        <w:p>
          <w:pPr>
            <w:pStyle w:val="Contents4"/>
            <w:tabs>
              <w:tab w:val="clear" w:pos="8176"/>
              <w:tab w:val="right" w:pos="9026" w:leader="dot"/>
            </w:tabs>
            <w:rPr/>
          </w:pPr>
          <w:hyperlink w:anchor="__RefHeading___Toc4515945_3381743652">
            <w:r>
              <w:rPr>
                <w:webHidden/>
                <w:rStyle w:val="IndexLink"/>
                <w:rtl w:val="true"/>
              </w:rPr>
              <w:t>الثالث</w:t>
            </w:r>
            <w:r>
              <w:rPr>
                <w:rStyle w:val="IndexLink"/>
                <w:rtl w:val="true"/>
              </w:rPr>
              <w:t xml:space="preserve">: </w:t>
            </w:r>
            <w:r>
              <w:rPr>
                <w:rStyle w:val="IndexLink"/>
                <w:rtl w:val="true"/>
              </w:rPr>
              <w:t>مسلم بن عمرو الباهليّ</w:t>
            </w:r>
            <w:r>
              <w:rPr>
                <w:rStyle w:val="IndexLink"/>
                <w:rtl w:val="true"/>
              </w:rPr>
              <w:tab/>
            </w:r>
            <w:r>
              <w:rPr>
                <w:rStyle w:val="IndexLink"/>
              </w:rPr>
              <w:t>107</w:t>
            </w:r>
          </w:hyperlink>
        </w:p>
        <w:p>
          <w:pPr>
            <w:pStyle w:val="Contents4"/>
            <w:tabs>
              <w:tab w:val="clear" w:pos="8176"/>
              <w:tab w:val="right" w:pos="9026" w:leader="dot"/>
            </w:tabs>
            <w:rPr/>
          </w:pPr>
          <w:hyperlink w:anchor="__RefHeading___Toc4515947_3381743652">
            <w:r>
              <w:rPr>
                <w:webHidden/>
                <w:rStyle w:val="IndexLink"/>
                <w:rtl w:val="true"/>
              </w:rPr>
              <w:t>الرابع</w:t>
            </w:r>
            <w:r>
              <w:rPr>
                <w:rStyle w:val="IndexLink"/>
                <w:rtl w:val="true"/>
              </w:rPr>
              <w:t xml:space="preserve">: </w:t>
            </w:r>
            <w:r>
              <w:rPr>
                <w:rStyle w:val="IndexLink"/>
                <w:rtl w:val="true"/>
              </w:rPr>
              <w:t>عبد الله بن الحارث</w:t>
            </w:r>
            <w:r>
              <w:rPr>
                <w:rStyle w:val="IndexLink"/>
                <w:rtl w:val="true"/>
              </w:rPr>
              <w:tab/>
            </w:r>
            <w:r>
              <w:rPr>
                <w:rStyle w:val="IndexLink"/>
              </w:rPr>
              <w:t>109</w:t>
            </w:r>
          </w:hyperlink>
        </w:p>
        <w:p>
          <w:pPr>
            <w:pStyle w:val="Contents4"/>
            <w:tabs>
              <w:tab w:val="clear" w:pos="8176"/>
              <w:tab w:val="right" w:pos="9026" w:leader="dot"/>
            </w:tabs>
            <w:rPr/>
          </w:pPr>
          <w:hyperlink w:anchor="__RefHeading___Toc4515949_3381743652">
            <w:r>
              <w:rPr>
                <w:webHidden/>
                <w:rStyle w:val="IndexLink"/>
                <w:rtl w:val="true"/>
              </w:rPr>
              <w:t>الخامس</w:t>
            </w:r>
            <w:r>
              <w:rPr>
                <w:rStyle w:val="IndexLink"/>
                <w:rtl w:val="true"/>
              </w:rPr>
              <w:t xml:space="preserve">: </w:t>
            </w:r>
            <w:r>
              <w:rPr>
                <w:rStyle w:val="IndexLink"/>
                <w:rtl w:val="true"/>
              </w:rPr>
              <w:t>حُصَين بن تميم</w:t>
            </w:r>
            <w:r>
              <w:rPr>
                <w:rStyle w:val="IndexLink"/>
                <w:rtl w:val="true"/>
              </w:rPr>
              <w:tab/>
            </w:r>
            <w:r>
              <w:rPr>
                <w:rStyle w:val="IndexLink"/>
              </w:rPr>
              <w:t>112</w:t>
            </w:r>
          </w:hyperlink>
        </w:p>
        <w:p>
          <w:pPr>
            <w:pStyle w:val="Contents4"/>
            <w:tabs>
              <w:tab w:val="clear" w:pos="8176"/>
              <w:tab w:val="right" w:pos="9026" w:leader="dot"/>
            </w:tabs>
            <w:rPr/>
          </w:pPr>
          <w:hyperlink w:anchor="__RefHeading___Toc4515951_3381743652">
            <w:r>
              <w:rPr>
                <w:webHidden/>
                <w:rStyle w:val="IndexLink"/>
                <w:rtl w:val="true"/>
              </w:rPr>
              <w:t>السادس</w:t>
            </w:r>
            <w:r>
              <w:rPr>
                <w:rStyle w:val="IndexLink"/>
                <w:rtl w:val="true"/>
              </w:rPr>
              <w:t xml:space="preserve">: </w:t>
            </w:r>
            <w:r>
              <w:rPr>
                <w:rStyle w:val="IndexLink"/>
                <w:rtl w:val="true"/>
              </w:rPr>
              <w:t>مهران</w:t>
            </w:r>
            <w:r>
              <w:rPr>
                <w:rStyle w:val="IndexLink"/>
                <w:rtl w:val="true"/>
              </w:rPr>
              <w:tab/>
            </w:r>
            <w:r>
              <w:rPr>
                <w:rStyle w:val="IndexLink"/>
              </w:rPr>
              <w:t>113</w:t>
            </w:r>
          </w:hyperlink>
        </w:p>
        <w:p>
          <w:pPr>
            <w:pStyle w:val="Contents4"/>
            <w:tabs>
              <w:tab w:val="clear" w:pos="8176"/>
              <w:tab w:val="right" w:pos="9026" w:leader="dot"/>
            </w:tabs>
            <w:rPr/>
          </w:pPr>
          <w:hyperlink w:anchor="__RefHeading___Toc4515953_3381743652">
            <w:r>
              <w:rPr>
                <w:webHidden/>
                <w:rStyle w:val="IndexLink"/>
                <w:rtl w:val="true"/>
              </w:rPr>
              <w:t>السابع</w:t>
            </w:r>
            <w:r>
              <w:rPr>
                <w:rStyle w:val="IndexLink"/>
                <w:rtl w:val="true"/>
              </w:rPr>
              <w:t xml:space="preserve">: </w:t>
            </w:r>
            <w:r>
              <w:rPr>
                <w:rStyle w:val="IndexLink"/>
                <w:rtl w:val="true"/>
              </w:rPr>
              <w:t>الحشَم والغلمان</w:t>
            </w:r>
            <w:r>
              <w:rPr>
                <w:rStyle w:val="IndexLink"/>
                <w:rtl w:val="true"/>
              </w:rPr>
              <w:tab/>
            </w:r>
            <w:r>
              <w:rPr>
                <w:rStyle w:val="IndexLink"/>
              </w:rPr>
              <w:t>113</w:t>
            </w:r>
          </w:hyperlink>
        </w:p>
        <w:p>
          <w:pPr>
            <w:pStyle w:val="Contents4"/>
            <w:tabs>
              <w:tab w:val="clear" w:pos="8176"/>
              <w:tab w:val="right" w:pos="9026" w:leader="dot"/>
            </w:tabs>
            <w:rPr/>
          </w:pPr>
          <w:hyperlink w:anchor="__RefHeading___Toc4515955_3381743652">
            <w:r>
              <w:rPr>
                <w:webHidden/>
                <w:rStyle w:val="IndexLink"/>
                <w:rtl w:val="true"/>
              </w:rPr>
              <w:t>الثامن</w:t>
            </w:r>
            <w:r>
              <w:rPr>
                <w:rStyle w:val="IndexLink"/>
                <w:rtl w:val="true"/>
              </w:rPr>
              <w:t xml:space="preserve">: </w:t>
            </w:r>
            <w:r>
              <w:rPr>
                <w:rStyle w:val="IndexLink"/>
                <w:rtl w:val="true"/>
              </w:rPr>
              <w:t>أهل بيت الجرو</w:t>
            </w:r>
            <w:r>
              <w:rPr>
                <w:rStyle w:val="IndexLink"/>
                <w:rtl w:val="true"/>
              </w:rPr>
              <w:tab/>
            </w:r>
            <w:r>
              <w:rPr>
                <w:rStyle w:val="IndexLink"/>
              </w:rPr>
              <w:t>114</w:t>
            </w:r>
          </w:hyperlink>
        </w:p>
        <w:p>
          <w:pPr>
            <w:pStyle w:val="Contents3"/>
            <w:tabs>
              <w:tab w:val="clear" w:pos="8459"/>
              <w:tab w:val="right" w:pos="9026" w:leader="dot"/>
            </w:tabs>
            <w:rPr/>
          </w:pPr>
          <w:hyperlink w:anchor="__RefHeading___Toc4515957_3381743652">
            <w:r>
              <w:rPr>
                <w:webHidden/>
                <w:rStyle w:val="IndexLink"/>
                <w:rtl w:val="true"/>
              </w:rPr>
              <w:t>الإشارة الرابعة</w:t>
            </w:r>
            <w:r>
              <w:rPr>
                <w:rStyle w:val="IndexLink"/>
                <w:rtl w:val="true"/>
              </w:rPr>
              <w:t xml:space="preserve">: </w:t>
            </w:r>
            <w:r>
              <w:rPr>
                <w:rStyle w:val="IndexLink"/>
                <w:rtl w:val="true"/>
              </w:rPr>
              <w:t>أحداثٌ في الطريق</w:t>
            </w:r>
            <w:r>
              <w:rPr>
                <w:rStyle w:val="IndexLink"/>
                <w:rtl w:val="true"/>
              </w:rPr>
              <w:tab/>
            </w:r>
            <w:r>
              <w:rPr>
                <w:rStyle w:val="IndexLink"/>
              </w:rPr>
              <w:t>115</w:t>
            </w:r>
          </w:hyperlink>
        </w:p>
        <w:p>
          <w:pPr>
            <w:pStyle w:val="Contents4"/>
            <w:tabs>
              <w:tab w:val="clear" w:pos="8176"/>
              <w:tab w:val="right" w:pos="9026" w:leader="dot"/>
            </w:tabs>
            <w:rPr/>
          </w:pPr>
          <w:hyperlink w:anchor="__RefHeading___Toc4515959_3381743652">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515961_3381743652">
            <w:r>
              <w:rPr>
                <w:webHidden/>
                <w:rStyle w:val="IndexLink"/>
                <w:rtl w:val="true"/>
              </w:rPr>
              <w:t>الإفادة الأُولى</w:t>
            </w:r>
            <w:r>
              <w:rPr>
                <w:rStyle w:val="IndexLink"/>
                <w:rtl w:val="true"/>
              </w:rPr>
              <w:t xml:space="preserve">: </w:t>
            </w:r>
            <w:r>
              <w:rPr>
                <w:rStyle w:val="IndexLink"/>
                <w:rtl w:val="true"/>
              </w:rPr>
              <w:t>مكان تمارُض القوم</w:t>
            </w:r>
            <w:r>
              <w:rPr>
                <w:rStyle w:val="IndexLink"/>
                <w:rtl w:val="true"/>
              </w:rPr>
              <w:tab/>
            </w:r>
            <w:r>
              <w:rPr>
                <w:rStyle w:val="IndexLink"/>
              </w:rPr>
              <w:t>116</w:t>
            </w:r>
          </w:hyperlink>
        </w:p>
        <w:p>
          <w:pPr>
            <w:pStyle w:val="Contents4"/>
            <w:tabs>
              <w:tab w:val="clear" w:pos="8176"/>
              <w:tab w:val="right" w:pos="9026" w:leader="dot"/>
            </w:tabs>
            <w:rPr/>
          </w:pPr>
          <w:hyperlink w:anchor="__RefHeading___Toc4515963_3381743652">
            <w:r>
              <w:rPr>
                <w:webHidden/>
                <w:rStyle w:val="IndexLink"/>
                <w:rtl w:val="true"/>
              </w:rPr>
              <w:t>الإفادة الثانية</w:t>
            </w:r>
            <w:r>
              <w:rPr>
                <w:rStyle w:val="IndexLink"/>
                <w:rtl w:val="true"/>
              </w:rPr>
              <w:t xml:space="preserve">: </w:t>
            </w:r>
            <w:r>
              <w:rPr>
                <w:rStyle w:val="IndexLink"/>
                <w:rtl w:val="true"/>
              </w:rPr>
              <w:t>مَن سقط أوّلاً</w:t>
            </w:r>
            <w:r>
              <w:rPr>
                <w:rStyle w:val="IndexLink"/>
                <w:rtl w:val="true"/>
              </w:rPr>
              <w:tab/>
            </w:r>
            <w:r>
              <w:rPr>
                <w:rStyle w:val="IndexLink"/>
              </w:rPr>
              <w:t>116</w:t>
            </w:r>
          </w:hyperlink>
        </w:p>
        <w:p>
          <w:pPr>
            <w:pStyle w:val="Contents4"/>
            <w:tabs>
              <w:tab w:val="clear" w:pos="8176"/>
              <w:tab w:val="right" w:pos="9026" w:leader="dot"/>
            </w:tabs>
            <w:rPr/>
          </w:pPr>
          <w:hyperlink w:anchor="__RefHeading___Toc4515965_3381743652">
            <w:r>
              <w:rPr>
                <w:webHidden/>
                <w:rStyle w:val="IndexLink"/>
                <w:rtl w:val="true"/>
              </w:rPr>
              <w:t>الإفادة الثالثة</w:t>
            </w:r>
            <w:r>
              <w:rPr>
                <w:rStyle w:val="IndexLink"/>
                <w:rtl w:val="true"/>
              </w:rPr>
              <w:t xml:space="preserve">: </w:t>
            </w:r>
            <w:r>
              <w:rPr>
                <w:rStyle w:val="IndexLink"/>
                <w:rtl w:val="true"/>
              </w:rPr>
              <w:t>سبب التمارُض والتساقط</w:t>
            </w:r>
            <w:r>
              <w:rPr>
                <w:rStyle w:val="IndexLink"/>
                <w:rtl w:val="true"/>
              </w:rPr>
              <w:tab/>
            </w:r>
            <w:r>
              <w:rPr>
                <w:rStyle w:val="IndexLink"/>
              </w:rPr>
              <w:t>117</w:t>
            </w:r>
          </w:hyperlink>
        </w:p>
        <w:p>
          <w:pPr>
            <w:pStyle w:val="Contents5"/>
            <w:tabs>
              <w:tab w:val="clear" w:pos="7892"/>
              <w:tab w:val="right" w:pos="9026" w:leader="dot"/>
            </w:tabs>
            <w:rPr/>
          </w:pPr>
          <w:hyperlink w:anchor="__RefHeading___Toc4515967_3381743652">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515969_3381743652">
            <w:r>
              <w:rPr>
                <w:webHidden/>
                <w:rStyle w:val="IndexLink"/>
                <w:rtl w:val="true"/>
              </w:rPr>
              <w:t>المؤدّى الأوّل</w:t>
            </w:r>
            <w:r>
              <w:rPr>
                <w:rStyle w:val="IndexLink"/>
                <w:rtl w:val="true"/>
              </w:rPr>
              <w:t xml:space="preserve">: </w:t>
            </w:r>
            <w:r>
              <w:rPr>
                <w:rStyle w:val="IndexLink"/>
                <w:rtl w:val="true"/>
              </w:rPr>
              <w:t xml:space="preserve">رجاء سبق الحسين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4515971_3381743652">
            <w:r>
              <w:rPr>
                <w:webHidden/>
                <w:rStyle w:val="IndexLink"/>
                <w:rtl w:val="true"/>
              </w:rPr>
              <w:t>المؤدّى الثاني</w:t>
            </w:r>
            <w:r>
              <w:rPr>
                <w:rStyle w:val="IndexLink"/>
                <w:rtl w:val="true"/>
              </w:rPr>
              <w:t xml:space="preserve">: </w:t>
            </w:r>
            <w:r>
              <w:rPr>
                <w:rStyle w:val="IndexLink"/>
                <w:rtl w:val="true"/>
              </w:rPr>
              <w:t>فطنة ابن الفاجرة</w:t>
            </w:r>
            <w:r>
              <w:rPr>
                <w:rStyle w:val="IndexLink"/>
                <w:rtl w:val="true"/>
              </w:rPr>
              <w:tab/>
            </w:r>
            <w:r>
              <w:rPr>
                <w:rStyle w:val="IndexLink"/>
              </w:rPr>
              <w:t>118</w:t>
            </w:r>
          </w:hyperlink>
        </w:p>
        <w:p>
          <w:pPr>
            <w:pStyle w:val="Contents5"/>
            <w:tabs>
              <w:tab w:val="clear" w:pos="7892"/>
              <w:tab w:val="right" w:pos="9026" w:leader="dot"/>
            </w:tabs>
            <w:rPr/>
          </w:pPr>
          <w:hyperlink w:anchor="__RefHeading___Toc4515973_3381743652">
            <w:r>
              <w:rPr>
                <w:webHidden/>
                <w:rStyle w:val="IndexLink"/>
                <w:rtl w:val="true"/>
              </w:rPr>
              <w:t>المؤدّى الثالث</w:t>
            </w:r>
            <w:r>
              <w:rPr>
                <w:rStyle w:val="IndexLink"/>
                <w:rtl w:val="true"/>
              </w:rPr>
              <w:t xml:space="preserve">: </w:t>
            </w:r>
            <w:r>
              <w:rPr>
                <w:rStyle w:val="IndexLink"/>
                <w:rtl w:val="true"/>
              </w:rPr>
              <w:t>استعجال الجرو المسعور</w:t>
            </w:r>
            <w:r>
              <w:rPr>
                <w:rStyle w:val="IndexLink"/>
                <w:rtl w:val="true"/>
              </w:rPr>
              <w:tab/>
            </w:r>
            <w:r>
              <w:rPr>
                <w:rStyle w:val="IndexLink"/>
              </w:rPr>
              <w:t>118</w:t>
            </w:r>
          </w:hyperlink>
        </w:p>
        <w:p>
          <w:pPr>
            <w:pStyle w:val="Contents3"/>
            <w:tabs>
              <w:tab w:val="clear" w:pos="8459"/>
              <w:tab w:val="right" w:pos="9026" w:leader="dot"/>
            </w:tabs>
            <w:rPr/>
          </w:pPr>
          <w:hyperlink w:anchor="__RefHeading___Toc4515975_3381743652">
            <w:r>
              <w:rPr>
                <w:webHidden/>
                <w:rStyle w:val="IndexLink"/>
                <w:rtl w:val="true"/>
              </w:rPr>
              <w:t>الإشارة الخامسة</w:t>
            </w:r>
            <w:r>
              <w:rPr>
                <w:rStyle w:val="IndexLink"/>
                <w:rtl w:val="true"/>
              </w:rPr>
              <w:t xml:space="preserve">: </w:t>
            </w:r>
            <w:r>
              <w:rPr>
                <w:rStyle w:val="IndexLink"/>
                <w:rtl w:val="true"/>
              </w:rPr>
              <w:t>مناقشة</w:t>
            </w:r>
            <w:r>
              <w:rPr>
                <w:rStyle w:val="IndexLink"/>
                <w:rtl w:val="true"/>
              </w:rPr>
              <w:tab/>
            </w:r>
            <w:r>
              <w:rPr>
                <w:rStyle w:val="IndexLink"/>
              </w:rPr>
              <w:t>119</w:t>
            </w:r>
          </w:hyperlink>
        </w:p>
        <w:p>
          <w:pPr>
            <w:pStyle w:val="Contents4"/>
            <w:tabs>
              <w:tab w:val="clear" w:pos="8176"/>
              <w:tab w:val="right" w:pos="9026" w:leader="dot"/>
            </w:tabs>
            <w:rPr/>
          </w:pPr>
          <w:hyperlink w:anchor="__RefHeading___Toc4515977_33817436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4515979_3381743652">
            <w:r>
              <w:rPr>
                <w:webHidden/>
                <w:rStyle w:val="IndexLink"/>
                <w:rtl w:val="true"/>
              </w:rPr>
              <w:t>المناقشة الأُولى</w:t>
            </w:r>
            <w:r>
              <w:rPr>
                <w:rStyle w:val="IndexLink"/>
                <w:rtl w:val="true"/>
              </w:rPr>
              <w:t xml:space="preserve">: </w:t>
            </w:r>
            <w:r>
              <w:rPr>
                <w:rStyle w:val="IndexLink"/>
                <w:rtl w:val="true"/>
              </w:rPr>
              <w:t>ما مرّ في المؤدَّيات</w:t>
            </w:r>
            <w:r>
              <w:rPr>
                <w:rStyle w:val="IndexLink"/>
                <w:rtl w:val="true"/>
              </w:rPr>
              <w:tab/>
            </w:r>
            <w:r>
              <w:rPr>
                <w:rStyle w:val="IndexLink"/>
              </w:rPr>
              <w:t>120</w:t>
            </w:r>
          </w:hyperlink>
        </w:p>
        <w:p>
          <w:pPr>
            <w:pStyle w:val="Contents4"/>
            <w:tabs>
              <w:tab w:val="clear" w:pos="8176"/>
              <w:tab w:val="right" w:pos="9026" w:leader="dot"/>
            </w:tabs>
            <w:rPr/>
          </w:pPr>
          <w:hyperlink w:anchor="__RefHeading___Toc4515981_3381743652">
            <w:r>
              <w:rPr>
                <w:webHidden/>
                <w:rStyle w:val="IndexLink"/>
                <w:rtl w:val="true"/>
              </w:rPr>
              <w:t>المناقشة الثانية</w:t>
            </w:r>
            <w:r>
              <w:rPr>
                <w:rStyle w:val="IndexLink"/>
                <w:rtl w:val="true"/>
              </w:rPr>
              <w:t xml:space="preserve">: </w:t>
            </w:r>
            <w:r>
              <w:rPr>
                <w:rStyle w:val="IndexLink"/>
                <w:rtl w:val="true"/>
              </w:rPr>
              <w:t>انفراد الطبريّ</w:t>
            </w:r>
            <w:r>
              <w:rPr>
                <w:rStyle w:val="IndexLink"/>
                <w:rtl w:val="true"/>
              </w:rPr>
              <w:tab/>
            </w:r>
            <w:r>
              <w:rPr>
                <w:rStyle w:val="IndexLink"/>
              </w:rPr>
              <w:t>120</w:t>
            </w:r>
          </w:hyperlink>
        </w:p>
        <w:p>
          <w:pPr>
            <w:pStyle w:val="Contents4"/>
            <w:tabs>
              <w:tab w:val="clear" w:pos="8176"/>
              <w:tab w:val="right" w:pos="9026" w:leader="dot"/>
            </w:tabs>
            <w:rPr/>
          </w:pPr>
          <w:hyperlink w:anchor="__RefHeading___Toc4515983_3381743652">
            <w:r>
              <w:rPr>
                <w:webHidden/>
                <w:rStyle w:val="IndexLink"/>
                <w:rtl w:val="true"/>
              </w:rPr>
              <w:t>المناقشة الثالثة</w:t>
            </w:r>
            <w:r>
              <w:rPr>
                <w:rStyle w:val="IndexLink"/>
                <w:rtl w:val="true"/>
              </w:rPr>
              <w:t xml:space="preserve">: </w:t>
            </w:r>
            <w:r>
              <w:rPr>
                <w:rStyle w:val="IndexLink"/>
                <w:rtl w:val="true"/>
              </w:rPr>
              <w:t>التعارض مع نصوصٍ أُخرى</w:t>
            </w:r>
            <w:r>
              <w:rPr>
                <w:rStyle w:val="IndexLink"/>
                <w:rtl w:val="true"/>
              </w:rPr>
              <w:tab/>
            </w:r>
            <w:r>
              <w:rPr>
                <w:rStyle w:val="IndexLink"/>
              </w:rPr>
              <w:t>121</w:t>
            </w:r>
          </w:hyperlink>
        </w:p>
        <w:p>
          <w:pPr>
            <w:pStyle w:val="Contents4"/>
            <w:tabs>
              <w:tab w:val="clear" w:pos="8176"/>
              <w:tab w:val="right" w:pos="9026" w:leader="dot"/>
            </w:tabs>
            <w:rPr/>
          </w:pPr>
          <w:hyperlink w:anchor="__RefHeading___Toc4515985_3381743652">
            <w:r>
              <w:rPr>
                <w:webHidden/>
                <w:rStyle w:val="IndexLink"/>
                <w:rtl w:val="true"/>
              </w:rPr>
              <w:t>المناقشة الرابعة</w:t>
            </w:r>
            <w:r>
              <w:rPr>
                <w:rStyle w:val="IndexLink"/>
                <w:rtl w:val="true"/>
              </w:rPr>
              <w:t xml:space="preserve">: </w:t>
            </w:r>
            <w:r>
              <w:rPr>
                <w:rStyle w:val="IndexLink"/>
                <w:rtl w:val="true"/>
              </w:rPr>
              <w:t xml:space="preserve">توهُّم الناس أنّه سيّد الشهداء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4515987_3381743652">
            <w:r>
              <w:rPr>
                <w:webHidden/>
                <w:rStyle w:val="IndexLink"/>
                <w:rtl w:val="true"/>
              </w:rPr>
              <w:t>المناقشة الخامسة</w:t>
            </w:r>
            <w:r>
              <w:rPr>
                <w:rStyle w:val="IndexLink"/>
                <w:rtl w:val="true"/>
              </w:rPr>
              <w:t xml:space="preserve">: </w:t>
            </w:r>
            <w:r>
              <w:rPr>
                <w:rStyle w:val="IndexLink"/>
                <w:rtl w:val="true"/>
              </w:rPr>
              <w:t xml:space="preserve">التمارض رجاء سبق سيّد الشهداء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4515989_3381743652">
            <w:r>
              <w:rPr>
                <w:webHidden/>
                <w:rStyle w:val="IndexLink"/>
                <w:rtl w:val="true"/>
              </w:rPr>
              <w:t>المناقشة الخامسة</w:t>
            </w:r>
            <w:r>
              <w:rPr>
                <w:rStyle w:val="IndexLink"/>
                <w:rtl w:val="true"/>
              </w:rPr>
              <w:t xml:space="preserve">: </w:t>
            </w:r>
            <w:r>
              <w:rPr>
                <w:rStyle w:val="IndexLink"/>
                <w:rtl w:val="true"/>
              </w:rPr>
              <w:t xml:space="preserve">لو سبق سيّد الشهداء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4515991_3381743652">
            <w:r>
              <w:rPr>
                <w:webHidden/>
                <w:rStyle w:val="IndexLink"/>
                <w:rtl w:val="true"/>
              </w:rPr>
              <w:t>البصرة بعد خروج ابن زياد</w:t>
            </w:r>
            <w:r>
              <w:rPr>
                <w:rStyle w:val="IndexLink"/>
                <w:rtl w:val="true"/>
              </w:rPr>
              <w:tab/>
            </w:r>
            <w:r>
              <w:rPr>
                <w:rStyle w:val="IndexLink"/>
              </w:rPr>
              <w:t>127</w:t>
            </w:r>
          </w:hyperlink>
        </w:p>
        <w:p>
          <w:pPr>
            <w:pStyle w:val="Contents3"/>
            <w:tabs>
              <w:tab w:val="clear" w:pos="8459"/>
              <w:tab w:val="right" w:pos="9026" w:leader="dot"/>
            </w:tabs>
            <w:rPr/>
          </w:pPr>
          <w:hyperlink w:anchor="__RefHeading___Toc4515993_3381743652">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4515995_3381743652">
            <w:r>
              <w:rPr>
                <w:webHidden/>
                <w:rStyle w:val="IndexLink"/>
                <w:rtl w:val="true"/>
              </w:rPr>
              <w:t>الإجراء الأوّل</w:t>
            </w:r>
            <w:r>
              <w:rPr>
                <w:rStyle w:val="IndexLink"/>
                <w:rtl w:val="true"/>
              </w:rPr>
              <w:t xml:space="preserve">: </w:t>
            </w:r>
            <w:r>
              <w:rPr>
                <w:rStyle w:val="IndexLink"/>
                <w:rtl w:val="true"/>
              </w:rPr>
              <w:t>الإرهاب والإرعاب</w:t>
            </w:r>
            <w:r>
              <w:rPr>
                <w:rStyle w:val="IndexLink"/>
                <w:rtl w:val="true"/>
              </w:rPr>
              <w:tab/>
            </w:r>
            <w:r>
              <w:rPr>
                <w:rStyle w:val="IndexLink"/>
              </w:rPr>
              <w:t>129</w:t>
            </w:r>
          </w:hyperlink>
        </w:p>
        <w:p>
          <w:pPr>
            <w:pStyle w:val="Contents3"/>
            <w:tabs>
              <w:tab w:val="clear" w:pos="8459"/>
              <w:tab w:val="right" w:pos="9026" w:leader="dot"/>
            </w:tabs>
            <w:rPr/>
          </w:pPr>
          <w:hyperlink w:anchor="__RefHeading___Toc4515997_3381743652">
            <w:r>
              <w:rPr>
                <w:webHidden/>
                <w:rStyle w:val="IndexLink"/>
                <w:rtl w:val="true"/>
              </w:rPr>
              <w:t>الإجراء الثاني</w:t>
            </w:r>
            <w:r>
              <w:rPr>
                <w:rStyle w:val="IndexLink"/>
                <w:rtl w:val="true"/>
              </w:rPr>
              <w:t xml:space="preserve">: </w:t>
            </w:r>
            <w:r>
              <w:rPr>
                <w:rStyle w:val="IndexLink"/>
                <w:rtl w:val="true"/>
              </w:rPr>
              <w:t>أخذ الطريق</w:t>
            </w:r>
            <w:r>
              <w:rPr>
                <w:rStyle w:val="IndexLink"/>
                <w:rtl w:val="true"/>
              </w:rPr>
              <w:tab/>
            </w:r>
            <w:r>
              <w:rPr>
                <w:rStyle w:val="IndexLink"/>
              </w:rPr>
              <w:t>130</w:t>
            </w:r>
          </w:hyperlink>
        </w:p>
        <w:p>
          <w:pPr>
            <w:pStyle w:val="Contents3"/>
            <w:tabs>
              <w:tab w:val="clear" w:pos="8459"/>
              <w:tab w:val="right" w:pos="9026" w:leader="dot"/>
            </w:tabs>
            <w:rPr/>
          </w:pPr>
          <w:hyperlink w:anchor="__RefHeading___Toc4515999_3381743652">
            <w:r>
              <w:rPr>
                <w:webHidden/>
                <w:rStyle w:val="IndexLink"/>
                <w:rtl w:val="true"/>
              </w:rPr>
              <w:t>الإجراء الثالث</w:t>
            </w:r>
            <w:r>
              <w:rPr>
                <w:rStyle w:val="IndexLink"/>
                <w:rtl w:val="true"/>
              </w:rPr>
              <w:t xml:space="preserve">: </w:t>
            </w:r>
            <w:r>
              <w:rPr>
                <w:rStyle w:val="IndexLink"/>
                <w:rtl w:val="true"/>
              </w:rPr>
              <w:t xml:space="preserve">تحريض أهل البصرة على حرب ريحانة النبيّ </w:t>
            </w:r>
            <w:r>
              <w:rPr>
                <w:rStyle w:val="IndexLink"/>
                <w:rtl w:val="true"/>
              </w:rPr>
              <w:t>(</w:t>
            </w:r>
            <w:r>
              <w:rPr>
                <w:rStyle w:val="IndexLink"/>
                <w:rtl w:val="true"/>
              </w:rPr>
              <w:t>صلی الله علیه و آله</w:t>
            </w:r>
            <w:r>
              <w:rPr>
                <w:rStyle w:val="IndexLink"/>
                <w:rtl w:val="true"/>
              </w:rPr>
              <w:t>)</w:t>
              <w:tab/>
            </w:r>
            <w:r>
              <w:rPr>
                <w:rStyle w:val="IndexLink"/>
              </w:rPr>
              <w:t>131</w:t>
            </w:r>
          </w:hyperlink>
        </w:p>
        <w:p>
          <w:pPr>
            <w:pStyle w:val="Contents2"/>
            <w:tabs>
              <w:tab w:val="clear" w:pos="8743"/>
              <w:tab w:val="right" w:pos="9026" w:leader="dot"/>
            </w:tabs>
            <w:rPr/>
          </w:pPr>
          <w:hyperlink w:anchor="__RefHeading___Toc4516001_3381743652">
            <w:r>
              <w:rPr>
                <w:webHidden/>
                <w:rStyle w:val="IndexLink"/>
                <w:rtl w:val="true"/>
              </w:rPr>
              <w:t>الملتحقون من أهل البصرة</w:t>
            </w:r>
            <w:r>
              <w:rPr>
                <w:rStyle w:val="IndexLink"/>
                <w:rtl w:val="true"/>
              </w:rPr>
              <w:tab/>
            </w:r>
            <w:r>
              <w:rPr>
                <w:rStyle w:val="IndexLink"/>
              </w:rPr>
              <w:t>133</w:t>
            </w:r>
          </w:hyperlink>
        </w:p>
        <w:p>
          <w:pPr>
            <w:pStyle w:val="Contents3"/>
            <w:tabs>
              <w:tab w:val="clear" w:pos="8459"/>
              <w:tab w:val="right" w:pos="9026" w:leader="dot"/>
            </w:tabs>
            <w:rPr/>
          </w:pPr>
          <w:hyperlink w:anchor="__RefHeading___Toc4516003_3381743652">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516005_3381743652">
            <w:r>
              <w:rPr>
                <w:webHidden/>
                <w:rStyle w:val="IndexLink"/>
                <w:rtl w:val="true"/>
              </w:rPr>
              <w:t>النقطة الأُولى</w:t>
            </w:r>
            <w:r>
              <w:rPr>
                <w:rStyle w:val="IndexLink"/>
                <w:rtl w:val="true"/>
              </w:rPr>
              <w:t xml:space="preserve">: </w:t>
            </w:r>
            <w:r>
              <w:rPr>
                <w:rStyle w:val="IndexLink"/>
                <w:rtl w:val="true"/>
              </w:rPr>
              <w:t>التحاقهم في مكّة</w:t>
            </w:r>
            <w:r>
              <w:rPr>
                <w:rStyle w:val="IndexLink"/>
                <w:rtl w:val="true"/>
              </w:rPr>
              <w:tab/>
            </w:r>
            <w:r>
              <w:rPr>
                <w:rStyle w:val="IndexLink"/>
              </w:rPr>
              <w:t>133</w:t>
            </w:r>
          </w:hyperlink>
        </w:p>
        <w:p>
          <w:pPr>
            <w:pStyle w:val="Contents3"/>
            <w:tabs>
              <w:tab w:val="clear" w:pos="8459"/>
              <w:tab w:val="right" w:pos="9026" w:leader="dot"/>
            </w:tabs>
            <w:rPr/>
          </w:pPr>
          <w:hyperlink w:anchor="__RefHeading___Toc4516007_3381743652">
            <w:r>
              <w:rPr>
                <w:webHidden/>
                <w:rStyle w:val="IndexLink"/>
                <w:rtl w:val="true"/>
              </w:rPr>
              <w:t>النقطة الثانية</w:t>
            </w:r>
            <w:r>
              <w:rPr>
                <w:rStyle w:val="IndexLink"/>
                <w:rtl w:val="true"/>
              </w:rPr>
              <w:t xml:space="preserve">: </w:t>
            </w:r>
            <w:r>
              <w:rPr>
                <w:rStyle w:val="IndexLink"/>
                <w:rtl w:val="true"/>
              </w:rPr>
              <w:t>نسبة مَن خرج إلى مَن تخلّف</w:t>
            </w:r>
            <w:r>
              <w:rPr>
                <w:rStyle w:val="IndexLink"/>
                <w:rtl w:val="true"/>
              </w:rPr>
              <w:tab/>
            </w:r>
            <w:r>
              <w:rPr>
                <w:rStyle w:val="IndexLink"/>
              </w:rPr>
              <w:t>134</w:t>
            </w:r>
          </w:hyperlink>
        </w:p>
        <w:p>
          <w:pPr>
            <w:pStyle w:val="Contents3"/>
            <w:tabs>
              <w:tab w:val="clear" w:pos="8459"/>
              <w:tab w:val="right" w:pos="9026" w:leader="dot"/>
            </w:tabs>
            <w:rPr/>
          </w:pPr>
          <w:hyperlink w:anchor="__RefHeading___Toc4516009_3381743652">
            <w:r>
              <w:rPr>
                <w:webHidden/>
                <w:rStyle w:val="IndexLink"/>
                <w:rtl w:val="true"/>
              </w:rPr>
              <w:t>النقطة الثالثة</w:t>
            </w:r>
            <w:r>
              <w:rPr>
                <w:rStyle w:val="IndexLink"/>
                <w:rtl w:val="true"/>
              </w:rPr>
              <w:t xml:space="preserve">: </w:t>
            </w:r>
            <w:r>
              <w:rPr>
                <w:rStyle w:val="IndexLink"/>
                <w:rtl w:val="true"/>
              </w:rPr>
              <w:t>اختيار مكّة على الكوفة</w:t>
            </w:r>
            <w:r>
              <w:rPr>
                <w:rStyle w:val="IndexLink"/>
                <w:rtl w:val="true"/>
              </w:rPr>
              <w:tab/>
            </w:r>
            <w:r>
              <w:rPr>
                <w:rStyle w:val="IndexLink"/>
              </w:rPr>
              <w:t>135</w:t>
            </w:r>
          </w:hyperlink>
        </w:p>
        <w:p>
          <w:pPr>
            <w:pStyle w:val="Contents3"/>
            <w:tabs>
              <w:tab w:val="clear" w:pos="8459"/>
              <w:tab w:val="right" w:pos="9026" w:leader="dot"/>
            </w:tabs>
            <w:rPr/>
          </w:pPr>
          <w:hyperlink w:anchor="__RefHeading___Toc4516011_3381743652">
            <w:r>
              <w:rPr>
                <w:webHidden/>
                <w:rStyle w:val="IndexLink"/>
                <w:rtl w:val="true"/>
              </w:rPr>
              <w:t>النقطة الرابعة</w:t>
            </w:r>
            <w:r>
              <w:rPr>
                <w:rStyle w:val="IndexLink"/>
                <w:rtl w:val="true"/>
              </w:rPr>
              <w:t xml:space="preserve">: </w:t>
            </w:r>
            <w:r>
              <w:rPr>
                <w:rStyle w:val="IndexLink"/>
                <w:rtl w:val="true"/>
              </w:rPr>
              <w:t>مَن قُتِل مِن أهل البصرة</w:t>
            </w:r>
            <w:r>
              <w:rPr>
                <w:rStyle w:val="IndexLink"/>
                <w:rtl w:val="true"/>
              </w:rPr>
              <w:tab/>
            </w:r>
            <w:r>
              <w:rPr>
                <w:rStyle w:val="IndexLink"/>
              </w:rPr>
              <w:t>136</w:t>
            </w:r>
          </w:hyperlink>
        </w:p>
        <w:p>
          <w:pPr>
            <w:pStyle w:val="Contents2"/>
            <w:tabs>
              <w:tab w:val="clear" w:pos="8743"/>
              <w:tab w:val="right" w:pos="9026" w:leader="dot"/>
            </w:tabs>
            <w:rPr/>
          </w:pPr>
          <w:hyperlink w:anchor="__RefHeading___Toc4516013_3381743652">
            <w:r>
              <w:rPr>
                <w:webHidden/>
                <w:rStyle w:val="IndexLink"/>
                <w:rtl w:val="true"/>
              </w:rPr>
              <w:t>شهداء من البصرة</w:t>
            </w:r>
            <w:r>
              <w:rPr>
                <w:rStyle w:val="IndexLink"/>
                <w:rtl w:val="true"/>
              </w:rPr>
              <w:tab/>
            </w:r>
            <w:r>
              <w:rPr>
                <w:rStyle w:val="IndexLink"/>
              </w:rPr>
              <w:t>139</w:t>
            </w:r>
          </w:hyperlink>
        </w:p>
        <w:p>
          <w:pPr>
            <w:pStyle w:val="Contents3"/>
            <w:tabs>
              <w:tab w:val="clear" w:pos="8459"/>
              <w:tab w:val="right" w:pos="9026" w:leader="dot"/>
            </w:tabs>
            <w:rPr/>
          </w:pPr>
          <w:hyperlink w:anchor="__RefHeading___Toc4516015_3381743652">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يزيد بن ثُبَيط العَبديّ البصريّ، وابناه</w:t>
            </w:r>
            <w:r>
              <w:rPr>
                <w:rStyle w:val="IndexLink"/>
                <w:rtl w:val="true"/>
              </w:rPr>
              <w:t xml:space="preserve">: </w:t>
            </w:r>
            <w:r>
              <w:rPr>
                <w:rStyle w:val="IndexLink"/>
                <w:rtl w:val="true"/>
              </w:rPr>
              <w:t>عبد الله، وعُبيد الله</w:t>
            </w:r>
            <w:r>
              <w:rPr>
                <w:rStyle w:val="IndexLink"/>
                <w:rtl w:val="true"/>
              </w:rPr>
              <w:tab/>
            </w:r>
            <w:r>
              <w:rPr>
                <w:rStyle w:val="IndexLink"/>
              </w:rPr>
              <w:t>139</w:t>
            </w:r>
          </w:hyperlink>
        </w:p>
        <w:p>
          <w:pPr>
            <w:pStyle w:val="Contents4"/>
            <w:tabs>
              <w:tab w:val="clear" w:pos="8176"/>
              <w:tab w:val="right" w:pos="9026" w:leader="dot"/>
            </w:tabs>
            <w:rPr/>
          </w:pPr>
          <w:hyperlink w:anchor="__RefHeading___Toc4516017_3381743652">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4516019_3381743652">
            <w:r>
              <w:rPr>
                <w:webHidden/>
                <w:rStyle w:val="IndexLink"/>
                <w:rtl w:val="true"/>
              </w:rPr>
              <w:t>المعلومة الأُولى</w:t>
            </w:r>
            <w:r>
              <w:rPr>
                <w:rStyle w:val="IndexLink"/>
                <w:rtl w:val="true"/>
              </w:rPr>
              <w:t xml:space="preserve">: </w:t>
            </w:r>
            <w:r>
              <w:rPr>
                <w:rStyle w:val="IndexLink"/>
                <w:rtl w:val="true"/>
              </w:rPr>
              <w:t>نسَبهم</w:t>
            </w:r>
            <w:r>
              <w:rPr>
                <w:rStyle w:val="IndexLink"/>
                <w:rtl w:val="true"/>
              </w:rPr>
              <w:tab/>
            </w:r>
            <w:r>
              <w:rPr>
                <w:rStyle w:val="IndexLink"/>
              </w:rPr>
              <w:t>139</w:t>
            </w:r>
          </w:hyperlink>
        </w:p>
        <w:p>
          <w:pPr>
            <w:pStyle w:val="Contents4"/>
            <w:tabs>
              <w:tab w:val="clear" w:pos="8176"/>
              <w:tab w:val="right" w:pos="9026" w:leader="dot"/>
            </w:tabs>
            <w:rPr/>
          </w:pPr>
          <w:hyperlink w:anchor="__RefHeading___Toc4516021_3381743652">
            <w:r>
              <w:rPr>
                <w:webHidden/>
                <w:rStyle w:val="IndexLink"/>
                <w:rtl w:val="true"/>
              </w:rPr>
              <w:t>المعلومة الثانية</w:t>
            </w:r>
            <w:r>
              <w:rPr>
                <w:rStyle w:val="IndexLink"/>
                <w:rtl w:val="true"/>
              </w:rPr>
              <w:t xml:space="preserve">: </w:t>
            </w:r>
            <w:r>
              <w:rPr>
                <w:rStyle w:val="IndexLink"/>
                <w:rtl w:val="true"/>
              </w:rPr>
              <w:t>بعض خصائصهم</w:t>
            </w:r>
            <w:r>
              <w:rPr>
                <w:rStyle w:val="IndexLink"/>
                <w:rtl w:val="true"/>
              </w:rPr>
              <w:tab/>
            </w:r>
            <w:r>
              <w:rPr>
                <w:rStyle w:val="IndexLink"/>
              </w:rPr>
              <w:t>141</w:t>
            </w:r>
          </w:hyperlink>
        </w:p>
        <w:p>
          <w:pPr>
            <w:pStyle w:val="Contents4"/>
            <w:tabs>
              <w:tab w:val="clear" w:pos="8176"/>
              <w:tab w:val="right" w:pos="9026" w:leader="dot"/>
            </w:tabs>
            <w:rPr/>
          </w:pPr>
          <w:hyperlink w:anchor="__RefHeading___Toc4516023_3381743652">
            <w:r>
              <w:rPr>
                <w:webHidden/>
                <w:rStyle w:val="IndexLink"/>
                <w:rtl w:val="true"/>
              </w:rPr>
              <w:t>المعلومة الثالثة</w:t>
            </w:r>
            <w:r>
              <w:rPr>
                <w:rStyle w:val="IndexLink"/>
                <w:rtl w:val="true"/>
              </w:rPr>
              <w:t xml:space="preserve">: </w:t>
            </w:r>
            <w:r>
              <w:rPr>
                <w:rStyle w:val="IndexLink"/>
                <w:rtl w:val="true"/>
              </w:rPr>
              <w:t>عُمُره</w:t>
            </w:r>
            <w:r>
              <w:rPr>
                <w:rStyle w:val="IndexLink"/>
                <w:rtl w:val="true"/>
              </w:rPr>
              <w:tab/>
            </w:r>
            <w:r>
              <w:rPr>
                <w:rStyle w:val="IndexLink"/>
              </w:rPr>
              <w:t>144</w:t>
            </w:r>
          </w:hyperlink>
        </w:p>
        <w:p>
          <w:pPr>
            <w:pStyle w:val="Contents4"/>
            <w:tabs>
              <w:tab w:val="clear" w:pos="8176"/>
              <w:tab w:val="right" w:pos="9026" w:leader="dot"/>
            </w:tabs>
            <w:rPr/>
          </w:pPr>
          <w:hyperlink w:anchor="__RefHeading___Toc4516025_3381743652">
            <w:r>
              <w:rPr>
                <w:webHidden/>
                <w:rStyle w:val="IndexLink"/>
                <w:rtl w:val="true"/>
              </w:rPr>
              <w:t>المعلومة الرابعة</w:t>
            </w:r>
            <w:r>
              <w:rPr>
                <w:rStyle w:val="IndexLink"/>
                <w:rtl w:val="true"/>
              </w:rPr>
              <w:t xml:space="preserve">: </w:t>
            </w:r>
            <w:r>
              <w:rPr>
                <w:rStyle w:val="IndexLink"/>
                <w:rtl w:val="true"/>
              </w:rPr>
              <w:t xml:space="preserve">التحاقهم بالإمام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5"/>
            <w:tabs>
              <w:tab w:val="clear" w:pos="7892"/>
              <w:tab w:val="right" w:pos="9026" w:leader="dot"/>
            </w:tabs>
            <w:rPr/>
          </w:pPr>
          <w:hyperlink w:anchor="__RefHeading___Toc4516027_3381743652">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516029_3381743652">
            <w:r>
              <w:rPr>
                <w:webHidden/>
                <w:rStyle w:val="IndexLink"/>
                <w:rtl w:val="true"/>
              </w:rPr>
              <w:t>الإفادة الأُولى</w:t>
            </w:r>
            <w:r>
              <w:rPr>
                <w:rStyle w:val="IndexLink"/>
                <w:rtl w:val="true"/>
              </w:rPr>
              <w:t xml:space="preserve">: </w:t>
            </w:r>
            <w:r>
              <w:rPr>
                <w:rStyle w:val="IndexLink"/>
                <w:rtl w:val="true"/>
              </w:rPr>
              <w:t>وقت الاجتماع</w:t>
            </w:r>
            <w:r>
              <w:rPr>
                <w:rStyle w:val="IndexLink"/>
                <w:rtl w:val="true"/>
              </w:rPr>
              <w:tab/>
            </w:r>
            <w:r>
              <w:rPr>
                <w:rStyle w:val="IndexLink"/>
              </w:rPr>
              <w:t>146</w:t>
            </w:r>
          </w:hyperlink>
        </w:p>
        <w:p>
          <w:pPr>
            <w:pStyle w:val="Contents5"/>
            <w:tabs>
              <w:tab w:val="clear" w:pos="7892"/>
              <w:tab w:val="right" w:pos="9026" w:leader="dot"/>
            </w:tabs>
            <w:rPr/>
          </w:pPr>
          <w:hyperlink w:anchor="__RefHeading___Toc4516031_3381743652">
            <w:r>
              <w:rPr>
                <w:webHidden/>
                <w:rStyle w:val="IndexLink"/>
                <w:rtl w:val="true"/>
              </w:rPr>
              <w:t>الإفادة الثانية</w:t>
            </w:r>
            <w:r>
              <w:rPr>
                <w:rStyle w:val="IndexLink"/>
                <w:rtl w:val="true"/>
              </w:rPr>
              <w:t xml:space="preserve">: </w:t>
            </w:r>
            <w:r>
              <w:rPr>
                <w:rStyle w:val="IndexLink"/>
                <w:rtl w:val="true"/>
              </w:rPr>
              <w:t>ظروف خروج يزيد وابنيه</w:t>
            </w:r>
            <w:r>
              <w:rPr>
                <w:rStyle w:val="IndexLink"/>
                <w:rtl w:val="true"/>
              </w:rPr>
              <w:tab/>
            </w:r>
            <w:r>
              <w:rPr>
                <w:rStyle w:val="IndexLink"/>
              </w:rPr>
              <w:t>147</w:t>
            </w:r>
          </w:hyperlink>
        </w:p>
        <w:p>
          <w:pPr>
            <w:pStyle w:val="Contents5"/>
            <w:tabs>
              <w:tab w:val="clear" w:pos="7892"/>
              <w:tab w:val="right" w:pos="9026" w:leader="dot"/>
            </w:tabs>
            <w:rPr/>
          </w:pPr>
          <w:hyperlink w:anchor="__RefHeading___Toc4516033_3381743652">
            <w:r>
              <w:rPr>
                <w:webHidden/>
                <w:rStyle w:val="IndexLink"/>
                <w:rtl w:val="true"/>
              </w:rPr>
              <w:t>الإفادة الثالثة</w:t>
            </w:r>
            <w:r>
              <w:rPr>
                <w:rStyle w:val="IndexLink"/>
                <w:rtl w:val="true"/>
              </w:rPr>
              <w:t xml:space="preserve">: </w:t>
            </w:r>
            <w:r>
              <w:rPr>
                <w:rStyle w:val="IndexLink"/>
                <w:rtl w:val="true"/>
              </w:rPr>
              <w:t>موقف الحاضرون</w:t>
            </w:r>
            <w:r>
              <w:rPr>
                <w:rStyle w:val="IndexLink"/>
                <w:rtl w:val="true"/>
              </w:rPr>
              <w:tab/>
            </w:r>
            <w:r>
              <w:rPr>
                <w:rStyle w:val="IndexLink"/>
              </w:rPr>
              <w:t>149</w:t>
            </w:r>
          </w:hyperlink>
        </w:p>
        <w:p>
          <w:pPr>
            <w:pStyle w:val="Contents5"/>
            <w:tabs>
              <w:tab w:val="clear" w:pos="7892"/>
              <w:tab w:val="right" w:pos="9026" w:leader="dot"/>
            </w:tabs>
            <w:rPr/>
          </w:pPr>
          <w:hyperlink w:anchor="__RefHeading___Toc4516035_3381743652">
            <w:r>
              <w:rPr>
                <w:webHidden/>
                <w:rStyle w:val="IndexLink"/>
                <w:rtl w:val="true"/>
              </w:rPr>
              <w:t>الإفادة الرابعة</w:t>
            </w:r>
            <w:r>
              <w:rPr>
                <w:rStyle w:val="IndexLink"/>
                <w:rtl w:val="true"/>
              </w:rPr>
              <w:t xml:space="preserve">: </w:t>
            </w:r>
            <w:r>
              <w:rPr>
                <w:rStyle w:val="IndexLink"/>
                <w:rtl w:val="true"/>
              </w:rPr>
              <w:t>موقف الأولاد</w:t>
            </w:r>
            <w:r>
              <w:rPr>
                <w:rStyle w:val="IndexLink"/>
                <w:rtl w:val="true"/>
              </w:rPr>
              <w:t>!</w:t>
              <w:tab/>
            </w:r>
            <w:r>
              <w:rPr>
                <w:rStyle w:val="IndexLink"/>
              </w:rPr>
              <w:t>150</w:t>
            </w:r>
          </w:hyperlink>
        </w:p>
        <w:p>
          <w:pPr>
            <w:pStyle w:val="Contents5"/>
            <w:tabs>
              <w:tab w:val="clear" w:pos="7892"/>
              <w:tab w:val="right" w:pos="9026" w:leader="dot"/>
            </w:tabs>
            <w:rPr/>
          </w:pPr>
          <w:hyperlink w:anchor="__RefHeading___Toc4516037_3381743652">
            <w:r>
              <w:rPr>
                <w:webHidden/>
                <w:rStyle w:val="IndexLink"/>
                <w:rtl w:val="true"/>
              </w:rPr>
              <w:t>الإفادة الخامسة</w:t>
            </w:r>
            <w:r>
              <w:rPr>
                <w:rStyle w:val="IndexLink"/>
                <w:rtl w:val="true"/>
              </w:rPr>
              <w:t xml:space="preserve">: </w:t>
            </w:r>
            <w:r>
              <w:rPr>
                <w:rStyle w:val="IndexLink"/>
                <w:rtl w:val="true"/>
              </w:rPr>
              <w:t>اجتماع العبديِّين</w:t>
            </w:r>
            <w:r>
              <w:rPr>
                <w:rStyle w:val="IndexLink"/>
                <w:rtl w:val="true"/>
              </w:rPr>
              <w:tab/>
            </w:r>
            <w:r>
              <w:rPr>
                <w:rStyle w:val="IndexLink"/>
              </w:rPr>
              <w:t>151</w:t>
            </w:r>
          </w:hyperlink>
        </w:p>
        <w:p>
          <w:pPr>
            <w:pStyle w:val="Contents5"/>
            <w:tabs>
              <w:tab w:val="clear" w:pos="7892"/>
              <w:tab w:val="right" w:pos="9026" w:leader="dot"/>
            </w:tabs>
            <w:rPr/>
          </w:pPr>
          <w:hyperlink w:anchor="__RefHeading___Toc4516039_3381743652">
            <w:r>
              <w:rPr>
                <w:webHidden/>
                <w:rStyle w:val="IndexLink"/>
                <w:rtl w:val="true"/>
              </w:rPr>
              <w:t>الإفادة السادسة</w:t>
            </w:r>
            <w:r>
              <w:rPr>
                <w:rStyle w:val="IndexLink"/>
                <w:rtl w:val="true"/>
              </w:rPr>
              <w:t xml:space="preserve">: </w:t>
            </w:r>
            <w:r>
              <w:rPr>
                <w:rStyle w:val="IndexLink"/>
                <w:rtl w:val="true"/>
              </w:rPr>
              <w:t>خروج البصريّين الآخَرين معه</w:t>
            </w:r>
            <w:r>
              <w:rPr>
                <w:rStyle w:val="IndexLink"/>
                <w:rtl w:val="true"/>
              </w:rPr>
              <w:t>!</w:t>
              <w:tab/>
            </w:r>
            <w:r>
              <w:rPr>
                <w:rStyle w:val="IndexLink"/>
              </w:rPr>
              <w:t>153</w:t>
            </w:r>
          </w:hyperlink>
        </w:p>
        <w:p>
          <w:pPr>
            <w:pStyle w:val="Contents5"/>
            <w:tabs>
              <w:tab w:val="clear" w:pos="7892"/>
              <w:tab w:val="right" w:pos="9026" w:leader="dot"/>
            </w:tabs>
            <w:rPr/>
          </w:pPr>
          <w:hyperlink w:anchor="__RefHeading___Toc4516041_3381743652">
            <w:r>
              <w:rPr>
                <w:webHidden/>
                <w:rStyle w:val="IndexLink"/>
                <w:rtl w:val="true"/>
              </w:rPr>
              <w:t>الإفادة السابعة</w:t>
            </w:r>
            <w:r>
              <w:rPr>
                <w:rStyle w:val="IndexLink"/>
                <w:rtl w:val="true"/>
              </w:rPr>
              <w:t xml:space="preserve">: </w:t>
            </w:r>
            <w:r>
              <w:rPr>
                <w:rStyle w:val="IndexLink"/>
                <w:rtl w:val="true"/>
              </w:rPr>
              <w:t>مخالفة القوم</w:t>
            </w:r>
            <w:r>
              <w:rPr>
                <w:rStyle w:val="IndexLink"/>
                <w:rtl w:val="true"/>
              </w:rPr>
              <w:t>!</w:t>
              <w:tab/>
            </w:r>
            <w:r>
              <w:rPr>
                <w:rStyle w:val="IndexLink"/>
              </w:rPr>
              <w:t>154</w:t>
            </w:r>
          </w:hyperlink>
        </w:p>
        <w:p>
          <w:pPr>
            <w:pStyle w:val="Contents5"/>
            <w:tabs>
              <w:tab w:val="clear" w:pos="7892"/>
              <w:tab w:val="right" w:pos="9026" w:leader="dot"/>
            </w:tabs>
            <w:rPr/>
          </w:pPr>
          <w:hyperlink w:anchor="__RefHeading___Toc4516043_3381743652">
            <w:r>
              <w:rPr>
                <w:webHidden/>
                <w:rStyle w:val="IndexLink"/>
                <w:rtl w:val="true"/>
              </w:rPr>
              <w:t>الإفادة الثامنة</w:t>
            </w:r>
            <w:r>
              <w:rPr>
                <w:rStyle w:val="IndexLink"/>
                <w:rtl w:val="true"/>
              </w:rPr>
              <w:t xml:space="preserve">: </w:t>
            </w:r>
            <w:r>
              <w:rPr>
                <w:rStyle w:val="IndexLink"/>
                <w:rtl w:val="true"/>
              </w:rPr>
              <w:t>المسابقة إلى اللقاء</w:t>
            </w:r>
            <w:r>
              <w:rPr>
                <w:rStyle w:val="IndexLink"/>
                <w:rtl w:val="true"/>
              </w:rPr>
              <w:t>!</w:t>
              <w:tab/>
            </w:r>
            <w:r>
              <w:rPr>
                <w:rStyle w:val="IndexLink"/>
              </w:rPr>
              <w:t>156</w:t>
            </w:r>
          </w:hyperlink>
        </w:p>
        <w:p>
          <w:pPr>
            <w:pStyle w:val="Contents5"/>
            <w:tabs>
              <w:tab w:val="clear" w:pos="7892"/>
              <w:tab w:val="right" w:pos="9026" w:leader="dot"/>
            </w:tabs>
            <w:rPr/>
          </w:pPr>
          <w:hyperlink w:anchor="__RefHeading___Toc4516045_3381743652">
            <w:r>
              <w:rPr>
                <w:webHidden/>
                <w:rStyle w:val="IndexLink"/>
                <w:rtl w:val="true"/>
              </w:rPr>
              <w:t>الفائدة التاسعة</w:t>
            </w:r>
            <w:r>
              <w:rPr>
                <w:rStyle w:val="IndexLink"/>
                <w:rtl w:val="true"/>
              </w:rPr>
              <w:t xml:space="preserve">: </w:t>
            </w:r>
            <w:r>
              <w:rPr>
                <w:rStyle w:val="IndexLink"/>
                <w:rtl w:val="true"/>
              </w:rPr>
              <w:t>يزيد يرجع إلى رَحْله</w:t>
            </w:r>
            <w:r>
              <w:rPr>
                <w:rStyle w:val="IndexLink"/>
                <w:rtl w:val="true"/>
              </w:rPr>
              <w:tab/>
            </w:r>
            <w:r>
              <w:rPr>
                <w:rStyle w:val="IndexLink"/>
              </w:rPr>
              <w:t>159</w:t>
            </w:r>
          </w:hyperlink>
        </w:p>
        <w:p>
          <w:pPr>
            <w:pStyle w:val="Contents5"/>
            <w:tabs>
              <w:tab w:val="clear" w:pos="7892"/>
              <w:tab w:val="right" w:pos="9026" w:leader="dot"/>
            </w:tabs>
            <w:rPr/>
          </w:pPr>
          <w:hyperlink w:anchor="__RefHeading___Toc4516047_3381743652">
            <w:r>
              <w:rPr>
                <w:webHidden/>
                <w:rStyle w:val="IndexLink"/>
                <w:rtl w:val="true"/>
              </w:rPr>
              <w:t>الفائدة العاشرة</w:t>
            </w:r>
            <w:r>
              <w:rPr>
                <w:rStyle w:val="IndexLink"/>
                <w:rtl w:val="true"/>
              </w:rPr>
              <w:t xml:space="preserve">: </w:t>
            </w:r>
            <w:r>
              <w:rPr>
                <w:rStyle w:val="IndexLink"/>
                <w:rtl w:val="true"/>
              </w:rPr>
              <w:t>فبذلك فلْيفرحوا</w:t>
            </w:r>
            <w:r>
              <w:rPr>
                <w:rStyle w:val="IndexLink"/>
                <w:rtl w:val="true"/>
              </w:rPr>
              <w:t>!</w:t>
              <w:tab/>
            </w:r>
            <w:r>
              <w:rPr>
                <w:rStyle w:val="IndexLink"/>
              </w:rPr>
              <w:t>159</w:t>
            </w:r>
          </w:hyperlink>
        </w:p>
        <w:p>
          <w:pPr>
            <w:pStyle w:val="Contents5"/>
            <w:tabs>
              <w:tab w:val="clear" w:pos="7892"/>
              <w:tab w:val="right" w:pos="9026" w:leader="dot"/>
            </w:tabs>
            <w:rPr/>
          </w:pPr>
          <w:hyperlink w:anchor="__RefHeading___Toc4516049_3381743652">
            <w:r>
              <w:rPr>
                <w:webHidden/>
                <w:rStyle w:val="IndexLink"/>
                <w:rtl w:val="true"/>
              </w:rPr>
              <w:t>الفائدة الحادية عشرة</w:t>
            </w:r>
            <w:r>
              <w:rPr>
                <w:rStyle w:val="IndexLink"/>
                <w:rtl w:val="true"/>
              </w:rPr>
              <w:t xml:space="preserve">: </w:t>
            </w:r>
            <w:r>
              <w:rPr>
                <w:rStyle w:val="IndexLink"/>
                <w:rtl w:val="true"/>
              </w:rPr>
              <w:t>سياق الآية الكريمة</w:t>
            </w:r>
            <w:r>
              <w:rPr>
                <w:rStyle w:val="IndexLink"/>
                <w:rtl w:val="true"/>
              </w:rPr>
              <w:tab/>
            </w:r>
            <w:r>
              <w:rPr>
                <w:rStyle w:val="IndexLink"/>
              </w:rPr>
              <w:t>161</w:t>
            </w:r>
          </w:hyperlink>
        </w:p>
        <w:p>
          <w:pPr>
            <w:pStyle w:val="Contents5"/>
            <w:tabs>
              <w:tab w:val="clear" w:pos="7892"/>
              <w:tab w:val="right" w:pos="9026" w:leader="dot"/>
            </w:tabs>
            <w:rPr/>
          </w:pPr>
          <w:hyperlink w:anchor="__RefHeading___Toc4516051_3381743652">
            <w:r>
              <w:rPr>
                <w:webHidden/>
                <w:rStyle w:val="IndexLink"/>
                <w:rtl w:val="true"/>
              </w:rPr>
              <w:t>الفائدة الثانية عشرة</w:t>
            </w:r>
            <w:r>
              <w:rPr>
                <w:rStyle w:val="IndexLink"/>
                <w:rtl w:val="true"/>
              </w:rPr>
              <w:t xml:space="preserve">: </w:t>
            </w:r>
            <w:r>
              <w:rPr>
                <w:rStyle w:val="IndexLink"/>
                <w:rtl w:val="true"/>
              </w:rPr>
              <w:t>الإخبار عن سبب المجيء</w:t>
            </w:r>
            <w:r>
              <w:rPr>
                <w:rStyle w:val="IndexLink"/>
                <w:rtl w:val="true"/>
              </w:rPr>
              <w:tab/>
            </w:r>
            <w:r>
              <w:rPr>
                <w:rStyle w:val="IndexLink"/>
              </w:rPr>
              <w:t>162</w:t>
            </w:r>
          </w:hyperlink>
        </w:p>
        <w:p>
          <w:pPr>
            <w:pStyle w:val="Contents5"/>
            <w:tabs>
              <w:tab w:val="clear" w:pos="7892"/>
              <w:tab w:val="right" w:pos="9026" w:leader="dot"/>
            </w:tabs>
            <w:rPr/>
          </w:pPr>
          <w:hyperlink w:anchor="__RefHeading___Toc4516053_3381743652">
            <w:r>
              <w:rPr>
                <w:webHidden/>
                <w:rStyle w:val="IndexLink"/>
                <w:rtl w:val="true"/>
              </w:rPr>
              <w:t>الفائدة الثالثة عشرة</w:t>
            </w:r>
            <w:r>
              <w:rPr>
                <w:rStyle w:val="IndexLink"/>
                <w:rtl w:val="true"/>
              </w:rPr>
              <w:t xml:space="preserve">: </w:t>
            </w:r>
            <w:r>
              <w:rPr>
                <w:rStyle w:val="IndexLink"/>
                <w:rtl w:val="true"/>
              </w:rPr>
              <w:t>اختزال الموقف</w:t>
            </w:r>
            <w:r>
              <w:rPr>
                <w:rStyle w:val="IndexLink"/>
                <w:rtl w:val="true"/>
              </w:rPr>
              <w:tab/>
            </w:r>
            <w:r>
              <w:rPr>
                <w:rStyle w:val="IndexLink"/>
              </w:rPr>
              <w:t>163</w:t>
            </w:r>
          </w:hyperlink>
        </w:p>
        <w:p>
          <w:pPr>
            <w:pStyle w:val="Contents4"/>
            <w:tabs>
              <w:tab w:val="clear" w:pos="8176"/>
              <w:tab w:val="right" w:pos="9026" w:leader="dot"/>
            </w:tabs>
            <w:rPr/>
          </w:pPr>
          <w:hyperlink w:anchor="__RefHeading___Toc4516055_3381743652">
            <w:r>
              <w:rPr>
                <w:webHidden/>
                <w:rStyle w:val="IndexLink"/>
                <w:rtl w:val="true"/>
              </w:rPr>
              <w:t>المعلومة الخامسة</w:t>
            </w:r>
            <w:r>
              <w:rPr>
                <w:rStyle w:val="IndexLink"/>
                <w:rtl w:val="true"/>
              </w:rPr>
              <w:t xml:space="preserve">: </w:t>
            </w:r>
            <w:r>
              <w:rPr>
                <w:rStyle w:val="IndexLink"/>
                <w:rtl w:val="true"/>
              </w:rPr>
              <w:t>استشهادهم</w:t>
            </w:r>
            <w:r>
              <w:rPr>
                <w:rStyle w:val="IndexLink"/>
                <w:rtl w:val="true"/>
              </w:rPr>
              <w:tab/>
            </w:r>
            <w:r>
              <w:rPr>
                <w:rStyle w:val="IndexLink"/>
              </w:rPr>
              <w:t>164</w:t>
            </w:r>
          </w:hyperlink>
        </w:p>
        <w:p>
          <w:pPr>
            <w:pStyle w:val="Contents4"/>
            <w:tabs>
              <w:tab w:val="clear" w:pos="8176"/>
              <w:tab w:val="right" w:pos="9026" w:leader="dot"/>
            </w:tabs>
            <w:rPr/>
          </w:pPr>
          <w:hyperlink w:anchor="__RefHeading___Toc4516057_3381743652">
            <w:r>
              <w:rPr>
                <w:webHidden/>
                <w:rStyle w:val="IndexLink"/>
                <w:rtl w:val="true"/>
              </w:rPr>
              <w:t>المعلومة السادسة</w:t>
            </w:r>
            <w:r>
              <w:rPr>
                <w:rStyle w:val="IndexLink"/>
                <w:rtl w:val="true"/>
              </w:rPr>
              <w:t xml:space="preserve">: </w:t>
            </w:r>
            <w:r>
              <w:rPr>
                <w:rStyle w:val="IndexLink"/>
                <w:rtl w:val="true"/>
              </w:rPr>
              <w:t>رثاؤهم</w:t>
            </w:r>
            <w:r>
              <w:rPr>
                <w:rStyle w:val="IndexLink"/>
                <w:rtl w:val="true"/>
              </w:rPr>
              <w:tab/>
            </w:r>
            <w:r>
              <w:rPr>
                <w:rStyle w:val="IndexLink"/>
              </w:rPr>
              <w:t>166</w:t>
            </w:r>
          </w:hyperlink>
        </w:p>
        <w:p>
          <w:pPr>
            <w:pStyle w:val="Contents4"/>
            <w:tabs>
              <w:tab w:val="clear" w:pos="8176"/>
              <w:tab w:val="right" w:pos="9026" w:leader="dot"/>
            </w:tabs>
            <w:rPr/>
          </w:pPr>
          <w:hyperlink w:anchor="__RefHeading___Toc4516059_3381743652">
            <w:r>
              <w:rPr>
                <w:webHidden/>
                <w:rStyle w:val="IndexLink"/>
                <w:rtl w:val="true"/>
              </w:rPr>
              <w:t>المعلومة السابعة</w:t>
            </w:r>
            <w:r>
              <w:rPr>
                <w:rStyle w:val="IndexLink"/>
                <w:rtl w:val="true"/>
              </w:rPr>
              <w:t xml:space="preserve">: </w:t>
            </w:r>
            <w:r>
              <w:rPr>
                <w:rStyle w:val="IndexLink"/>
                <w:rtl w:val="true"/>
              </w:rPr>
              <w:t>ذِكرهم في زيارة الناحية المقدّسة</w:t>
            </w:r>
            <w:r>
              <w:rPr>
                <w:rStyle w:val="IndexLink"/>
                <w:rtl w:val="true"/>
              </w:rPr>
              <w:tab/>
            </w:r>
            <w:r>
              <w:rPr>
                <w:rStyle w:val="IndexLink"/>
              </w:rPr>
              <w:t>168</w:t>
            </w:r>
          </w:hyperlink>
        </w:p>
        <w:p>
          <w:pPr>
            <w:pStyle w:val="Contents3"/>
            <w:tabs>
              <w:tab w:val="clear" w:pos="8459"/>
              <w:tab w:val="right" w:pos="9026" w:leader="dot"/>
            </w:tabs>
            <w:rPr/>
          </w:pPr>
          <w:hyperlink w:anchor="__RefHeading___Toc4516061_3381743652">
            <w:r>
              <w:rPr>
                <w:webHidden/>
                <w:rStyle w:val="IndexLink"/>
              </w:rPr>
              <w:t>4</w:t>
            </w:r>
            <w:r>
              <w:rPr>
                <w:rStyle w:val="IndexLink"/>
                <w:rtl w:val="true"/>
              </w:rPr>
              <w:t xml:space="preserve">. </w:t>
            </w:r>
            <w:r>
              <w:rPr>
                <w:rStyle w:val="IndexLink"/>
                <w:rtl w:val="true"/>
              </w:rPr>
              <w:t>الأدهم بن أُميّة البصريّ</w:t>
            </w:r>
            <w:r>
              <w:rPr>
                <w:rStyle w:val="IndexLink"/>
                <w:rtl w:val="true"/>
              </w:rPr>
              <w:tab/>
            </w:r>
            <w:r>
              <w:rPr>
                <w:rStyle w:val="IndexLink"/>
              </w:rPr>
              <w:t>169</w:t>
            </w:r>
          </w:hyperlink>
        </w:p>
        <w:p>
          <w:pPr>
            <w:pStyle w:val="Contents4"/>
            <w:tabs>
              <w:tab w:val="clear" w:pos="8176"/>
              <w:tab w:val="right" w:pos="9026" w:leader="dot"/>
            </w:tabs>
            <w:rPr/>
          </w:pPr>
          <w:hyperlink w:anchor="__RefHeading___Toc4516063_3381743652">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516065_3381743652">
            <w:r>
              <w:rPr>
                <w:webHidden/>
                <w:rStyle w:val="IndexLink"/>
                <w:rtl w:val="true"/>
              </w:rPr>
              <w:t>التلميح الأوّل</w:t>
            </w:r>
            <w:r>
              <w:rPr>
                <w:rStyle w:val="IndexLink"/>
                <w:rtl w:val="true"/>
              </w:rPr>
              <w:t xml:space="preserve">: </w:t>
            </w:r>
            <w:r>
              <w:rPr>
                <w:rStyle w:val="IndexLink"/>
                <w:rtl w:val="true"/>
              </w:rPr>
              <w:t>النسَب</w:t>
            </w:r>
            <w:r>
              <w:rPr>
                <w:rStyle w:val="IndexLink"/>
                <w:rtl w:val="true"/>
              </w:rPr>
              <w:tab/>
            </w:r>
            <w:r>
              <w:rPr>
                <w:rStyle w:val="IndexLink"/>
              </w:rPr>
              <w:t>170</w:t>
            </w:r>
          </w:hyperlink>
        </w:p>
        <w:p>
          <w:pPr>
            <w:pStyle w:val="Contents4"/>
            <w:tabs>
              <w:tab w:val="clear" w:pos="8176"/>
              <w:tab w:val="right" w:pos="9026" w:leader="dot"/>
            </w:tabs>
            <w:rPr/>
          </w:pPr>
          <w:hyperlink w:anchor="__RefHeading___Toc4516067_3381743652">
            <w:r>
              <w:rPr>
                <w:webHidden/>
                <w:rStyle w:val="IndexLink"/>
                <w:rtl w:val="true"/>
              </w:rPr>
              <w:t>التلميح الثاني</w:t>
            </w:r>
            <w:r>
              <w:rPr>
                <w:rStyle w:val="IndexLink"/>
                <w:rtl w:val="true"/>
              </w:rPr>
              <w:t xml:space="preserve">: </w:t>
            </w:r>
            <w:r>
              <w:rPr>
                <w:rStyle w:val="IndexLink"/>
                <w:rtl w:val="true"/>
              </w:rPr>
              <w:t>صحبته</w:t>
            </w:r>
            <w:r>
              <w:rPr>
                <w:rStyle w:val="IndexLink"/>
                <w:rtl w:val="true"/>
              </w:rPr>
              <w:tab/>
            </w:r>
            <w:r>
              <w:rPr>
                <w:rStyle w:val="IndexLink"/>
              </w:rPr>
              <w:t>172</w:t>
            </w:r>
          </w:hyperlink>
        </w:p>
        <w:p>
          <w:pPr>
            <w:pStyle w:val="Contents4"/>
            <w:tabs>
              <w:tab w:val="clear" w:pos="8176"/>
              <w:tab w:val="right" w:pos="9026" w:leader="dot"/>
            </w:tabs>
            <w:rPr/>
          </w:pPr>
          <w:hyperlink w:anchor="__RefHeading___Toc4516069_3381743652">
            <w:r>
              <w:rPr>
                <w:webHidden/>
                <w:rStyle w:val="IndexLink"/>
                <w:rtl w:val="true"/>
              </w:rPr>
              <w:t>التلميح الثالث</w:t>
            </w:r>
            <w:r>
              <w:rPr>
                <w:rStyle w:val="IndexLink"/>
                <w:rtl w:val="true"/>
              </w:rPr>
              <w:t xml:space="preserve">: </w:t>
            </w:r>
            <w:r>
              <w:rPr>
                <w:rStyle w:val="IndexLink"/>
                <w:rtl w:val="true"/>
              </w:rPr>
              <w:t xml:space="preserve">التحاقه بالإمام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4516071_3381743652">
            <w:r>
              <w:rPr>
                <w:webHidden/>
                <w:rStyle w:val="IndexLink"/>
                <w:rtl w:val="true"/>
              </w:rPr>
              <w:t>التلميح الرابع</w:t>
            </w:r>
            <w:r>
              <w:rPr>
                <w:rStyle w:val="IndexLink"/>
                <w:rtl w:val="true"/>
              </w:rPr>
              <w:t xml:space="preserve">: </w:t>
            </w:r>
            <w:r>
              <w:rPr>
                <w:rStyle w:val="IndexLink"/>
                <w:rtl w:val="true"/>
              </w:rPr>
              <w:t>استشهاده</w:t>
            </w:r>
            <w:r>
              <w:rPr>
                <w:rStyle w:val="IndexLink"/>
                <w:rtl w:val="true"/>
              </w:rPr>
              <w:tab/>
            </w:r>
            <w:r>
              <w:rPr>
                <w:rStyle w:val="IndexLink"/>
              </w:rPr>
              <w:t>173</w:t>
            </w:r>
          </w:hyperlink>
        </w:p>
        <w:p>
          <w:pPr>
            <w:pStyle w:val="Contents3"/>
            <w:tabs>
              <w:tab w:val="clear" w:pos="8459"/>
              <w:tab w:val="right" w:pos="9026" w:leader="dot"/>
            </w:tabs>
            <w:rPr/>
          </w:pPr>
          <w:hyperlink w:anchor="__RefHeading___Toc4516073_3381743652">
            <w:r>
              <w:rPr>
                <w:webHidden/>
                <w:rStyle w:val="IndexLink"/>
              </w:rPr>
              <w:t>5</w:t>
            </w:r>
            <w:r>
              <w:rPr>
                <w:rStyle w:val="IndexLink"/>
                <w:rtl w:val="true"/>
              </w:rPr>
              <w:t xml:space="preserve">. </w:t>
            </w:r>
            <w:r>
              <w:rPr>
                <w:rStyle w:val="IndexLink"/>
                <w:rtl w:val="true"/>
              </w:rPr>
              <w:t>الحَجّاج بن بدر التميميّ</w:t>
            </w:r>
            <w:r>
              <w:rPr>
                <w:rStyle w:val="IndexLink"/>
                <w:rtl w:val="true"/>
              </w:rPr>
              <w:tab/>
            </w:r>
            <w:r>
              <w:rPr>
                <w:rStyle w:val="IndexLink"/>
              </w:rPr>
              <w:t>175</w:t>
            </w:r>
          </w:hyperlink>
        </w:p>
        <w:p>
          <w:pPr>
            <w:pStyle w:val="Contents4"/>
            <w:tabs>
              <w:tab w:val="clear" w:pos="8176"/>
              <w:tab w:val="right" w:pos="9026" w:leader="dot"/>
            </w:tabs>
            <w:rPr/>
          </w:pPr>
          <w:hyperlink w:anchor="__RefHeading___Toc4516075_3381743652">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516077_3381743652">
            <w:r>
              <w:rPr>
                <w:webHidden/>
                <w:rStyle w:val="IndexLink"/>
                <w:rtl w:val="true"/>
              </w:rPr>
              <w:t>الإشارة الأُولى</w:t>
            </w:r>
            <w:r>
              <w:rPr>
                <w:rStyle w:val="IndexLink"/>
                <w:rtl w:val="true"/>
              </w:rPr>
              <w:t xml:space="preserve">: </w:t>
            </w:r>
            <w:r>
              <w:rPr>
                <w:rStyle w:val="IndexLink"/>
                <w:rtl w:val="true"/>
              </w:rPr>
              <w:t>الاسم والنسَب</w:t>
            </w:r>
            <w:r>
              <w:rPr>
                <w:rStyle w:val="IndexLink"/>
                <w:rtl w:val="true"/>
              </w:rPr>
              <w:tab/>
            </w:r>
            <w:r>
              <w:rPr>
                <w:rStyle w:val="IndexLink"/>
              </w:rPr>
              <w:t>175</w:t>
            </w:r>
          </w:hyperlink>
        </w:p>
        <w:p>
          <w:pPr>
            <w:pStyle w:val="Contents4"/>
            <w:tabs>
              <w:tab w:val="clear" w:pos="8176"/>
              <w:tab w:val="right" w:pos="9026" w:leader="dot"/>
            </w:tabs>
            <w:rPr/>
          </w:pPr>
          <w:hyperlink w:anchor="__RefHeading___Toc4516079_3381743652">
            <w:r>
              <w:rPr>
                <w:webHidden/>
                <w:rStyle w:val="IndexLink"/>
                <w:rtl w:val="true"/>
              </w:rPr>
              <w:t>الإشارة الثانية</w:t>
            </w:r>
            <w:r>
              <w:rPr>
                <w:rStyle w:val="IndexLink"/>
                <w:rtl w:val="true"/>
              </w:rPr>
              <w:t xml:space="preserve">: </w:t>
            </w:r>
            <w:r>
              <w:rPr>
                <w:rStyle w:val="IndexLink"/>
                <w:rtl w:val="true"/>
              </w:rPr>
              <w:t xml:space="preserve">صحبته لأمير المؤمنين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4516081_3381743652">
            <w:r>
              <w:rPr>
                <w:webHidden/>
                <w:rStyle w:val="IndexLink"/>
                <w:rtl w:val="true"/>
              </w:rPr>
              <w:t>الإشارة الثالثة</w:t>
            </w:r>
            <w:r>
              <w:rPr>
                <w:rStyle w:val="IndexLink"/>
                <w:rtl w:val="true"/>
              </w:rPr>
              <w:t xml:space="preserve">: </w:t>
            </w:r>
            <w:r>
              <w:rPr>
                <w:rStyle w:val="IndexLink"/>
                <w:rtl w:val="true"/>
              </w:rPr>
              <w:t xml:space="preserve">كيف التحق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178</w:t>
            </w:r>
          </w:hyperlink>
        </w:p>
        <w:p>
          <w:pPr>
            <w:pStyle w:val="Contents4"/>
            <w:tabs>
              <w:tab w:val="clear" w:pos="8176"/>
              <w:tab w:val="right" w:pos="9026" w:leader="dot"/>
            </w:tabs>
            <w:rPr/>
          </w:pPr>
          <w:hyperlink w:anchor="__RefHeading___Toc4516083_3381743652">
            <w:r>
              <w:rPr>
                <w:webHidden/>
                <w:rStyle w:val="IndexLink"/>
                <w:rtl w:val="true"/>
              </w:rPr>
              <w:t>الإشارة الرابعة</w:t>
            </w:r>
            <w:r>
              <w:rPr>
                <w:rStyle w:val="IndexLink"/>
                <w:rtl w:val="true"/>
              </w:rPr>
              <w:t xml:space="preserve">: </w:t>
            </w:r>
            <w:r>
              <w:rPr>
                <w:rStyle w:val="IndexLink"/>
                <w:rtl w:val="true"/>
              </w:rPr>
              <w:t>استشهاده</w:t>
            </w:r>
            <w:r>
              <w:rPr>
                <w:rStyle w:val="IndexLink"/>
                <w:rtl w:val="true"/>
              </w:rPr>
              <w:tab/>
            </w:r>
            <w:r>
              <w:rPr>
                <w:rStyle w:val="IndexLink"/>
              </w:rPr>
              <w:t>181</w:t>
            </w:r>
          </w:hyperlink>
        </w:p>
        <w:p>
          <w:pPr>
            <w:pStyle w:val="Contents4"/>
            <w:tabs>
              <w:tab w:val="clear" w:pos="8176"/>
              <w:tab w:val="right" w:pos="9026" w:leader="dot"/>
            </w:tabs>
            <w:rPr/>
          </w:pPr>
          <w:hyperlink w:anchor="__RefHeading___Toc4516085_3381743652">
            <w:r>
              <w:rPr>
                <w:webHidden/>
                <w:rStyle w:val="IndexLink"/>
                <w:rtl w:val="true"/>
              </w:rPr>
              <w:t>الإشارة الخامسة</w:t>
            </w:r>
            <w:r>
              <w:rPr>
                <w:rStyle w:val="IndexLink"/>
                <w:rtl w:val="true"/>
              </w:rPr>
              <w:t xml:space="preserve">: </w:t>
            </w:r>
            <w:r>
              <w:rPr>
                <w:rStyle w:val="IndexLink"/>
                <w:rtl w:val="true"/>
              </w:rPr>
              <w:t>ذِكرُه في زيارة الناحية المقدّسة</w:t>
            </w:r>
            <w:r>
              <w:rPr>
                <w:rStyle w:val="IndexLink"/>
                <w:rtl w:val="true"/>
              </w:rPr>
              <w:tab/>
            </w:r>
            <w:r>
              <w:rPr>
                <w:rStyle w:val="IndexLink"/>
              </w:rPr>
              <w:t>183</w:t>
            </w:r>
          </w:hyperlink>
        </w:p>
        <w:p>
          <w:pPr>
            <w:pStyle w:val="Contents3"/>
            <w:tabs>
              <w:tab w:val="clear" w:pos="8459"/>
              <w:tab w:val="right" w:pos="9026" w:leader="dot"/>
            </w:tabs>
            <w:rPr/>
          </w:pPr>
          <w:hyperlink w:anchor="__RefHeading___Toc4516087_3381743652">
            <w:r>
              <w:rPr>
                <w:webHidden/>
                <w:rStyle w:val="IndexLink"/>
              </w:rPr>
              <w:t>6</w:t>
            </w:r>
            <w:r>
              <w:rPr>
                <w:rStyle w:val="IndexLink"/>
                <w:rtl w:val="true"/>
              </w:rPr>
              <w:t xml:space="preserve">. </w:t>
            </w:r>
            <w:r>
              <w:rPr>
                <w:rStyle w:val="IndexLink"/>
                <w:rtl w:val="true"/>
              </w:rPr>
              <w:t>عامر بن مُسلم العَبديّ البصريّ</w:t>
            </w:r>
            <w:r>
              <w:rPr>
                <w:rStyle w:val="IndexLink"/>
                <w:rtl w:val="true"/>
              </w:rPr>
              <w:tab/>
            </w:r>
            <w:r>
              <w:rPr>
                <w:rStyle w:val="IndexLink"/>
              </w:rPr>
              <w:t>184</w:t>
            </w:r>
          </w:hyperlink>
        </w:p>
        <w:p>
          <w:pPr>
            <w:pStyle w:val="Contents4"/>
            <w:tabs>
              <w:tab w:val="clear" w:pos="8176"/>
              <w:tab w:val="right" w:pos="9026" w:leader="dot"/>
            </w:tabs>
            <w:rPr/>
          </w:pPr>
          <w:hyperlink w:anchor="__RefHeading___Toc4516089_3381743652">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4516091_3381743652">
            <w:r>
              <w:rPr>
                <w:webHidden/>
                <w:rStyle w:val="IndexLink"/>
                <w:rtl w:val="true"/>
              </w:rPr>
              <w:t>اللمحة الأُولى</w:t>
            </w:r>
            <w:r>
              <w:rPr>
                <w:rStyle w:val="IndexLink"/>
                <w:rtl w:val="true"/>
              </w:rPr>
              <w:t xml:space="preserve">: </w:t>
            </w:r>
            <w:r>
              <w:rPr>
                <w:rStyle w:val="IndexLink"/>
                <w:rtl w:val="true"/>
              </w:rPr>
              <w:t>الاسم والنسب</w:t>
            </w:r>
            <w:r>
              <w:rPr>
                <w:rStyle w:val="IndexLink"/>
                <w:rtl w:val="true"/>
              </w:rPr>
              <w:tab/>
            </w:r>
            <w:r>
              <w:rPr>
                <w:rStyle w:val="IndexLink"/>
              </w:rPr>
              <w:t>184</w:t>
            </w:r>
          </w:hyperlink>
        </w:p>
        <w:p>
          <w:pPr>
            <w:pStyle w:val="Contents5"/>
            <w:tabs>
              <w:tab w:val="clear" w:pos="7892"/>
              <w:tab w:val="right" w:pos="9026" w:leader="dot"/>
            </w:tabs>
            <w:rPr/>
          </w:pPr>
          <w:hyperlink w:anchor="__RefHeading___Toc4516093_3381743652">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516095_3381743652">
            <w:r>
              <w:rPr>
                <w:webHidden/>
                <w:rStyle w:val="IndexLink"/>
                <w:rtl w:val="true"/>
              </w:rPr>
              <w:t>إسم أبيه</w:t>
            </w:r>
            <w:r>
              <w:rPr>
                <w:rStyle w:val="IndexLink"/>
                <w:rtl w:val="true"/>
              </w:rPr>
              <w:t>:</w:t>
              <w:tab/>
            </w:r>
            <w:r>
              <w:rPr>
                <w:rStyle w:val="IndexLink"/>
              </w:rPr>
              <w:t>186</w:t>
            </w:r>
          </w:hyperlink>
        </w:p>
        <w:p>
          <w:pPr>
            <w:pStyle w:val="Contents5"/>
            <w:tabs>
              <w:tab w:val="clear" w:pos="7892"/>
              <w:tab w:val="right" w:pos="9026" w:leader="dot"/>
            </w:tabs>
            <w:rPr/>
          </w:pPr>
          <w:hyperlink w:anchor="__RefHeading___Toc4516097_3381743652">
            <w:r>
              <w:rPr>
                <w:webHidden/>
                <w:rStyle w:val="IndexLink"/>
                <w:rtl w:val="true"/>
              </w:rPr>
              <w:t>إسم جدّه</w:t>
            </w:r>
            <w:r>
              <w:rPr>
                <w:rStyle w:val="IndexLink"/>
                <w:rtl w:val="true"/>
              </w:rPr>
              <w:t>:</w:t>
              <w:tab/>
            </w:r>
            <w:r>
              <w:rPr>
                <w:rStyle w:val="IndexLink"/>
              </w:rPr>
              <w:t>186</w:t>
            </w:r>
          </w:hyperlink>
        </w:p>
        <w:p>
          <w:pPr>
            <w:pStyle w:val="Contents4"/>
            <w:tabs>
              <w:tab w:val="clear" w:pos="8176"/>
              <w:tab w:val="right" w:pos="9026" w:leader="dot"/>
            </w:tabs>
            <w:rPr/>
          </w:pPr>
          <w:hyperlink w:anchor="__RefHeading___Toc4516099_3381743652">
            <w:r>
              <w:rPr>
                <w:webHidden/>
                <w:rStyle w:val="IndexLink"/>
                <w:rtl w:val="true"/>
              </w:rPr>
              <w:t>اللمحة الثانية</w:t>
            </w:r>
            <w:r>
              <w:rPr>
                <w:rStyle w:val="IndexLink"/>
                <w:rtl w:val="true"/>
              </w:rPr>
              <w:t xml:space="preserve">: </w:t>
            </w:r>
            <w:r>
              <w:rPr>
                <w:rStyle w:val="IndexLink"/>
                <w:rtl w:val="true"/>
              </w:rPr>
              <w:t>وثاقته</w:t>
            </w:r>
            <w:r>
              <w:rPr>
                <w:rStyle w:val="IndexLink"/>
                <w:rtl w:val="true"/>
              </w:rPr>
              <w:tab/>
            </w:r>
            <w:r>
              <w:rPr>
                <w:rStyle w:val="IndexLink"/>
              </w:rPr>
              <w:t>190</w:t>
            </w:r>
          </w:hyperlink>
        </w:p>
        <w:p>
          <w:pPr>
            <w:pStyle w:val="Contents4"/>
            <w:tabs>
              <w:tab w:val="clear" w:pos="8176"/>
              <w:tab w:val="right" w:pos="9026" w:leader="dot"/>
            </w:tabs>
            <w:rPr/>
          </w:pPr>
          <w:hyperlink w:anchor="__RefHeading___Toc4516101_3381743652">
            <w:r>
              <w:rPr>
                <w:webHidden/>
                <w:rStyle w:val="IndexLink"/>
                <w:rtl w:val="true"/>
              </w:rPr>
              <w:t>اللمحة الثالثة</w:t>
            </w:r>
            <w:r>
              <w:rPr>
                <w:rStyle w:val="IndexLink"/>
                <w:rtl w:val="true"/>
              </w:rPr>
              <w:t xml:space="preserve">: </w:t>
            </w:r>
            <w:r>
              <w:rPr>
                <w:rStyle w:val="IndexLink"/>
                <w:rtl w:val="true"/>
              </w:rPr>
              <w:t xml:space="preserve">كيف التحق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191</w:t>
            </w:r>
          </w:hyperlink>
        </w:p>
        <w:p>
          <w:pPr>
            <w:pStyle w:val="Contents4"/>
            <w:tabs>
              <w:tab w:val="clear" w:pos="8176"/>
              <w:tab w:val="right" w:pos="9026" w:leader="dot"/>
            </w:tabs>
            <w:rPr/>
          </w:pPr>
          <w:hyperlink w:anchor="__RefHeading___Toc4516103_3381743652">
            <w:r>
              <w:rPr>
                <w:webHidden/>
                <w:rStyle w:val="IndexLink"/>
                <w:rtl w:val="true"/>
              </w:rPr>
              <w:t>اللمحة الرابعة</w:t>
            </w:r>
            <w:r>
              <w:rPr>
                <w:rStyle w:val="IndexLink"/>
                <w:rtl w:val="true"/>
              </w:rPr>
              <w:t xml:space="preserve">: </w:t>
            </w:r>
            <w:r>
              <w:rPr>
                <w:rStyle w:val="IndexLink"/>
                <w:rtl w:val="true"/>
              </w:rPr>
              <w:t>استشهاده</w:t>
            </w:r>
            <w:r>
              <w:rPr>
                <w:rStyle w:val="IndexLink"/>
                <w:rtl w:val="true"/>
              </w:rPr>
              <w:tab/>
            </w:r>
            <w:r>
              <w:rPr>
                <w:rStyle w:val="IndexLink"/>
              </w:rPr>
              <w:t>192</w:t>
            </w:r>
          </w:hyperlink>
        </w:p>
        <w:p>
          <w:pPr>
            <w:pStyle w:val="Contents4"/>
            <w:tabs>
              <w:tab w:val="clear" w:pos="8176"/>
              <w:tab w:val="right" w:pos="9026" w:leader="dot"/>
            </w:tabs>
            <w:rPr/>
          </w:pPr>
          <w:hyperlink w:anchor="__RefHeading___Toc4516105_3381743652">
            <w:r>
              <w:rPr>
                <w:webHidden/>
                <w:rStyle w:val="IndexLink"/>
                <w:rtl w:val="true"/>
              </w:rPr>
              <w:t>اللمحة الخامسة</w:t>
            </w:r>
            <w:r>
              <w:rPr>
                <w:rStyle w:val="IndexLink"/>
                <w:rtl w:val="true"/>
              </w:rPr>
              <w:t xml:space="preserve">: </w:t>
            </w:r>
            <w:r>
              <w:rPr>
                <w:rStyle w:val="IndexLink"/>
                <w:rtl w:val="true"/>
              </w:rPr>
              <w:t>رثاؤه</w:t>
            </w:r>
            <w:r>
              <w:rPr>
                <w:rStyle w:val="IndexLink"/>
                <w:rtl w:val="true"/>
              </w:rPr>
              <w:tab/>
            </w:r>
            <w:r>
              <w:rPr>
                <w:rStyle w:val="IndexLink"/>
              </w:rPr>
              <w:t>193</w:t>
            </w:r>
          </w:hyperlink>
        </w:p>
        <w:p>
          <w:pPr>
            <w:pStyle w:val="Contents4"/>
            <w:tabs>
              <w:tab w:val="clear" w:pos="8176"/>
              <w:tab w:val="right" w:pos="9026" w:leader="dot"/>
            </w:tabs>
            <w:rPr/>
          </w:pPr>
          <w:hyperlink w:anchor="__RefHeading___Toc4516107_3381743652">
            <w:r>
              <w:rPr>
                <w:webHidden/>
                <w:rStyle w:val="IndexLink"/>
                <w:rtl w:val="true"/>
              </w:rPr>
              <w:t>اللمحة السادسة</w:t>
            </w:r>
            <w:r>
              <w:rPr>
                <w:rStyle w:val="IndexLink"/>
                <w:rtl w:val="true"/>
              </w:rPr>
              <w:t xml:space="preserve">: </w:t>
            </w:r>
            <w:r>
              <w:rPr>
                <w:rStyle w:val="IndexLink"/>
                <w:rtl w:val="true"/>
              </w:rPr>
              <w:t>ذِكرُه في زيارة الناحية المقدّسة</w:t>
            </w:r>
            <w:r>
              <w:rPr>
                <w:rStyle w:val="IndexLink"/>
                <w:rtl w:val="true"/>
              </w:rPr>
              <w:tab/>
            </w:r>
            <w:r>
              <w:rPr>
                <w:rStyle w:val="IndexLink"/>
              </w:rPr>
              <w:t>194</w:t>
            </w:r>
          </w:hyperlink>
        </w:p>
        <w:p>
          <w:pPr>
            <w:pStyle w:val="Contents3"/>
            <w:tabs>
              <w:tab w:val="clear" w:pos="8459"/>
              <w:tab w:val="right" w:pos="9026" w:leader="dot"/>
            </w:tabs>
            <w:rPr/>
          </w:pPr>
          <w:hyperlink w:anchor="__RefHeading___Toc4516109_3381743652">
            <w:r>
              <w:rPr>
                <w:webHidden/>
                <w:rStyle w:val="IndexLink"/>
              </w:rPr>
              <w:t>7</w:t>
            </w:r>
            <w:r>
              <w:rPr>
                <w:rStyle w:val="IndexLink"/>
                <w:rtl w:val="true"/>
              </w:rPr>
              <w:t xml:space="preserve">. </w:t>
            </w:r>
            <w:r>
              <w:rPr>
                <w:rStyle w:val="IndexLink"/>
                <w:rtl w:val="true"/>
              </w:rPr>
              <w:t>سالم مولى عامر بن مسلم العَبديّ</w:t>
            </w:r>
            <w:r>
              <w:rPr>
                <w:rStyle w:val="IndexLink"/>
                <w:rtl w:val="true"/>
              </w:rPr>
              <w:tab/>
            </w:r>
            <w:r>
              <w:rPr>
                <w:rStyle w:val="IndexLink"/>
              </w:rPr>
              <w:t>194</w:t>
            </w:r>
          </w:hyperlink>
        </w:p>
        <w:p>
          <w:pPr>
            <w:pStyle w:val="Contents4"/>
            <w:tabs>
              <w:tab w:val="clear" w:pos="8176"/>
              <w:tab w:val="right" w:pos="9026" w:leader="dot"/>
            </w:tabs>
            <w:rPr/>
          </w:pPr>
          <w:hyperlink w:anchor="__RefHeading___Toc4516111_3381743652">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4516113_3381743652">
            <w:r>
              <w:rPr>
                <w:webHidden/>
                <w:rStyle w:val="IndexLink"/>
                <w:rtl w:val="true"/>
              </w:rPr>
              <w:t>الومضة الأُولى</w:t>
            </w:r>
            <w:r>
              <w:rPr>
                <w:rStyle w:val="IndexLink"/>
                <w:rtl w:val="true"/>
              </w:rPr>
              <w:t xml:space="preserve">: </w:t>
            </w:r>
            <w:r>
              <w:rPr>
                <w:rStyle w:val="IndexLink"/>
                <w:rtl w:val="true"/>
              </w:rPr>
              <w:t>النسَب</w:t>
            </w:r>
            <w:r>
              <w:rPr>
                <w:rStyle w:val="IndexLink"/>
                <w:rtl w:val="true"/>
              </w:rPr>
              <w:tab/>
            </w:r>
            <w:r>
              <w:rPr>
                <w:rStyle w:val="IndexLink"/>
              </w:rPr>
              <w:t>195</w:t>
            </w:r>
          </w:hyperlink>
        </w:p>
        <w:p>
          <w:pPr>
            <w:pStyle w:val="Contents4"/>
            <w:tabs>
              <w:tab w:val="clear" w:pos="8176"/>
              <w:tab w:val="right" w:pos="9026" w:leader="dot"/>
            </w:tabs>
            <w:rPr/>
          </w:pPr>
          <w:hyperlink w:anchor="__RefHeading___Toc4516115_3381743652">
            <w:r>
              <w:rPr>
                <w:webHidden/>
                <w:rStyle w:val="IndexLink"/>
                <w:rtl w:val="true"/>
              </w:rPr>
              <w:t>الومضة الثانية</w:t>
            </w:r>
            <w:r>
              <w:rPr>
                <w:rStyle w:val="IndexLink"/>
                <w:rtl w:val="true"/>
              </w:rPr>
              <w:t xml:space="preserve">: </w:t>
            </w:r>
            <w:r>
              <w:rPr>
                <w:rStyle w:val="IndexLink"/>
                <w:rtl w:val="true"/>
              </w:rPr>
              <w:t xml:space="preserve">كيف التحق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197</w:t>
            </w:r>
          </w:hyperlink>
        </w:p>
        <w:p>
          <w:pPr>
            <w:pStyle w:val="Contents4"/>
            <w:tabs>
              <w:tab w:val="clear" w:pos="8176"/>
              <w:tab w:val="right" w:pos="9026" w:leader="dot"/>
            </w:tabs>
            <w:rPr/>
          </w:pPr>
          <w:hyperlink w:anchor="__RefHeading___Toc4516117_3381743652">
            <w:r>
              <w:rPr>
                <w:webHidden/>
                <w:rStyle w:val="IndexLink"/>
                <w:rtl w:val="true"/>
              </w:rPr>
              <w:t>الومضة الثالثة</w:t>
            </w:r>
            <w:r>
              <w:rPr>
                <w:rStyle w:val="IndexLink"/>
                <w:rtl w:val="true"/>
              </w:rPr>
              <w:t xml:space="preserve">: </w:t>
            </w:r>
            <w:r>
              <w:rPr>
                <w:rStyle w:val="IndexLink"/>
                <w:rtl w:val="true"/>
              </w:rPr>
              <w:t>استشهاده</w:t>
            </w:r>
            <w:r>
              <w:rPr>
                <w:rStyle w:val="IndexLink"/>
                <w:rtl w:val="true"/>
              </w:rPr>
              <w:tab/>
            </w:r>
            <w:r>
              <w:rPr>
                <w:rStyle w:val="IndexLink"/>
              </w:rPr>
              <w:t>197</w:t>
            </w:r>
          </w:hyperlink>
        </w:p>
        <w:p>
          <w:pPr>
            <w:pStyle w:val="Contents4"/>
            <w:tabs>
              <w:tab w:val="clear" w:pos="8176"/>
              <w:tab w:val="right" w:pos="9026" w:leader="dot"/>
            </w:tabs>
            <w:rPr/>
          </w:pPr>
          <w:hyperlink w:anchor="__RefHeading___Toc4516119_3381743652">
            <w:r>
              <w:rPr>
                <w:webHidden/>
                <w:rStyle w:val="IndexLink"/>
                <w:rtl w:val="true"/>
              </w:rPr>
              <w:t>الومضة الرابعة</w:t>
            </w:r>
            <w:r>
              <w:rPr>
                <w:rStyle w:val="IndexLink"/>
                <w:rtl w:val="true"/>
              </w:rPr>
              <w:t xml:space="preserve">: </w:t>
            </w:r>
            <w:r>
              <w:rPr>
                <w:rStyle w:val="IndexLink"/>
                <w:rtl w:val="true"/>
              </w:rPr>
              <w:t>ذِكرُه في زيارة الناحية المقدّسة</w:t>
            </w:r>
            <w:r>
              <w:rPr>
                <w:rStyle w:val="IndexLink"/>
                <w:rtl w:val="true"/>
              </w:rPr>
              <w:tab/>
            </w:r>
            <w:r>
              <w:rPr>
                <w:rStyle w:val="IndexLink"/>
              </w:rPr>
              <w:t>198</w:t>
            </w:r>
          </w:hyperlink>
        </w:p>
        <w:p>
          <w:pPr>
            <w:pStyle w:val="Contents3"/>
            <w:tabs>
              <w:tab w:val="clear" w:pos="8459"/>
              <w:tab w:val="right" w:pos="9026" w:leader="dot"/>
            </w:tabs>
            <w:rPr/>
          </w:pPr>
          <w:hyperlink w:anchor="__RefHeading___Toc4516121_3381743652">
            <w:r>
              <w:rPr>
                <w:webHidden/>
                <w:rStyle w:val="IndexLink"/>
              </w:rPr>
              <w:t>8</w:t>
            </w:r>
            <w:r>
              <w:rPr>
                <w:rStyle w:val="IndexLink"/>
                <w:rtl w:val="true"/>
              </w:rPr>
              <w:t xml:space="preserve">. </w:t>
            </w:r>
            <w:r>
              <w:rPr>
                <w:rStyle w:val="IndexLink"/>
                <w:rtl w:val="true"/>
              </w:rPr>
              <w:t>سيف بن مالك العَبديّ</w:t>
            </w:r>
            <w:r>
              <w:rPr>
                <w:rStyle w:val="IndexLink"/>
                <w:rtl w:val="true"/>
              </w:rPr>
              <w:tab/>
            </w:r>
            <w:r>
              <w:rPr>
                <w:rStyle w:val="IndexLink"/>
              </w:rPr>
              <w:t>199</w:t>
            </w:r>
          </w:hyperlink>
        </w:p>
        <w:p>
          <w:pPr>
            <w:pStyle w:val="Contents4"/>
            <w:tabs>
              <w:tab w:val="clear" w:pos="8176"/>
              <w:tab w:val="right" w:pos="9026" w:leader="dot"/>
            </w:tabs>
            <w:rPr/>
          </w:pPr>
          <w:hyperlink w:anchor="__RefHeading___Toc4516123_3381743652">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4516125_3381743652">
            <w:r>
              <w:rPr>
                <w:webHidden/>
                <w:rStyle w:val="IndexLink"/>
                <w:rtl w:val="true"/>
              </w:rPr>
              <w:t>الإلماعة الأُولى</w:t>
            </w:r>
            <w:r>
              <w:rPr>
                <w:rStyle w:val="IndexLink"/>
                <w:rtl w:val="true"/>
              </w:rPr>
              <w:t xml:space="preserve">: </w:t>
            </w:r>
            <w:r>
              <w:rPr>
                <w:rStyle w:val="IndexLink"/>
                <w:rtl w:val="true"/>
              </w:rPr>
              <w:t>النسَب</w:t>
            </w:r>
            <w:r>
              <w:rPr>
                <w:rStyle w:val="IndexLink"/>
                <w:rtl w:val="true"/>
              </w:rPr>
              <w:tab/>
            </w:r>
            <w:r>
              <w:rPr>
                <w:rStyle w:val="IndexLink"/>
              </w:rPr>
              <w:t>199</w:t>
            </w:r>
          </w:hyperlink>
        </w:p>
        <w:p>
          <w:pPr>
            <w:pStyle w:val="Contents4"/>
            <w:tabs>
              <w:tab w:val="clear" w:pos="8176"/>
              <w:tab w:val="right" w:pos="9026" w:leader="dot"/>
            </w:tabs>
            <w:rPr/>
          </w:pPr>
          <w:hyperlink w:anchor="__RefHeading___Toc4516127_3381743652">
            <w:r>
              <w:rPr>
                <w:webHidden/>
                <w:rStyle w:val="IndexLink"/>
                <w:rtl w:val="true"/>
              </w:rPr>
              <w:t>الإلماعة الثانية</w:t>
            </w:r>
            <w:r>
              <w:rPr>
                <w:rStyle w:val="IndexLink"/>
                <w:rtl w:val="true"/>
              </w:rPr>
              <w:t xml:space="preserve">: </w:t>
            </w:r>
            <w:r>
              <w:rPr>
                <w:rStyle w:val="IndexLink"/>
                <w:rtl w:val="true"/>
              </w:rPr>
              <w:t xml:space="preserve">التحاقه بالإمام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4516129_3381743652">
            <w:r>
              <w:rPr>
                <w:webHidden/>
                <w:rStyle w:val="IndexLink"/>
                <w:rtl w:val="true"/>
              </w:rPr>
              <w:t>الإلماعة الثالثة</w:t>
            </w:r>
            <w:r>
              <w:rPr>
                <w:rStyle w:val="IndexLink"/>
                <w:rtl w:val="true"/>
              </w:rPr>
              <w:t xml:space="preserve">: </w:t>
            </w:r>
            <w:r>
              <w:rPr>
                <w:rStyle w:val="IndexLink"/>
                <w:rtl w:val="true"/>
              </w:rPr>
              <w:t>استشهاده</w:t>
            </w:r>
            <w:r>
              <w:rPr>
                <w:rStyle w:val="IndexLink"/>
                <w:rtl w:val="true"/>
              </w:rPr>
              <w:tab/>
            </w:r>
            <w:r>
              <w:rPr>
                <w:rStyle w:val="IndexLink"/>
              </w:rPr>
              <w:t>201</w:t>
            </w:r>
          </w:hyperlink>
        </w:p>
        <w:p>
          <w:pPr>
            <w:pStyle w:val="Contents4"/>
            <w:tabs>
              <w:tab w:val="clear" w:pos="8176"/>
              <w:tab w:val="right" w:pos="9026" w:leader="dot"/>
            </w:tabs>
            <w:rPr/>
          </w:pPr>
          <w:hyperlink w:anchor="__RefHeading___Toc4516131_3381743652">
            <w:r>
              <w:rPr>
                <w:webHidden/>
                <w:rStyle w:val="IndexLink"/>
                <w:rtl w:val="true"/>
              </w:rPr>
              <w:t>الإلماعة الرابعة</w:t>
            </w:r>
            <w:r>
              <w:rPr>
                <w:rStyle w:val="IndexLink"/>
                <w:rtl w:val="true"/>
              </w:rPr>
              <w:t xml:space="preserve">: </w:t>
            </w:r>
            <w:r>
              <w:rPr>
                <w:rStyle w:val="IndexLink"/>
                <w:rtl w:val="true"/>
              </w:rPr>
              <w:t>ذِكرُه في زيارة الناحية المقدّسة</w:t>
            </w:r>
            <w:r>
              <w:rPr>
                <w:rStyle w:val="IndexLink"/>
                <w:rtl w:val="true"/>
              </w:rPr>
              <w:tab/>
            </w:r>
            <w:r>
              <w:rPr>
                <w:rStyle w:val="IndexLink"/>
              </w:rPr>
              <w:t>203</w:t>
            </w:r>
          </w:hyperlink>
        </w:p>
        <w:p>
          <w:pPr>
            <w:pStyle w:val="Contents3"/>
            <w:tabs>
              <w:tab w:val="clear" w:pos="8459"/>
              <w:tab w:val="right" w:pos="9026" w:leader="dot"/>
            </w:tabs>
            <w:rPr/>
          </w:pPr>
          <w:hyperlink w:anchor="__RefHeading___Toc4516133_3381743652">
            <w:r>
              <w:rPr>
                <w:webHidden/>
                <w:rStyle w:val="IndexLink"/>
              </w:rPr>
              <w:t>9</w:t>
            </w:r>
            <w:r>
              <w:rPr>
                <w:rStyle w:val="IndexLink"/>
                <w:rtl w:val="true"/>
              </w:rPr>
              <w:t xml:space="preserve">. </w:t>
            </w:r>
            <w:r>
              <w:rPr>
                <w:rStyle w:val="IndexLink"/>
                <w:rtl w:val="true"/>
              </w:rPr>
              <w:t>قعنب بن عمرو النمريّ</w:t>
            </w:r>
            <w:r>
              <w:rPr>
                <w:rStyle w:val="IndexLink"/>
                <w:rtl w:val="true"/>
              </w:rPr>
              <w:tab/>
            </w:r>
            <w:r>
              <w:rPr>
                <w:rStyle w:val="IndexLink"/>
              </w:rPr>
              <w:t>204</w:t>
            </w:r>
          </w:hyperlink>
        </w:p>
        <w:p>
          <w:pPr>
            <w:pStyle w:val="Contents4"/>
            <w:tabs>
              <w:tab w:val="clear" w:pos="8176"/>
              <w:tab w:val="right" w:pos="9026" w:leader="dot"/>
            </w:tabs>
            <w:rPr/>
          </w:pPr>
          <w:hyperlink w:anchor="__RefHeading___Toc4516135_3381743652">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516137_3381743652">
            <w:r>
              <w:rPr>
                <w:webHidden/>
                <w:rStyle w:val="IndexLink"/>
                <w:rtl w:val="true"/>
              </w:rPr>
              <w:t>التلويح الأوّل</w:t>
            </w:r>
            <w:r>
              <w:rPr>
                <w:rStyle w:val="IndexLink"/>
                <w:rtl w:val="true"/>
              </w:rPr>
              <w:t xml:space="preserve">: </w:t>
            </w:r>
            <w:r>
              <w:rPr>
                <w:rStyle w:val="IndexLink"/>
                <w:rtl w:val="true"/>
              </w:rPr>
              <w:t>النسَب</w:t>
            </w:r>
            <w:r>
              <w:rPr>
                <w:rStyle w:val="IndexLink"/>
                <w:rtl w:val="true"/>
              </w:rPr>
              <w:tab/>
            </w:r>
            <w:r>
              <w:rPr>
                <w:rStyle w:val="IndexLink"/>
              </w:rPr>
              <w:t>204</w:t>
            </w:r>
          </w:hyperlink>
        </w:p>
        <w:p>
          <w:pPr>
            <w:pStyle w:val="Contents4"/>
            <w:tabs>
              <w:tab w:val="clear" w:pos="8176"/>
              <w:tab w:val="right" w:pos="9026" w:leader="dot"/>
            </w:tabs>
            <w:rPr/>
          </w:pPr>
          <w:hyperlink w:anchor="__RefHeading___Toc4516139_3381743652">
            <w:r>
              <w:rPr>
                <w:webHidden/>
                <w:rStyle w:val="IndexLink"/>
                <w:rtl w:val="true"/>
              </w:rPr>
              <w:t>التلويح الثاني</w:t>
            </w:r>
            <w:r>
              <w:rPr>
                <w:rStyle w:val="IndexLink"/>
                <w:rtl w:val="true"/>
              </w:rPr>
              <w:t xml:space="preserve">: </w:t>
            </w:r>
            <w:r>
              <w:rPr>
                <w:rStyle w:val="IndexLink"/>
                <w:rtl w:val="true"/>
              </w:rPr>
              <w:t>بلده</w:t>
            </w:r>
            <w:r>
              <w:rPr>
                <w:rStyle w:val="IndexLink"/>
                <w:rtl w:val="true"/>
              </w:rPr>
              <w:tab/>
            </w:r>
            <w:r>
              <w:rPr>
                <w:rStyle w:val="IndexLink"/>
              </w:rPr>
              <w:t>206</w:t>
            </w:r>
          </w:hyperlink>
        </w:p>
        <w:p>
          <w:pPr>
            <w:pStyle w:val="Contents4"/>
            <w:tabs>
              <w:tab w:val="clear" w:pos="8176"/>
              <w:tab w:val="right" w:pos="9026" w:leader="dot"/>
            </w:tabs>
            <w:rPr/>
          </w:pPr>
          <w:hyperlink w:anchor="__RefHeading___Toc4516141_3381743652">
            <w:r>
              <w:rPr>
                <w:webHidden/>
                <w:rStyle w:val="IndexLink"/>
                <w:rtl w:val="true"/>
              </w:rPr>
              <w:t>التلويح الثالث</w:t>
            </w:r>
            <w:r>
              <w:rPr>
                <w:rStyle w:val="IndexLink"/>
                <w:rtl w:val="true"/>
              </w:rPr>
              <w:t xml:space="preserve">: </w:t>
            </w:r>
            <w:r>
              <w:rPr>
                <w:rStyle w:val="IndexLink"/>
                <w:rtl w:val="true"/>
              </w:rPr>
              <w:t xml:space="preserve">التحاقه بالإمام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4"/>
            <w:tabs>
              <w:tab w:val="clear" w:pos="8176"/>
              <w:tab w:val="right" w:pos="9026" w:leader="dot"/>
            </w:tabs>
            <w:rPr/>
          </w:pPr>
          <w:hyperlink w:anchor="__RefHeading___Toc4516143_3381743652">
            <w:r>
              <w:rPr>
                <w:webHidden/>
                <w:rStyle w:val="IndexLink"/>
                <w:rtl w:val="true"/>
              </w:rPr>
              <w:t>التلويح الرابع</w:t>
            </w:r>
            <w:r>
              <w:rPr>
                <w:rStyle w:val="IndexLink"/>
                <w:rtl w:val="true"/>
              </w:rPr>
              <w:t xml:space="preserve">: </w:t>
            </w:r>
            <w:r>
              <w:rPr>
                <w:rStyle w:val="IndexLink"/>
                <w:rtl w:val="true"/>
              </w:rPr>
              <w:t>استشهاده</w:t>
            </w:r>
            <w:r>
              <w:rPr>
                <w:rStyle w:val="IndexLink"/>
                <w:rtl w:val="true"/>
              </w:rPr>
              <w:tab/>
            </w:r>
            <w:r>
              <w:rPr>
                <w:rStyle w:val="IndexLink"/>
              </w:rPr>
              <w:t>207</w:t>
            </w:r>
          </w:hyperlink>
        </w:p>
        <w:p>
          <w:pPr>
            <w:pStyle w:val="Contents4"/>
            <w:tabs>
              <w:tab w:val="clear" w:pos="8176"/>
              <w:tab w:val="right" w:pos="9026" w:leader="dot"/>
            </w:tabs>
            <w:rPr/>
          </w:pPr>
          <w:hyperlink w:anchor="__RefHeading___Toc4516145_3381743652">
            <w:r>
              <w:rPr>
                <w:webHidden/>
                <w:rStyle w:val="IndexLink"/>
                <w:rtl w:val="true"/>
              </w:rPr>
              <w:t>التلويح الخامس</w:t>
            </w:r>
            <w:r>
              <w:rPr>
                <w:rStyle w:val="IndexLink"/>
                <w:rtl w:val="true"/>
              </w:rPr>
              <w:t xml:space="preserve">: </w:t>
            </w:r>
            <w:r>
              <w:rPr>
                <w:rStyle w:val="IndexLink"/>
                <w:rtl w:val="true"/>
              </w:rPr>
              <w:t>ذِكرُه في زيارة الناحية المقدّسة</w:t>
            </w:r>
            <w:r>
              <w:rPr>
                <w:rStyle w:val="IndexLink"/>
                <w:rtl w:val="true"/>
              </w:rPr>
              <w:tab/>
            </w:r>
            <w:r>
              <w:rPr>
                <w:rStyle w:val="IndexLink"/>
              </w:rPr>
              <w:t>208</w:t>
            </w:r>
          </w:hyperlink>
        </w:p>
        <w:p>
          <w:pPr>
            <w:pStyle w:val="Contents3"/>
            <w:tabs>
              <w:tab w:val="clear" w:pos="8459"/>
              <w:tab w:val="right" w:pos="9026" w:leader="dot"/>
            </w:tabs>
            <w:rPr/>
          </w:pPr>
          <w:hyperlink w:anchor="__RefHeading___Toc4516147_3381743652">
            <w:r>
              <w:rPr>
                <w:webHidden/>
                <w:rStyle w:val="IndexLink"/>
              </w:rPr>
              <w:t>10</w:t>
            </w:r>
            <w:r>
              <w:rPr>
                <w:rStyle w:val="IndexLink"/>
                <w:rtl w:val="true"/>
              </w:rPr>
              <w:t xml:space="preserve">. </w:t>
            </w:r>
            <w:r>
              <w:rPr>
                <w:rStyle w:val="IndexLink"/>
                <w:rtl w:val="true"/>
              </w:rPr>
              <w:t>الهَفْهاف بن المهنّد الراسبيّ الأزديّ</w:t>
            </w:r>
            <w:r>
              <w:rPr>
                <w:rStyle w:val="IndexLink"/>
                <w:rtl w:val="true"/>
              </w:rPr>
              <w:tab/>
            </w:r>
            <w:r>
              <w:rPr>
                <w:rStyle w:val="IndexLink"/>
              </w:rPr>
              <w:t>209</w:t>
            </w:r>
          </w:hyperlink>
        </w:p>
        <w:p>
          <w:pPr>
            <w:pStyle w:val="Contents4"/>
            <w:tabs>
              <w:tab w:val="clear" w:pos="8176"/>
              <w:tab w:val="right" w:pos="9026" w:leader="dot"/>
            </w:tabs>
            <w:rPr/>
          </w:pPr>
          <w:hyperlink w:anchor="__RefHeading___Toc4516149_3381743652">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4516151_3381743652">
            <w:r>
              <w:rPr>
                <w:webHidden/>
                <w:rStyle w:val="IndexLink"/>
                <w:rtl w:val="true"/>
              </w:rPr>
              <w:t>اللمعة الأُولى</w:t>
            </w:r>
            <w:r>
              <w:rPr>
                <w:rStyle w:val="IndexLink"/>
                <w:rtl w:val="true"/>
              </w:rPr>
              <w:t xml:space="preserve">: </w:t>
            </w:r>
            <w:r>
              <w:rPr>
                <w:rStyle w:val="IndexLink"/>
                <w:rtl w:val="true"/>
              </w:rPr>
              <w:t>النسَب</w:t>
            </w:r>
            <w:r>
              <w:rPr>
                <w:rStyle w:val="IndexLink"/>
                <w:rtl w:val="true"/>
              </w:rPr>
              <w:tab/>
            </w:r>
            <w:r>
              <w:rPr>
                <w:rStyle w:val="IndexLink"/>
              </w:rPr>
              <w:t>209</w:t>
            </w:r>
          </w:hyperlink>
        </w:p>
        <w:p>
          <w:pPr>
            <w:pStyle w:val="Contents4"/>
            <w:tabs>
              <w:tab w:val="clear" w:pos="8176"/>
              <w:tab w:val="right" w:pos="9026" w:leader="dot"/>
            </w:tabs>
            <w:rPr/>
          </w:pPr>
          <w:hyperlink w:anchor="__RefHeading___Toc4516153_3381743652">
            <w:r>
              <w:rPr>
                <w:webHidden/>
                <w:rStyle w:val="IndexLink"/>
                <w:rtl w:val="true"/>
              </w:rPr>
              <w:t>اللمعة الثانية</w:t>
            </w:r>
            <w:r>
              <w:rPr>
                <w:rStyle w:val="IndexLink"/>
                <w:rtl w:val="true"/>
              </w:rPr>
              <w:t xml:space="preserve">: </w:t>
            </w:r>
            <w:r>
              <w:rPr>
                <w:rStyle w:val="IndexLink"/>
                <w:rtl w:val="true"/>
              </w:rPr>
              <w:t>من خصائصه</w:t>
            </w:r>
            <w:r>
              <w:rPr>
                <w:rStyle w:val="IndexLink"/>
                <w:rtl w:val="true"/>
              </w:rPr>
              <w:tab/>
            </w:r>
            <w:r>
              <w:rPr>
                <w:rStyle w:val="IndexLink"/>
              </w:rPr>
              <w:t>210</w:t>
            </w:r>
          </w:hyperlink>
        </w:p>
        <w:p>
          <w:pPr>
            <w:pStyle w:val="Contents4"/>
            <w:tabs>
              <w:tab w:val="clear" w:pos="8176"/>
              <w:tab w:val="right" w:pos="9026" w:leader="dot"/>
            </w:tabs>
            <w:rPr/>
          </w:pPr>
          <w:hyperlink w:anchor="__RefHeading___Toc4516155_3381743652">
            <w:r>
              <w:rPr>
                <w:webHidden/>
                <w:rStyle w:val="IndexLink"/>
                <w:rtl w:val="true"/>
              </w:rPr>
              <w:t>اللمعة الثالثة</w:t>
            </w:r>
            <w:r>
              <w:rPr>
                <w:rStyle w:val="IndexLink"/>
                <w:rtl w:val="true"/>
              </w:rPr>
              <w:t xml:space="preserve">: </w:t>
            </w:r>
            <w:r>
              <w:rPr>
                <w:rStyle w:val="IndexLink"/>
                <w:rtl w:val="true"/>
              </w:rPr>
              <w:t xml:space="preserve">التحاقه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واستشهاده</w:t>
            </w:r>
            <w:r>
              <w:rPr>
                <w:rStyle w:val="IndexLink"/>
                <w:rtl w:val="true"/>
              </w:rPr>
              <w:tab/>
            </w:r>
            <w:r>
              <w:rPr>
                <w:rStyle w:val="IndexLink"/>
              </w:rPr>
              <w:t>212</w:t>
            </w:r>
          </w:hyperlink>
        </w:p>
        <w:p>
          <w:pPr>
            <w:pStyle w:val="Contents4"/>
            <w:tabs>
              <w:tab w:val="clear" w:pos="8176"/>
              <w:tab w:val="right" w:pos="9026" w:leader="dot"/>
            </w:tabs>
            <w:rPr/>
          </w:pPr>
          <w:hyperlink w:anchor="__RefHeading___Toc4516157_3381743652">
            <w:r>
              <w:rPr>
                <w:webHidden/>
                <w:rStyle w:val="IndexLink"/>
                <w:rtl w:val="true"/>
              </w:rPr>
              <w:t>اللمعة الرابعة</w:t>
            </w:r>
            <w:r>
              <w:rPr>
                <w:rStyle w:val="IndexLink"/>
                <w:rtl w:val="true"/>
              </w:rPr>
              <w:t xml:space="preserve">: </w:t>
            </w:r>
            <w:r>
              <w:rPr>
                <w:rStyle w:val="IndexLink"/>
                <w:rtl w:val="true"/>
              </w:rPr>
              <w:t>وقت خروجه من البصرة</w:t>
            </w:r>
            <w:r>
              <w:rPr>
                <w:rStyle w:val="IndexLink"/>
                <w:rtl w:val="true"/>
              </w:rPr>
              <w:tab/>
            </w:r>
            <w:r>
              <w:rPr>
                <w:rStyle w:val="IndexLink"/>
              </w:rPr>
              <w:t>215</w:t>
            </w:r>
          </w:hyperlink>
        </w:p>
        <w:p>
          <w:pPr>
            <w:pStyle w:val="Contents4"/>
            <w:tabs>
              <w:tab w:val="clear" w:pos="8176"/>
              <w:tab w:val="right" w:pos="9026" w:leader="dot"/>
            </w:tabs>
            <w:rPr/>
          </w:pPr>
          <w:hyperlink w:anchor="__RefHeading___Toc4516159_3381743652">
            <w:r>
              <w:rPr>
                <w:webHidden/>
                <w:rStyle w:val="IndexLink"/>
                <w:rtl w:val="true"/>
              </w:rPr>
              <w:t>اللمعة الخامسة</w:t>
            </w:r>
            <w:r>
              <w:rPr>
                <w:rStyle w:val="IndexLink"/>
                <w:rtl w:val="true"/>
              </w:rPr>
              <w:t xml:space="preserve">: </w:t>
            </w:r>
            <w:r>
              <w:rPr>
                <w:rStyle w:val="IndexLink"/>
                <w:rtl w:val="true"/>
              </w:rPr>
              <w:t>دخول كربلاء</w:t>
            </w:r>
            <w:r>
              <w:rPr>
                <w:rStyle w:val="IndexLink"/>
                <w:rtl w:val="true"/>
              </w:rPr>
              <w:tab/>
            </w:r>
            <w:r>
              <w:rPr>
                <w:rStyle w:val="IndexLink"/>
              </w:rPr>
              <w:t>216</w:t>
            </w:r>
          </w:hyperlink>
        </w:p>
        <w:p>
          <w:pPr>
            <w:pStyle w:val="Contents4"/>
            <w:tabs>
              <w:tab w:val="clear" w:pos="8176"/>
              <w:tab w:val="right" w:pos="9026" w:leader="dot"/>
            </w:tabs>
            <w:rPr/>
          </w:pPr>
          <w:hyperlink w:anchor="__RefHeading___Toc4516161_3381743652">
            <w:r>
              <w:rPr>
                <w:webHidden/>
                <w:rStyle w:val="IndexLink"/>
                <w:rtl w:val="true"/>
              </w:rPr>
              <w:t>اللمعة السادسة</w:t>
            </w:r>
            <w:r>
              <w:rPr>
                <w:rStyle w:val="IndexLink"/>
                <w:rtl w:val="true"/>
              </w:rPr>
              <w:t xml:space="preserve">: </w:t>
            </w:r>
            <w:r>
              <w:rPr>
                <w:rStyle w:val="IndexLink"/>
                <w:rtl w:val="true"/>
              </w:rPr>
              <w:t>دخول عسكر ابن سعد</w:t>
            </w:r>
            <w:r>
              <w:rPr>
                <w:rStyle w:val="IndexLink"/>
                <w:rtl w:val="true"/>
              </w:rPr>
              <w:t>!</w:t>
              <w:tab/>
            </w:r>
            <w:r>
              <w:rPr>
                <w:rStyle w:val="IndexLink"/>
              </w:rPr>
              <w:t>220</w:t>
            </w:r>
          </w:hyperlink>
        </w:p>
        <w:p>
          <w:pPr>
            <w:pStyle w:val="Contents4"/>
            <w:tabs>
              <w:tab w:val="clear" w:pos="8176"/>
              <w:tab w:val="right" w:pos="9026" w:leader="dot"/>
            </w:tabs>
            <w:rPr/>
          </w:pPr>
          <w:hyperlink w:anchor="__RefHeading___Toc4516163_3381743652">
            <w:r>
              <w:rPr>
                <w:webHidden/>
                <w:rStyle w:val="IndexLink"/>
                <w:rtl w:val="true"/>
              </w:rPr>
              <w:t>اللمعة السابعة</w:t>
            </w:r>
            <w:r>
              <w:rPr>
                <w:rStyle w:val="IndexLink"/>
                <w:rtl w:val="true"/>
              </w:rPr>
              <w:t xml:space="preserve">: </w:t>
            </w:r>
            <w:r>
              <w:rPr>
                <w:rStyle w:val="IndexLink"/>
                <w:rtl w:val="true"/>
              </w:rPr>
              <w:t>رجَزه</w:t>
            </w:r>
            <w:r>
              <w:rPr>
                <w:rStyle w:val="IndexLink"/>
                <w:rtl w:val="true"/>
              </w:rPr>
              <w:tab/>
            </w:r>
            <w:r>
              <w:rPr>
                <w:rStyle w:val="IndexLink"/>
              </w:rPr>
              <w:t>221</w:t>
            </w:r>
          </w:hyperlink>
        </w:p>
        <w:p>
          <w:pPr>
            <w:pStyle w:val="Contents5"/>
            <w:tabs>
              <w:tab w:val="clear" w:pos="7892"/>
              <w:tab w:val="right" w:pos="9026" w:leader="dot"/>
            </w:tabs>
            <w:rPr/>
          </w:pPr>
          <w:hyperlink w:anchor="__RefHeading___Toc4516165_3381743652">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516167_3381743652">
            <w:r>
              <w:rPr>
                <w:webHidden/>
                <w:rStyle w:val="IndexLink"/>
                <w:rtl w:val="true"/>
              </w:rPr>
              <w:t>اللوحة الأُولى</w:t>
            </w:r>
            <w:r>
              <w:rPr>
                <w:rStyle w:val="IndexLink"/>
                <w:rtl w:val="true"/>
              </w:rPr>
              <w:t xml:space="preserve">: </w:t>
            </w:r>
            <w:r>
              <w:rPr>
                <w:rStyle w:val="IndexLink"/>
                <w:rtl w:val="true"/>
              </w:rPr>
              <w:t>نداء</w:t>
            </w:r>
            <w:r>
              <w:rPr>
                <w:rStyle w:val="IndexLink"/>
                <w:rtl w:val="true"/>
              </w:rPr>
              <w:tab/>
            </w:r>
            <w:r>
              <w:rPr>
                <w:rStyle w:val="IndexLink"/>
              </w:rPr>
              <w:t>222</w:t>
            </w:r>
          </w:hyperlink>
        </w:p>
        <w:p>
          <w:pPr>
            <w:pStyle w:val="Contents5"/>
            <w:tabs>
              <w:tab w:val="clear" w:pos="7892"/>
              <w:tab w:val="right" w:pos="9026" w:leader="dot"/>
            </w:tabs>
            <w:rPr/>
          </w:pPr>
          <w:hyperlink w:anchor="__RefHeading___Toc4516169_3381743652">
            <w:r>
              <w:rPr>
                <w:webHidden/>
                <w:rStyle w:val="IndexLink"/>
                <w:rtl w:val="true"/>
              </w:rPr>
              <w:t>اللوحة الثانية</w:t>
            </w:r>
            <w:r>
              <w:rPr>
                <w:rStyle w:val="IndexLink"/>
                <w:rtl w:val="true"/>
              </w:rPr>
              <w:t xml:space="preserve">: </w:t>
            </w:r>
            <w:r>
              <w:rPr>
                <w:rStyle w:val="IndexLink"/>
                <w:rtl w:val="true"/>
              </w:rPr>
              <w:t>الجُند المجنَّد</w:t>
            </w:r>
            <w:r>
              <w:rPr>
                <w:rStyle w:val="IndexLink"/>
                <w:rtl w:val="true"/>
              </w:rPr>
              <w:tab/>
            </w:r>
            <w:r>
              <w:rPr>
                <w:rStyle w:val="IndexLink"/>
              </w:rPr>
              <w:t>222</w:t>
            </w:r>
          </w:hyperlink>
        </w:p>
        <w:p>
          <w:pPr>
            <w:pStyle w:val="Contents5"/>
            <w:tabs>
              <w:tab w:val="clear" w:pos="7892"/>
              <w:tab w:val="right" w:pos="9026" w:leader="dot"/>
            </w:tabs>
            <w:rPr/>
          </w:pPr>
          <w:hyperlink w:anchor="__RefHeading___Toc4516171_3381743652">
            <w:r>
              <w:rPr>
                <w:webHidden/>
                <w:rStyle w:val="IndexLink"/>
                <w:rtl w:val="true"/>
              </w:rPr>
              <w:t>اللوحة الثالثة</w:t>
            </w:r>
            <w:r>
              <w:rPr>
                <w:rStyle w:val="IndexLink"/>
                <w:rtl w:val="true"/>
              </w:rPr>
              <w:t xml:space="preserve">: </w:t>
            </w:r>
            <w:r>
              <w:rPr>
                <w:rStyle w:val="IndexLink"/>
                <w:rtl w:val="true"/>
              </w:rPr>
              <w:t>التعريف بنفسه</w:t>
            </w:r>
            <w:r>
              <w:rPr>
                <w:rStyle w:val="IndexLink"/>
                <w:rtl w:val="true"/>
              </w:rPr>
              <w:tab/>
            </w:r>
            <w:r>
              <w:rPr>
                <w:rStyle w:val="IndexLink"/>
              </w:rPr>
              <w:t>223</w:t>
            </w:r>
          </w:hyperlink>
        </w:p>
        <w:p>
          <w:pPr>
            <w:pStyle w:val="Contents5"/>
            <w:tabs>
              <w:tab w:val="clear" w:pos="7892"/>
              <w:tab w:val="right" w:pos="9026" w:leader="dot"/>
            </w:tabs>
            <w:rPr/>
          </w:pPr>
          <w:hyperlink w:anchor="__RefHeading___Toc4516173_3381743652">
            <w:r>
              <w:rPr>
                <w:webHidden/>
                <w:rStyle w:val="IndexLink"/>
                <w:rtl w:val="true"/>
              </w:rPr>
              <w:t>اللوحة الرابعة</w:t>
            </w:r>
            <w:r>
              <w:rPr>
                <w:rStyle w:val="IndexLink"/>
                <w:rtl w:val="true"/>
              </w:rPr>
              <w:t xml:space="preserve">: </w:t>
            </w:r>
            <w:r>
              <w:rPr>
                <w:rStyle w:val="IndexLink"/>
                <w:rtl w:val="true"/>
              </w:rPr>
              <w:t>الغرض من النداء</w:t>
            </w:r>
            <w:r>
              <w:rPr>
                <w:rStyle w:val="IndexLink"/>
                <w:rtl w:val="true"/>
              </w:rPr>
              <w:tab/>
            </w:r>
            <w:r>
              <w:rPr>
                <w:rStyle w:val="IndexLink"/>
              </w:rPr>
              <w:t>224</w:t>
            </w:r>
          </w:hyperlink>
        </w:p>
        <w:p>
          <w:pPr>
            <w:pStyle w:val="Contents5"/>
            <w:tabs>
              <w:tab w:val="clear" w:pos="7892"/>
              <w:tab w:val="right" w:pos="9026" w:leader="dot"/>
            </w:tabs>
            <w:rPr/>
          </w:pPr>
          <w:hyperlink w:anchor="__RefHeading___Toc4516175_3381743652">
            <w:r>
              <w:rPr>
                <w:webHidden/>
                <w:rStyle w:val="IndexLink"/>
                <w:rtl w:val="true"/>
              </w:rPr>
              <w:t>اللوحة الخامسة</w:t>
            </w:r>
            <w:r>
              <w:rPr>
                <w:rStyle w:val="IndexLink"/>
                <w:rtl w:val="true"/>
              </w:rPr>
              <w:t xml:space="preserve">: </w:t>
            </w:r>
            <w:r>
              <w:rPr>
                <w:rStyle w:val="IndexLink"/>
                <w:rtl w:val="true"/>
              </w:rPr>
              <w:t xml:space="preserve">عيال محمّد </w:t>
            </w:r>
            <w:r>
              <w:rPr>
                <w:rStyle w:val="IndexLink"/>
                <w:rtl w:val="true"/>
              </w:rPr>
              <w:t>(</w:t>
            </w:r>
            <w:r>
              <w:rPr>
                <w:rStyle w:val="IndexLink"/>
                <w:rtl w:val="true"/>
              </w:rPr>
              <w:t>صلی الله علیه و آله</w:t>
            </w:r>
            <w:r>
              <w:rPr>
                <w:rStyle w:val="IndexLink"/>
                <w:rtl w:val="true"/>
              </w:rPr>
              <w:t>)</w:t>
              <w:tab/>
            </w:r>
            <w:r>
              <w:rPr>
                <w:rStyle w:val="IndexLink"/>
              </w:rPr>
              <w:t>225</w:t>
            </w:r>
          </w:hyperlink>
        </w:p>
        <w:p>
          <w:pPr>
            <w:pStyle w:val="Contents5"/>
            <w:tabs>
              <w:tab w:val="clear" w:pos="7892"/>
              <w:tab w:val="right" w:pos="9026" w:leader="dot"/>
            </w:tabs>
            <w:rPr/>
          </w:pPr>
          <w:hyperlink w:anchor="__RefHeading___Toc4516177_3381743652">
            <w:r>
              <w:rPr>
                <w:webHidden/>
                <w:rStyle w:val="IndexLink"/>
                <w:rtl w:val="true"/>
              </w:rPr>
              <w:t>اللوحة السادسة</w:t>
            </w:r>
            <w:r>
              <w:rPr>
                <w:rStyle w:val="IndexLink"/>
                <w:rtl w:val="true"/>
              </w:rPr>
              <w:t xml:space="preserve">: </w:t>
            </w:r>
            <w:r>
              <w:rPr>
                <w:rStyle w:val="IndexLink"/>
                <w:rtl w:val="true"/>
              </w:rPr>
              <w:t>صوتٌ غريبٌ يسمعه العيال</w:t>
            </w:r>
            <w:r>
              <w:rPr>
                <w:rStyle w:val="IndexLink"/>
                <w:rtl w:val="true"/>
              </w:rPr>
              <w:tab/>
            </w:r>
            <w:r>
              <w:rPr>
                <w:rStyle w:val="IndexLink"/>
              </w:rPr>
              <w:t>226</w:t>
            </w:r>
          </w:hyperlink>
        </w:p>
        <w:p>
          <w:pPr>
            <w:pStyle w:val="Contents4"/>
            <w:tabs>
              <w:tab w:val="clear" w:pos="8176"/>
              <w:tab w:val="right" w:pos="9026" w:leader="dot"/>
            </w:tabs>
            <w:rPr/>
          </w:pPr>
          <w:hyperlink w:anchor="__RefHeading___Toc4516179_3381743652">
            <w:r>
              <w:rPr>
                <w:webHidden/>
                <w:rStyle w:val="IndexLink"/>
                <w:rtl w:val="true"/>
              </w:rPr>
              <w:t>اللمعة الثامنة</w:t>
            </w:r>
            <w:r>
              <w:rPr>
                <w:rStyle w:val="IndexLink"/>
                <w:rtl w:val="true"/>
              </w:rPr>
              <w:t xml:space="preserve">: </w:t>
            </w:r>
            <w:r>
              <w:rPr>
                <w:rStyle w:val="IndexLink"/>
                <w:rtl w:val="true"/>
              </w:rPr>
              <w:t>شدّ فيهم</w:t>
            </w:r>
            <w:r>
              <w:rPr>
                <w:rStyle w:val="IndexLink"/>
                <w:rtl w:val="true"/>
              </w:rPr>
              <w:tab/>
            </w:r>
            <w:r>
              <w:rPr>
                <w:rStyle w:val="IndexLink"/>
              </w:rPr>
              <w:t>228</w:t>
            </w:r>
          </w:hyperlink>
        </w:p>
        <w:p>
          <w:pPr>
            <w:pStyle w:val="Contents4"/>
            <w:tabs>
              <w:tab w:val="clear" w:pos="8176"/>
              <w:tab w:val="right" w:pos="9026" w:leader="dot"/>
            </w:tabs>
            <w:rPr/>
          </w:pPr>
          <w:hyperlink w:anchor="__RefHeading___Toc4516181_3381743652">
            <w:r>
              <w:rPr>
                <w:webHidden/>
                <w:rStyle w:val="IndexLink"/>
                <w:rtl w:val="true"/>
              </w:rPr>
              <w:t>اللمعة التاسعة</w:t>
            </w:r>
            <w:r>
              <w:rPr>
                <w:rStyle w:val="IndexLink"/>
                <w:rtl w:val="true"/>
              </w:rPr>
              <w:t xml:space="preserve">: </w:t>
            </w:r>
            <w:r>
              <w:rPr>
                <w:rStyle w:val="IndexLink"/>
                <w:rtl w:val="true"/>
              </w:rPr>
              <w:t>إقامة الحُجّة بقتاله على القوم</w:t>
            </w:r>
            <w:r>
              <w:rPr>
                <w:rStyle w:val="IndexLink"/>
                <w:rtl w:val="true"/>
              </w:rPr>
              <w:tab/>
            </w:r>
            <w:r>
              <w:rPr>
                <w:rStyle w:val="IndexLink"/>
              </w:rPr>
              <w:t>229</w:t>
            </w:r>
          </w:hyperlink>
        </w:p>
        <w:p>
          <w:pPr>
            <w:pStyle w:val="Contents4"/>
            <w:tabs>
              <w:tab w:val="clear" w:pos="8176"/>
              <w:tab w:val="right" w:pos="9026" w:leader="dot"/>
            </w:tabs>
            <w:rPr/>
          </w:pPr>
          <w:hyperlink w:anchor="__RefHeading___Toc4516183_3381743652">
            <w:r>
              <w:rPr>
                <w:webHidden/>
                <w:rStyle w:val="IndexLink"/>
                <w:rtl w:val="true"/>
              </w:rPr>
              <w:t>اللمعة العاشرة</w:t>
            </w:r>
            <w:r>
              <w:rPr>
                <w:rStyle w:val="IndexLink"/>
                <w:rtl w:val="true"/>
              </w:rPr>
              <w:t xml:space="preserve">: </w:t>
            </w:r>
            <w:r>
              <w:rPr>
                <w:rStyle w:val="IndexLink"/>
                <w:rtl w:val="true"/>
              </w:rPr>
              <w:t xml:space="preserve">شهادة الإمام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إمضاءٌ لشهادته وتصويبٌ لها</w:t>
            </w:r>
            <w:r>
              <w:rPr>
                <w:rStyle w:val="IndexLink"/>
                <w:rtl w:val="true"/>
              </w:rPr>
              <w:tab/>
            </w:r>
            <w:r>
              <w:rPr>
                <w:rStyle w:val="IndexLink"/>
              </w:rPr>
              <w:t>231</w:t>
            </w:r>
          </w:hyperlink>
        </w:p>
        <w:p>
          <w:pPr>
            <w:pStyle w:val="Contents4"/>
            <w:tabs>
              <w:tab w:val="clear" w:pos="8176"/>
              <w:tab w:val="right" w:pos="9026" w:leader="dot"/>
            </w:tabs>
            <w:rPr/>
          </w:pPr>
          <w:hyperlink w:anchor="__RefHeading___Toc4516185_3381743652">
            <w:r>
              <w:rPr>
                <w:webHidden/>
                <w:rStyle w:val="IndexLink"/>
                <w:rtl w:val="true"/>
              </w:rPr>
              <w:t>اللمعة الحادية عشرة</w:t>
            </w:r>
            <w:r>
              <w:rPr>
                <w:rStyle w:val="IndexLink"/>
                <w:rtl w:val="true"/>
              </w:rPr>
              <w:t xml:space="preserve">: </w:t>
            </w:r>
            <w:r>
              <w:rPr>
                <w:rStyle w:val="IndexLink"/>
                <w:rtl w:val="true"/>
              </w:rPr>
              <w:t xml:space="preserve">شهادة الإمام زين العابدين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4516187_3381743652">
            <w:r>
              <w:rPr>
                <w:webHidden/>
                <w:rStyle w:val="IndexLink"/>
                <w:rtl w:val="true"/>
              </w:rPr>
              <w:t>اللمعة الثانية عشرة</w:t>
            </w:r>
            <w:r>
              <w:rPr>
                <w:rStyle w:val="IndexLink"/>
                <w:rtl w:val="true"/>
              </w:rPr>
              <w:t xml:space="preserve">: </w:t>
            </w:r>
            <w:r>
              <w:rPr>
                <w:rStyle w:val="IndexLink"/>
                <w:rtl w:val="true"/>
              </w:rPr>
              <w:t>قتاله وشهادته</w:t>
            </w:r>
            <w:r>
              <w:rPr>
                <w:rStyle w:val="IndexLink"/>
                <w:rtl w:val="true"/>
              </w:rPr>
              <w:tab/>
            </w:r>
            <w:r>
              <w:rPr>
                <w:rStyle w:val="IndexLink"/>
              </w:rPr>
              <w:t>233</w:t>
            </w:r>
          </w:hyperlink>
        </w:p>
        <w:p>
          <w:pPr>
            <w:pStyle w:val="Contents3"/>
            <w:tabs>
              <w:tab w:val="clear" w:pos="8459"/>
              <w:tab w:val="right" w:pos="9026" w:leader="dot"/>
            </w:tabs>
            <w:rPr/>
          </w:pPr>
          <w:hyperlink w:anchor="__RefHeading___Toc4516189_3381743652">
            <w:r>
              <w:rPr>
                <w:webHidden/>
                <w:rStyle w:val="IndexLink"/>
              </w:rPr>
              <w:t>11</w:t>
            </w:r>
            <w:r>
              <w:rPr>
                <w:rStyle w:val="IndexLink"/>
                <w:rtl w:val="true"/>
              </w:rPr>
              <w:t xml:space="preserve">. </w:t>
            </w:r>
            <w:r>
              <w:rPr>
                <w:rStyle w:val="IndexLink"/>
                <w:rtl w:val="true"/>
              </w:rPr>
              <w:t>سعيد بن مرّة التميميّ</w:t>
            </w:r>
            <w:r>
              <w:rPr>
                <w:rStyle w:val="IndexLink"/>
                <w:rtl w:val="true"/>
              </w:rPr>
              <w:tab/>
            </w:r>
            <w:r>
              <w:rPr>
                <w:rStyle w:val="IndexLink"/>
              </w:rPr>
              <w:t>234</w:t>
            </w:r>
          </w:hyperlink>
        </w:p>
        <w:p>
          <w:pPr>
            <w:pStyle w:val="Contents2"/>
            <w:tabs>
              <w:tab w:val="clear" w:pos="8743"/>
              <w:tab w:val="right" w:pos="9026" w:leader="dot"/>
            </w:tabs>
            <w:rPr/>
          </w:pPr>
          <w:hyperlink w:anchor="__RefHeading___Toc4516191_3381743652">
            <w:r>
              <w:rPr>
                <w:webHidden/>
                <w:rStyle w:val="IndexLink"/>
                <w:rtl w:val="true"/>
              </w:rPr>
              <w:t xml:space="preserve">البصرة عند مقتل الإمام الحسين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4516193_3381743652">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516195_3381743652">
            <w:r>
              <w:rPr>
                <w:webHidden/>
                <w:rStyle w:val="IndexLink"/>
                <w:rtl w:val="true"/>
              </w:rPr>
              <w:t>بكاء أهل البصرة</w:t>
            </w:r>
            <w:r>
              <w:rPr>
                <w:rStyle w:val="IndexLink"/>
                <w:rtl w:val="true"/>
              </w:rPr>
              <w:t>!</w:t>
              <w:tab/>
            </w:r>
            <w:r>
              <w:rPr>
                <w:rStyle w:val="IndexLink"/>
              </w:rPr>
              <w:t>244</w:t>
            </w:r>
          </w:hyperlink>
        </w:p>
        <w:p>
          <w:pPr>
            <w:pStyle w:val="Contents2"/>
            <w:tabs>
              <w:tab w:val="clear" w:pos="8743"/>
              <w:tab w:val="right" w:pos="9026" w:leader="dot"/>
            </w:tabs>
            <w:rPr/>
          </w:pPr>
          <w:hyperlink w:anchor="__RefHeading___Toc4516197_3381743652">
            <w:r>
              <w:rPr>
                <w:webHidden/>
                <w:rStyle w:val="IndexLink"/>
                <w:rtl w:val="true"/>
              </w:rPr>
              <w:t>محتويات الكتاب</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43_153528"/>
      <w:bookmarkStart w:id="1" w:name="pg14143_153528"/>
      <w:bookmarkEnd w:id="1"/>
    </w:p>
    <w:p>
      <w:pPr>
        <w:pStyle w:val="Heading2"/>
        <w:numPr>
          <w:ilvl w:val="1"/>
          <w:numId w:val="1"/>
        </w:numPr>
        <w:rPr/>
      </w:pPr>
      <w:bookmarkStart w:id="2" w:name="pg14143_153528"/>
      <w:bookmarkStart w:id="3" w:name="__RefHeading___Toc451571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571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مكّة المكرّمة</w:t>
      </w:r>
    </w:p>
    <w:p>
      <w:pPr>
        <w:pStyle w:val="BookText"/>
        <w:rPr/>
      </w:pPr>
      <w:r>
        <w:rPr>
          <w:rFonts w:ascii="IRNazanin" w:hAnsi="IRNazanin" w:eastAsia="IRNazanin"/>
          <w:color w:val="111111"/>
          <w:sz w:val="28"/>
          <w:sz w:val="28"/>
          <w:szCs w:val="28"/>
          <w:rtl w:val="true"/>
          <w:lang w:bidi="fa-IR"/>
        </w:rPr>
        <w:t>القسم السابع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البصرة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43_153532"/>
      <w:bookmarkStart w:id="8" w:name="pg14143_153532"/>
      <w:bookmarkEnd w:id="8"/>
    </w:p>
    <w:p>
      <w:pPr>
        <w:pStyle w:val="Heading2"/>
        <w:numPr>
          <w:ilvl w:val="1"/>
          <w:numId w:val="1"/>
        </w:numPr>
        <w:rPr/>
      </w:pPr>
      <w:bookmarkStart w:id="9" w:name="pg14143_153532"/>
      <w:bookmarkStart w:id="10" w:name="__RefHeading___Toc4515719_3381743652"/>
      <w:bookmarkStart w:id="11" w:name="_Toc3"/>
      <w:bookmarkEnd w:id="9"/>
      <w:bookmarkEnd w:id="10"/>
      <w:r>
        <w:rPr>
          <w:rtl w:val="true"/>
        </w:rPr>
        <w:t>يزيد يضمّ الكوفة إلى ولاية ابن زياد</w:t>
      </w:r>
      <w:bookmarkEnd w:id="11"/>
    </w:p>
    <w:p>
      <w:pPr>
        <w:pStyle w:val="Heading3"/>
        <w:numPr>
          <w:ilvl w:val="2"/>
          <w:numId w:val="1"/>
        </w:numPr>
        <w:rPr/>
      </w:pPr>
      <w:bookmarkStart w:id="12" w:name="__RefHeading___Toc4515721_338174365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يزيد يضمّ الكوفة إلى ولاية ابن زياد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4515723_3381743652"/>
      <w:bookmarkStart w:id="15" w:name="_Toc5"/>
      <w:bookmarkEnd w:id="14"/>
      <w:r>
        <w:rPr>
          <w:rtl w:val="true"/>
        </w:rPr>
        <w:t>المتون</w:t>
      </w:r>
      <w:bookmarkEnd w:id="15"/>
    </w:p>
    <w:p>
      <w:pPr>
        <w:pStyle w:val="Heading4"/>
        <w:numPr>
          <w:ilvl w:val="3"/>
          <w:numId w:val="1"/>
        </w:numPr>
        <w:rPr/>
      </w:pPr>
      <w:bookmarkStart w:id="16" w:name="__RefHeading___Toc4515725_3381743652"/>
      <w:bookmarkStart w:id="17" w:name="_Toc6"/>
      <w:bookmarkEnd w:id="16"/>
      <w:r>
        <w:rPr>
          <w:rtl w:val="true"/>
        </w:rPr>
        <w:t>إبن سعد، ابن عساكر، مختصر ابن منظور</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النعمان بن بشير الأنصاريّ على الكوفة في آخِر خلافة معاوية، فهلك وهو عليها، فخاف يزيد أن لا يقدم النعمان على الحسين، فكتب إلى عُبيد الله بن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البصرة، فضمّ إليه الكوفة، وكتب إليه بإقبال الحسين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 جناحان فطِرْ حتّى تسبق إليها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8" w:name="pg14143_153533"/>
    </w:p>
    <w:p>
      <w:pPr>
        <w:pStyle w:val="Heading4"/>
        <w:numPr>
          <w:ilvl w:val="3"/>
          <w:numId w:val="1"/>
        </w:numPr>
        <w:rPr/>
      </w:pPr>
      <w:bookmarkStart w:id="19" w:name="__RefHeading___Toc4515727_3381743652"/>
      <w:bookmarkStart w:id="20" w:name="_Toc7"/>
      <w:bookmarkEnd w:id="18"/>
      <w:bookmarkEnd w:id="19"/>
      <w:r>
        <w:rPr>
          <w:rtl w:val="true"/>
        </w:rPr>
        <w:t>إبن قُتيبة، البيهقيّ</w:t>
      </w:r>
      <w:r>
        <w:rPr>
          <w:rtl w:val="true"/>
        </w:rPr>
        <w:t>:</w:t>
      </w:r>
      <w:bookmarkEnd w:id="20"/>
    </w:p>
    <w:p>
      <w:pPr>
        <w:pStyle w:val="BookText"/>
        <w:rPr/>
      </w:pPr>
      <w:r>
        <w:rPr>
          <w:rFonts w:ascii="IRNazanin" w:hAnsi="IRNazanin" w:eastAsia="IRNazanin"/>
          <w:color w:val="111111"/>
          <w:sz w:val="28"/>
          <w:sz w:val="28"/>
          <w:szCs w:val="28"/>
          <w:rtl w:val="true"/>
          <w:lang w:bidi="fa-IR"/>
        </w:rPr>
        <w:t>فبعث الحسين بن عليٍّ مسلمَ بن عقيل إلى الكوفة يبايعهم له، وكان على الكوفة النعمان بن بشير،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إلينا من ابن بحدل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يزيد، فأراد أن يعزله،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مَن أستعمل على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برأي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الصكّ بإمرة عُبيد الله بن زيادٍ على العراقَين قد كتبه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فاستعمله على الكوفة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4515729_3381743652"/>
      <w:bookmarkStart w:id="22" w:name="_Toc8"/>
      <w:bookmarkEnd w:id="21"/>
      <w:r>
        <w:rPr>
          <w:rtl w:val="true"/>
        </w:rPr>
        <w:t>البلاذريّ</w:t>
      </w:r>
      <w:r>
        <w:rPr>
          <w:rtl w:val="true"/>
        </w:rPr>
        <w:t>:</w:t>
      </w:r>
      <w:bookmarkEnd w:id="22"/>
    </w:p>
    <w:p>
      <w:pPr>
        <w:pStyle w:val="BookText"/>
        <w:rPr/>
      </w:pPr>
      <w:r>
        <w:rPr>
          <w:rFonts w:ascii="Amiri" w:hAnsi="Amiri" w:eastAsia="Amiri" w:cs="Amiri"/>
          <w:color w:val="111111"/>
          <w:sz w:val="28"/>
          <w:sz w:val="28"/>
          <w:szCs w:val="28"/>
          <w:rtl w:val="true"/>
          <w:lang w:bidi="ar-SA"/>
        </w:rPr>
        <w:t xml:space="preserve">فكتب يزيد إلى عُبيد الله بن زياد بن أبي سفيان بولاية الكوفة إلى ما كان يلي من البصرة، وبعث بكتابه في ذلك مع مسلم بن عمرو الباهلي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قُتيبة بن مسلم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وأمَرَ عُبيدَ الله بطلب ابن عقيل ونفيه إذا ظفر به أو قتله، وأن يتيقّظ في أمر الحسين بن عليٍّ ويكون على استعدادٍ له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عبد الله بن صالح المُقرئ، عن أبي زبيد، عن أبي حُصين </w:t>
      </w:r>
      <w:bookmarkStart w:id="23" w:name="pg14143_153534"/>
    </w:p>
    <w:p>
      <w:pPr>
        <w:pStyle w:val="BookText"/>
        <w:rPr/>
      </w:pPr>
      <w:bookmarkEnd w:id="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يزيد بن معاوية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الخروج إلى الكوفة، فغمّه ذلك وساءه، فأرسل إلى سرجون مولاهم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كاتبه وأنيسه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فاستشاره فيمن يولّيه الكوفة، فأشار بعُبيد الله بن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خير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كانمعاوية حيّاً فأشار عليك به أكنتَ تولّيه؟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عهد معاوية إليه بخاتمه، وقد كان ولّاه، فلم يمنعني أنْ أُعلمك ذلك إلّا معرفتي ببغضك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فأنفذه إليه، وعزل النعمان بن بشير،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الممدوح مسبوبٌ يوماً، وإنّ المسبوب ممدوحٌ يوماً، وقد سُميَ بك يوماً إلى غايةٍ أنت فيها، كما قال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رفعتَ فجاوزتَ السحاب وفوقه</w:t>
      </w:r>
    </w:p>
    <w:p>
      <w:pPr>
        <w:pStyle w:val="BookText"/>
        <w:rPr/>
      </w:pPr>
      <w:r>
        <w:rPr>
          <w:rFonts w:ascii="Amiri" w:hAnsi="Amiri" w:eastAsia="Amiri" w:cs="Amiri"/>
          <w:color w:val="111111"/>
          <w:sz w:val="28"/>
          <w:sz w:val="28"/>
          <w:szCs w:val="28"/>
          <w:rtl w:val="true"/>
          <w:lang w:bidi="ar-SA"/>
        </w:rPr>
        <w:t xml:space="preserve">فما لك إلّا مرقب الشمس مقعدُ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515731_3381743652"/>
      <w:bookmarkStart w:id="25" w:name="_Toc9"/>
      <w:bookmarkEnd w:id="24"/>
      <w:r>
        <w:rPr>
          <w:rtl w:val="true"/>
        </w:rPr>
        <w:t>الدينوريّ</w:t>
      </w:r>
      <w:r>
        <w:rPr>
          <w:rtl w:val="true"/>
        </w:rPr>
        <w:t>:</w:t>
      </w:r>
      <w:bookmarkEnd w:id="25"/>
    </w:p>
    <w:p>
      <w:pPr>
        <w:pStyle w:val="BookText"/>
        <w:rPr/>
      </w:pPr>
      <w:r>
        <w:rPr>
          <w:rFonts w:ascii="Amiri" w:hAnsi="Amiri" w:eastAsia="Amiri" w:cs="Amiri"/>
          <w:color w:val="111111"/>
          <w:sz w:val="28"/>
          <w:sz w:val="28"/>
          <w:szCs w:val="28"/>
          <w:rtl w:val="true"/>
          <w:lang w:bidi="ar-SA"/>
        </w:rPr>
        <w:t>فلمّا ورد الكتاب على يزيد، أمر بعهدٍ فكتب لعُبيد الله بن زيادٍ على الكوفة، وأمره أن يبادر إلى الكوفة فيطلب مسلم بن عقيل طلب الخرزة حتّى يظفر به، فيقتله أو ينفيه عنها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الكتاب إلى مسلم بن عمرو الباهليّ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قُتيبة بن مسلم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وأمره بإغذاذ السير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6" w:name="pg14143_153535"/>
    </w:p>
    <w:p>
      <w:pPr>
        <w:pStyle w:val="Heading4"/>
        <w:numPr>
          <w:ilvl w:val="3"/>
          <w:numId w:val="1"/>
        </w:numPr>
        <w:rPr/>
      </w:pPr>
      <w:bookmarkStart w:id="27" w:name="__RefHeading___Toc4515733_3381743652"/>
      <w:bookmarkStart w:id="28" w:name="_Toc10"/>
      <w:bookmarkEnd w:id="26"/>
      <w:bookmarkEnd w:id="27"/>
      <w:r>
        <w:rPr>
          <w:rtl w:val="true"/>
        </w:rPr>
        <w:t>اليعقوبيّ</w:t>
      </w:r>
      <w:r>
        <w:rPr>
          <w:rtl w:val="true"/>
        </w:rPr>
        <w:t>:</w:t>
      </w:r>
      <w:bookmarkEnd w:id="28"/>
    </w:p>
    <w:p>
      <w:pPr>
        <w:pStyle w:val="BookText"/>
        <w:rPr/>
      </w:pPr>
      <w:r>
        <w:rPr>
          <w:rFonts w:ascii="Amiri" w:hAnsi="Amiri" w:eastAsia="Amiri" w:cs="Amiri"/>
          <w:color w:val="111111"/>
          <w:sz w:val="28"/>
          <w:sz w:val="28"/>
          <w:szCs w:val="28"/>
          <w:rtl w:val="true"/>
          <w:lang w:bidi="ar-SA"/>
        </w:rPr>
        <w:t xml:space="preserve">وكان يزيد قد ولّى عُبيد الله بن زيادٍ العراق، وكتب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 بين الكتابَين اليعقوبيّ،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أهل الكوفة قدكتبوا إلى الحسين في القدوم عليهم، وأنّه قد خرج من مكّة متوجّهاً نحوهم، وقد بُليَ بلدُك من بين البلدان وأيّامُك من بين الأيّام، فإنْ قتلتَه وإلّا رجعتَ إلى نسبك وإلى أبيك عُبيد، فاحذرْ أن يفوتك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515735_3381743652"/>
      <w:bookmarkStart w:id="30" w:name="_Toc11"/>
      <w:bookmarkEnd w:id="29"/>
      <w:r>
        <w:rPr>
          <w:rtl w:val="true"/>
        </w:rPr>
        <w:t>الطبريّ، الشجريّ، المُزّيّ، ابن حجَر</w:t>
      </w:r>
      <w:r>
        <w:rPr>
          <w:rtl w:val="true"/>
        </w:rPr>
        <w:t>:</w:t>
      </w:r>
      <w:bookmarkEnd w:id="30"/>
    </w:p>
    <w:p>
      <w:pPr>
        <w:pStyle w:val="BookText"/>
        <w:rPr/>
      </w:pPr>
      <w:r>
        <w:rPr>
          <w:rFonts w:ascii="Amiri" w:hAnsi="Amiri" w:eastAsia="Amiri" w:cs="Amiri"/>
          <w:color w:val="111111"/>
          <w:sz w:val="28"/>
          <w:sz w:val="28"/>
          <w:szCs w:val="28"/>
          <w:rtl w:val="true"/>
          <w:lang w:bidi="ar-SA"/>
        </w:rPr>
        <w:t>فدعا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 وكان يستشيره،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لو كان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منّي، فإنّه ليس للكوفة إلّا عُبيد الله بن زياد، فولِّها إيّاه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عليه ساخطاً، وكان همّ بعزله عن البصرة، فكتب إليه برضائه وأنّه قد ولّاه الكوفة مع البصرة، وكتب إليه أن يطلب مسلم بن عقيل فيقتله إنْ وجده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1" w:name="pg14143_153536"/>
    </w:p>
    <w:p>
      <w:pPr>
        <w:pStyle w:val="Heading4"/>
        <w:numPr>
          <w:ilvl w:val="3"/>
          <w:numId w:val="1"/>
        </w:numPr>
        <w:rPr/>
      </w:pPr>
      <w:bookmarkStart w:id="32" w:name="__RefHeading___Toc4515737_3381743652"/>
      <w:bookmarkStart w:id="33" w:name="_Toc12"/>
      <w:bookmarkEnd w:id="31"/>
      <w:bookmarkEnd w:id="32"/>
      <w:r>
        <w:rPr>
          <w:rtl w:val="true"/>
        </w:rPr>
        <w:t>الطبريّ</w:t>
      </w:r>
      <w:r>
        <w:rPr>
          <w:rtl w:val="true"/>
        </w:rPr>
        <w:t>:</w:t>
      </w:r>
      <w:bookmarkEnd w:id="33"/>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الكتبُ عند يزيد، ليس بين كتبهم إلّا يومان، دعا يزيد بن معاوية سرجون 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فإنّ حسيناً قد توجّه نحو الكوفة، ومسلم بن عقيلٍ بالكوفة يبايع للحسين، وقد بلغَني عن النعمان ضعفٌوقولٌ سيّئ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وأقرأه كتبهم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فما ترى مَن أستعملُ على الكوفة؟ وكان يزيد عاتِباً على عُبيد الله بن زياد، فقال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معاوية لو نُشر لك، أكنتَ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عهد عُبيد الله على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ومات وقد أمر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برأيه، وضمّ المصرَين إلى عُبيد الله، وبعث إليه بعهده على الكوفة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مسلم بن عمرو الباهليّ، وكان عنده، فبعثه إلى عُبيد الله بعهده إلى البصرة، وكتب إليه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كتب إليّ شيعتي من أهل الكوفة يخبرونني أنّ ابن عقيلٍ بالكوفة يجمع الجموعَ لشقّ عصا المسلمين، فسِرْ حين تقرأ كتابي هذا، حتّى تأتي أهل الكوفة فتطلب ابن عقيلٍ كطلب الخرزة حتّى تثقفه، فتوثقه أو تقتله أو تنفيه، والسلام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4" w:name="pg14143_153537"/>
    </w:p>
    <w:p>
      <w:pPr>
        <w:pStyle w:val="Heading4"/>
        <w:numPr>
          <w:ilvl w:val="3"/>
          <w:numId w:val="1"/>
        </w:numPr>
        <w:rPr/>
      </w:pPr>
      <w:bookmarkStart w:id="35" w:name="__RefHeading___Toc4515739_3381743652"/>
      <w:bookmarkStart w:id="36" w:name="_Toc13"/>
      <w:bookmarkEnd w:id="34"/>
      <w:bookmarkEnd w:id="35"/>
      <w:r>
        <w:rPr>
          <w:rtl w:val="true"/>
        </w:rPr>
        <w:t>إبن أعثم</w:t>
      </w:r>
      <w:r>
        <w:rPr>
          <w:rtl w:val="true"/>
        </w:rPr>
        <w:t>:</w:t>
      </w:r>
      <w:bookmarkEnd w:id="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الكتب عند يزيد بن معاوية، دعا بغلام أبيه، 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سرجون، ما الّذي عندك في أهل الكوفة؟ فقد قَدِم مسلم بن عقيل، وقد بايعه الترابيّة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منّي ما أُشيربه عليك؟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أن تكتبَ إلى عُبيد الله بن زياد، فإنّه أمير البصرة، فتجعل له الكوفة زيادةً في عمله، حتّى يكون هو الّذي يقدم الكوفة فيكفيك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هو الرأي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يزيد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شيعتي من أهل الكوفة كتبوا إليّ، فخبّروني أنّ مسلم بن عقيلٍ يجمع الجموع ويشقّ عصا المسلمين، وقد اجتمع عليه خَلقٌ كثيرٌ من شيعة أبي تراب، فإذا وصل إليك كتابي هذا فسِرْ حين تقرأه، حتّى تقدم الكوفة فتكفيني أمرها، فقد جعلتُها زيادةً في عملك وضممتُها إليك، فانظُرْ أين تطلب مسلم بن عقيل بن أبي طالبٍ بها، فاطلبه طلب الخرزة، فإذا ظفرت به فاقتله ونفذ إليّ رأسه، واعلم أنّه لا عذر لك عندي دون ما أمرتُك به، فالعجل العجل والوحا الوحا، والسلام</w:t>
      </w:r>
      <w:r>
        <w:rPr>
          <w:rFonts w:eastAsia="Amiri" w:cs="Amiri" w:ascii="Amiri" w:hAnsi="Amiri"/>
          <w:color w:val="111111"/>
          <w:sz w:val="28"/>
          <w:szCs w:val="28"/>
          <w:rtl w:val="true"/>
          <w:lang w:bidi="ar-SA"/>
        </w:rPr>
        <w:t xml:space="preserve">. </w:t>
      </w:r>
      <w:bookmarkStart w:id="37" w:name="pg14143_153538"/>
    </w:p>
    <w:p>
      <w:pPr>
        <w:pStyle w:val="BookText"/>
        <w:rPr/>
      </w:pPr>
      <w:bookmarkEnd w:id="37"/>
      <w:r>
        <w:rPr>
          <w:rFonts w:ascii="Amiri" w:hAnsi="Amiri" w:eastAsia="Amiri" w:cs="Amiri"/>
          <w:color w:val="111111"/>
          <w:sz w:val="28"/>
          <w:sz w:val="28"/>
          <w:szCs w:val="28"/>
          <w:rtl w:val="true"/>
          <w:lang w:bidi="ar-SA"/>
        </w:rPr>
        <w:t xml:space="preserve">ثمّ دفع الكتاب إلى مسلم بن عمرو الباهليّ، ثم أمره أن يجدّ السير إلى عُبيد الله بن زياد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4515741_3381743652"/>
      <w:bookmarkStart w:id="39" w:name="_Toc14"/>
      <w:bookmarkEnd w:id="38"/>
      <w:r>
        <w:rPr>
          <w:rtl w:val="true"/>
        </w:rPr>
        <w:t>إبن عبد ربّه</w:t>
      </w:r>
      <w:r>
        <w:rPr>
          <w:rtl w:val="true"/>
        </w:rPr>
        <w:t>:</w:t>
      </w:r>
      <w:bookmarkEnd w:id="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أشيروا علَيّ، مَنأستعمل على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مَن رضى به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الصكّ بإمارة عُبيد الله بن زيادٍ على العراقَين قد كُتب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فاستعمَلَه على الكوفة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4515743_3381743652"/>
      <w:bookmarkStart w:id="41" w:name="_Toc15"/>
      <w:bookmarkEnd w:id="40"/>
      <w:r>
        <w:rPr>
          <w:rtl w:val="true"/>
        </w:rPr>
        <w:t>الباعونيّ</w:t>
      </w:r>
      <w:r>
        <w:rPr>
          <w:rtl w:val="true"/>
        </w:rPr>
        <w:t>:</w:t>
      </w:r>
      <w:bookmarkEnd w:id="41"/>
    </w:p>
    <w:p>
      <w:pPr>
        <w:pStyle w:val="BookText"/>
        <w:rPr/>
      </w:pPr>
      <w:r>
        <w:rPr>
          <w:rFonts w:ascii="Amiri" w:hAnsi="Amiri" w:eastAsia="Amiri" w:cs="Amiri"/>
          <w:color w:val="111111"/>
          <w:sz w:val="28"/>
          <w:sz w:val="28"/>
          <w:szCs w:val="28"/>
          <w:rtl w:val="true"/>
          <w:lang w:bidi="ar-SA"/>
        </w:rPr>
        <w:t>فبلغ ذلك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أشيروا علَيّ، مَن أستعمل على أهل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نرضى بما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ابن زيادٍ على العراقَين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4515745_3381743652"/>
      <w:bookmarkStart w:id="43" w:name="_Toc16"/>
      <w:bookmarkEnd w:id="42"/>
      <w:r>
        <w:rPr>
          <w:rtl w:val="true"/>
        </w:rPr>
        <w:t>المسعوديّ</w:t>
      </w:r>
      <w:r>
        <w:rPr>
          <w:rtl w:val="true"/>
        </w:rPr>
        <w:t>:</w:t>
      </w:r>
      <w:bookmarkEnd w:id="4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واتّصل الخبر بيزيد، فكتب إلى عُبيد الله بن زيادٍ بتولية الكوفة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4" w:name="pg14143_153539"/>
    </w:p>
    <w:p>
      <w:pPr>
        <w:pStyle w:val="Heading4"/>
        <w:numPr>
          <w:ilvl w:val="3"/>
          <w:numId w:val="1"/>
        </w:numPr>
        <w:rPr/>
      </w:pPr>
      <w:bookmarkStart w:id="45" w:name="__RefHeading___Toc4515747_3381743652"/>
      <w:bookmarkStart w:id="46" w:name="_Toc17"/>
      <w:bookmarkEnd w:id="44"/>
      <w:bookmarkEnd w:id="45"/>
      <w:r>
        <w:rPr>
          <w:rtl w:val="true"/>
        </w:rPr>
        <w:t>إبن حبّان</w:t>
      </w:r>
      <w:r>
        <w:rPr>
          <w:rtl w:val="true"/>
        </w:rPr>
        <w:t>:</w:t>
      </w:r>
      <w:bookmarkEnd w:id="46"/>
    </w:p>
    <w:p>
      <w:pPr>
        <w:pStyle w:val="BookText"/>
        <w:rPr/>
      </w:pPr>
      <w:r>
        <w:rPr>
          <w:rFonts w:ascii="Amiri" w:hAnsi="Amiri" w:eastAsia="Amiri" w:cs="Amiri"/>
          <w:color w:val="111111"/>
          <w:sz w:val="28"/>
          <w:sz w:val="28"/>
          <w:szCs w:val="28"/>
          <w:rtl w:val="true"/>
          <w:lang w:bidi="ar-SA"/>
        </w:rPr>
        <w:t xml:space="preserve">فلمّا اتّصل الخبر بيزيد بن معاوية أنّ مسلماً يأخذ البيعة بالكوفة للحسين بن عليّ، كتب يزيدُ بن معاوية إلى عُبيد الله بن زياد، وهو إذ ذاك بالبصرة، وأمره بقتل مسلم بن عقيلٍ أو بعثه إليه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515749_3381743652"/>
      <w:bookmarkStart w:id="48" w:name="_Toc18"/>
      <w:bookmarkEnd w:id="47"/>
      <w:r>
        <w:rPr>
          <w:rtl w:val="true"/>
        </w:rPr>
        <w:t>القاضي النعمان</w:t>
      </w:r>
      <w:r>
        <w:rPr>
          <w:rtl w:val="true"/>
        </w:rPr>
        <w:t>:</w:t>
      </w:r>
      <w:bookmarkEnd w:id="48"/>
    </w:p>
    <w:p>
      <w:pPr>
        <w:pStyle w:val="BookText"/>
        <w:rPr/>
      </w:pPr>
      <w:r>
        <w:rPr>
          <w:rFonts w:ascii="IRNazanin" w:hAnsi="IRNazanin" w:eastAsia="IRNazanin"/>
          <w:color w:val="111111"/>
          <w:sz w:val="28"/>
          <w:sz w:val="28"/>
          <w:szCs w:val="28"/>
          <w:rtl w:val="true"/>
          <w:lang w:bidi="fa-IR"/>
        </w:rPr>
        <w:t xml:space="preserve">وانتهى ذلك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فعزله، وولّى على الكوفة عُبيدَ الله بن زياد، وأمره بقتل مسلم بن عقيل، وبأن يقطع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يصل إلى الكوفة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515751_3381743652"/>
      <w:bookmarkStart w:id="50" w:name="_Toc19"/>
      <w:bookmarkEnd w:id="49"/>
      <w:r>
        <w:rPr>
          <w:rtl w:val="true"/>
        </w:rPr>
        <w:t xml:space="preserve">الشيخ المفيد </w:t>
      </w:r>
      <w:r>
        <w:rPr>
          <w:rtl w:val="true"/>
        </w:rPr>
        <w:t>(</w:t>
      </w:r>
      <w:r>
        <w:rPr>
          <w:rtl w:val="true"/>
        </w:rPr>
        <w:t>رحمة الله</w:t>
      </w:r>
      <w:r>
        <w:rPr>
          <w:rtl w:val="true"/>
        </w:rPr>
        <w:t>) :</w:t>
      </w:r>
      <w:bookmarkEnd w:id="5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الكتب إلى يزيد، دعا سرجون 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إنّ حسيناً قد نفذ إلى الكوفة مسلمَ بن عقيلٍ يُبايع له، وقد بلغَني عن النعمان ضعفٌ وقولٌ سيّئ، فمَن ترى أن أستعمل على الكوفة؟ وكان يزيد عاتباً على عُبيد الله بن زياد،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معاوية لو نُشر لك حيّاً، أما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سرجون عهدَ عُبيد الله بن زيادٍ على الكوفة، </w:t>
      </w:r>
      <w:bookmarkStart w:id="51" w:name="pg14143_153540"/>
    </w:p>
    <w:p>
      <w:pPr>
        <w:pStyle w:val="BookText"/>
        <w:rPr/>
      </w:pPr>
      <w:bookmarkEnd w:id="5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مات وقد أمر بهذا الكتاب، فضُمَّ المصرَين إلى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ابعَثْ بعهد عُبيد الله ابن زيادٍ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عمرو الباهليّ، وكتب إلى عُبيد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كتب إليّ شيعتي من أهل الكوفة يخبرونني أنّ ابنعقيلٍ بها يجمع الجموع ليشقّ عصا المسلمين، فسِرْ حين تقرأ كتابي هذا حتّى تأتي الكوفة، فتطلب ابن عقيلٍ طلب الخرزة حتّى تثقفه، فتوثقه أو تقتله أو تنفيه،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إليه عهده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مسلم بن عمرو حتّى قدم على عُبيد الله بالبصرة، وأوصل إليه العهد والكتاب، فأمر عُبيدُ الله بالجهاز من وقته والمسير والتهيّؤ إلى الكوفة من الغد، ثمّ خرج من البصرة، فاستخلف أخاه عثمان، وأقبل إلى الكوفة ومعه مسلم بن عمرو الباهليّ وشريك ابن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4515753_3381743652"/>
      <w:bookmarkStart w:id="53" w:name="_Toc20"/>
      <w:bookmarkEnd w:id="52"/>
      <w:r>
        <w:rPr>
          <w:rtl w:val="true"/>
        </w:rPr>
        <w:t>الخوارزميّ، ابن أبي طالب</w:t>
      </w:r>
      <w:r>
        <w:rPr>
          <w:rtl w:val="true"/>
        </w:rPr>
        <w:t>:</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اجتمعَت الكتب عند يزيد، دعا بغلامٍ كان كاتباً عند أبيه يُقال له سرجون، فأعلمه بما ورد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عُبيدَ الله بن زيادٍ على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خير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يبغضه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فأشِرْ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معاوية حاضراً، أكنتَ تقبل قوله وتعمل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عُبيد الله على الكوفة، أمرني معاوية أن أكتبه فكتبتُه، وخاتمه عليه، فمات وبقي العهد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ويحك،فأمضِه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يزيد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الله بن زياد، سلامٌ عليك، أمّا بعد، فإنّ الممدوح مسبوبٌ يوماً، وأنّ المسبوب ممدوحٌ يوماً، ولك ما لَك وعليك ما عليك، وقد انتميتَ ونميتَ إلى كلّ منصب،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فما زلتَ السحاب</w:t>
      </w:r>
    </w:p>
    <w:p>
      <w:pPr>
        <w:pStyle w:val="BookText"/>
        <w:rPr/>
      </w:pPr>
      <w:r>
        <w:rPr>
          <w:rFonts w:ascii="IRNazanin" w:hAnsi="IRNazanin" w:eastAsia="IRNazanin"/>
          <w:color w:val="111111"/>
          <w:sz w:val="28"/>
          <w:sz w:val="28"/>
          <w:szCs w:val="28"/>
          <w:rtl w:val="true"/>
          <w:lang w:bidi="fa-IR"/>
        </w:rPr>
        <w:t>تفوقه</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لك إلّا مقعد الشمس مقعدُ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ابتُلي بالحسين زمانُك من بين الأزمان، وابتُلي به بلدُك من بين البلدان، وابتُليت به بين العمّال، وفي هذه تُعتَق أو تكون عبداً تعبَّد كما تعبَّد العبيد، وقد أخبرتني شيعتي من أهل الكوفة أنّ مسلم بن عقيلٍ بالكوفة، يجمع الجموع ويشقّ عصا المسلمين، وقد اجتمع إليه خَلقٌ كثيرٌ من شيعة أبي تراب، فإذا أتاك كتابي هذا فسِرْ حين تقرأه حتّى تقدم الكوفة فتكفيني أمرها، فقد ضممتُها إليك وجعلتُها زيادةً في عملك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عُبيد الله أمير البصرة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وانظر أن تطلب مسلم بن عقيلٍ كطلب الحرد، فإذا ظفرتَ به فخُذ بيعته أو اقتله إنْ لم يبايع، واعلمْ أنّه لا عذر لك عندي وما أمرتُك به، فالعجل العجل والوحاء الوحاء، والسلام</w:t>
      </w:r>
      <w:r>
        <w:rPr>
          <w:rFonts w:eastAsia="Amiri" w:cs="Amiri" w:ascii="Amiri" w:hAnsi="Amiri"/>
          <w:color w:val="111111"/>
          <w:sz w:val="28"/>
          <w:szCs w:val="28"/>
          <w:rtl w:val="true"/>
          <w:lang w:bidi="ar-SA"/>
        </w:rPr>
        <w:t xml:space="preserve">. </w:t>
      </w:r>
      <w:bookmarkStart w:id="54" w:name="pg14143_153542"/>
    </w:p>
    <w:p>
      <w:pPr>
        <w:pStyle w:val="BookText"/>
        <w:rPr/>
      </w:pPr>
      <w:bookmarkEnd w:id="54"/>
      <w:r>
        <w:rPr>
          <w:rFonts w:ascii="Amiri" w:hAnsi="Amiri" w:eastAsia="Amiri" w:cs="Amiri"/>
          <w:color w:val="111111"/>
          <w:sz w:val="28"/>
          <w:sz w:val="28"/>
          <w:szCs w:val="28"/>
          <w:rtl w:val="true"/>
          <w:lang w:bidi="ar-SA"/>
        </w:rPr>
        <w:t>ثمّ دفع يزيد كتابه إلى مسلم بن عمرو الباهليّ، وأمره أن يُسرعالسير إلى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إلى عُبيد الله وقرأه، أمر بالجهاز وتهيّأ للمسير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نادى في الناس، وخرج من البصرة يريد الكوفة، ومعه أبو قُتيبة مسلم بن عمرو الباهليّ والمنذر بن الجارود العَبديّ وشريك بن عبد الله الهمداني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4515755_3381743652"/>
      <w:bookmarkStart w:id="56" w:name="_Toc21"/>
      <w:bookmarkEnd w:id="55"/>
      <w:r>
        <w:rPr>
          <w:rtl w:val="true"/>
        </w:rPr>
        <w:t>المحلّيّ</w:t>
      </w:r>
      <w:r>
        <w:rPr>
          <w:rtl w:val="true"/>
        </w:rPr>
        <w:t>:</w:t>
      </w:r>
      <w:bookmarkEnd w:id="56"/>
    </w:p>
    <w:p>
      <w:pPr>
        <w:pStyle w:val="BookText"/>
        <w:rPr/>
      </w:pPr>
      <w:r>
        <w:rPr>
          <w:rFonts w:ascii="Amiri" w:hAnsi="Amiri" w:eastAsia="Amiri" w:cs="Amiri"/>
          <w:color w:val="111111"/>
          <w:sz w:val="28"/>
          <w:sz w:val="28"/>
          <w:szCs w:val="28"/>
          <w:rtl w:val="true"/>
          <w:lang w:bidi="ar-SA"/>
        </w:rPr>
        <w:t>فدعا يزيد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 قد كان يستشيره،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لو كان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منّي، إنّه ليس للكوفة إلّا عُبيد الله بن زياد، فولِّها إيّاه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عليه ساخطاً وقد كان هَمّ بعزله، وكان على البصرة، فكتب إليه برضاه، وأنّه قد ولّاه الكوفة مع البصرة، وكتب إليه أن يطلب مسلم بن عقيلٍ فيقتله إنْ وجده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57" w:name="pg14143_153543"/>
    </w:p>
    <w:p>
      <w:pPr>
        <w:pStyle w:val="Heading4"/>
        <w:numPr>
          <w:ilvl w:val="3"/>
          <w:numId w:val="1"/>
        </w:numPr>
        <w:rPr/>
      </w:pPr>
      <w:bookmarkStart w:id="58" w:name="__RefHeading___Toc4515757_3381743652"/>
      <w:bookmarkStart w:id="59" w:name="_Toc22"/>
      <w:bookmarkEnd w:id="57"/>
      <w:bookmarkEnd w:id="58"/>
      <w:r>
        <w:rPr>
          <w:rtl w:val="true"/>
        </w:rPr>
        <w:t>أبو الفداء</w:t>
      </w:r>
      <w:r>
        <w:rPr>
          <w:rtl w:val="true"/>
        </w:rPr>
        <w:t>:</w:t>
      </w:r>
      <w:bookmarkEnd w:id="59"/>
    </w:p>
    <w:p>
      <w:pPr>
        <w:pStyle w:val="BookText"/>
        <w:rPr/>
      </w:pPr>
      <w:r>
        <w:rPr>
          <w:rFonts w:ascii="Amiri" w:hAnsi="Amiri" w:eastAsia="Amiri" w:cs="Amiri"/>
          <w:color w:val="111111"/>
          <w:sz w:val="28"/>
          <w:sz w:val="28"/>
          <w:szCs w:val="28"/>
          <w:rtl w:val="true"/>
          <w:lang w:bidi="ar-SA"/>
        </w:rPr>
        <w:t xml:space="preserve">وبلغ يزيد عن النعمان بن بشير ما لا يرضيه، فولّى على الكوفة عُبيد الله بن زياد، وكان والياً على البصرة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515759_3381743652"/>
      <w:bookmarkStart w:id="61" w:name="_Toc23"/>
      <w:bookmarkEnd w:id="60"/>
      <w:r>
        <w:rPr>
          <w:rtl w:val="true"/>
        </w:rPr>
        <w:t>السمهوديّ</w:t>
      </w:r>
      <w:r>
        <w:rPr>
          <w:rtl w:val="true"/>
        </w:rPr>
        <w:t>:</w:t>
      </w:r>
      <w:bookmarkEnd w:id="61"/>
    </w:p>
    <w:p>
      <w:pPr>
        <w:pStyle w:val="BookText"/>
        <w:rPr/>
      </w:pPr>
      <w:r>
        <w:rPr>
          <w:rFonts w:ascii="Amiri" w:hAnsi="Amiri" w:eastAsia="Amiri" w:cs="Amiri"/>
          <w:color w:val="111111"/>
          <w:sz w:val="28"/>
          <w:sz w:val="28"/>
          <w:szCs w:val="28"/>
          <w:rtl w:val="true"/>
          <w:lang w:bidi="ar-SA"/>
        </w:rPr>
        <w:t>فكتب إلى عُبيد الله بن زياد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الكوفة مع البصرة، وأنّ الحسين قد سار إلى الكوفة، فاحترز منه، واقتُلْ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عُبيد الله بن زيادٍ من البصرة، معه وجوه أهلها، فدخل على الاحتراس من الحسين، وأمره أن يحبس على الظنّة ويأخذ على التهمة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4515761_3381743652"/>
      <w:bookmarkStart w:id="63" w:name="_Toc24"/>
      <w:bookmarkEnd w:id="62"/>
      <w:r>
        <w:rPr>
          <w:rtl w:val="true"/>
        </w:rPr>
        <w:t>مسكويه</w:t>
      </w:r>
      <w:r>
        <w:rPr>
          <w:rtl w:val="true"/>
        </w:rPr>
        <w:t>:</w:t>
      </w:r>
      <w:bookmarkEnd w:id="63"/>
    </w:p>
    <w:p>
      <w:pPr>
        <w:pStyle w:val="BookText"/>
        <w:rPr/>
      </w:pPr>
      <w:r>
        <w:rPr>
          <w:rFonts w:ascii="Amiri" w:hAnsi="Amiri" w:eastAsia="Amiri" w:cs="Amiri"/>
          <w:color w:val="111111"/>
          <w:sz w:val="28"/>
          <w:sz w:val="28"/>
          <w:szCs w:val="28"/>
          <w:rtl w:val="true"/>
          <w:lang w:bidi="ar-SA"/>
        </w:rPr>
        <w:t>فدعا يزيد كاتبَه سرجون، وكان يستشيره، فأخبره الخبر،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لو كان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منّي، فإنّه ليس للكوفة إلّا عُبيد الله بن زياد، فولِّه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ساخطاً عليه وهَمّ بعزله عن البصرة، فكتب إليه </w:t>
      </w:r>
      <w:bookmarkStart w:id="64" w:name="pg14143_153544"/>
    </w:p>
    <w:p>
      <w:pPr>
        <w:pStyle w:val="BookText"/>
        <w:rPr/>
      </w:pPr>
      <w:bookmarkEnd w:id="64"/>
      <w:r>
        <w:rPr>
          <w:rFonts w:ascii="Amiri" w:hAnsi="Amiri" w:eastAsia="Amiri" w:cs="Amiri"/>
          <w:color w:val="111111"/>
          <w:sz w:val="28"/>
          <w:sz w:val="28"/>
          <w:szCs w:val="28"/>
          <w:rtl w:val="true"/>
          <w:lang w:bidi="ar-SA"/>
        </w:rPr>
        <w:t xml:space="preserve">برضاه عنه، وأنّه قد ولّاه الكوفة مع البصرة، وكتب إليه أن يطلب مسلم بن عقيلٍ فيقتله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515763_3381743652"/>
      <w:bookmarkStart w:id="66" w:name="_Toc25"/>
      <w:bookmarkEnd w:id="65"/>
      <w:r>
        <w:rPr>
          <w:rtl w:val="true"/>
        </w:rPr>
        <w:t>الطبرسيّ</w:t>
      </w:r>
      <w:r>
        <w:rPr>
          <w:rtl w:val="true"/>
        </w:rPr>
        <w:t>:</w:t>
      </w:r>
      <w:bookmarkEnd w:id="66"/>
    </w:p>
    <w:p>
      <w:pPr>
        <w:pStyle w:val="BookText"/>
        <w:rPr/>
      </w:pPr>
      <w:r>
        <w:rPr>
          <w:rFonts w:ascii="Amiri" w:hAnsi="Amiri" w:eastAsia="Amiri" w:cs="Amiri"/>
          <w:color w:val="111111"/>
          <w:sz w:val="28"/>
          <w:sz w:val="28"/>
          <w:szCs w:val="28"/>
          <w:rtl w:val="true"/>
          <w:lang w:bidi="ar-SA"/>
        </w:rPr>
        <w:t>فلمّا وصلَت الكتب إلى يزيد، دعا بسرحون مولى معاويةوشاوره في ذلك، وكان يزيد عاتباً على عُبيد الله بن زياد، فقال 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معاوية لو يشير لك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سرحون عهد عُبيد الله بن زيادٍ على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وقد أمر بهذا الكتاب، فضُمَّ المصرَين إلى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بعهد ابن زياد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أنّ سرحون لا يقرأ كتابي هذا، حتّى تأتي الكوفة فتطلب ابن عقيلٍ طلب الخرزة، حتّى تثقفه فتوثقه أو تقتله أو تنفيه، والسلام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4515765_3381743652"/>
      <w:bookmarkStart w:id="68" w:name="_Toc26"/>
      <w:bookmarkEnd w:id="67"/>
      <w:r>
        <w:rPr>
          <w:rtl w:val="true"/>
        </w:rPr>
        <w:t>الخوارزميّ</w:t>
      </w:r>
      <w:r>
        <w:rPr>
          <w:rtl w:val="true"/>
        </w:rPr>
        <w:t>:</w:t>
      </w:r>
      <w:bookmarkEnd w:id="6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اجتمعَت الكتب عند يزيد، دعا بغلامٍ كان كاتباً عند أبيه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سرحون، فأعلمه بما ورد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عُبيد الله بن زيادٍ على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خير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يبغضه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فأشِرْ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معاوية حاضراً، أكنتَ تقبل قوله وتعمل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عُبيد الله على الكوفة، أمرني معاوية أن أكتبه فكتبتُه، وخاتمه عليه، فمات وبقي العهد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يزيد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الله بن زياد، سلامٌ عليك، أمّا بعد، فإنّ الممدوح مسبوبٌ يوماً، وإنّ المسبوب ممدوحٌ يوماً، ولك ما لَك وعليك ما عليك، وقد انتميتَ ونميتَ إلى كلّ منصب،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فما زلتَ السحاب</w:t>
      </w:r>
    </w:p>
    <w:p>
      <w:pPr>
        <w:pStyle w:val="BookText"/>
        <w:rPr/>
      </w:pPr>
      <w:r>
        <w:rPr>
          <w:rFonts w:ascii="IRNazanin" w:hAnsi="IRNazanin" w:eastAsia="IRNazanin"/>
          <w:color w:val="111111"/>
          <w:sz w:val="28"/>
          <w:sz w:val="28"/>
          <w:szCs w:val="28"/>
          <w:rtl w:val="true"/>
          <w:lang w:bidi="fa-IR"/>
        </w:rPr>
        <w:t>تفوقه</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لك إلّا مقعد الشمس مقعدُ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ابتُلي بالحسين زمانُك من بين الأزمان، وابتُلي به بلدُك من بين البلدان، وابتُليتَ به بين العمّال، وفي هذه تُعتَق أو تكون عبداً تعبَّد كما تعبَّد العبيد، وقد أخبرتني شيعتي من أهل الكوفة أنّ مسلم بن عقيل بالكوفة، يجمع الجموع ويشقّ عصا المسلمين، وقد اجتمع إليه خَلقٌ كثيرٌ من شيعة أبي تراب، فإذا أتاك كتابي هذا، فسِرْ حين تقرأه حتّى تقدم الكوفة فتكفيني أمرها، فقد ضممتُها إليك وجعلتُها زيادةً في عملك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عُبيد الله أمير البصرة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وانظر أن تطلب مسلم بن عقيلٍ كطلب الحرد، فإذا ظفرتَ به فخُذ بيعته أو اقتله إن لم يبايع، واعلمْ أنّه لا عذر لك عندي وما أمرتك به، فالعجل العجل والوحاء الوحاء، والسلام</w:t>
      </w:r>
      <w:r>
        <w:rPr>
          <w:rFonts w:eastAsia="Amiri" w:cs="Amiri" w:ascii="Amiri" w:hAnsi="Amiri"/>
          <w:color w:val="111111"/>
          <w:sz w:val="28"/>
          <w:szCs w:val="28"/>
          <w:rtl w:val="true"/>
          <w:lang w:bidi="ar-SA"/>
        </w:rPr>
        <w:t xml:space="preserve">. </w:t>
      </w:r>
      <w:bookmarkStart w:id="69" w:name="pg14143_153546"/>
    </w:p>
    <w:p>
      <w:pPr>
        <w:pStyle w:val="BookText"/>
        <w:rPr/>
      </w:pPr>
      <w:bookmarkEnd w:id="69"/>
      <w:r>
        <w:rPr>
          <w:rFonts w:ascii="Amiri" w:hAnsi="Amiri" w:eastAsia="Amiri" w:cs="Amiri"/>
          <w:color w:val="111111"/>
          <w:sz w:val="28"/>
          <w:sz w:val="28"/>
          <w:szCs w:val="28"/>
          <w:rtl w:val="true"/>
          <w:lang w:bidi="ar-SA"/>
        </w:rPr>
        <w:t xml:space="preserve">ثمّ دفع يزيد كتابه إلى مسلم بن عمرو الباهليّ، وأمره أن يُسرعالسير إلى عُبيد الله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4515767_3381743652"/>
      <w:bookmarkStart w:id="71" w:name="_Toc27"/>
      <w:bookmarkEnd w:id="70"/>
      <w:r>
        <w:rPr>
          <w:rtl w:val="true"/>
        </w:rPr>
        <w:t>إبن عساكر، مختصر ابن منظور</w:t>
      </w:r>
      <w:r>
        <w:rPr>
          <w:rtl w:val="true"/>
        </w:rPr>
        <w:t>:</w:t>
      </w:r>
      <w:bookmarkEnd w:id="71"/>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القدر عند يزيد بن معاوية، ووجّهه يزيد إلى عُبيد الله بن زيادٍ بتوليته إيّاه الكوفة عند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4515769_3381743652"/>
      <w:bookmarkStart w:id="73" w:name="_Toc28"/>
      <w:bookmarkEnd w:id="72"/>
      <w:r>
        <w:rPr>
          <w:rtl w:val="true"/>
        </w:rPr>
        <w:t xml:space="preserve">الشيخ ابن شهرآشوب </w:t>
      </w:r>
      <w:r>
        <w:rPr>
          <w:rtl w:val="true"/>
        </w:rPr>
        <w:t>(</w:t>
      </w:r>
      <w:r>
        <w:rPr>
          <w:rtl w:val="true"/>
        </w:rPr>
        <w:t>رحمة الله</w:t>
      </w:r>
      <w:r>
        <w:rPr>
          <w:rtl w:val="true"/>
        </w:rPr>
        <w:t>) :</w:t>
      </w:r>
      <w:bookmarkEnd w:id="73"/>
    </w:p>
    <w:p>
      <w:pPr>
        <w:pStyle w:val="BookText"/>
        <w:rPr/>
      </w:pPr>
      <w:r>
        <w:rPr>
          <w:rFonts w:ascii="Amiri" w:hAnsi="Amiri" w:eastAsia="Amiri" w:cs="Amiri"/>
          <w:color w:val="111111"/>
          <w:sz w:val="28"/>
          <w:sz w:val="28"/>
          <w:szCs w:val="28"/>
          <w:rtl w:val="true"/>
          <w:lang w:bidi="ar-SA"/>
        </w:rPr>
        <w:t xml:space="preserve">فكتب يزيد على يدَي مسلم بن عمر الباهليّ إلى عُبيد الله بن زياد، وهو والي البصرة، وولّاه الكوفة مع البصرة، وأن يطلب مسلم ابن عقيلٍ فيقتله أو ينفيه، فالعجل العجل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4515771_3381743652"/>
      <w:bookmarkStart w:id="75" w:name="_Toc29"/>
      <w:bookmarkEnd w:id="74"/>
      <w:r>
        <w:rPr>
          <w:rtl w:val="true"/>
        </w:rPr>
        <w:t>إبن الجَوزيّ</w:t>
      </w:r>
      <w:r>
        <w:rPr>
          <w:rtl w:val="true"/>
        </w:rPr>
        <w:t>:</w:t>
      </w:r>
      <w:bookmarkEnd w:id="7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الكوفةَ عُبيدَ الله بن زيادٍ إضافةً إلى البصرة، وأمره أن يقتل مسلم بن عقيل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6" w:name="pg14143_153547"/>
    </w:p>
    <w:p>
      <w:pPr>
        <w:pStyle w:val="BookText"/>
        <w:rPr/>
      </w:pPr>
      <w:bookmarkEnd w:id="76"/>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الحسينُ مسلمَ بن عقيل، بلغ الخبر إلى يزيد، فولّى الكوفة عُبيدَ الله بن زياد، وكتب إليه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 بين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قد توجّه إلى العراق، فضع المناظر والمسالح، واحترس، واحبس على الظنّة وخُذ علىالتهمة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515773_3381743652"/>
      <w:bookmarkStart w:id="78" w:name="_Toc30"/>
      <w:bookmarkEnd w:id="77"/>
      <w:r>
        <w:rPr>
          <w:rtl w:val="true"/>
        </w:rPr>
        <w:t>إبن الأثير، النويريّ</w:t>
      </w:r>
      <w:r>
        <w:rPr>
          <w:rtl w:val="true"/>
        </w:rPr>
        <w:t>:</w:t>
      </w:r>
      <w:bookmarkEnd w:id="78"/>
    </w:p>
    <w:p>
      <w:pPr>
        <w:pStyle w:val="BookText"/>
        <w:rPr/>
      </w:pPr>
      <w:r>
        <w:rPr>
          <w:rFonts w:ascii="Amiri" w:hAnsi="Amiri" w:eastAsia="Amiri" w:cs="Amiri"/>
          <w:color w:val="111111"/>
          <w:sz w:val="28"/>
          <w:sz w:val="28"/>
          <w:szCs w:val="28"/>
          <w:rtl w:val="true"/>
          <w:lang w:bidi="ar-SA"/>
        </w:rPr>
        <w:t>فلمّا اجتمعَت الكتبُ عند يزيد، دعا سرجونَ مولى معاوية، فأقرأه الكتب واستشاره فيمن يولّيه الكوفة، وكان يزيد عاتباً على عُبيد الله بن زياد،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نُشر لك معاوية، كنتَ تأخذ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عهد عُبيد الله على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ومات وقد أمر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برأيه، وجمع الكوفة والبصرة لعُبيد الله، وكتب إليه بعهده، وسيّره إليه مع مسلم بن عمرو الباهليّ والد قُتيبة، فأمره بطلب مسلم بن عقيل وبقتله أو نفيه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515775_3381743652"/>
      <w:bookmarkStart w:id="80" w:name="_Toc31"/>
      <w:bookmarkEnd w:id="79"/>
      <w:r>
        <w:rPr>
          <w:rtl w:val="true"/>
        </w:rPr>
        <w:t>سبط ابن الجَوزيّ</w:t>
      </w:r>
      <w:r>
        <w:rPr>
          <w:rtl w:val="true"/>
        </w:rPr>
        <w:t>:</w:t>
      </w:r>
      <w:bookmarkEnd w:id="8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أبغضَ الناس في عُبيد الله بن زياد، وإنّما احتاج إليه، فكتب إليه أنْ قد ولّيتُك الكوفة مع البصرة، وأنّ الحسين قد سار </w:t>
      </w:r>
      <w:bookmarkStart w:id="81" w:name="pg14143_153548"/>
    </w:p>
    <w:p>
      <w:pPr>
        <w:pStyle w:val="BookText"/>
        <w:rPr/>
      </w:pPr>
      <w:bookmarkEnd w:id="81"/>
      <w:r>
        <w:rPr>
          <w:rFonts w:ascii="Amiri" w:hAnsi="Amiri" w:eastAsia="Amiri" w:cs="Amiri"/>
          <w:color w:val="111111"/>
          <w:sz w:val="28"/>
          <w:sz w:val="28"/>
          <w:szCs w:val="28"/>
          <w:rtl w:val="true"/>
          <w:lang w:bidi="ar-SA"/>
        </w:rPr>
        <w:t>إلى الكوفة، فاحترز منه، وأنّ مسلم بن عقيلٍ بالكوفة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النعمان وولّى ابن زياد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4515777_3381743652"/>
      <w:bookmarkStart w:id="83" w:name="_Toc32"/>
      <w:bookmarkEnd w:id="82"/>
      <w:r>
        <w:rPr>
          <w:rtl w:val="true"/>
        </w:rPr>
        <w:t xml:space="preserve">السيّد ابن طاووس </w:t>
      </w:r>
      <w:r>
        <w:rPr>
          <w:rtl w:val="true"/>
        </w:rPr>
        <w:t>(</w:t>
      </w:r>
      <w:r>
        <w:rPr>
          <w:rtl w:val="true"/>
        </w:rPr>
        <w:t>رحمة الله</w:t>
      </w:r>
      <w:r>
        <w:rPr>
          <w:rtl w:val="true"/>
        </w:rPr>
        <w:t>) :</w:t>
      </w:r>
      <w:bookmarkEnd w:id="83"/>
    </w:p>
    <w:p>
      <w:pPr>
        <w:pStyle w:val="BookText"/>
        <w:rPr/>
      </w:pPr>
      <w:r>
        <w:rPr>
          <w:rFonts w:ascii="IRNazanin" w:hAnsi="IRNazanin" w:eastAsia="IRNazanin"/>
          <w:color w:val="111111"/>
          <w:sz w:val="28"/>
          <w:sz w:val="28"/>
          <w:szCs w:val="28"/>
          <w:rtl w:val="true"/>
          <w:lang w:bidi="fa-IR"/>
        </w:rPr>
        <w:t xml:space="preserve">فكتب يزيد إلى عُبيد الله بن زياد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والياً على البصرة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بأنّه قد ولّاه الكوفة وضمّها إليه، وعرّفه أمْرَ مسلم بن عقيل وأمْرَ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ويشدّد عليه في تحصيل مسلم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4515779_3381743652"/>
      <w:bookmarkStart w:id="85" w:name="_Toc33"/>
      <w:bookmarkEnd w:id="84"/>
      <w:r>
        <w:rPr>
          <w:rtl w:val="true"/>
        </w:rPr>
        <w:t>الذهبيّ</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الكوفة النعمان بن بشير، فخاف يزيد أن لا يقدم النعمان على الحسين، فكتب إلى عُبيد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على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فضمّ إليه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جناحان فطِرْ إلى الكوفة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ساخطاً على عُبيد الله بن زياد، فكتب إليه برضاه عنه، وأنّه ولّاه الكوفة مضافاً إلى البصرة، وكتب إليه أن يقتل مسلماً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86" w:name="pg14143_153549"/>
    </w:p>
    <w:p>
      <w:pPr>
        <w:pStyle w:val="Heading4"/>
        <w:numPr>
          <w:ilvl w:val="3"/>
          <w:numId w:val="1"/>
        </w:numPr>
        <w:rPr/>
      </w:pPr>
      <w:bookmarkStart w:id="87" w:name="__RefHeading___Toc4515781_3381743652"/>
      <w:bookmarkStart w:id="88" w:name="_Toc34"/>
      <w:bookmarkEnd w:id="86"/>
      <w:bookmarkEnd w:id="87"/>
      <w:r>
        <w:rPr>
          <w:rtl w:val="true"/>
        </w:rPr>
        <w:t>إبن كثير</w:t>
      </w:r>
      <w:r>
        <w:rPr>
          <w:rtl w:val="true"/>
        </w:rPr>
        <w:t>:</w:t>
      </w:r>
      <w:bookmarkEnd w:id="88"/>
    </w:p>
    <w:p>
      <w:pPr>
        <w:pStyle w:val="BookText"/>
        <w:rPr/>
      </w:pPr>
      <w:r>
        <w:rPr>
          <w:rFonts w:ascii="Amiri" w:hAnsi="Amiri" w:eastAsia="Amiri" w:cs="Amiri"/>
          <w:color w:val="111111"/>
          <w:sz w:val="28"/>
          <w:sz w:val="28"/>
          <w:szCs w:val="28"/>
          <w:rtl w:val="true"/>
          <w:lang w:bidi="ar-SA"/>
        </w:rPr>
        <w:t>فبعث يزيد، فعزل النعمان عن الكوفة، وضمّها إلى عُبيد الله بن زيادٍ مع البصرة، وذلك بإشارة سرجون مولى يزيد بن معاوية، وكان يزيد يستشيره، فقال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ماأشار به لو كان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منّي، فإنّه ليس للكوفة إلّا عُبيد الله بن زياد، فولِّه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يبغض عُبيدَ الله بن زياد، وكان يريد أن يعزله عن البصرة، فولّاه البصرة والكوفة معاً لما يريده الله به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يزيد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فاطلب مسلم بن عقيل، فإنْ قدرتَ عليه فاقتله أو انفنه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الكتاب مع العهد مع مسلم بن عمرو الباهليّ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515783_3381743652"/>
      <w:bookmarkStart w:id="90" w:name="_Toc35"/>
      <w:bookmarkEnd w:id="89"/>
      <w:r>
        <w:rPr>
          <w:rtl w:val="true"/>
        </w:rPr>
        <w:t>إبن خلدون</w:t>
      </w:r>
      <w:r>
        <w:rPr>
          <w:rtl w:val="true"/>
        </w:rPr>
        <w:t>:</w:t>
      </w:r>
      <w:bookmarkEnd w:id="90"/>
    </w:p>
    <w:p>
      <w:pPr>
        <w:pStyle w:val="BookText"/>
        <w:rPr/>
      </w:pPr>
      <w:r>
        <w:rPr>
          <w:rFonts w:ascii="Amiri" w:hAnsi="Amiri" w:eastAsia="Amiri" w:cs="Amiri"/>
          <w:color w:val="111111"/>
          <w:sz w:val="28"/>
          <w:sz w:val="28"/>
          <w:szCs w:val="28"/>
          <w:rtl w:val="true"/>
          <w:lang w:bidi="ar-SA"/>
        </w:rPr>
        <w:t xml:space="preserve">فأشار عليه سرجون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بيّض له بالأصل نحو ثلاث ورقات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515785_3381743652"/>
      <w:bookmarkStart w:id="92" w:name="_Toc36"/>
      <w:bookmarkEnd w:id="91"/>
      <w:r>
        <w:rPr>
          <w:rtl w:val="true"/>
        </w:rPr>
        <w:t>إبن حجَر، ابن بدران في ما استدركه على ابن عساكر</w:t>
      </w:r>
      <w:r>
        <w:rPr>
          <w:rtl w:val="true"/>
        </w:rPr>
        <w:t>:</w:t>
      </w:r>
      <w:bookmarkEnd w:id="9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يزيد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سرحون، فاستشاره،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للكوفة إلّا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ساخطاً على عُبيد الله </w:t>
      </w:r>
      <w:bookmarkStart w:id="93" w:name="pg14143_153550"/>
    </w:p>
    <w:p>
      <w:pPr>
        <w:pStyle w:val="BookText"/>
        <w:rPr/>
      </w:pPr>
      <w:bookmarkEnd w:id="93"/>
      <w:r>
        <w:rPr>
          <w:rFonts w:ascii="Amiri" w:hAnsi="Amiri" w:eastAsia="Amiri" w:cs="Amiri"/>
          <w:color w:val="111111"/>
          <w:sz w:val="28"/>
          <w:sz w:val="28"/>
          <w:szCs w:val="28"/>
          <w:rtl w:val="true"/>
          <w:lang w:bidi="ar-SA"/>
        </w:rPr>
        <w:t xml:space="preserve">وكان هَمّ بعزله عن البصرة، فكتب إليه برضاه عنه، وأنّه قد أضاف إليه الكوفة، وأمره أن يطلب مسلم بن عقيل، فإنْ ظفر به قتله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4515787_3381743652"/>
      <w:bookmarkStart w:id="95" w:name="_Toc37"/>
      <w:bookmarkEnd w:id="94"/>
      <w:r>
        <w:rPr>
          <w:rtl w:val="true"/>
        </w:rPr>
        <w:t>إبن الصبّاغ، الشبلنجيّ</w:t>
      </w:r>
      <w:r>
        <w:rPr>
          <w:rtl w:val="true"/>
        </w:rPr>
        <w:t>:</w:t>
      </w:r>
      <w:bookmarkEnd w:id="95"/>
    </w:p>
    <w:p>
      <w:pPr>
        <w:pStyle w:val="BookText"/>
        <w:rPr/>
      </w:pPr>
      <w:r>
        <w:rPr>
          <w:rFonts w:ascii="Amiri" w:hAnsi="Amiri" w:eastAsia="Amiri" w:cs="Amiri"/>
          <w:color w:val="111111"/>
          <w:sz w:val="28"/>
          <w:sz w:val="28"/>
          <w:szCs w:val="28"/>
          <w:rtl w:val="true"/>
          <w:lang w:bidi="ar-SA"/>
        </w:rPr>
        <w:t xml:space="preserve">فجهّز يزيدُ عند ذلك إلى الكوفة عُبيدَ الله بن زياد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515789_3381743652"/>
      <w:bookmarkStart w:id="97" w:name="_Toc38"/>
      <w:bookmarkEnd w:id="96"/>
      <w:r>
        <w:rPr>
          <w:rtl w:val="true"/>
        </w:rPr>
        <w:t>إبن حجَر</w:t>
      </w:r>
      <w:r>
        <w:rPr>
          <w:rtl w:val="true"/>
        </w:rPr>
        <w:t>:</w:t>
      </w:r>
      <w:bookmarkEnd w:id="97"/>
    </w:p>
    <w:p>
      <w:pPr>
        <w:pStyle w:val="BookText"/>
        <w:rPr/>
      </w:pPr>
      <w:r>
        <w:rPr>
          <w:rFonts w:ascii="Amiri" w:hAnsi="Amiri" w:eastAsia="Amiri" w:cs="Amiri"/>
          <w:color w:val="111111"/>
          <w:sz w:val="28"/>
          <w:sz w:val="28"/>
          <w:szCs w:val="28"/>
          <w:rtl w:val="true"/>
          <w:lang w:bidi="ar-SA"/>
        </w:rPr>
        <w:t xml:space="preserve">وأمَرَ يزيدُ ابنَ زياد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515791_3381743652"/>
      <w:bookmarkStart w:id="99" w:name="_Toc39"/>
      <w:bookmarkEnd w:id="98"/>
      <w:r>
        <w:rPr>
          <w:rtl w:val="true"/>
        </w:rPr>
        <w:t>تاج الدين العامليّ</w:t>
      </w:r>
      <w:r>
        <w:rPr>
          <w:rtl w:val="true"/>
        </w:rPr>
        <w:t>:</w:t>
      </w:r>
      <w:bookmarkEnd w:id="99"/>
    </w:p>
    <w:p>
      <w:pPr>
        <w:pStyle w:val="BookText"/>
        <w:rPr/>
      </w:pPr>
      <w:r>
        <w:rPr>
          <w:rFonts w:ascii="Amiri" w:hAnsi="Amiri" w:eastAsia="Amiri" w:cs="Amiri"/>
          <w:color w:val="111111"/>
          <w:sz w:val="28"/>
          <w:sz w:val="28"/>
          <w:szCs w:val="28"/>
          <w:rtl w:val="true"/>
          <w:lang w:bidi="ar-SA"/>
        </w:rPr>
        <w:t xml:space="preserve">وبلغ الخبرُ إلى يزيد، فأرسل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والياً على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يأمره بالمضيّ إلى الكوفة، وببذل الجهد في قتل مسلم بن عقيل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515793_3381743652"/>
      <w:bookmarkStart w:id="101" w:name="_Toc40"/>
      <w:bookmarkEnd w:id="100"/>
      <w:r>
        <w:rPr>
          <w:rtl w:val="true"/>
        </w:rPr>
        <w:t>الشيخ الطُّريحيّ</w:t>
      </w:r>
      <w:r>
        <w:rPr>
          <w:rtl w:val="true"/>
        </w:rPr>
        <w:t>:</w:t>
      </w:r>
      <w:bookmarkEnd w:id="10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يزيد الكتاب، أنفذ إلى الكوفة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2" w:name="pg14143_153551"/>
    </w:p>
    <w:p>
      <w:pPr>
        <w:pStyle w:val="BookText"/>
        <w:rPr/>
      </w:pPr>
      <w:bookmarkEnd w:id="102"/>
      <w:r>
        <w:rPr>
          <w:rFonts w:ascii="Amiri" w:hAnsi="Amiri" w:eastAsia="Amiri" w:cs="Amiri"/>
          <w:color w:val="111111"/>
          <w:sz w:val="28"/>
          <w:sz w:val="28"/>
          <w:szCs w:val="28"/>
          <w:rtl w:val="true"/>
          <w:lang w:bidi="ar-SA"/>
        </w:rPr>
        <w:t xml:space="preserve">وكتب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كتاباً يستنهضه على الرحيل إلى الكوفة، ولا يدَعْ من نسل عليٍّ إلّا قتَلَه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4515795_3381743652"/>
      <w:bookmarkStart w:id="104" w:name="_Toc41"/>
      <w:bookmarkEnd w:id="103"/>
      <w:r>
        <w:rPr>
          <w:rtl w:val="true"/>
        </w:rPr>
        <w:t xml:space="preserve">مقتل أبي مِخنَف </w:t>
      </w:r>
      <w:r>
        <w:rPr>
          <w:rtl w:val="true"/>
        </w:rPr>
        <w:t>(</w:t>
      </w:r>
      <w:r>
        <w:rPr>
          <w:rtl w:val="true"/>
        </w:rPr>
        <w:t>المشهور</w:t>
      </w:r>
      <w:r>
        <w:rPr>
          <w:rtl w:val="true"/>
        </w:rPr>
        <w:t>):</w:t>
      </w:r>
      <w:bookmarkEnd w:id="104"/>
    </w:p>
    <w:p>
      <w:pPr>
        <w:pStyle w:val="BookText"/>
        <w:rPr/>
      </w:pPr>
      <w:r>
        <w:rPr>
          <w:rFonts w:ascii="IRNazanin" w:hAnsi="IRNazanin" w:eastAsia="IRNazanin"/>
          <w:color w:val="111111"/>
          <w:sz w:val="28"/>
          <w:sz w:val="28"/>
          <w:szCs w:val="28"/>
          <w:rtl w:val="true"/>
          <w:lang w:bidi="fa-IR"/>
        </w:rPr>
        <w:t xml:space="preserve">فلمّا اجتمعَت الكتب عند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بمولىً له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أرسل ابن عمّه إلى الكوفة يبايعهم؟ وبلغني أنّ النعمان ضعيفٌ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 الكتبَ الّتي أتته من الكوفة،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عندك من الرأي؟ فأشار عليه بتولية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النعمان، ففعل ذلك، وضمّ إليه المصرَين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ولّيتُك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 فخُذْ بالرأي السديد واعمل النصح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إليه كتاباً ثانياً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بلغَني أنّ أهل الكوفة قد اجتمعوا على البيعة للحسين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وقد كتبتُ إليك كتاباً، فإنّي لا أجد سهماً أرمي به عدوّي أجرأَ منك، فإذا قرأتَ كتابي هذا فارتحلْ من وقتك وساعتك، وإيّاك والتواني، واجتهد، ولا تُبقِ من نسل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أحداً، واطلب مسلم بن </w:t>
      </w:r>
      <w:bookmarkStart w:id="105" w:name="pg14143_153552"/>
    </w:p>
    <w:p>
      <w:pPr>
        <w:pStyle w:val="BookText"/>
        <w:rPr/>
      </w:pPr>
      <w:bookmarkEnd w:id="105"/>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فاقتله وابعَثْ إليّ برأسه،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هذا العهد في شهر ذي الحجّة سنة ستّين من الهجرة، وهي السنة الّتي قُتل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الكتاب إلى مسلم بن عمرو الباهليّ،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البصرة، وادفعْ كتابي هذا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4515797_3381743652"/>
      <w:bookmarkStart w:id="107" w:name="_Toc42"/>
      <w:bookmarkEnd w:id="106"/>
      <w:r>
        <w:rPr>
          <w:rtl w:val="true"/>
        </w:rPr>
        <w:t>القندوزيّ</w:t>
      </w:r>
      <w:r>
        <w:rPr>
          <w:rtl w:val="true"/>
        </w:rPr>
        <w:t>:</w:t>
      </w:r>
      <w:bookmarkEnd w:id="107"/>
    </w:p>
    <w:p>
      <w:pPr>
        <w:pStyle w:val="BookText"/>
        <w:rPr/>
      </w:pPr>
      <w:r>
        <w:rPr>
          <w:rFonts w:ascii="Amiri" w:hAnsi="Amiri" w:eastAsia="Amiri" w:cs="Amiri"/>
          <w:color w:val="111111"/>
          <w:sz w:val="28"/>
          <w:sz w:val="28"/>
          <w:szCs w:val="28"/>
          <w:rtl w:val="true"/>
          <w:lang w:bidi="ar-SA"/>
        </w:rPr>
        <w:t xml:space="preserve">فأرسل يزيدُ عمرَ بن سعد بن أبي وقّاص إلى ابن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كتابٍ يأمره على الرحيل إلى الكوفة، ولا يدَعْ من بني عليٍّ إلّا قتَلَه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515799_3381743652"/>
      <w:bookmarkStart w:id="109" w:name="_Toc43"/>
      <w:bookmarkEnd w:id="108"/>
      <w:r>
        <w:rPr>
          <w:rtl w:val="true"/>
        </w:rPr>
        <w:t>أسد حيدر</w:t>
      </w:r>
      <w:r>
        <w:rPr>
          <w:rtl w:val="true"/>
        </w:rPr>
        <w:t>:</w:t>
      </w:r>
      <w:bookmarkEnd w:id="10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فاضطرب حبلُ استقراره، ولجأ إلى أهل الرأي والمشورة من كبار أنصاره ومعاونيه، وكان أبرز مشاوريه سرجون مولى معاوية، وهو رجلٌ مجوسيٌّ يحقد على العرب، فأشار عليه بعزل النعمان وتولية عُبيد الله بن زياد،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سرجون كان يرعى الرابطة الّتي بينه وبين ابن زياد، لأنّ سرجون مجوسيّ العقيدة، وكانت مرجانة على عقيدته، فأراد أن يقدّم ابن مرجانة ويولّيه المصرَين، ليفتك </w:t>
      </w:r>
      <w:bookmarkStart w:id="110" w:name="pg14143_153553"/>
    </w:p>
    <w:p>
      <w:pPr>
        <w:pStyle w:val="BookText"/>
        <w:rPr/>
      </w:pPr>
      <w:bookmarkEnd w:id="110"/>
      <w:r>
        <w:rPr>
          <w:rFonts w:ascii="Amiri" w:hAnsi="Amiri" w:eastAsia="Amiri" w:cs="Amiri"/>
          <w:color w:val="111111"/>
          <w:sz w:val="28"/>
          <w:sz w:val="28"/>
          <w:szCs w:val="28"/>
          <w:rtl w:val="true"/>
          <w:lang w:bidi="ar-SA"/>
        </w:rPr>
        <w:t>بالعرب، ويوقد بين المسلمين نار حربٍ يكون وقودَها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كتب إليّ شيعتي من أهل الكوفة يخبرونني أنّ ابن عقيلٍ يجمع الجموع ويشقّعصى المسلمين، فسِرْ حين تقرأ كتابي هذا حتّى تأتي أهل الكوفة، فتطلب ابن عقيلٍ طلب الخزرة، حتّى تثقفه فتوثقه أو تقتله أو تنفيه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4515801_3381743652"/>
      <w:bookmarkStart w:id="112" w:name="_Toc44"/>
      <w:bookmarkEnd w:id="111"/>
      <w:r>
        <w:rPr>
          <w:rtl w:val="true"/>
        </w:rPr>
        <w:t>بواعث ضمّ الكوفة إلى ابن زياد</w:t>
      </w:r>
      <w:bookmarkEnd w:id="112"/>
    </w:p>
    <w:p>
      <w:pPr>
        <w:pStyle w:val="Heading4"/>
        <w:numPr>
          <w:ilvl w:val="3"/>
          <w:numId w:val="1"/>
        </w:numPr>
        <w:rPr/>
      </w:pPr>
      <w:bookmarkStart w:id="113" w:name="__RefHeading___Toc4515803_3381743652"/>
      <w:bookmarkStart w:id="114" w:name="_Toc45"/>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يبدو لمن تمعّن أنّ المتون التاريخيّة تذكر أسباباً ودوافع مختلفةً حملَت القرد المجدور على تسويغ الكوفة لابن الأَمَة الفاجرة، وجعلِها لقمةً واحدةً مع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النصوص أنّ كلّ واحدٍ من المؤرّخين يحصر السبب فيما يذكره هو، ولا مانع من اجتماع الأسباب كلّها، وقد أخذ كلُّ واحدٍ من المؤرّخين أحدها وركّز عليه، وهي كافيةٌ جمعاً أو إفراداً لتحريك القرد المجدور وبعثه على اتّخاذ مِثل هذا القرار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إجمالها في البواعث التالية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515805_3381743652"/>
      <w:bookmarkStart w:id="116" w:name="_Toc46"/>
      <w:bookmarkEnd w:id="115"/>
      <w:r>
        <w:rPr>
          <w:rtl w:val="true"/>
        </w:rPr>
        <w:t>الباعث الأوّل</w:t>
      </w:r>
      <w:r>
        <w:rPr>
          <w:rtl w:val="true"/>
        </w:rPr>
        <w:t xml:space="preserve">: </w:t>
      </w:r>
      <w:r>
        <w:rPr>
          <w:rtl w:val="true"/>
        </w:rPr>
        <w:t>كان قد ولّاه مِن قبل</w:t>
      </w:r>
      <w:bookmarkEnd w:id="11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أفادت عبارة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القرد المجدور كان قد ولّى </w:t>
      </w:r>
    </w:p>
    <w:p>
      <w:pPr>
        <w:pStyle w:val="BookText"/>
        <w:rPr/>
      </w:pPr>
      <w:r>
        <w:rPr>
          <w:rFonts w:ascii="Amiri" w:hAnsi="Amiri" w:eastAsia="Amiri" w:cs="Amiri"/>
          <w:color w:val="111111"/>
          <w:sz w:val="28"/>
          <w:sz w:val="28"/>
          <w:szCs w:val="28"/>
          <w:rtl w:val="true"/>
          <w:lang w:bidi="ar-SA"/>
        </w:rPr>
        <w:t>ابنَ الأَمة الفاجرة العراقَ بمصرَيه، وإنّما كتب إليه وهو في البصرة يستحثّه ويستعجله لينتقل إلى المركز الثاني من مراكز ولايته، باعتبار أنّه استشعر ثَمّة تململاً واضطراباً وتخلخلاً في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قد ولّى عُبيدَ الله بن زيادٍ العراق،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أهل الكوفة قد كتبوا إلى الحسين في القدوم عليهم، وأنّه قد خرج من مكّة متوجّهاً نحوهم، وقد بُلي به بلدُك من بين البلدان </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يزيد بخروج الحسين، فأرسل إلى عُبيد الله بن زيادٍ واليه على الكوفة يأمره بطلب مسلم وقتْلِه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الأحداث لم تدفع يزيد الفجور إلى تعيين ابن زيادٍ على الكوفة وضمّها إلى ولايته على البصرة، وإنّما كان هو والياً عليها من قبل، غاية ما فعله سليلُ البغاء أنّه أمره بالانتقال السريع من موضعٍ إلى موضعٍ آخَر داخل ولايته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يتعارض مع وجود النعمان في الكوفة، فإنّ المرسوم سابقاً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w:t>
      </w:r>
      <w:bookmarkStart w:id="117" w:name="pg14143_153555"/>
    </w:p>
    <w:p>
      <w:pPr>
        <w:pStyle w:val="BookText"/>
        <w:rPr/>
      </w:pPr>
      <w:bookmarkEnd w:id="117"/>
      <w:r>
        <w:rPr>
          <w:rFonts w:ascii="Amiri" w:hAnsi="Amiri" w:eastAsia="Amiri" w:cs="Amiri"/>
          <w:color w:val="111111"/>
          <w:sz w:val="28"/>
          <w:sz w:val="28"/>
          <w:szCs w:val="28"/>
          <w:rtl w:val="true"/>
          <w:lang w:bidi="ar-SA"/>
        </w:rPr>
        <w:t xml:space="preserve">هو واضحٌ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يُنصَّب والٍ على ولايةٍ كبيرة، ويُنصَّب والٍ آخَر على جزءٍ من ولايته، ويكون الثاني خاضعاً للأوّل إداريّاً، بل ربّما عيّن الوالي على الولاية الكبيرة عمّالاً له على بعض الكور والمدُن والمراكز القريبة أو البعيدة عن مركز ولايته، تماماً كما فعل ابن زيادٍ نفسِه حين انتقل إلى الكوفة فخلّف عليهم أخاه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515807_3381743652"/>
      <w:bookmarkStart w:id="119" w:name="_Toc47"/>
      <w:bookmarkEnd w:id="118"/>
      <w:r>
        <w:rPr>
          <w:rtl w:val="true"/>
        </w:rPr>
        <w:t>الباعث الثاني</w:t>
      </w:r>
      <w:r>
        <w:rPr>
          <w:rtl w:val="true"/>
        </w:rPr>
        <w:t xml:space="preserve">: </w:t>
      </w:r>
      <w:r>
        <w:rPr>
          <w:rtl w:val="true"/>
        </w:rPr>
        <w:t xml:space="preserve">سماعه بقصد الإمام الحسين </w:t>
      </w:r>
      <w:r>
        <w:rPr>
          <w:rtl w:val="true"/>
        </w:rPr>
        <w:t>(</w:t>
      </w:r>
      <w:r>
        <w:rPr>
          <w:rtl w:val="true"/>
        </w:rPr>
        <w:t>علیه السلام</w:t>
      </w:r>
      <w:r>
        <w:rPr>
          <w:rtl w:val="true"/>
        </w:rPr>
        <w:t xml:space="preserve">) </w:t>
      </w:r>
      <w:r>
        <w:rPr>
          <w:rtl w:val="true"/>
        </w:rPr>
        <w:t>إلى الكوفة</w:t>
      </w:r>
      <w:bookmarkEnd w:id="119"/>
    </w:p>
    <w:p>
      <w:pPr>
        <w:pStyle w:val="BookText"/>
        <w:rPr/>
      </w:pPr>
      <w:r>
        <w:rPr>
          <w:rFonts w:ascii="IRNazanin" w:hAnsi="IRNazanin" w:eastAsia="IRNazanin"/>
          <w:color w:val="111111"/>
          <w:sz w:val="28"/>
          <w:sz w:val="28"/>
          <w:szCs w:val="28"/>
          <w:rtl w:val="true"/>
          <w:lang w:bidi="fa-IR"/>
        </w:rPr>
        <w:t xml:space="preserve">أفادَت عبارة البلاذريّ والمسعوديّ أنّ القرد المجدور بلغه أنّ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الكوفة وقد خرج من مكّة المكرّمة، فبادر إلى تولية ابن الأَمة الفاجرة على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يزيدَ بن معاوية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الخروج إلى الكوفة، فغمّه ذلك وساءه، فأرسل إلى سرجون مولاهم، وكان كاتبَه وأنيسه، فاستشاره فيمن يولّيه الكوفة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واتّصل الخبر بيزيد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إلى عُبيد الله بن زيادٍ بتولية الكوفة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20" w:name="pg14143_153556"/>
    </w:p>
    <w:p>
      <w:pPr>
        <w:pStyle w:val="BookText"/>
        <w:rPr/>
      </w:pPr>
      <w:bookmarkEnd w:id="120"/>
      <w:r>
        <w:rPr>
          <w:rFonts w:ascii="IRNazanin" w:hAnsi="IRNazanin" w:eastAsia="IRNazanin"/>
          <w:color w:val="111111"/>
          <w:sz w:val="28"/>
          <w:sz w:val="28"/>
          <w:szCs w:val="28"/>
          <w:rtl w:val="true"/>
          <w:lang w:bidi="fa-IR"/>
        </w:rPr>
        <w:t xml:space="preserve">وهذا يعني أنّ ابن ميسون الفاجرة قد بادر إلى تولية نغل الأُمويّين ابنزيادٍ لمجرّد سماعه بخبر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نصّ المسعوديّ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ولمجرّد اطّلاعه على 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يريد الكوفة، وكأنّ تولية ابن زيادٍ لا علاقة لها بدخول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وليس المقصود من انتقال ابن زيادٍ إلى الكوفة لمعالجة الأحداث المتسارعة الّتي ماجت الكوفة وهاجت بها بعد تشرّفها بأقدام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وقدوم سفير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وإنّما المقصود أساساً هو معالجة ما سيقع وما يُستقبَل فيها من أحداثٍ ويستجدّ فيها من أوضاعٍ إذا ما وصلها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121" w:name="__RefHeading___Toc4515809_3381743652"/>
      <w:bookmarkStart w:id="122" w:name="_Toc48"/>
      <w:bookmarkEnd w:id="121"/>
      <w:r>
        <w:rPr>
          <w:rtl w:val="true"/>
        </w:rPr>
        <w:t>الباعث الثالث</w:t>
      </w:r>
      <w:r>
        <w:rPr>
          <w:rtl w:val="true"/>
        </w:rPr>
        <w:t xml:space="preserve">: </w:t>
      </w:r>
      <w:r>
        <w:rPr>
          <w:rtl w:val="true"/>
        </w:rPr>
        <w:t>إجراءٌ احترازيّ</w:t>
      </w:r>
      <w:bookmarkEnd w:id="122"/>
    </w:p>
    <w:p>
      <w:pPr>
        <w:pStyle w:val="Heading5"/>
        <w:numPr>
          <w:ilvl w:val="4"/>
          <w:numId w:val="1"/>
        </w:numPr>
        <w:rPr/>
      </w:pPr>
      <w:bookmarkStart w:id="123" w:name="__RefHeading___Toc4515811_3381743652"/>
      <w:bookmarkStart w:id="124" w:name="_Toc49"/>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ربّما يكون هذا السبب هو من فروع السبب السابق وتابعاً له وواقعاً في نفس السياق، بَيد أنّنا أفردناه تحت عنوانٍ خاصٍّ به؛ لوجود شيءٍ من الاختلاف الدقيق والإضافات المهمّة، وقد وردَت فيه النصوص على أنحاءٍ ثلاث</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515813_3381743652"/>
      <w:bookmarkStart w:id="126" w:name="_Toc50"/>
      <w:bookmarkEnd w:id="125"/>
      <w:r>
        <w:rPr>
          <w:rtl w:val="true"/>
        </w:rPr>
        <w:t>النحو الأوّل</w:t>
      </w:r>
      <w:r>
        <w:rPr>
          <w:rtl w:val="true"/>
        </w:rPr>
        <w:t xml:space="preserve">: </w:t>
      </w:r>
      <w:r>
        <w:rPr>
          <w:rtl w:val="true"/>
        </w:rPr>
        <w:t>الخوف من النعمان</w:t>
      </w:r>
      <w:bookmarkEnd w:id="1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ابن سعدٍ ومَن تبعه أنّ يزيد الفجور إنّما عزل النعمان وولّى ابن الأَمة الفاجرة لخوفه من النعمان أن لا يقدم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فاحترز للموقف وعزله، وجعل مكانه مَن يطمئنّ إليه ويجزم أنّه يقدم على الإمام </w:t>
      </w:r>
      <w:bookmarkStart w:id="127" w:name="pg14143_153557"/>
    </w:p>
    <w:p>
      <w:pPr>
        <w:pStyle w:val="BookText"/>
        <w:rPr/>
      </w:pPr>
      <w:bookmarkEnd w:id="127"/>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جدّه، وهو ممّن لا يتورّع ولا يخاف الله، وليس له إلّاً ولا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النعمان بن بشير الأنصاريّ على الكوفة في آخِر خلافة معاوية، فهلك وهو عليها، فخاف يزيد أن لا يقدم النعمان على الحسين، فكتب إلى عُبيد الله بن زياد بن أبي سفيان</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يطيع ابن سعدٍ ومَن تبعه ابن هند آكلة الأكباد ويخالف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ينسب زياداً إلى أبي سفيان،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Heading5"/>
        <w:numPr>
          <w:ilvl w:val="4"/>
          <w:numId w:val="1"/>
        </w:numPr>
        <w:rPr/>
      </w:pPr>
      <w:bookmarkStart w:id="128" w:name="__RefHeading___Toc4515815_3381743652"/>
      <w:bookmarkStart w:id="129" w:name="_Toc51"/>
      <w:bookmarkEnd w:id="128"/>
      <w:r>
        <w:rPr>
          <w:rtl w:val="true"/>
        </w:rPr>
        <w:t>النحو الثاني</w:t>
      </w:r>
      <w:r>
        <w:rPr>
          <w:rtl w:val="true"/>
        </w:rPr>
        <w:t xml:space="preserve">: </w:t>
      </w:r>
      <w:r>
        <w:rPr>
          <w:rtl w:val="true"/>
        </w:rPr>
        <w:t>الاحتراز لمعالجة الموقف</w:t>
      </w:r>
      <w:bookmarkEnd w:id="129"/>
    </w:p>
    <w:p>
      <w:pPr>
        <w:pStyle w:val="BookText"/>
        <w:rPr/>
      </w:pPr>
      <w:r>
        <w:rPr>
          <w:rFonts w:ascii="IRNazanin" w:hAnsi="IRNazanin" w:eastAsia="IRNazanin"/>
          <w:color w:val="111111"/>
          <w:sz w:val="28"/>
          <w:sz w:val="28"/>
          <w:szCs w:val="28"/>
          <w:rtl w:val="true"/>
          <w:lang w:bidi="fa-IR"/>
        </w:rPr>
        <w:t xml:space="preserve">أفادت بعض المصادر أنّ القرد المجدور إنّما ولّى ابنَ الأَمة الفاجرة الكوفةَ حينما بلغه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الكوفة وجعل يأخذ البيعة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فخاف من هذا الإقدام وتقديم سيّد الشهداء لسفيره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فانتدب جروه ابن زيادٍ ليطير بجناحَين فيعالج الموقف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اتّصل الخبر بيزيد بن معاوية أنّ مسلماً يأخذ البيعة بالكوفة </w:t>
      </w:r>
    </w:p>
    <w:p>
      <w:pPr>
        <w:pStyle w:val="BookText"/>
        <w:rPr/>
      </w:pPr>
      <w:r>
        <w:rPr>
          <w:rFonts w:ascii="Amiri" w:hAnsi="Amiri" w:eastAsia="Amiri" w:cs="Amiri"/>
          <w:color w:val="111111"/>
          <w:sz w:val="28"/>
          <w:sz w:val="28"/>
          <w:szCs w:val="28"/>
          <w:rtl w:val="true"/>
          <w:lang w:bidi="ar-SA"/>
        </w:rPr>
        <w:t xml:space="preserve">للحسين بن عليّ، كتب يزيد بن معاوية إلى عُبيد الله بن زياد، وهو إذ ذاك بالبصرة </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الحسينُ مسلمَ بن عقيل، بلغ الخبرُ إلى يزيد، فولّى الكوفةَ عُبيدَ الله بن زياد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الصبّاغ، الشبلنجيّ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إجتمع الشيعة على مسلم بن عقيل، وأخذ عليهم البيعة للحسين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والي الكوفة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يومئذٍ النعمان بن بشير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يزيد بن معاوية يُخبره بذلك، فجهّز يزيدُ عند ذلك إلى الكوفة عُبيدَ الله بن زياد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الطائفة كأنّها ترتّب اتّخاذ قرار تولية ابن الأَمة الفاجرة على مجرّد دخول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أو مبادرته إلى أخذ البيعة، بغضّ النظر عمّا جرى فيها من أحداث، فيلوح للناظر فيها أنّ ما فعله القرد المجدور إنّما كان احترازاً لما سيقع من أحداثٍ وتضعضُعٍ في الأوضاع، وتحسُّباً لما سيؤدّي إليه وجود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وأخذه البيعة ودخول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إليها</w:t>
      </w:r>
      <w:r>
        <w:rPr>
          <w:rFonts w:eastAsia="IRNazanin" w:cs="IRNazanin"/>
          <w:color w:val="111111"/>
          <w:sz w:val="28"/>
          <w:szCs w:val="28"/>
          <w:rtl w:val="true"/>
          <w:lang w:bidi="fa-IR"/>
        </w:rPr>
        <w:t xml:space="preserve">! </w:t>
      </w:r>
      <w:bookmarkStart w:id="130" w:name="pg14143_153559"/>
    </w:p>
    <w:p>
      <w:pPr>
        <w:pStyle w:val="Heading5"/>
        <w:numPr>
          <w:ilvl w:val="4"/>
          <w:numId w:val="1"/>
        </w:numPr>
        <w:rPr/>
      </w:pPr>
      <w:bookmarkStart w:id="131" w:name="__RefHeading___Toc4515817_3381743652"/>
      <w:bookmarkStart w:id="132" w:name="_Toc52"/>
      <w:bookmarkEnd w:id="130"/>
      <w:bookmarkEnd w:id="131"/>
      <w:r>
        <w:rPr>
          <w:rtl w:val="true"/>
        </w:rPr>
        <w:t>النحو الثالث</w:t>
      </w:r>
      <w:r>
        <w:rPr>
          <w:rtl w:val="true"/>
        </w:rPr>
        <w:t xml:space="preserve">: </w:t>
      </w:r>
      <w:r>
        <w:rPr>
          <w:rtl w:val="true"/>
        </w:rPr>
        <w:t>إحتراز معاوية</w:t>
      </w:r>
      <w:bookmarkEnd w:id="132"/>
    </w:p>
    <w:p>
      <w:pPr>
        <w:pStyle w:val="BookText"/>
        <w:rPr/>
      </w:pPr>
      <w:r>
        <w:rPr>
          <w:rFonts w:ascii="Amiri" w:hAnsi="Amiri" w:eastAsia="Amiri" w:cs="Amiri"/>
          <w:color w:val="111111"/>
          <w:sz w:val="28"/>
          <w:sz w:val="28"/>
          <w:szCs w:val="28"/>
          <w:rtl w:val="true"/>
          <w:lang w:bidi="ar-SA"/>
        </w:rPr>
        <w:t>سنسمع بعد قليلٍ النصوصَ الّتي تفيد أنّ القرد المترهّل معاوية كان قد أعدّ جروه ابنَ الأَمة الفاجرة لمثل هذا اليوم، وقد كتب له الصكّ وأمّره، بيد أنّ الأجل لم يمهله حتّى ينفّذ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المحترز المتحسّب المترقّب لهذه الوقائع الّذي أعدّ لها الوحش المفترس النزق ابن زيادٍ إنّما هو معاوية مِن قبل أن ينزو القرد المجدور على الأعواد</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515819_3381743652"/>
      <w:bookmarkStart w:id="134" w:name="_Toc53"/>
      <w:bookmarkEnd w:id="133"/>
      <w:r>
        <w:rPr>
          <w:rtl w:val="true"/>
        </w:rPr>
        <w:t>الباعث الرابع</w:t>
      </w:r>
      <w:r>
        <w:rPr>
          <w:rtl w:val="true"/>
        </w:rPr>
        <w:t xml:space="preserve">: </w:t>
      </w:r>
      <w:r>
        <w:rPr>
          <w:rtl w:val="true"/>
        </w:rPr>
        <w:t xml:space="preserve">تفضيل النعمان للإمام الحسين </w:t>
      </w:r>
      <w:r>
        <w:rPr>
          <w:rtl w:val="true"/>
        </w:rPr>
        <w:t>(</w:t>
      </w:r>
      <w:r>
        <w:rPr>
          <w:rtl w:val="true"/>
        </w:rPr>
        <w:t>علیه السلام</w:t>
      </w:r>
      <w:r>
        <w:rPr>
          <w:rtl w:val="true"/>
        </w:rPr>
        <w:t xml:space="preserve">) </w:t>
      </w:r>
      <w:r>
        <w:rPr>
          <w:rtl w:val="true"/>
        </w:rPr>
        <w:t>على يزيد</w:t>
      </w:r>
      <w:bookmarkEnd w:id="134"/>
    </w:p>
    <w:p>
      <w:pPr>
        <w:pStyle w:val="BookText"/>
        <w:rPr/>
      </w:pPr>
      <w:r>
        <w:rPr>
          <w:rFonts w:ascii="Amiri" w:hAnsi="Amiri" w:eastAsia="Amiri" w:cs="Amiri"/>
          <w:color w:val="111111"/>
          <w:sz w:val="28"/>
          <w:sz w:val="28"/>
          <w:szCs w:val="28"/>
          <w:rtl w:val="true"/>
          <w:lang w:bidi="ar-SA"/>
        </w:rPr>
        <w:t>تفيد عبارة ابن قُتيبة ومَن تبعه والقاضي النعمان أنّ القرد المجدور لمّا سمع أنّ النعمان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بنت رسول الله أَحبُّ إلينا من ابن بنت بحدل، ساءه ذلك، فعزله واستبدله بابن الأَمة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البيهقي، ابن عبد ربّه، الباعونيّ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الحسينُ بن عليٍّ مسلمَ بن عقيلٍ إلى الكوفة يُبايعهم له، وكان على الكوفة النعمان بن بشير،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إلينا من ابن بحدل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يزيد، فأراد أن يعزله </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القاضي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على الكوفة يومئذٍ النعمان بن بشير، وانتهى ذلك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إلينا من ابن بنت بجدل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ذلك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فعزله، وولّى على الكوفة عُبيدَ الله بن زياد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المجموعة من المصادر تفيد أنّ سببَ عزل النعمان واستبدالِه المقالُ الّذي صدر منه فبلغ القرد المجدور، وهو ينمّ عن عدم الوفاء ليزيد الخمور، والانحياز عنه والميل لغيره، فيكون عزله في الأصل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يظهر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موقفَ شخصِ النعمان وما قاله، لا مجريات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هذا القول هو ما بلغ يزيد الفجور في قول أبي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يزيدَ عن النعمان بن بشير ما لا يرضيه، فولّى على الكوفة عُبيد الله بن زياد</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عن النعمان ضعفٌ وقولٌ سيّء، فلعلّه إشارةٌ إلى ما رواه ابن قُتيبة الدينوريّ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bookmarkStart w:id="135" w:name="pg14143_153561"/>
    </w:p>
    <w:p>
      <w:pPr>
        <w:pStyle w:val="BookText"/>
        <w:rPr/>
      </w:pPr>
      <w:bookmarkEnd w:id="135"/>
      <w:r>
        <w:rPr>
          <w:rFonts w:ascii="Amiri" w:hAnsi="Amiri" w:eastAsia="Amiri" w:cs="Amiri"/>
          <w:color w:val="111111"/>
          <w:sz w:val="28"/>
          <w:sz w:val="28"/>
          <w:szCs w:val="28"/>
          <w:rtl w:val="true"/>
          <w:lang w:bidi="ar-SA"/>
        </w:rPr>
        <w:t>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بنت رسول الله أَحبُّ إلينا من ابن بنت بحدل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4515821_3381743652"/>
      <w:bookmarkStart w:id="137" w:name="_Toc54"/>
      <w:bookmarkEnd w:id="136"/>
      <w:r>
        <w:rPr>
          <w:rtl w:val="true"/>
        </w:rPr>
        <w:t>الباعث الخامس</w:t>
      </w:r>
      <w:r>
        <w:rPr>
          <w:rtl w:val="true"/>
        </w:rPr>
        <w:t xml:space="preserve">: </w:t>
      </w:r>
      <w:r>
        <w:rPr>
          <w:rtl w:val="true"/>
        </w:rPr>
        <w:t>لِما ورده من كتاب عيونه في الكوفة</w:t>
      </w:r>
      <w:bookmarkEnd w:id="137"/>
    </w:p>
    <w:p>
      <w:pPr>
        <w:pStyle w:val="BookText"/>
        <w:rPr/>
      </w:pPr>
      <w:r>
        <w:rPr>
          <w:rFonts w:ascii="Amiri" w:hAnsi="Amiri" w:eastAsia="Amiri" w:cs="Amiri"/>
          <w:color w:val="111111"/>
          <w:sz w:val="28"/>
          <w:sz w:val="28"/>
          <w:szCs w:val="28"/>
          <w:rtl w:val="true"/>
          <w:lang w:bidi="ar-SA"/>
        </w:rPr>
        <w:t>أوعزت جملةٌ من المصادر سببَ عزل النعمان واستبداله بابن الأَمة الفاجرة إلى ما كتبه عيون القرد المجدور وأذنابه في الكوفة، وما وصفوا به الوضع في الكوفة على العموم، وموقف النعمان على الخصوص، واقتراحهم عليه أن يستبدله إن كان له في سلطانه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وسنقتصر على ذكر نصٍّ واحدٍ منها؛ باعتباره الأقدم حسب فحصنا، واشتماله على ما ذكره الآخَرون على اختلاف تعبيراتهم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وجوهُ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أبي وقّاص الزهريّ، ومحمّد ابن الأشعث الكِنديّ، وغيرهما، إلى يزيد بن معاوية بخبر مسلم بن عقيل، وتقديمِ الحسين إيّاه إلى الكوفة أَمامه، وبما ظهر لهم من ضعف النعمان بن بشير وعجزه ووهن أمره، فكتب يزيد إلى عُبيد الله بن زياد ابن أبي سفيان بولاية الكوفة إلى ما كان يلي من البصرة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38" w:name="pg14143_153562"/>
    </w:p>
    <w:p>
      <w:pPr>
        <w:pStyle w:val="Heading4"/>
        <w:numPr>
          <w:ilvl w:val="3"/>
          <w:numId w:val="1"/>
        </w:numPr>
        <w:rPr/>
      </w:pPr>
      <w:bookmarkStart w:id="139" w:name="__RefHeading___Toc4515823_3381743652"/>
      <w:bookmarkStart w:id="140" w:name="_Toc55"/>
      <w:bookmarkEnd w:id="138"/>
      <w:bookmarkEnd w:id="139"/>
      <w:r>
        <w:rPr>
          <w:rtl w:val="true"/>
        </w:rPr>
        <w:t>الخلاصة</w:t>
      </w:r>
      <w:r>
        <w:rPr>
          <w:rtl w:val="true"/>
        </w:rPr>
        <w:t>:</w:t>
      </w:r>
      <w:bookmarkEnd w:id="140"/>
    </w:p>
    <w:p>
      <w:pPr>
        <w:pStyle w:val="BookText"/>
        <w:rPr/>
      </w:pPr>
      <w:r>
        <w:rPr>
          <w:rFonts w:ascii="Amiri" w:hAnsi="Amiri" w:eastAsia="Amiri" w:cs="Amiri"/>
          <w:color w:val="111111"/>
          <w:sz w:val="28"/>
          <w:sz w:val="28"/>
          <w:szCs w:val="28"/>
          <w:rtl w:val="true"/>
          <w:lang w:bidi="ar-SA"/>
        </w:rPr>
        <w:t>ربّما كانت الأسباب المذكورة أعلاه متقاربةً أو حتّى متداخلةً أحياناً،بيد أنّها تختلف بنحوٍ ما عن بعضها البعض، ولكنّها جميعاً تفسّر إقدام القرد المجدور على عزل النعمان واستبداله بابن زياد، عدا السبب الأوّل الّذي يفيد أنّ ابن زيادٍ كان على العراق من قبل ولم تجدَّد له ولاية، وإنّما انتدبه يزيد واستعجله للانتقال إلى الكوفة، ليرقب مجريات الأحداث عن كثبٍ ويتّخذ القرارات ويباشر معالجة الموقف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الأخير المشهور، وهو ترتيب الاستبدال على كتب العيون </w:t>
      </w:r>
      <w:bookmarkStart w:id="141" w:name="pg14143_153563"/>
    </w:p>
    <w:p>
      <w:pPr>
        <w:pStyle w:val="BookText"/>
        <w:rPr/>
      </w:pPr>
      <w:bookmarkEnd w:id="141"/>
      <w:r>
        <w:rPr>
          <w:rFonts w:ascii="Amiri" w:hAnsi="Amiri" w:eastAsia="Amiri" w:cs="Amiri"/>
          <w:color w:val="111111"/>
          <w:sz w:val="28"/>
          <w:sz w:val="28"/>
          <w:szCs w:val="28"/>
          <w:rtl w:val="true"/>
          <w:lang w:bidi="ar-SA"/>
        </w:rPr>
        <w:t>والملّاقين، ليس هو السبب الأوّل والأخير كما قد يفيده البعض، وإنّما هو في أقصى التقادير سببٌ بين الأسباب وجزءُ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سببٍ من الأسباب المذكورة أثره في ما فعل، على فرض ثبوت ذلك السبب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فالاستبدال كان نتيجةً لتراكم الأسباب، ولمّا كانت الأحداث متسارعةً متلاحقة، كان كلّ واحدٍ منها يبدو وكأنّه هو الباعث</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515825_3381743652"/>
      <w:bookmarkStart w:id="143" w:name="_Toc56"/>
      <w:bookmarkEnd w:id="142"/>
      <w:r>
        <w:rPr>
          <w:rtl w:val="true"/>
        </w:rPr>
        <w:t>مستشار يزيد</w:t>
      </w:r>
      <w:r>
        <w:rPr>
          <w:rtl w:val="true"/>
        </w:rPr>
        <w:t>!</w:t>
      </w:r>
      <w:bookmarkEnd w:id="143"/>
    </w:p>
    <w:p>
      <w:pPr>
        <w:pStyle w:val="Heading4"/>
        <w:numPr>
          <w:ilvl w:val="3"/>
          <w:numId w:val="1"/>
        </w:numPr>
        <w:rPr/>
      </w:pPr>
      <w:bookmarkStart w:id="144" w:name="__RefHeading___Toc4515827_3381743652"/>
      <w:bookmarkStart w:id="145" w:name="_Toc57"/>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حينما تُفرَز المتون التاريخيّة وتُوزَّع بعد التأمّل، تنقسم إلى جملةٍ من الإفادات الّتي تختلف أحياناً اختلافاً تامّاً، وربّما أمكن الجمع بينها وحملهاعلى بعضها أحياناً أُخرى، وسنلاحظ ما ورد من نصوصٍ تعرّضَت للحديث عن استشارة يزيد في أمر ابن الأَمة الفاجرة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515829_3381743652"/>
      <w:bookmarkStart w:id="147" w:name="_Toc58"/>
      <w:bookmarkEnd w:id="146"/>
      <w:r>
        <w:rPr>
          <w:rtl w:val="true"/>
        </w:rPr>
        <w:t>المستشار الأوّل</w:t>
      </w:r>
      <w:r>
        <w:rPr>
          <w:rtl w:val="true"/>
        </w:rPr>
        <w:t xml:space="preserve">: </w:t>
      </w:r>
      <w:r>
        <w:rPr>
          <w:rtl w:val="true"/>
        </w:rPr>
        <w:t>رأي القرد المجدور</w:t>
      </w:r>
      <w:bookmarkEnd w:id="147"/>
    </w:p>
    <w:p>
      <w:pPr>
        <w:pStyle w:val="BookText"/>
        <w:rPr/>
      </w:pPr>
      <w:r>
        <w:rPr>
          <w:rFonts w:ascii="IRNazanin" w:hAnsi="IRNazanin" w:eastAsia="IRNazanin"/>
          <w:color w:val="111111"/>
          <w:sz w:val="28"/>
          <w:sz w:val="28"/>
          <w:szCs w:val="28"/>
          <w:rtl w:val="true"/>
          <w:lang w:bidi="fa-IR"/>
        </w:rPr>
        <w:t xml:space="preserve">المستشار الأوّل </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القرد المجدور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النصوص القديمة، كابن سعدٍ والدينوريّ واليعقوبيّ والمسعوديّ والقاضي النعمان وغيرهم، إمّا تصريحاً أو تلويحاً، أنّ القرد المجدور عمل برأيه ولم يستشِرْ أحداً، بل بادر إلى ذلك من تلقاء نفسه </w:t>
      </w:r>
    </w:p>
    <w:p>
      <w:pPr>
        <w:pStyle w:val="BookText"/>
        <w:rPr/>
      </w:pPr>
      <w:r>
        <w:rPr>
          <w:rFonts w:ascii="Amiri" w:hAnsi="Amiri" w:eastAsia="Amiri" w:cs="Amiri"/>
          <w:color w:val="111111"/>
          <w:sz w:val="28"/>
          <w:sz w:val="28"/>
          <w:szCs w:val="28"/>
          <w:rtl w:val="true"/>
          <w:lang w:bidi="ar-SA"/>
        </w:rPr>
        <w:t>عملاً بما رآه هو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النعمان بن بشير الأنصاريّ على الكوفة في آخِر خلافة معاوية، فهلك وهو عليها، فخاف يزيد أن لا يقدم النعمان على الحسين، فكتب إلى عُبيد الله بن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البصرة، فضمّ إليه الكوفة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يزيد، أمر بعهدٍ فكتب لعُبيد الله بن زيادٍ على الكوفة، وأمره أن يُبادر إلى الكوفة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يزيد قد ولّى عُبيدَ الله بن زيادٍ العراق وكتب إليه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واتّصل الخبر بيزيد، فكتب إلى عُبيد الله بن زيادٍ بتولية الكوفة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اتّصل الخبر بيزيد بن معاوية أنّ مسلماً يأخذ البيعة بالكوفة للحسين بن عليّ، كتب يزيدُ بن معاوية إلى عُبيد الله بن زياد، وهو إذ ذاك بالبصرة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ذلك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فعزله، وولّى على الكوفة عُبيدَ الله بن زياد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والشبلنجيّ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فجهّز يزيد عند ذلك إلى الكوفة عُبيدَ الله بن زياد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يزيدُ ابنَ زياد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بهذا القدر من النصوص، ويمكن مراجعة المتون الأُخرى الّتيذكرناها قبل قليل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تلاحظ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واضحة، ويأبى بعضها عن </w:t>
      </w:r>
      <w:bookmarkStart w:id="148" w:name="pg14143_153566"/>
    </w:p>
    <w:p>
      <w:pPr>
        <w:pStyle w:val="BookText"/>
        <w:rPr/>
      </w:pPr>
      <w:bookmarkEnd w:id="148"/>
      <w:r>
        <w:rPr>
          <w:rFonts w:ascii="IRNazanin" w:hAnsi="IRNazanin" w:eastAsia="IRNazanin"/>
          <w:color w:val="111111"/>
          <w:sz w:val="28"/>
          <w:sz w:val="28"/>
          <w:szCs w:val="28"/>
          <w:rtl w:val="true"/>
          <w:lang w:bidi="fa-IR"/>
        </w:rPr>
        <w:t>الحمل على الاختصار</w:t>
      </w:r>
      <w:r>
        <w:rPr>
          <w:rFonts w:eastAsia="IRNazanin" w:cs="IRNazanin"/>
          <w:color w:val="111111"/>
          <w:sz w:val="28"/>
          <w:szCs w:val="28"/>
          <w:rtl w:val="true"/>
          <w:lang w:bidi="fa-IR"/>
        </w:rPr>
        <w:t>.</w:t>
      </w:r>
    </w:p>
    <w:p>
      <w:pPr>
        <w:pStyle w:val="Heading4"/>
        <w:numPr>
          <w:ilvl w:val="3"/>
          <w:numId w:val="1"/>
        </w:numPr>
        <w:rPr/>
      </w:pPr>
      <w:bookmarkStart w:id="149" w:name="__RefHeading___Toc4515831_3381743652"/>
      <w:bookmarkStart w:id="150" w:name="_Toc59"/>
      <w:bookmarkEnd w:id="149"/>
      <w:r>
        <w:rPr>
          <w:rtl w:val="true"/>
        </w:rPr>
        <w:t>المستشار الثاني</w:t>
      </w:r>
      <w:r>
        <w:rPr>
          <w:rtl w:val="true"/>
        </w:rPr>
        <w:t xml:space="preserve">: </w:t>
      </w:r>
      <w:r>
        <w:rPr>
          <w:rtl w:val="true"/>
        </w:rPr>
        <w:t>أهل الشام</w:t>
      </w:r>
      <w:bookmarkEnd w:id="150"/>
    </w:p>
    <w:p>
      <w:pPr>
        <w:pStyle w:val="Heading5"/>
        <w:numPr>
          <w:ilvl w:val="4"/>
          <w:numId w:val="1"/>
        </w:numPr>
        <w:rPr/>
      </w:pPr>
      <w:bookmarkStart w:id="151" w:name="__RefHeading___Toc4515833_3381743652"/>
      <w:bookmarkStart w:id="152" w:name="_Toc60"/>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ذكر ابن قُتيبة والبيهقيّ وابن عبد ربّه أنّ القرد المجدور استشار أهل الشام فيمن يستعمله على الكوفة، فأشاروا عليه بابن زيادٍ باعتبار أنّه مَن رضى 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والبيهقيّ وابن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يعزله،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مَن أستعمل على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برأي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الصكّ بإمرة عُبيد الله بن زيادٍ على العراقَين قد كتبه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فاستعمله على الكوفة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الباعونيّ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أشيروا علَيّ مَن أستعمل على أهل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نرضى بما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ابن زيادٍ على العراقَين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53" w:name="pg14143_153567"/>
    </w:p>
    <w:p>
      <w:pPr>
        <w:pStyle w:val="BookText"/>
        <w:rPr/>
      </w:pPr>
      <w:bookmarkEnd w:id="153"/>
      <w:r>
        <w:rPr>
          <w:rFonts w:ascii="Amiri" w:hAnsi="Amiri" w:eastAsia="Amiri" w:cs="Amiri"/>
          <w:color w:val="111111"/>
          <w:sz w:val="28"/>
          <w:sz w:val="28"/>
          <w:szCs w:val="28"/>
          <w:rtl w:val="true"/>
          <w:lang w:bidi="ar-SA"/>
        </w:rPr>
        <w:t>لقد اعتاد الباعونيّ على النقل عن ابن عبد ربّه، فينتقل الكلام إلى الأخير، أمّا ابن قُتيبة فهو الأقدم، بَيد أنّ ثَمّة نقطتين ينبغي الإلتفات إليهما</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515835_3381743652"/>
      <w:bookmarkStart w:id="155" w:name="_Toc61"/>
      <w:bookmarkEnd w:id="154"/>
      <w:r>
        <w:rPr>
          <w:rtl w:val="true"/>
        </w:rPr>
        <w:t>النقطة الأُولى</w:t>
      </w:r>
      <w:r>
        <w:rPr>
          <w:rtl w:val="true"/>
        </w:rPr>
        <w:t xml:space="preserve">: </w:t>
      </w:r>
      <w:r>
        <w:rPr>
          <w:rtl w:val="true"/>
        </w:rPr>
        <w:t>المقصود بأهل الشام</w:t>
      </w:r>
      <w:bookmarkEnd w:id="155"/>
    </w:p>
    <w:p>
      <w:pPr>
        <w:pStyle w:val="BookText"/>
        <w:rPr/>
      </w:pPr>
      <w:r>
        <w:rPr>
          <w:rFonts w:ascii="Amiri" w:hAnsi="Amiri" w:eastAsia="Amiri" w:cs="Amiri"/>
          <w:color w:val="111111"/>
          <w:sz w:val="28"/>
          <w:sz w:val="28"/>
          <w:szCs w:val="28"/>
          <w:rtl w:val="true"/>
          <w:lang w:bidi="ar-SA"/>
        </w:rPr>
        <w:t>إنّ استشارة أهل الشام جَمعاً قد لا يكون له معنىً هنا؛ إذ كيف اطّلعوا جميعاً على صكّ إمارة العراقَين الّذي كتبه القرد المترهّل للقيطهم ابن زياد؟ فربّما ينصرف الفهم إلى أنّه استشار جلساءَه وندماءَه وأهل الرأي عنده ممّن يعدّهم وجوهاً للقوم والمعبّرين عن آراء مَن ورائهم، فسمّاهم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515837_3381743652"/>
      <w:bookmarkStart w:id="157" w:name="_Toc62"/>
      <w:bookmarkEnd w:id="156"/>
      <w:r>
        <w:rPr>
          <w:rtl w:val="true"/>
        </w:rPr>
        <w:t>النقطة الثانية</w:t>
      </w:r>
      <w:r>
        <w:rPr>
          <w:rtl w:val="true"/>
        </w:rPr>
        <w:t xml:space="preserve">: </w:t>
      </w:r>
      <w:r>
        <w:rPr>
          <w:rtl w:val="true"/>
        </w:rPr>
        <w:t>عدم تفرّد سرجون</w:t>
      </w:r>
      <w:bookmarkEnd w:id="157"/>
    </w:p>
    <w:p>
      <w:pPr>
        <w:pStyle w:val="BookText"/>
        <w:rPr/>
      </w:pPr>
      <w:r>
        <w:rPr>
          <w:rFonts w:ascii="Amiri" w:hAnsi="Amiri" w:eastAsia="Amiri" w:cs="Amiri"/>
          <w:color w:val="111111"/>
          <w:sz w:val="28"/>
          <w:sz w:val="28"/>
          <w:szCs w:val="28"/>
          <w:rtl w:val="true"/>
          <w:lang w:bidi="ar-SA"/>
        </w:rPr>
        <w:t>يمكن الإفادة من هذا النصّ أنّ سرجون لم يكن هو المستشار الوحيد الّذي اعتمد القرد المجدور رأيه، وإنّما كان معه غيره، سواءً كان أهل الشام جمعاً أو الخواصّ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مستقلّاً، ولا يكون رأيه هو الرأي الوحيد الّذي دفع يزيد القرد إلى اتّخاذ هذا القرار، وفي هذه النتيجة أهمّيّةٌ تسترعي انتباه بعض المعاصرين الّذين رتّبوا على رأي سرجون آثاراً ونتائج واستنتاجاتٍ خطيرةً جدّاً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515839_3381743652"/>
      <w:bookmarkStart w:id="159" w:name="_Toc63"/>
      <w:bookmarkEnd w:id="158"/>
      <w:r>
        <w:rPr>
          <w:rtl w:val="true"/>
        </w:rPr>
        <w:t>المستشار الثالث</w:t>
      </w:r>
      <w:r>
        <w:rPr>
          <w:rtl w:val="true"/>
        </w:rPr>
        <w:t xml:space="preserve">: </w:t>
      </w:r>
      <w:r>
        <w:rPr>
          <w:rtl w:val="true"/>
        </w:rPr>
        <w:t>سرجون</w:t>
      </w:r>
      <w:bookmarkEnd w:id="159"/>
    </w:p>
    <w:p>
      <w:pPr>
        <w:pStyle w:val="Heading5"/>
        <w:numPr>
          <w:ilvl w:val="4"/>
          <w:numId w:val="1"/>
        </w:numPr>
        <w:rPr/>
      </w:pPr>
      <w:bookmarkStart w:id="160" w:name="__RefHeading___Toc4515841_3381743652"/>
      <w:bookmarkStart w:id="161" w:name="_Toc64"/>
      <w:bookmarkEnd w:id="160"/>
      <w:r>
        <w:rPr>
          <w:rtl w:val="true"/>
        </w:rPr>
        <w:t>اشارة</w:t>
      </w:r>
      <w:bookmarkEnd w:id="1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البلاذريّ وآخَرون ممّن تأخّر عنه أنّ القرد المجدور استشار </w:t>
      </w:r>
    </w:p>
    <w:p>
      <w:pPr>
        <w:pStyle w:val="BookText"/>
        <w:rPr/>
      </w:pPr>
      <w:r>
        <w:rPr>
          <w:rFonts w:ascii="Amiri" w:hAnsi="Amiri" w:eastAsia="Amiri" w:cs="Amiri"/>
          <w:color w:val="111111"/>
          <w:sz w:val="28"/>
          <w:sz w:val="28"/>
          <w:szCs w:val="28"/>
          <w:rtl w:val="true"/>
          <w:lang w:bidi="ar-SA"/>
        </w:rPr>
        <w:t>سرجون، وكان كاتبَه وأنيسه ومستشاره، فأشار عليه بابن الأَمة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وحدّثَني عبد الله بن صالح المقرئ، عن أبي زبيد، عن أبي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يزيدَ بن معاوية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الخروج إلى الكوفة، فغمّه ذلك وساءه، فأرسل إلى سرجون مولاهم، وكان كاتبه وأنيسه، فاستشاره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أفاد الطبريّ، والشجريّ، والمُزّيّ، وابن حجَر، وابن أعثم، والمفيد، والخوارزميّ، وابن أبي طالب، والمحلّيّ، ومسكويه، والطبرسيّ، وابن الأثير، وابن كثير، وابن خلدون، وابن حجَر، وابن بدران،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لأبي مِخنف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62" w:name="pg14143_153569"/>
    </w:p>
    <w:p>
      <w:pPr>
        <w:pStyle w:val="BookText"/>
        <w:rPr/>
      </w:pPr>
      <w:bookmarkEnd w:id="162"/>
      <w:r>
        <w:rPr>
          <w:rFonts w:ascii="Amiri" w:hAnsi="Amiri" w:eastAsia="Amiri" w:cs="Amiri"/>
          <w:color w:val="111111"/>
          <w:sz w:val="28"/>
          <w:sz w:val="28"/>
          <w:szCs w:val="28"/>
          <w:rtl w:val="true"/>
          <w:lang w:bidi="ar-SA"/>
        </w:rPr>
        <w:t>وقد اختلفَت المصادر فيما إذا كان سرجون قد أشار برأيه شخصيّاً، أو أنّه عمل بما قد عزم عليه معاوية من قبل، فأخبر يزيدَ بعزم أبيه ليس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قولان</w:t>
      </w:r>
      <w:r>
        <w:rPr>
          <w:rFonts w:eastAsia="IRNazanin" w:cs="IRNazanin"/>
          <w:color w:val="111111"/>
          <w:sz w:val="28"/>
          <w:szCs w:val="28"/>
          <w:rtl w:val="true"/>
          <w:lang w:bidi="fa-IR"/>
        </w:rPr>
        <w:t>:</w:t>
      </w:r>
    </w:p>
    <w:p>
      <w:pPr>
        <w:pStyle w:val="Heading5"/>
        <w:numPr>
          <w:ilvl w:val="4"/>
          <w:numId w:val="1"/>
        </w:numPr>
        <w:rPr/>
      </w:pPr>
      <w:bookmarkStart w:id="163" w:name="__RefHeading___Toc4515843_3381743652"/>
      <w:bookmarkStart w:id="164" w:name="_Toc65"/>
      <w:bookmarkEnd w:id="163"/>
      <w:r>
        <w:rPr>
          <w:rtl w:val="true"/>
        </w:rPr>
        <w:t>الأوّل</w:t>
      </w:r>
      <w:r>
        <w:rPr>
          <w:rtl w:val="true"/>
        </w:rPr>
        <w:t xml:space="preserve">: </w:t>
      </w:r>
      <w:r>
        <w:rPr>
          <w:rtl w:val="true"/>
        </w:rPr>
        <w:t>إعداد معاوية</w:t>
      </w:r>
      <w:bookmarkEnd w:id="164"/>
    </w:p>
    <w:p>
      <w:pPr>
        <w:pStyle w:val="BookText"/>
        <w:rPr/>
      </w:pPr>
      <w:r>
        <w:rPr>
          <w:rFonts w:ascii="Amiri" w:hAnsi="Amiri" w:eastAsia="Amiri" w:cs="Amiri"/>
          <w:color w:val="111111"/>
          <w:sz w:val="28"/>
          <w:sz w:val="28"/>
          <w:szCs w:val="28"/>
          <w:rtl w:val="true"/>
          <w:lang w:bidi="ar-SA"/>
        </w:rPr>
        <w:t xml:space="preserve">أكّد البلاذريّ ومَن تلاه أنّ معاوية كان قد عزم على تولية ابن الأَمةالفاجرة على الكوفة، وقد مضى في عزمه حتّى كتب له العهد وختمه بخاتمه، وقد تردّد سرجون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المستشار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عرض الأمر على يزيد؛ لعلمه ببغضه لابن زياد، فلمّا احتاج إليه عرض عليه رأي معاوية وعزمه، فاستجاب له وأنفذه عهد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سرجون مولاهم، وكان كاتبه وأنيسه، فاستشاره فيمن يولّيه الكوفة، فأشار بعُبيد الله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معاوية حيّاً فأشار عليك به، أكنتَ تولّيه؟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معاوية إليه بخاتمه، وقد كان ولّاه، فلم يمنعني أن أُعلمك ذلك إلّا معرفتي ببغضك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فأنفذَه إليه، وعزل النعمان بن بشير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 الآخَرون المشهد بصورةٍ قريبةٍ جدّاً ممّا رواه البلاذريّ، كالطبريّ، </w:t>
      </w:r>
    </w:p>
    <w:p>
      <w:pPr>
        <w:pStyle w:val="BookText"/>
        <w:rPr/>
      </w:pPr>
      <w:r>
        <w:rPr>
          <w:rFonts w:ascii="Amiri" w:hAnsi="Amiri" w:eastAsia="Amiri" w:cs="Amiri"/>
          <w:color w:val="111111"/>
          <w:sz w:val="28"/>
          <w:sz w:val="28"/>
          <w:szCs w:val="28"/>
          <w:rtl w:val="true"/>
          <w:lang w:bidi="ar-SA"/>
        </w:rPr>
        <w:t xml:space="preserve">والشجريّ، والمزّيّ، وابن حجَر، وابن عبد ربّه، والمفيد، والخوارزميّ، وابن أبي طالب، والطبرسيّ، والخوارزميّ، وابن الأثير، والنويريّ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هذه المجموعة ما رواه ابن قُتيبة والبيهقيّ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ربّه الّذي ذكرناه في المستشار الثاني، إذ أنّهم أشاروا عليه برأي معاوية، وأنّهكان قد كتب الصكّ لابن زيادٍ على العراقَين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هذا، يكون معاوية قد أعدّ العدّة قبل هلاكه، إذ أنّه كان يعلم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يبايع ليزيد، وقد أبى البيعة له رغم إلحاح معاوية، واعتباره بيعة يزيد قضاءً من القضاء وليس للعباد الخيرة من أمرهم </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وتهديده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يبايعوا ليزيد، لَأفعلنّ ولَأفعلنّ </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لَأقتلنّهم إنْ لم يبايعوا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65" w:name="pg14143_153571"/>
    </w:p>
    <w:p>
      <w:pPr>
        <w:pStyle w:val="BookText"/>
        <w:rPr/>
      </w:pPr>
      <w:bookmarkEnd w:id="165"/>
      <w:r>
        <w:rPr>
          <w:rFonts w:ascii="IRNazanin" w:hAnsi="IRNazanin" w:eastAsia="IRNazanin"/>
          <w:color w:val="111111"/>
          <w:sz w:val="28"/>
          <w:sz w:val="28"/>
          <w:szCs w:val="28"/>
          <w:rtl w:val="true"/>
          <w:lang w:bidi="fa-IR"/>
        </w:rPr>
        <w:t xml:space="preserve">وما يُقال من أنّ معاوية كان يكره أن يقتل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وأنّه يتجنّب ذلك إصلاحاً لدولته وتحرُّزاً لسلطانه وتخوُّفاً من زلزلة أركان مملكته، فإنّ ذلك كلّه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مشروطٌ أن يكون دون ما يرومه ويعتبره قضاءً من قضاء الله الّذي لا يُردّ، أمّا بيعة يزيد الّذي منعه من إبصار رشده وأضلّه عن معرفة قصده، كما قال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هواي في يزيد لَأبصرتُ رُشدي وعرفتُ قصدي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لا مجال فيها ولا تسامح في ديوان القرد المترهّل، وقد أقدم من قبل على قتل سيّد الأوصياء وأمير المؤمنين وسيّد شباب أهل الجنّة الإمام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رأيناه فعل الأفاعيل، وبذل الأموال، ورغّب ورهّب، حتّى جمع الناس على بيعة نغله طوعاً أو كرهاً قبل هلاكه، وقد أتينا على بيان ذلك فيظروف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p>
    <w:p>
      <w:pPr>
        <w:pStyle w:val="Heading5"/>
        <w:numPr>
          <w:ilvl w:val="4"/>
          <w:numId w:val="1"/>
        </w:numPr>
        <w:rPr/>
      </w:pPr>
      <w:bookmarkStart w:id="166" w:name="__RefHeading___Toc4515845_3381743652"/>
      <w:bookmarkStart w:id="167" w:name="_Toc66"/>
      <w:bookmarkEnd w:id="166"/>
      <w:r>
        <w:rPr>
          <w:rtl w:val="true"/>
        </w:rPr>
        <w:t>الثاني</w:t>
      </w:r>
      <w:r>
        <w:rPr>
          <w:rtl w:val="true"/>
        </w:rPr>
        <w:t xml:space="preserve">: </w:t>
      </w:r>
      <w:r>
        <w:rPr>
          <w:rtl w:val="true"/>
        </w:rPr>
        <w:t>رأي سرجون</w:t>
      </w:r>
      <w:r>
        <w:rPr>
          <w:rtl w:val="true"/>
        </w:rPr>
        <w:t>!</w:t>
      </w:r>
      <w:bookmarkEnd w:id="167"/>
    </w:p>
    <w:p>
      <w:pPr>
        <w:pStyle w:val="Heading6"/>
        <w:numPr>
          <w:ilvl w:val="5"/>
          <w:numId w:val="1"/>
        </w:numPr>
        <w:rPr/>
      </w:pPr>
      <w:bookmarkStart w:id="168" w:name="__RefHeading___Toc4515847_3381743652"/>
      <w:bookmarkStart w:id="169" w:name="_Toc67"/>
      <w:bookmarkEnd w:id="168"/>
      <w:r>
        <w:rPr>
          <w:rtl w:val="true"/>
        </w:rPr>
        <w:t>اشارة</w:t>
      </w:r>
      <w:bookmarkEnd w:id="1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 ابن أعثم وآخَرون تأخرّوا عنه أنّ القرد المجدور استشار سرجون في أمر الكوفة، فأشار عليه بابن زياد، وأنّه ليس له إلّا هذا الخيار، وأنّه سيكفيه الكوفيّين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اجتمعَت الكتب عند يزيد بن معاوية، دعا بغلام أبيه، وكان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سرجون، ما الّذي عندك في أهل الكوفة؟ فقد قدم مسلم بن عقيل، وقد بايعه الترابيّة للحسين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منّي ما أُشير به عليك؟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حتّى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عليك أن تكتب إلى عُبيد الله بن زياد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فإنّه أمير البصرة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فتجعل له الكوفة زيادةً في عمله، حتّى يكون هو الّذي يقدم الكوفة فيكفيك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لَعمري هو الرأي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يزيدُ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 قد كان يستشيره،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لو كان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فاقبلْ منّي، إنّه ليس للكوفة إلّا عُبيد الله بن زياد، فولِّها إيّاه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قريباً من هذا مسكويه وابن كثير وابن حجَر وابن بدران، وكذا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70" w:name="pg14143_153573"/>
    </w:p>
    <w:p>
      <w:pPr>
        <w:pStyle w:val="BookText"/>
        <w:rPr/>
      </w:pPr>
      <w:bookmarkEnd w:id="170"/>
      <w:r>
        <w:rPr>
          <w:rFonts w:ascii="Amiri" w:hAnsi="Amiri" w:eastAsia="Amiri" w:cs="Amiri"/>
          <w:color w:val="111111"/>
          <w:sz w:val="28"/>
          <w:sz w:val="28"/>
          <w:szCs w:val="28"/>
          <w:rtl w:val="true"/>
          <w:lang w:bidi="ar-SA"/>
        </w:rPr>
        <w:t>وهنا ثَمّة نكاتٌ مهمّةٌ يحسن الوقوف عندها على عجَل، وسنشير إليها ضمن الوقفات التالية</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4515849_3381743652"/>
      <w:bookmarkStart w:id="172" w:name="_Toc68"/>
      <w:bookmarkEnd w:id="171"/>
      <w:r>
        <w:rPr>
          <w:rtl w:val="true"/>
        </w:rPr>
        <w:t>الوقفة الأُولى</w:t>
      </w:r>
      <w:r>
        <w:rPr>
          <w:rtl w:val="true"/>
        </w:rPr>
        <w:t xml:space="preserve">: </w:t>
      </w:r>
      <w:r>
        <w:rPr>
          <w:rtl w:val="true"/>
        </w:rPr>
        <w:t>سرجون، أو الآخَرون؟</w:t>
      </w:r>
      <w:bookmarkEnd w:id="172"/>
    </w:p>
    <w:p>
      <w:pPr>
        <w:pStyle w:val="BookText"/>
        <w:rPr/>
      </w:pPr>
      <w:r>
        <w:rPr>
          <w:rFonts w:ascii="Amiri" w:hAnsi="Amiri" w:eastAsia="Amiri" w:cs="Amiri"/>
          <w:color w:val="111111"/>
          <w:sz w:val="28"/>
          <w:sz w:val="28"/>
          <w:szCs w:val="28"/>
          <w:rtl w:val="true"/>
          <w:lang w:bidi="ar-SA"/>
        </w:rPr>
        <w:t xml:space="preserve">تبيّن لنا ممّا مضى من تقسيمٍ للمتون التاريخيّة أنّ ثمّة مصادر لها ثقلها من حيث القِدَم والعدد، اتّفقَت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على نحو الإجماع المركَّب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الرأي ليس هو رأي سرجون، كما سمعنا قبل قليلٍ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مستشار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الرأي هو رأي يزيد الفسوق نفسه، وهي مصادر قديمةٌ وعديدة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المستشار أهل الشام، ولو حُمل على إرادة أهل الحلّ والعَقد والرأي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فيها اسم سرجون، فإنّها تنسب الرأي إلى معاوية، وإنّه كان قد عزم على تسليط ابن الأَمة الفاجرة، وقد كتبعهده وختمه بخاتمه قبل أن يهلك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إلّا ابن أعثم ومَن حذا حذوه، 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سمعنا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جزءٌ من الطائفة الثالثة، وغيرهم كثيرٌ ممّن لا ينسب الرأي إلى سرجون، سواءً كان قد نطق به سرجون نفسه بَيد أنّه كان يحدّث عن رأي معاوية، أو المصادر </w:t>
      </w:r>
      <w:bookmarkStart w:id="173" w:name="pg14143_153574"/>
    </w:p>
    <w:p>
      <w:pPr>
        <w:pStyle w:val="BookText"/>
        <w:rPr/>
      </w:pPr>
      <w:bookmarkEnd w:id="173"/>
      <w:r>
        <w:rPr>
          <w:rFonts w:ascii="Amiri" w:hAnsi="Amiri" w:eastAsia="Amiri" w:cs="Amiri"/>
          <w:color w:val="111111"/>
          <w:sz w:val="28"/>
          <w:sz w:val="28"/>
          <w:szCs w:val="28"/>
          <w:rtl w:val="true"/>
          <w:lang w:bidi="ar-SA"/>
        </w:rPr>
        <w:t>الأُخرى الّتي لم تذكر له أيّ دورٍ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رأيٌ من بين الآراء، وموقفٌ من بين المواقف، وباعثٌ من بين البواعث الّتي ذكرناها قبل قليل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4515851_3381743652"/>
      <w:bookmarkStart w:id="175" w:name="_Toc69"/>
      <w:bookmarkEnd w:id="174"/>
      <w:r>
        <w:rPr>
          <w:rtl w:val="true"/>
        </w:rPr>
        <w:t>الوقفة الثانية</w:t>
      </w:r>
      <w:r>
        <w:rPr>
          <w:rtl w:val="true"/>
        </w:rPr>
        <w:t xml:space="preserve">: </w:t>
      </w:r>
      <w:r>
        <w:rPr>
          <w:rtl w:val="true"/>
        </w:rPr>
        <w:t>دلالات رأي سرجون</w:t>
      </w:r>
      <w:r>
        <w:rPr>
          <w:rtl w:val="true"/>
        </w:rPr>
        <w:t>!</w:t>
      </w:r>
      <w:bookmarkEnd w:id="175"/>
    </w:p>
    <w:p>
      <w:pPr>
        <w:pStyle w:val="BookText"/>
        <w:rPr/>
      </w:pPr>
      <w:r>
        <w:rPr>
          <w:rFonts w:ascii="Amiri" w:hAnsi="Amiri" w:eastAsia="Amiri" w:cs="Amiri"/>
          <w:color w:val="111111"/>
          <w:sz w:val="28"/>
          <w:sz w:val="28"/>
          <w:szCs w:val="28"/>
          <w:rtl w:val="true"/>
          <w:lang w:bidi="ar-SA"/>
        </w:rPr>
        <w:t>لمّا حصر البعض اختيار ابن الأَمة الفاجرة ليُسلَّط على الكوفة في تلك الفترة برأي سرجون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وإشارته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رتّبوا على رأيه الشخصيّ أُموراً كثيرةً واستنتاجاتٍ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فصوّره البعض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 فصيل منافقي أهل الكتاب في البلاط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 على معاوية أيضاً بنفس هذا الرأي، فتبنّاه معاوية، ثمّ أظهره سرجون ليزيد في الوقت المناسب على أنّه رأي أبيه</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 سرجون كان رجلاً مجوسيّاً يحقد على العرب،فأشار عليه بعزل النعمان وتولية عُبيد الله بن زياد،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سرجون كان يرعى الرابطة الّتي بينه وبين ابن زياد، لأنّ سرجون مجوسيّ العقيدة، وكانت مرجانة على عقيدته، فأراد أن يقدّم ابن مرجانة ويولّيه المصرَين، ليفتك بالعرب، ويوقِد بين المسلمين نار حربٍ يكون وقودها المسلمون</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76" w:name="pg14143_153575"/>
    </w:p>
    <w:p>
      <w:pPr>
        <w:pStyle w:val="BookText"/>
        <w:rPr/>
      </w:pPr>
      <w:bookmarkEnd w:id="176"/>
      <w:r>
        <w:rPr>
          <w:rFonts w:ascii="IRNazanin" w:hAnsi="IRNazanin" w:eastAsia="IRNazanin"/>
          <w:color w:val="111111"/>
          <w:sz w:val="28"/>
          <w:sz w:val="28"/>
          <w:szCs w:val="28"/>
          <w:rtl w:val="true"/>
          <w:lang w:bidi="fa-IR"/>
        </w:rPr>
        <w:t xml:space="preserve">واستفاد بعضٌ مِن إشارة سرجون أنّ الروم هم الّذين خطّطوا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قاتله الأصليّ ليس بمسلمٍ بتاتاً، وإنّما هم البيزنطيّون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سرجون أصلها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السير،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قاتل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الأُوربيّون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وبغضّ النظر عن كون رأي سرجون فرعاً لأحد الاحتمالات المذكورة سلَفاً، فإنّ الأمر لا يبدو بهذا المستوى من التهويل، بل ربّما كان هو أهون من ذلك 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المسؤول الأوّل والأخير والمخطّط والمباشر هم أجلاف العرب والمشركين وقرود الأُمويّين، ومن أعانهم وسهّل لهم طريق النزو على منابر المسلمين وسلّطهم على رقاب الناس، وقد أخذوا ثأرهم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الطيّبة، ونعق غرابهم بين الملأ وعلى رؤوس الأشهاد ينعى فطائس المشركين في بدرٍ وأُحُد، ويتمنّى أن يشهدوا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تصفية الحساب واستيفاء الدَّين من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4515853_3381743652"/>
      <w:bookmarkStart w:id="178" w:name="_Toc70"/>
      <w:bookmarkEnd w:id="177"/>
      <w:r>
        <w:rPr>
          <w:rtl w:val="true"/>
        </w:rPr>
        <w:t>الوقفة الثالثة</w:t>
      </w:r>
      <w:r>
        <w:rPr>
          <w:rtl w:val="true"/>
        </w:rPr>
        <w:t xml:space="preserve">: </w:t>
      </w:r>
      <w:r>
        <w:rPr>
          <w:rtl w:val="true"/>
        </w:rPr>
        <w:t>هل علم سرجون ولم يعلم يزيد؟</w:t>
      </w:r>
      <w:r>
        <w:rPr>
          <w:rtl w:val="true"/>
        </w:rPr>
        <w:t>!</w:t>
      </w:r>
      <w:bookmarkEnd w:id="1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يزيد في مركز السلطة أيّام أبيه، وكان القرد المترهّل يعبِّد له طريق النزو على الأعواد قبل هلاكه، حتّى أخذ له البيعة في جميع الأمصار، وكان يُرجع إليه كثيراً من الأُمور، وقد علّم الملّاقون أنّ قرده المدلَّل يزيد من أقرب </w:t>
      </w:r>
    </w:p>
    <w:p>
      <w:pPr>
        <w:pStyle w:val="BookText"/>
        <w:rPr/>
      </w:pPr>
      <w:r>
        <w:rPr>
          <w:rFonts w:ascii="Amiri" w:hAnsi="Amiri" w:eastAsia="Amiri" w:cs="Amiri"/>
          <w:color w:val="111111"/>
          <w:sz w:val="28"/>
          <w:sz w:val="28"/>
          <w:szCs w:val="28"/>
          <w:rtl w:val="true"/>
          <w:lang w:bidi="ar-SA"/>
        </w:rPr>
        <w:t>الوسائل للتقرّب إليه والتزلّف لديه، ولَطالما استخدمه مثلُ النعمان وغيرُه من النفعيّين طريقاً لدخول حضيرة معاوية والتماس رضاه ولحس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المستبعَد جدّاً أن يكون معاوية قد كتب عهد ابن زيادٍ وختمه وعزم على توليته الكوفة، ثمّ لم يُخبِر يزيد المخمور أبداً، وهو الّذي كان قد حدّثه ورسم له الخطوط العامّة، بل والتفاصيل أحياناً لمستقبل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ربّما كانت أخبار الطائفة الأُولى الّتي ذكرناها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إذ يكون يزيد قد اتّخذ بنفسه قرار تسليط جروهم ابن الأَمة الفاجرة، وإنّما كان ذلك بتوصيةٍ من أبيه معاوية، وقد أكّد له سرجون ما عزم عليه من خلال عهده المختوم بختم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فنحن لا نريد إنكار دور سرجون في تشجيع القرد المجدور، وإنّما نشير إلى أنّ رأي سرجون لم يكن هو المنشأ والأساس، بحيث كانت تولية ابن الأَمة الفاجرة للكوفة تنتفي لو لم يكن سرجون، وأنّ سرجون هو ولا غيره قد أقنع يزيد برأيه الشخصي، بحيث نستطيع أن نثبت أنّخطّة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النصارى وأهل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ونزعات الشعوبيّة والقوميّة هي الّتي أودت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بحياة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لأحقادهم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كلّه أيضاً لا يعني أنّ أهل الكتاب والنصارى والمجوس لم يفرحوا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يومها، أو أنّهم لم يوظّفوا فعلة يزيد أو يساهموا فيها، فإنّنا في هذا المقام لا نريد أن ننفي أو نثبت ذلك، إذ أنّ الكلام يدور هنا حول موقف سرجون خاصّة</w:t>
      </w:r>
      <w:r>
        <w:rPr>
          <w:rFonts w:eastAsia="IRNazanin" w:cs="IRNazanin"/>
          <w:color w:val="111111"/>
          <w:sz w:val="28"/>
          <w:szCs w:val="28"/>
          <w:rtl w:val="true"/>
          <w:lang w:bidi="fa-IR"/>
        </w:rPr>
        <w:t xml:space="preserve">! </w:t>
      </w:r>
      <w:bookmarkStart w:id="179" w:name="pg14143_153577"/>
    </w:p>
    <w:p>
      <w:pPr>
        <w:pStyle w:val="Heading3"/>
        <w:numPr>
          <w:ilvl w:val="2"/>
          <w:numId w:val="1"/>
        </w:numPr>
        <w:rPr/>
      </w:pPr>
      <w:bookmarkStart w:id="180" w:name="__RefHeading___Toc4515855_3381743652"/>
      <w:bookmarkStart w:id="181" w:name="_Toc71"/>
      <w:bookmarkEnd w:id="179"/>
      <w:bookmarkEnd w:id="180"/>
      <w:r>
        <w:rPr>
          <w:rtl w:val="true"/>
        </w:rPr>
        <w:t>حامل كتاب يزيد</w:t>
      </w:r>
      <w:bookmarkEnd w:id="181"/>
    </w:p>
    <w:p>
      <w:pPr>
        <w:pStyle w:val="BookText"/>
        <w:rPr/>
      </w:pPr>
      <w:r>
        <w:rPr>
          <w:rFonts w:ascii="Amiri" w:hAnsi="Amiri" w:eastAsia="Amiri" w:cs="Amiri"/>
          <w:color w:val="111111"/>
          <w:sz w:val="28"/>
          <w:sz w:val="28"/>
          <w:szCs w:val="28"/>
          <w:rtl w:val="true"/>
          <w:lang w:bidi="ar-SA"/>
        </w:rPr>
        <w:t xml:space="preserve">دعا القردُ المجدور مسلمَ بن عمرو الباهليّ، ودفع إليه الكتاب، وحمّله عهد ابن الأَمة الفاجرة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بإغذاذ السير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في الإسراع إلى ابن زياد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وانفرد القندوزيّ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يزيدُ عُمرَ بن سعد بن أبي وقّاص إلى ابن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كتابٍ يأمره على الرحيل إلى الكوفة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والقندوزيّ يروي في كتابه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النسخة المتداولة المشهورة مع اختلاف، لذا يبدو أنّ ثمّة سهواً أو خطأً قد </w:t>
      </w:r>
    </w:p>
    <w:p>
      <w:pPr>
        <w:pStyle w:val="BookText"/>
        <w:rPr/>
      </w:pP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الطُّريحيّ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يزيد الكتاب، أنفذ إلى الكوفة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كتاباً يستنهضه على الرحيل إلى الكوفة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كان تعبيراً من هذا القبيل فأصابه التشويش،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مسلم بن عمرو الباهليّ هذا، فقد كان من صنائع معاوية وابنه يزيد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عظيم القدر عند يزيد بن معاوية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نديماً ليزيد يشرب معه ويغنّيه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استصحبه ابن الأَمة الفاجرة معه إلى الكوفة، فكانت له مواقف مخزيةٌ مع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وناصره هانيء بن عروة، أبدى فيها فظاظةً وقساوةً وجلفيّةً تنمّ عن حقده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وملقه الرخيص الممجوج لأولاد البغايا المتبذّلات، وقد أتينا على ذِكرها في مواضعها من دراساتنا عن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82" w:name="pg14143_153579"/>
    </w:p>
    <w:p>
      <w:pPr>
        <w:pStyle w:val="BookText"/>
        <w:rPr/>
      </w:pPr>
      <w:bookmarkEnd w:id="182"/>
      <w:r>
        <w:rPr>
          <w:rFonts w:ascii="Amiri" w:hAnsi="Amiri" w:eastAsia="Amiri" w:cs="Amiri"/>
          <w:color w:val="111111"/>
          <w:sz w:val="28"/>
          <w:sz w:val="28"/>
          <w:szCs w:val="28"/>
          <w:rtl w:val="true"/>
          <w:lang w:bidi="ar-SA"/>
        </w:rPr>
        <w:t>وكان من ثَمّ في جيش مصعب بن الزبير، فضُرب حتّى ارتُثّ، فأتى بهخالد بن يزيد إلى عبد الملِك وقد أخذ له منه الأمان،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ميّتٌ لا ترجو الحياة لِما بك من الجراح، فما تصنع بالأمان؟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مالي ويأمن وُلدي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بين يدَي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 ضاربك، كيف لم يُجهِز عليك؟ أكفرتَ صنائع آل حربٍ معك؟ فأمّنه على ماله ووُلده، ومات من ساعته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هم هؤلاء 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ينعقون مع كلّ ناعق، ويميلون مع كلّ ريح، ويلهثون خلف كلّ مَن يحمل لهم كيس العظام الّتي تؤمّن لهم المال والحياة الرخيصة الذليلة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515857_3381743652"/>
      <w:bookmarkStart w:id="184" w:name="_Toc72"/>
      <w:bookmarkEnd w:id="183"/>
      <w:r>
        <w:rPr>
          <w:rtl w:val="true"/>
        </w:rPr>
        <w:t>محتويات كتاب يزيد</w:t>
      </w:r>
      <w:bookmarkEnd w:id="184"/>
    </w:p>
    <w:p>
      <w:pPr>
        <w:pStyle w:val="Heading4"/>
        <w:numPr>
          <w:ilvl w:val="3"/>
          <w:numId w:val="1"/>
        </w:numPr>
        <w:rPr/>
      </w:pPr>
      <w:bookmarkStart w:id="185" w:name="__RefHeading___Toc4515859_3381743652"/>
      <w:bookmarkStart w:id="186" w:name="_Toc73"/>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يمكن تقسيم المتون الواردة في الباب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حيث الموضوع الأصليّ الّذي تتحدّث عنه الرسالة، والمحور الرئيس الّذي تؤكّد عليه، والمطلوب الأوّل الّذي تدعو لمحاربته وقتله واستئصال شأفته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عدّة مواضيع</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515861_3381743652"/>
      <w:bookmarkStart w:id="188" w:name="_Toc74"/>
      <w:bookmarkEnd w:id="187"/>
      <w:r>
        <w:rPr>
          <w:rtl w:val="true"/>
        </w:rPr>
        <w:t>الموضوع الأوّل</w:t>
      </w:r>
      <w:r>
        <w:rPr>
          <w:rtl w:val="true"/>
        </w:rPr>
        <w:t xml:space="preserve">: </w:t>
      </w:r>
      <w:r>
        <w:rPr>
          <w:rtl w:val="true"/>
        </w:rPr>
        <w:t xml:space="preserve">سيّد الشهداء </w:t>
      </w:r>
      <w:r>
        <w:rPr>
          <w:rtl w:val="true"/>
        </w:rPr>
        <w:t>(</w:t>
      </w:r>
      <w:r>
        <w:rPr>
          <w:rtl w:val="true"/>
        </w:rPr>
        <w:t>علیه السلام</w:t>
      </w:r>
      <w:r>
        <w:rPr>
          <w:rtl w:val="true"/>
        </w:rPr>
        <w:t>)</w:t>
      </w:r>
      <w:bookmarkEnd w:id="188"/>
    </w:p>
    <w:p>
      <w:pPr>
        <w:pStyle w:val="Heading5"/>
        <w:numPr>
          <w:ilvl w:val="4"/>
          <w:numId w:val="1"/>
        </w:numPr>
        <w:rPr/>
      </w:pPr>
      <w:bookmarkStart w:id="189" w:name="__RefHeading___Toc4515863_3381743652"/>
      <w:bookmarkStart w:id="190" w:name="_Toc75"/>
      <w:bookmarkEnd w:id="189"/>
      <w:r>
        <w:rPr>
          <w:rtl w:val="true"/>
        </w:rPr>
        <w:t>اشارة</w:t>
      </w:r>
      <w:bookmarkEnd w:id="1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ابن عساكر، مختصر ابن منظور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إلى عُبيد الله بن زياد بن أبي سفيان، وهو على البصرة،فضمّ إليه الكوفة، وكتب إليه بإقبال الحسين إليها، فإنْ كان لك جناحان فطِرْ حتّى تسبق إليها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أهل الكوفة قد كتبوا إلى الحسين في القدوم عليهم، وأنّه قد خرج من مكّة متوجّهاً نحوهم، وقد بُلي بلدُك من بين البلدان وأيّامُك من بين الأيام، فإنْ قتلتَه وإلّا رجعتَ إلى نسبك وإلى أبيك عُبيد، فاحذرْ أن يفوتك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الكوفةَ عُبيدَ الله بن زياد، وكتب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قد توجّه إلى العراق، فضع المناظر والمسالح، واحترس، واحبس على الظنّة وخُذْ على التهمة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يزيد الكتاب، أنفذ إلى الكوفة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كتاباً يستنهضه </w:t>
      </w:r>
      <w:bookmarkStart w:id="191" w:name="pg14143_153581"/>
    </w:p>
    <w:p>
      <w:pPr>
        <w:pStyle w:val="BookText"/>
        <w:rPr/>
      </w:pPr>
      <w:bookmarkEnd w:id="191"/>
      <w:r>
        <w:rPr>
          <w:rFonts w:ascii="Amiri" w:hAnsi="Amiri" w:eastAsia="Amiri" w:cs="Amiri"/>
          <w:color w:val="111111"/>
          <w:sz w:val="28"/>
          <w:sz w:val="28"/>
          <w:szCs w:val="28"/>
          <w:rtl w:val="true"/>
          <w:lang w:bidi="ar-SA"/>
        </w:rPr>
        <w:t xml:space="preserve">على الرحيل إلى الكوفة، ولا يدَعْ من نسل عليٍّ إلّا قتله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يزيدُ عمرَ بن سعد بن أبي وقّاص إلى ابن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كتابٍ يأمره على الرحيل إلى الكوفة، ولا يدَعْ من بني عليٍّ إلّاقتله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تبدو في هذه النصوص المذكورة عدّة إشاراتٍ نذكرها فيما يلي</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4515865_3381743652"/>
      <w:bookmarkStart w:id="193" w:name="_Toc76"/>
      <w:bookmarkEnd w:id="192"/>
      <w:r>
        <w:rPr>
          <w:rtl w:val="true"/>
        </w:rPr>
        <w:t>الإشارة الأُولى</w:t>
      </w:r>
      <w:r>
        <w:rPr>
          <w:rtl w:val="true"/>
        </w:rPr>
        <w:t xml:space="preserve">: </w:t>
      </w:r>
      <w:r>
        <w:rPr>
          <w:rtl w:val="true"/>
        </w:rPr>
        <w:t>الموضوع الأوّل</w:t>
      </w:r>
      <w:bookmarkEnd w:id="193"/>
    </w:p>
    <w:p>
      <w:pPr>
        <w:pStyle w:val="BookText"/>
        <w:rPr/>
      </w:pPr>
      <w:r>
        <w:rPr>
          <w:rFonts w:ascii="IRNazanin" w:hAnsi="IRNazanin" w:eastAsia="IRNazanin"/>
          <w:color w:val="111111"/>
          <w:sz w:val="28"/>
          <w:sz w:val="28"/>
          <w:szCs w:val="28"/>
          <w:rtl w:val="true"/>
          <w:lang w:bidi="fa-IR"/>
        </w:rPr>
        <w:t xml:space="preserve">ظهر الموضوع الأوّل ذو الأهمّيّة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ابن سعدٍ ومَن روى عنه واليعقوبيّ وابن الجوزيّ وغيرهم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يتركّز الحديث فيه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وحركته وقيامه، ودعوة نغل آل أبي سفيان للحاق بالكوفة على عجلٍ لمواجهة إقبال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أو توجّهه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ذكره الطريحيّ والقندوزيّ، فقد أتينا على معالجته سابقاً، وهما ينقلان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515867_3381743652"/>
      <w:bookmarkStart w:id="195" w:name="_Toc77"/>
      <w:bookmarkEnd w:id="194"/>
      <w:r>
        <w:rPr>
          <w:rtl w:val="true"/>
        </w:rPr>
        <w:t>الإشارة الثانية</w:t>
      </w:r>
      <w:r>
        <w:rPr>
          <w:rtl w:val="true"/>
        </w:rPr>
        <w:t xml:space="preserve">: </w:t>
      </w:r>
      <w:r>
        <w:rPr>
          <w:rtl w:val="true"/>
        </w:rPr>
        <w:t>نغل آل أبي سفيان</w:t>
      </w:r>
      <w:bookmarkEnd w:id="1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العجيب التأكيد على نسبة ابن زيادٍ إلى أبي سفيان، وربّما كان </w:t>
      </w:r>
      <w:bookmarkStart w:id="196" w:name="pg14143_153582"/>
    </w:p>
    <w:p>
      <w:pPr>
        <w:pStyle w:val="BookText"/>
        <w:rPr/>
      </w:pPr>
      <w:bookmarkEnd w:id="196"/>
      <w:r>
        <w:rPr>
          <w:rFonts w:ascii="IRNazanin" w:hAnsi="IRNazanin" w:eastAsia="IRNazanin"/>
          <w:color w:val="111111"/>
          <w:sz w:val="28"/>
          <w:sz w:val="28"/>
          <w:szCs w:val="28"/>
          <w:rtl w:val="true"/>
          <w:lang w:bidi="fa-IR"/>
        </w:rPr>
        <w:t xml:space="preserve">ذلك نتيجة ما كان يسمّيه به القرد المجدور المولود في خيام البغاء، وهو نسبٌ لصيقٌ صفيقٌ مهلهل، لا يتوفّر على أيّ مقوّمٍ من مقوّمات اللصقوالثبات، بحيث يهدّده بنفيه وقلعه وإلغاء الوصلة به في أيّ لحظة، فيطلب منه المبادرة إلى ما أمره به وقتل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وإلّا رجعتَ إلى نسبك وإلى أبيك عُبيد</w:t>
      </w:r>
      <w:r>
        <w:rPr>
          <w:rFonts w:eastAsia="IRNazanin" w:cs="IRNazanin"/>
          <w:color w:val="111111"/>
          <w:sz w:val="28"/>
          <w:szCs w:val="28"/>
          <w:rtl w:val="true"/>
          <w:lang w:bidi="fa-IR"/>
        </w:rPr>
        <w:t>»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إعادته إلى حارة البغايا في الطائف</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515869_3381743652"/>
      <w:bookmarkStart w:id="198" w:name="_Toc78"/>
      <w:bookmarkEnd w:id="197"/>
      <w:r>
        <w:rPr>
          <w:rtl w:val="true"/>
        </w:rPr>
        <w:t>الإشارة الثالثة</w:t>
      </w:r>
      <w:r>
        <w:rPr>
          <w:rtl w:val="true"/>
        </w:rPr>
        <w:t xml:space="preserve">: </w:t>
      </w:r>
      <w:r>
        <w:rPr>
          <w:rtl w:val="true"/>
        </w:rPr>
        <w:t xml:space="preserve">إخباره بتوجّه سيّد الشهداء </w:t>
      </w:r>
      <w:r>
        <w:rPr>
          <w:rtl w:val="true"/>
        </w:rPr>
        <w:t>(</w:t>
      </w:r>
      <w:r>
        <w:rPr>
          <w:rtl w:val="true"/>
        </w:rPr>
        <w:t>علیه السلام</w:t>
      </w:r>
      <w:r>
        <w:rPr>
          <w:rtl w:val="true"/>
        </w:rPr>
        <w:t xml:space="preserve">) </w:t>
      </w:r>
      <w:r>
        <w:rPr>
          <w:rtl w:val="true"/>
        </w:rPr>
        <w:t>نحو الكوفة</w:t>
      </w:r>
      <w:r>
        <w:rPr>
          <w:rtl w:val="true"/>
        </w:rPr>
        <w:t>!</w:t>
      </w:r>
      <w:bookmarkEnd w:id="1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أكّدَت هذه النصوص على توجيه ابن زيادٍ إلى الكوفة لغرض معالجة توجُّه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فعبّر ابن سعدٍ ومَن 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إليه بإقبال الحسين إليها</w:t>
      </w:r>
      <w:r>
        <w:rPr>
          <w:rFonts w:eastAsia="IRNazanin" w:cs="IRNazanin"/>
          <w:color w:val="111111"/>
          <w:sz w:val="28"/>
          <w:szCs w:val="28"/>
          <w:rtl w:val="true"/>
          <w:lang w:bidi="fa-IR"/>
        </w:rPr>
        <w:t>»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أنّ أهل الكوفة قد كتبوا إلى الحسين في القدوم عليهم، وأنّه قد خرج من مكّة متوجّهاً نحوهم</w:t>
      </w:r>
      <w:r>
        <w:rPr>
          <w:rFonts w:eastAsia="Amiri" w:cs="Amiri" w:ascii="Amiri" w:hAnsi="Amiri"/>
          <w:color w:val="111111"/>
          <w:sz w:val="28"/>
          <w:szCs w:val="28"/>
          <w:rtl w:val="true"/>
          <w:lang w:bidi="ar-SA"/>
        </w:rPr>
        <w:t>»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عبّر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قد توجّه إلى العراق</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جميعها نسمع القرد المجدور يزقح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ويخنخن </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ليُخبر ابنَ زيادٍ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متوجّهاً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ويعضد هذه المجموعة ما ورد من تعبيراتٍ من قبيل قول الصبّان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يزيد بخروج الحسين، فأرسل إلى عُبيد الله بن زيادٍ واليه على الكوفة يأمره بطلب مسلم وقتله</w:t>
      </w:r>
      <w:r>
        <w:rPr>
          <w:rFonts w:eastAsia="Amiri" w:cs="Amiri" w:ascii="Amiri" w:hAnsi="Amiri"/>
          <w:color w:val="111111"/>
          <w:sz w:val="28"/>
          <w:szCs w:val="28"/>
          <w:rtl w:val="true"/>
          <w:lang w:bidi="ar-SA"/>
        </w:rPr>
        <w:t>»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يؤكّد قول اليعقوبيّ مِن تولّي ابن زيادٍ الكوفة من قبل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البلاذريّ مسنداً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عُبيدَ الله بن زيادٍ مسير الحسين ابن عليٍّ من الحجاز يريد الكوفة، وعُبيدُ الله بن زيادٍ بالبصرة</w:t>
      </w:r>
      <w:r>
        <w:rPr>
          <w:rFonts w:eastAsia="Amiri" w:cs="Amiri" w:ascii="Amiri" w:hAnsi="Amiri"/>
          <w:color w:val="111111"/>
          <w:sz w:val="28"/>
          <w:szCs w:val="28"/>
          <w:rtl w:val="true"/>
          <w:lang w:bidi="ar-SA"/>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البلخيّ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الحسين بأهله ووُلده، وبلغ الخبر عُبيدَ الله بن زيادٍ وهو بالبصرة، فهمّ إلى الكوفة</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عُبيدَ الله بن زيادٍ مسيرُ الحسين وهو بالبصرة، فخرج على بغاله هو واثنا عشر رجُلاً حتّى قدموا </w:t>
      </w:r>
      <w:bookmarkStart w:id="199" w:name="pg14143_153584"/>
    </w:p>
    <w:p>
      <w:pPr>
        <w:pStyle w:val="BookText"/>
        <w:rPr/>
      </w:pPr>
      <w:bookmarkEnd w:id="199"/>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4515871_3381743652"/>
      <w:bookmarkStart w:id="201" w:name="_Toc79"/>
      <w:bookmarkEnd w:id="200"/>
      <w:r>
        <w:rPr>
          <w:rtl w:val="true"/>
        </w:rPr>
        <w:t>مشكلة التوقيت</w:t>
      </w:r>
      <w:r>
        <w:rPr>
          <w:rtl w:val="true"/>
        </w:rPr>
        <w:t>!</w:t>
      </w:r>
      <w:bookmarkEnd w:id="201"/>
    </w:p>
    <w:p>
      <w:pPr>
        <w:pStyle w:val="Heading6"/>
        <w:numPr>
          <w:ilvl w:val="5"/>
          <w:numId w:val="1"/>
        </w:numPr>
        <w:rPr/>
      </w:pPr>
      <w:bookmarkStart w:id="202" w:name="__RefHeading___Toc4515873_3381743652"/>
      <w:bookmarkStart w:id="203" w:name="_Toc80"/>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من مكّة متوجّهاً إلى الأرض الموعودة إلّا يوم شهادة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يوم ندائه بالشعار في الكوفة على أقصى التقادير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يُعلِن على رؤوس الأشهاد توجُّهَه إلى العراق إلّا قُبيل رحيله، ولم يكن ليصرّح بذاك في أيّامه الأُولى الّتي دخل فيها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التوقيت لا ينسجم مع مجريات الأحداث، فيكون ثغرةً تمنع من اعتماد هذه النصوص مع ما امتازت به من تقدُّمٍ على سائر المؤرّخين إذا لحظنا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4515875_3381743652"/>
      <w:bookmarkStart w:id="205" w:name="_Toc81"/>
      <w:bookmarkEnd w:id="204"/>
      <w:r>
        <w:rPr>
          <w:rtl w:val="true"/>
        </w:rPr>
        <w:t>الجواب الأوّل</w:t>
      </w:r>
      <w:r>
        <w:rPr>
          <w:rtl w:val="true"/>
        </w:rPr>
        <w:t xml:space="preserve">: </w:t>
      </w:r>
      <w:r>
        <w:rPr>
          <w:rtl w:val="true"/>
        </w:rPr>
        <w:t>اعتماد مجريات الأحداث</w:t>
      </w:r>
      <w:bookmarkEnd w:id="2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القرد المجدور إنّما أخبر نغلهم بما سيقع، لأنّه قدّر من خلال ما وصلَته من الكتب والأنباء من مكاتبة أهل الكوفة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زمن معاوية بعد شهادة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ومكاتبتهم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هلاك القرد المترهّل، ومحاصرة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وخروجه إلى </w:t>
      </w:r>
      <w:bookmarkStart w:id="206" w:name="pg14143_153585"/>
    </w:p>
    <w:p>
      <w:pPr>
        <w:pStyle w:val="BookText"/>
        <w:rPr/>
      </w:pPr>
      <w:bookmarkEnd w:id="206"/>
      <w:r>
        <w:rPr>
          <w:rFonts w:ascii="IRNazanin" w:hAnsi="IRNazanin" w:eastAsia="IRNazanin"/>
          <w:color w:val="111111"/>
          <w:sz w:val="28"/>
          <w:sz w:val="28"/>
          <w:szCs w:val="28"/>
          <w:rtl w:val="true"/>
          <w:lang w:bidi="fa-IR"/>
        </w:rPr>
        <w:t xml:space="preserve">مكّة، وهو يعلم أنّه قد أخذ عليه أقطار الأرض وآفاق السماء، فليس له إلّا أن يتوجّه إليهم، وهذا ما تؤكّده الشواهد والمعطيات يومذاك، فبادر إلى تكليف ابن الأَمة الفاجرة بالمهمّة الأصليّة الّتي ألقاها عليه، وهي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واستئصال نسل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غير أنّ هذا التوجيه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ما فيه من قُربٍ وقوّةٍ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يبقى غير منسجمٍ مع فعليّة تعبير القرد المجدور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قد خرج من مكّة متوجّهاً نحوهم</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قد توجّه إلى العراق</w:t>
      </w:r>
      <w:r>
        <w:rPr>
          <w:rFonts w:eastAsia="Amiri" w:cs="Amiri" w:ascii="Amiri" w:hAnsi="Amiri"/>
          <w:color w:val="111111"/>
          <w:sz w:val="28"/>
          <w:szCs w:val="28"/>
          <w:rtl w:val="true"/>
          <w:lang w:bidi="ar-SA"/>
        </w:rPr>
        <w:t>»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وتأكيده بتحقّق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إنّما استخدم هذا النمط من التأكيد والإخبار بالتحقُّق، ليفيد حتميّةالخروج وإن لم يتحقّق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بعيد، ويصعب إفادته من ظاهر السياق، ويشهد لهذه الصعوبة تعبير البلاذريّ والبلخيّ والذهبيّ الّتي تؤكّد أنّ ابن زيادٍ سمع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البصرة</w:t>
      </w:r>
      <w:r>
        <w:rPr>
          <w:rFonts w:eastAsia="IRNazanin" w:cs="IRNazanin"/>
          <w:color w:val="111111"/>
          <w:sz w:val="28"/>
          <w:szCs w:val="28"/>
          <w:rtl w:val="true"/>
          <w:lang w:bidi="fa-IR"/>
        </w:rPr>
        <w:t>.</w:t>
      </w:r>
    </w:p>
    <w:p>
      <w:pPr>
        <w:pStyle w:val="Heading6"/>
        <w:numPr>
          <w:ilvl w:val="5"/>
          <w:numId w:val="1"/>
        </w:numPr>
        <w:rPr/>
      </w:pPr>
      <w:bookmarkStart w:id="207" w:name="__RefHeading___Toc4515877_3381743652"/>
      <w:bookmarkStart w:id="208" w:name="_Toc82"/>
      <w:bookmarkEnd w:id="207"/>
      <w:r>
        <w:rPr>
          <w:rtl w:val="true"/>
        </w:rPr>
        <w:t>الجواب الثاني</w:t>
      </w:r>
      <w:r>
        <w:rPr>
          <w:rtl w:val="true"/>
        </w:rPr>
        <w:t xml:space="preserve">: </w:t>
      </w:r>
      <w:r>
        <w:rPr>
          <w:rtl w:val="true"/>
        </w:rPr>
        <w:t>الكتابة إليه وهو في الكوفة</w:t>
      </w:r>
      <w:bookmarkEnd w:id="2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نصوّر الكتاب لمرحلةٍ متأخّرة، كأن يكون قد كتبه إليه وهو في الكوفة بعد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الفرض عصيٌّ على الانسجام </w:t>
      </w:r>
      <w:bookmarkStart w:id="209" w:name="pg14143_153586"/>
    </w:p>
    <w:p>
      <w:pPr>
        <w:pStyle w:val="BookText"/>
        <w:rPr/>
      </w:pPr>
      <w:bookmarkEnd w:id="209"/>
      <w:r>
        <w:rPr>
          <w:rFonts w:ascii="IRNazanin" w:hAnsi="IRNazanin" w:eastAsia="IRNazanin"/>
          <w:color w:val="111111"/>
          <w:sz w:val="28"/>
          <w:sz w:val="28"/>
          <w:szCs w:val="28"/>
          <w:rtl w:val="true"/>
          <w:lang w:bidi="fa-IR"/>
        </w:rPr>
        <w:t>مع النصوص، وذلك لما تضمّن من حثّه على الإسراع إلى الكوفة والطيران نحوها بجناحَين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وتصريح بعضها أنّه قد سمع بخبر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وهو في البصرة</w:t>
      </w:r>
      <w:r>
        <w:rPr>
          <w:rFonts w:eastAsia="IRNazanin" w:cs="IRNazanin"/>
          <w:color w:val="111111"/>
          <w:sz w:val="28"/>
          <w:szCs w:val="28"/>
          <w:rtl w:val="true"/>
          <w:lang w:bidi="fa-IR"/>
        </w:rPr>
        <w:t>.</w:t>
      </w:r>
    </w:p>
    <w:p>
      <w:pPr>
        <w:pStyle w:val="Heading6"/>
        <w:numPr>
          <w:ilvl w:val="5"/>
          <w:numId w:val="1"/>
        </w:numPr>
        <w:rPr/>
      </w:pPr>
      <w:bookmarkStart w:id="210" w:name="__RefHeading___Toc4515879_3381743652"/>
      <w:bookmarkStart w:id="211" w:name="_Toc83"/>
      <w:bookmarkEnd w:id="210"/>
      <w:r>
        <w:rPr>
          <w:rtl w:val="true"/>
        </w:rPr>
        <w:t>الجواب الثالث</w:t>
      </w:r>
      <w:r>
        <w:rPr>
          <w:rtl w:val="true"/>
        </w:rPr>
        <w:t xml:space="preserve">: </w:t>
      </w:r>
      <w:r>
        <w:rPr>
          <w:rtl w:val="true"/>
        </w:rPr>
        <w:t>إرسال كتابَين</w:t>
      </w:r>
      <w:bookmarkEnd w:id="211"/>
    </w:p>
    <w:p>
      <w:pPr>
        <w:pStyle w:val="BookText"/>
        <w:rPr/>
      </w:pPr>
      <w:r>
        <w:rPr>
          <w:rFonts w:ascii="Amiri" w:hAnsi="Amiri" w:eastAsia="Amiri" w:cs="Amiri"/>
          <w:color w:val="111111"/>
          <w:sz w:val="28"/>
          <w:sz w:val="28"/>
          <w:szCs w:val="28"/>
          <w:rtl w:val="true"/>
          <w:lang w:bidi="ar-SA"/>
        </w:rPr>
        <w:t>إنّ التأمّل في النصوص وإمعان النظر فيها بعد رصفها جنباً إلى جنب، يقوّي في النظر احتمالاً يكاد يفرض نفسه فرضاً، ويتلخّص الكلام فيه بأن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من المؤرّخين أنّهم خلطوا بين كتابَين أرسلهما القرد المجدور إلى جروه المسعور، أحدهما الكتاب الّذي يستنهضه فيه ليطير بجناحَين من البصرة إلى الكوفة ويكفيه أمرها ويقتل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والآخَرالكتاب الذي أرسله إليه بعد أن بعث ابن الأَمة الفاجرة رأس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 أصحابه إليه، فكتب إليه يشكره، ويوصيه ويصدر له الأوامر للاستعداد والقيام بما يلزم لمواجهة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أتينا على ذِكرها وتفصيل الكلام فيها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الشهادة</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شهد لهذا الفرض بعض التعابير، من قبيل قول ابن سعد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عُبيد الله بن زياد بن أبي سفيان، وهو على البصرة، فضمّ إليه الكوفة، وكتب إليه بإقبال الحسين إليها، فإنْ كان لك </w:t>
      </w:r>
    </w:p>
    <w:p>
      <w:pPr>
        <w:pStyle w:val="BookText"/>
        <w:rPr/>
      </w:pPr>
      <w:r>
        <w:rPr>
          <w:rFonts w:ascii="Amiri" w:hAnsi="Amiri" w:eastAsia="Amiri" w:cs="Amiri"/>
          <w:color w:val="111111"/>
          <w:sz w:val="28"/>
          <w:sz w:val="28"/>
          <w:szCs w:val="28"/>
          <w:rtl w:val="true"/>
          <w:lang w:bidi="ar-SA"/>
        </w:rPr>
        <w:t xml:space="preserve">جناحان فطِرْ حتّى تسبق إليها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يذكر أنّه قد كتب له بضمّ الكوفة إليه وهو في البصرة، ويذكر بعد ذلك أنّه كتب إليه بإقبال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وكذا يمكن الإفادة من تعبير ابن الجوزيّ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قبلنا هذا الاحتمال واقتنعنا بهذا الفرض، تكون هذه الطائفة قد مزجَت الكتابين، ودمجَت بين الفترتين، وخلطَت بين المهمّتين، مهمّة الطيران إلى الكوفة بجناحَين لقتل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ومهمّة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على نسل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القرد المجدور قد أصدر أوامره في الكتاب الثاني بعد حركة الركب الحسينيّ منمكّة متوجّهاً نحو الأرض الموعودة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يبقى ما قد يعارض الفرض ويضعّف هذا الاحتمال، بل ربّما ينفيه، لوجود تعبيراتٍ عصيّةٍ على القول بالدمج، كما سمعتها قبل قليل، سيّما تعبير البلاذريّ والذهبيّ والبلخيّ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يبقى هذا الإشكال مقاوماً ممعناً في تمريض هذه الطائفة من النصوص، مانعاً من نهوضها، حاجباً لها من رسم صورة المشهد الحاكي لتلك الفترة، مع وروده في المصادر القديمة</w:t>
      </w:r>
      <w:r>
        <w:rPr>
          <w:rFonts w:eastAsia="Amiri" w:cs="Amiri" w:ascii="Amiri" w:hAnsi="Amiri"/>
          <w:color w:val="111111"/>
          <w:sz w:val="28"/>
          <w:szCs w:val="28"/>
          <w:rtl w:val="true"/>
          <w:lang w:bidi="ar-SA"/>
        </w:rPr>
        <w:t xml:space="preserve">! </w:t>
      </w:r>
      <w:bookmarkStart w:id="212" w:name="pg14143_153588"/>
    </w:p>
    <w:p>
      <w:pPr>
        <w:pStyle w:val="Heading4"/>
        <w:numPr>
          <w:ilvl w:val="3"/>
          <w:numId w:val="1"/>
        </w:numPr>
        <w:rPr/>
      </w:pPr>
      <w:bookmarkStart w:id="213" w:name="__RefHeading___Toc4515881_3381743652"/>
      <w:bookmarkStart w:id="214" w:name="_Toc84"/>
      <w:bookmarkEnd w:id="212"/>
      <w:bookmarkEnd w:id="213"/>
      <w:r>
        <w:rPr>
          <w:rtl w:val="true"/>
        </w:rPr>
        <w:t>الموضوع الثاني</w:t>
      </w:r>
      <w:r>
        <w:rPr>
          <w:rtl w:val="true"/>
        </w:rPr>
        <w:t xml:space="preserve">: </w:t>
      </w:r>
      <w:r>
        <w:rPr>
          <w:rtl w:val="true"/>
        </w:rPr>
        <w:t xml:space="preserve">المولى الغريب مسلم بن عقيل </w:t>
      </w:r>
      <w:r>
        <w:rPr>
          <w:rtl w:val="true"/>
        </w:rPr>
        <w:t>(</w:t>
      </w:r>
      <w:r>
        <w:rPr>
          <w:rtl w:val="true"/>
        </w:rPr>
        <w:t>علیهما السلام</w:t>
      </w:r>
      <w:r>
        <w:rPr>
          <w:rtl w:val="true"/>
        </w:rPr>
        <w:t>)</w:t>
      </w:r>
      <w:bookmarkEnd w:id="214"/>
    </w:p>
    <w:p>
      <w:pPr>
        <w:pStyle w:val="Heading5"/>
        <w:numPr>
          <w:ilvl w:val="4"/>
          <w:numId w:val="1"/>
        </w:numPr>
        <w:rPr/>
      </w:pPr>
      <w:bookmarkStart w:id="215" w:name="__RefHeading___Toc4515883_3381743652"/>
      <w:bookmarkStart w:id="216" w:name="_Toc85"/>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لعبيد الله بن زيادٍ على الكوفة، وأمره أن يبادر إلى الكوفة فيطلب مسلم بن عقيلٍ طلب الخرزة حتّى يظفر به، فيقتله أو ينفيه عنها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الشجريّ، المزّيّ،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أن يطلب مسلم بن عقيل، فيقتله إنْ وجده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كتب إليّ شيعتي من أهل الكوفةيخبرونني أنّ ابن عقيلٍ بالكوفة، يجمع الجموع لشقّ عصا المسلمين، فسِرْ حين تقرأ كتابي هذا حتّى تأتي أهل الكوفة، فتطلب ابن عقيلٍ كطلب الخرزة حتّى تثقفه، فتوثقه أو تقتله أو تنفيه، والسلام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يزيد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شيعتي من أهل </w:t>
      </w:r>
    </w:p>
    <w:p>
      <w:pPr>
        <w:pStyle w:val="BookText"/>
        <w:rPr/>
      </w:pPr>
      <w:r>
        <w:rPr>
          <w:rFonts w:ascii="Amiri" w:hAnsi="Amiri" w:eastAsia="Amiri" w:cs="Amiri"/>
          <w:color w:val="111111"/>
          <w:sz w:val="28"/>
          <w:sz w:val="28"/>
          <w:szCs w:val="28"/>
          <w:rtl w:val="true"/>
          <w:lang w:bidi="ar-SA"/>
        </w:rPr>
        <w:t xml:space="preserve">الكوفة كتبوا إليّ، فخبّروني أنّ مسلم بن عقيلٍ يجمع الجموع ويشقّ عصا المسلمين، وقد اجتمع عليه خَلقٌ كثيرٌ من شيعة أبي تراب، فإذا وصل إليك كتابي هذا فسِرْ حين تقرأه، حتّى تقدم الكوفة فتكفيني أمرها، فقد جعلتُها زيادةً في عملك وضممتُها إليك، فانظر أين تطلب مسلم بن عقيل بن أبي طالب بها، فاطلبه طلب الخرزة، فإذا ظفرتَ به فاقتله ونفّذ إليّ رأسه، واعلم أنّه لا عذر لك عندي دون ما أمرتُك به، فالعجل العجل والوحا الوحا، والسلام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يزيد بن معاوية إلى عُبيد الله بن زياد، وهو إذ ذاكبالبصرة، وأمره بقتل مسلم بن عقيل أو بعثه إليه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عُبيد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كتب إليّ شيعتي من أهل الكوفة يخبرونني أنّ ابن عقيلٍ بها يجمع الجموع ليشقّ عصا المسلمين، فسِرْ حين تقرأ كتابي هذا حتّى تأتي الكوفة، فتطلب ابن عقيلٍ طلب الخرزة حتّى تثقفه، فتوثقه أو تقتله أو تنفيه، </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برضاه، وأنّه قد ولّاه الكوفة مع البصرة، وكتب إليه أن يطلب مسلم بن عقيلٍ فيقتله إن وجده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أن يطلب مسلم بن عقيلٍ فيقتله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بعهد ابن زيادٍ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أنّ سرحون لا يقرأ كتابي هذا، حتّى تأتي الكوفة فتطلب ابن عقيلٍ طلب الخرزة، حتّى تثقفه فتوثقه أو تقتله أو تنفيه، والسلام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زياد، وهو والي البصرة، وولّاه الكوفة مع البصرة، وأن يطلب مسلم بن عقيلٍ فيقتله أو ينفيه، فالعجل العجل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الكوفة عُبيدَ الله بن زيادٍ إضافةً إلى البصرة، وأمَرَه أن يقتل مسلم بن عقيل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والنويريّ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بطلب مسلم بن عقيل، وبقتله أو نفيه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عُبيد الله وهو على البصرة، فضمّ إليه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جناحان فطِرْ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ساخطاً على عُبيد الله بن زياد، فكتب إليه برضاه عنه، وأنّه ولّاه الكوفة مضافاً إلى البصرة، وكتب إليه أن يقتل مسلماً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يبغض عُبيد الله بن زياد، وكان يريد أن يعزله عن البصرة، فولّاه البصرة والكوفة معاً، لما يريده الله به وبغيره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يزيد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الكوفة فاطلب مسلم بنعقيل، فإن قدرتَ عليه فاقتله أو انفنه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17" w:name="pg14143_153592"/>
    </w:p>
    <w:p>
      <w:pPr>
        <w:pStyle w:val="BookText"/>
        <w:rPr/>
      </w:pPr>
      <w:bookmarkEnd w:id="217"/>
      <w:r>
        <w:rPr>
          <w:rFonts w:ascii="Amiri" w:hAnsi="Amiri" w:eastAsia="Amiri" w:cs="Amiri"/>
          <w:color w:val="111111"/>
          <w:sz w:val="28"/>
          <w:sz w:val="28"/>
          <w:szCs w:val="28"/>
          <w:rtl w:val="true"/>
          <w:lang w:bidi="ar-SA"/>
        </w:rPr>
        <w:t>وقال ابن حجر، ابن بدران في ما استدركه على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برضاه عنه، وأنّه قد أضاف إليه الكوفة، وأمره أن يطلب مسلم بن عقيل، فإن ظفر به قتله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تاج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والياً على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يأمره بالمضيّ إلى الكوفة، وببذل الجهد في قتل مسلم بن عقيل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تضمّنَت هذه الطائفة من النصوص جملةً من النقاط</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515885_3381743652"/>
      <w:bookmarkStart w:id="219" w:name="_Toc86"/>
      <w:bookmarkEnd w:id="218"/>
      <w:r>
        <w:rPr>
          <w:rtl w:val="true"/>
        </w:rPr>
        <w:t>النقطة الأُولى</w:t>
      </w:r>
      <w:r>
        <w:rPr>
          <w:rtl w:val="true"/>
        </w:rPr>
        <w:t xml:space="preserve">: </w:t>
      </w:r>
      <w:r>
        <w:rPr>
          <w:rtl w:val="true"/>
        </w:rPr>
        <w:t xml:space="preserve">أن يطلب المولى الغريب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 xml:space="preserve">إتّفقَت جميعها على أمر القرد المجدور الصادر لجروه أن يلاحق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ويطلبه، ويبذل جهده في ذلك، وقد مثّل له ذلك بطلب الخرزة إمعاناً في التفتيش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هذا التعبير وأمثاله من كلمات المؤرّخين والأُمويّين ألقى في الأذهان سابقةً أدّت إلى تكوّن صورةٍ عن تخفّي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وأنّه كان يفرّ من مكمنٍ إلى مكمنٍ ليتوارى عن عين ابن الأَمة </w:t>
      </w:r>
      <w:bookmarkStart w:id="220" w:name="pg14143_153593"/>
    </w:p>
    <w:p>
      <w:pPr>
        <w:pStyle w:val="BookText"/>
        <w:rPr/>
      </w:pPr>
      <w:bookmarkEnd w:id="220"/>
      <w:r>
        <w:rPr>
          <w:rFonts w:ascii="Amiri" w:hAnsi="Amiri" w:eastAsia="Amiri" w:cs="Amiri"/>
          <w:color w:val="111111"/>
          <w:sz w:val="28"/>
          <w:sz w:val="28"/>
          <w:szCs w:val="28"/>
          <w:rtl w:val="true"/>
          <w:lang w:bidi="ar-SA"/>
        </w:rPr>
        <w:t>الفاجرة ويفلت من مخالبه، والجرو يلاحقه ويتتبّعه ويطلبه تماماً كما أمر القرد المجدور طلب الخرزة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تبيّن لنا من خلال دراساتنا 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ليس كما يصوّره الأُمويّون، بل كان على العكس تماماً، حيث كان زمام المبادرة بيد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منذ أن دخل الكوفة حتّى اللحظة الأخيرة قُبيل أن ينعم برحيق الشهادة بين يدَي المحبوب، ولم يكن ليختفي من الجبان الرعديد في أيّ موقفٍ ولا مشهدٍ من مشاهده الّتي بقيَت مفخَراً لكلّ شجاعٍ أبيٍّ غيورٍ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سارت بحديثه الركبان، وسامرت به المخدّرات في خدورهن، ودخل عليه ثمانية عشر ألفاً يبايعونه في غير موضعٍ من الكوفة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4515887_3381743652"/>
      <w:bookmarkStart w:id="222" w:name="_Toc87"/>
      <w:bookmarkEnd w:id="221"/>
      <w:r>
        <w:rPr>
          <w:rtl w:val="true"/>
        </w:rPr>
        <w:t>النقطة الثانية</w:t>
      </w:r>
      <w:r>
        <w:rPr>
          <w:rtl w:val="true"/>
        </w:rPr>
        <w:t xml:space="preserve">: </w:t>
      </w:r>
      <w:r>
        <w:rPr>
          <w:rtl w:val="true"/>
        </w:rPr>
        <w:t xml:space="preserve">التعامل مع المولى الغريب </w:t>
      </w:r>
      <w:r>
        <w:rPr>
          <w:rtl w:val="true"/>
        </w:rPr>
        <w:t>(</w:t>
      </w:r>
      <w:r>
        <w:rPr>
          <w:rtl w:val="true"/>
        </w:rPr>
        <w:t>علیه السلام</w:t>
      </w:r>
      <w:r>
        <w:rPr>
          <w:rtl w:val="true"/>
        </w:rPr>
        <w:t>)</w:t>
      </w:r>
      <w:bookmarkEnd w:id="222"/>
    </w:p>
    <w:p>
      <w:pPr>
        <w:pStyle w:val="BookText"/>
        <w:rPr/>
      </w:pPr>
      <w:r>
        <w:rPr>
          <w:rFonts w:ascii="Amiri" w:hAnsi="Amiri" w:eastAsia="Amiri" w:cs="Amiri"/>
          <w:color w:val="111111"/>
          <w:sz w:val="28"/>
          <w:sz w:val="28"/>
          <w:szCs w:val="28"/>
          <w:rtl w:val="true"/>
          <w:lang w:bidi="ar-SA"/>
        </w:rPr>
        <w:t>أصدر القرد المجدور أمراً اتّخذ في النصوص عدّة صور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نفيه عن الكوفة </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لفظٍ اشتراط القدرة عليه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إن وجده </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لفظ اشتراط الظفَر بهلقتله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يوثقه أو يقتله أو ينفيه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إن ظفر به، وإنفاذ رأسه إلى القرد المجدور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بعثه إلى القرد المجدور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لفظٍ ببذل الجهد في قتله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هذه المصادر اتّفقَت على طلب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وجعلَت لابن زياد خياراتٍ أُخرى سوى القتل وفق بعضها، مِن قبيل نفيه، وجاء في بعضها الأمرُ بترحيل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القرد المجدور، أو إنفاذ رأسه المقدّس إليه</w:t>
      </w:r>
      <w:r>
        <w:rPr>
          <w:rFonts w:eastAsia="IRNazanin" w:cs="IRNazanin"/>
          <w:color w:val="111111"/>
          <w:sz w:val="28"/>
          <w:szCs w:val="28"/>
          <w:rtl w:val="true"/>
          <w:lang w:bidi="fa-IR"/>
        </w:rPr>
        <w:t xml:space="preserve">. </w:t>
      </w:r>
      <w:bookmarkStart w:id="223" w:name="pg14143_153595"/>
    </w:p>
    <w:p>
      <w:pPr>
        <w:pStyle w:val="BookText"/>
        <w:rPr/>
      </w:pPr>
      <w:bookmarkEnd w:id="223"/>
      <w:r>
        <w:rPr>
          <w:rFonts w:ascii="IRNazanin" w:hAnsi="IRNazanin" w:eastAsia="IRNazanin"/>
          <w:color w:val="111111"/>
          <w:sz w:val="28"/>
          <w:sz w:val="28"/>
          <w:szCs w:val="28"/>
          <w:rtl w:val="true"/>
          <w:lang w:bidi="fa-IR"/>
        </w:rPr>
        <w:t xml:space="preserve">فالمولى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الطلبة الأُولى من دخول ابن الأَمة الفاجرة إلى الكوفة، وتترتّب على هذه النتيجة المهمّة أُمورٌ كثيرةٌ أتينا على ذِكرها والاستفادة منها في غير موضعٍ من دراساتنا 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ويُضاف هنا أنّ ما فعله الجرو ابن زيادٍ من إرسال الرأس المقدّس ورأس هانيء وغيرهما إلى نغل معاوية لم يكن اعتباطاً، وإنّما كان بأمرٍ منيزيد الخمور نفسه</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515889_3381743652"/>
      <w:bookmarkStart w:id="225" w:name="_Toc88"/>
      <w:bookmarkEnd w:id="224"/>
      <w:r>
        <w:rPr>
          <w:rtl w:val="true"/>
        </w:rPr>
        <w:t>النقطة الثالثة</w:t>
      </w:r>
      <w:r>
        <w:rPr>
          <w:rtl w:val="true"/>
        </w:rPr>
        <w:t xml:space="preserve">: </w:t>
      </w:r>
      <w:r>
        <w:rPr>
          <w:rtl w:val="true"/>
        </w:rPr>
        <w:t>مزاعم شيعة القرود</w:t>
      </w:r>
      <w:bookmarkEnd w:id="225"/>
    </w:p>
    <w:p>
      <w:pPr>
        <w:pStyle w:val="BookText"/>
        <w:rPr/>
      </w:pPr>
      <w:r>
        <w:rPr>
          <w:rFonts w:ascii="IRNazanin" w:hAnsi="IRNazanin" w:eastAsia="IRNazanin"/>
          <w:color w:val="111111"/>
          <w:sz w:val="28"/>
          <w:sz w:val="28"/>
          <w:szCs w:val="28"/>
          <w:rtl w:val="true"/>
          <w:lang w:bidi="fa-IR"/>
        </w:rPr>
        <w:t xml:space="preserve">روى الطبريّ وابن أعثم أنّ يزيد الكفر والفسوق كتب إلى ابن زيادٍ أنّه تلقّى من شيعته في الكوفة كتباً تخبره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الجموع، وعلّل ذلك بأنّه يريد شقّ عصا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عليه خَلقٌ كثيرٌ من شيعة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انتدب ابنَ زيادٍ إلى الكوفة ليأتي أهلها ويكفيه أمرها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هو دأب القرود وساستهم الّذين سلّطوهم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ولا زالوا يقلبون الموازين، فيدعون الدعوة إلى إمام الهدى ونور الله الّذي لا يُطفأ والعروة الوثقى والشجرة الطيّبة الثابت أصلها وفرعها في السماء شقّاً لعصا المسلمين، والتعلّق بذيول القرود والضباع والثعالب </w:t>
      </w:r>
      <w:bookmarkStart w:id="226" w:name="pg14143_153596"/>
    </w:p>
    <w:p>
      <w:pPr>
        <w:pStyle w:val="BookText"/>
        <w:rPr/>
      </w:pPr>
      <w:bookmarkEnd w:id="226"/>
      <w:r>
        <w:rPr>
          <w:rFonts w:ascii="Amiri" w:hAnsi="Amiri" w:eastAsia="Amiri" w:cs="Amiri"/>
          <w:color w:val="111111"/>
          <w:sz w:val="28"/>
          <w:sz w:val="28"/>
          <w:szCs w:val="28"/>
          <w:rtl w:val="true"/>
          <w:lang w:bidi="ar-SA"/>
        </w:rPr>
        <w:t>والكلاب والتمسّك بأعواد الشجرة الملعونة في القرآن واللهاث في غابة القرود المخمورة وحدةً وتماسكاً بين أواصر المجتمع المتهرّئ</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4515891_3381743652"/>
      <w:bookmarkStart w:id="228" w:name="_Toc89"/>
      <w:bookmarkEnd w:id="227"/>
      <w:r>
        <w:rPr>
          <w:rtl w:val="true"/>
        </w:rPr>
        <w:t>النقطة الرابعة</w:t>
      </w:r>
      <w:r>
        <w:rPr>
          <w:rtl w:val="true"/>
        </w:rPr>
        <w:t xml:space="preserve">: </w:t>
      </w:r>
      <w:r>
        <w:rPr>
          <w:rtl w:val="true"/>
        </w:rPr>
        <w:t>خبث التعبير</w:t>
      </w:r>
      <w:bookmarkEnd w:id="228"/>
    </w:p>
    <w:p>
      <w:pPr>
        <w:pStyle w:val="BookText"/>
        <w:rPr/>
      </w:pPr>
      <w:r>
        <w:rPr>
          <w:rFonts w:ascii="Amiri" w:hAnsi="Amiri" w:eastAsia="Amiri" w:cs="Amiri"/>
          <w:color w:val="111111"/>
          <w:sz w:val="28"/>
          <w:sz w:val="28"/>
          <w:szCs w:val="28"/>
          <w:rtl w:val="true"/>
          <w:lang w:bidi="ar-SA"/>
        </w:rPr>
        <w:t>سمعنا قبل قليلٍ تعبير ابن سعدٍ وغيره عن ابن زيادٍ ونسبته إلى أبي سفيان، وهنا طلع علينا ابن كثيرٍ بعبارةٍ ترشح خُبثاً مقيّحاً وتَجنٍّ ودسيسةً كالحة،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يزيد يبغض عُبيد الله بن زياد، وكان يريد أن يعزله عن البصرة، فولّاه البصرة والكوفة معاً، لما يريده الله به وبغيره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فيزيد الآثم المجرم كان يبغض ابن زياد، بحيث كان يريد أن يعزله عن البصرة، وكان عازماً على إقصائه، بَيد أنّ الله جعله يجمع له البصرة والكوفة معاً، لِما يريده به وبغيره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هو الّذي أراد ما أراد لابن زيادٍ وانتدبه لهذه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أراد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ليزيد من قدرةٍ على مخالفة إرادة الربّ ولا عليه أيّ تبعات، فالله هو الّذي أراد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شنشنةٌ قديمةٌ وخنخنةٌ زَقَحَ بها أسيادُهم، فتنصّلوا عن كلّ </w:t>
      </w:r>
      <w:bookmarkStart w:id="229" w:name="pg14143_153597"/>
    </w:p>
    <w:p>
      <w:pPr>
        <w:pStyle w:val="BookText"/>
        <w:rPr/>
      </w:pPr>
      <w:bookmarkEnd w:id="229"/>
      <w:r>
        <w:rPr>
          <w:rFonts w:ascii="Amiri" w:hAnsi="Amiri" w:eastAsia="Amiri" w:cs="Amiri"/>
          <w:color w:val="111111"/>
          <w:sz w:val="28"/>
          <w:sz w:val="28"/>
          <w:szCs w:val="28"/>
          <w:rtl w:val="true"/>
          <w:lang w:bidi="ar-SA"/>
        </w:rPr>
        <w:t>الجرائم، ونسبوها إلى ساحة القدس الإلهيّ، تعالى الله عن ذلك علوّاً كبيراً، وتعساً وبؤساً للقوم المنكوسين المرتكسين في أوحال قيعان الرذيلة الأُمويّة من أمثال هؤلاء المؤرّخين</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515893_3381743652"/>
      <w:bookmarkStart w:id="231" w:name="_Toc90"/>
      <w:bookmarkEnd w:id="230"/>
      <w:r>
        <w:rPr>
          <w:rtl w:val="true"/>
        </w:rPr>
        <w:t>الموضوع الثالث</w:t>
      </w:r>
      <w:r>
        <w:rPr>
          <w:rtl w:val="true"/>
        </w:rPr>
        <w:t xml:space="preserve">: </w:t>
      </w:r>
      <w:r>
        <w:rPr>
          <w:rtl w:val="true"/>
        </w:rPr>
        <w:t xml:space="preserve">سيّد الشهداء والمولى الغريب مسلم </w:t>
      </w:r>
      <w:r>
        <w:rPr>
          <w:rtl w:val="true"/>
        </w:rPr>
        <w:t>(</w:t>
      </w:r>
      <w:r>
        <w:rPr>
          <w:rtl w:val="true"/>
        </w:rPr>
        <w:t>علیهما السلام</w:t>
      </w:r>
      <w:r>
        <w:rPr>
          <w:rtl w:val="true"/>
        </w:rPr>
        <w:t xml:space="preserve">) </w:t>
      </w:r>
      <w:r>
        <w:rPr>
          <w:rtl w:val="true"/>
        </w:rPr>
        <w:t>، ووضعُ الكوفة</w:t>
      </w:r>
      <w:bookmarkEnd w:id="231"/>
    </w:p>
    <w:p>
      <w:pPr>
        <w:pStyle w:val="Heading5"/>
        <w:numPr>
          <w:ilvl w:val="4"/>
          <w:numId w:val="1"/>
        </w:numPr>
        <w:rPr/>
      </w:pPr>
      <w:bookmarkStart w:id="232" w:name="__RefHeading___Toc4515895_3381743652"/>
      <w:bookmarkStart w:id="233" w:name="_Toc91"/>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يزيد إلى عُبيد الله بن زياد بن أبي سفيان بولاية الكوفة إلى ما كان يلي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عُبيدَ الله بطلب ابن عقيل، ونفيه إذا ظفر به أو قتله، وأن يتيقّظ في أمر الحسين بن عليٍّويكون على استعدادٍ له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الممدوح مسبوبٌ يوماً، وإنّ المسبوب ممدوحٌ يوماً، وقد سمي بك يوماً إلى غايةٍ أنت فيها،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w:t>
      </w:r>
    </w:p>
    <w:p>
      <w:pPr>
        <w:pStyle w:val="BookText"/>
        <w:rPr/>
      </w:pPr>
      <w:r>
        <w:rPr>
          <w:rFonts w:ascii="IRNazanin" w:hAnsi="IRNazanin" w:eastAsia="IRNazanin"/>
          <w:color w:val="111111"/>
          <w:sz w:val="28"/>
          <w:sz w:val="28"/>
          <w:szCs w:val="28"/>
          <w:rtl w:val="true"/>
          <w:lang w:bidi="fa-IR"/>
        </w:rPr>
        <w:t>فجاوزتَ السحاب وفوقه</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 xml:space="preserve">لَك إلّا مرقب الشمس مقعدُ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النعمان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وولّى على الكوفة عُبيدَ الله بن زياد، وأمَرَه بقتل مسلم بن عقيل، </w:t>
      </w:r>
    </w:p>
    <w:p>
      <w:pPr>
        <w:pStyle w:val="BookText"/>
        <w:rPr/>
      </w:pPr>
      <w:r>
        <w:rPr>
          <w:rFonts w:ascii="IRNazanin" w:hAnsi="IRNazanin" w:eastAsia="IRNazanin"/>
          <w:color w:val="111111"/>
          <w:sz w:val="28"/>
          <w:sz w:val="28"/>
          <w:szCs w:val="28"/>
          <w:rtl w:val="true"/>
          <w:lang w:bidi="fa-IR"/>
        </w:rPr>
        <w:t xml:space="preserve">وبأن يقطع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يصل إلى الكوفة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عُبيدِ الله بن زياد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الكوفة مع البصرة، وأنّ الحسين قد سار إلى الكوفة، فاحترِزْ منه، واقتُل مسلم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يحبس على الظنّة ويأخذ على التهمة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يزيد أمير المؤمنين إلى عُبيد الله بن زياد، 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الممدوح مسبوبٌ يوماً، وإنّ المسبوب ممدوحٌ يوماً، ولك ما لَك وعليك ما عليك، وقد انتميتَ ونميتَ إلى كلّ منصب، كما قال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رفعتَ فما زلتَ السحاب تفوقه</w:t>
      </w:r>
    </w:p>
    <w:p>
      <w:pPr>
        <w:pStyle w:val="BookText"/>
        <w:rPr/>
      </w:pPr>
      <w:r>
        <w:rPr>
          <w:rFonts w:ascii="Amiri" w:hAnsi="Amiri" w:eastAsia="Amiri" w:cs="Amiri"/>
          <w:color w:val="111111"/>
          <w:sz w:val="28"/>
          <w:sz w:val="28"/>
          <w:szCs w:val="28"/>
          <w:rtl w:val="true"/>
          <w:lang w:bidi="ar-SA"/>
        </w:rPr>
        <w:t>فما لك إلّا مقعد الشمس مقعدُ</w:t>
      </w:r>
    </w:p>
    <w:p>
      <w:pPr>
        <w:pStyle w:val="BookText"/>
        <w:rPr/>
      </w:pPr>
      <w:r>
        <w:rPr>
          <w:rFonts w:ascii="Amiri" w:hAnsi="Amiri" w:eastAsia="Amiri" w:cs="Amiri"/>
          <w:color w:val="111111"/>
          <w:sz w:val="28"/>
          <w:sz w:val="28"/>
          <w:szCs w:val="28"/>
          <w:rtl w:val="true"/>
          <w:lang w:bidi="ar-SA"/>
        </w:rPr>
        <w:t>وقد ابتُلي بالحسين زمانُك من بين الأزمان، وابتُلي به بلدُك من بين البلدان، وابتُليتَ به بين العمّال، وفي هذه تُعتَق أو تكون عبداً تعبّد كما تعبّد العبيد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أخبرتني شيعتي من أهل الكوفة أنّ مسلم بن عقيلٍ بالكوفة، يجمع الجموع ويشقّ عصا المسلمين، وقد اجتمع إليه خَلقٌ كثيرٌ </w:t>
      </w:r>
    </w:p>
    <w:p>
      <w:pPr>
        <w:pStyle w:val="BookText"/>
        <w:rPr/>
      </w:pPr>
      <w:r>
        <w:rPr>
          <w:rFonts w:ascii="Amiri" w:hAnsi="Amiri" w:eastAsia="Amiri" w:cs="Amiri"/>
          <w:color w:val="111111"/>
          <w:sz w:val="28"/>
          <w:sz w:val="28"/>
          <w:szCs w:val="28"/>
          <w:rtl w:val="true"/>
          <w:lang w:bidi="ar-SA"/>
        </w:rPr>
        <w:t xml:space="preserve">من شيعة أبي تراب، فإذا أتاك كتابي هذا فسِرْ حين تقرأه، حتّى تقدم الكوفة فتكفيني أمرها، فقد ضممتُها إليك وجعلتُها زيادةً في عملك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عُبيدُ الله أميرَ البصرة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وانظُر أن تطلب مسلم بن عقيلٍ كطلب الحرد، فإذا ظفرتَ به فخُذ بيعته أو اقتله إنْ لم يبايع، واعلم أنّه لا عذر لك عندي، وما أمرتُك به فالعجل العجل والوحاء الوحاء، والسلام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أن قد ولّيتُك الكوفة مع البصرة، وأنّ الحسين قدسار إلى الكوفة، فاحترِزْ منه، وأنّ مسلم بن عقيلٍ بالكوفة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النعمان، وولّى ابنَ زياد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يزيدُ إلى عُبيد الله بن زيادٍ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والياً على البصرة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بأنّه قد ولّاه الكوفة وضمّها إليه، وعرّفه أمْرَ مسلم بن عقيل وأمْرَ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ويشدّد عليه في تحصيل مسلم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مقتل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إليه كتاباً ثانياً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bookmarkStart w:id="234" w:name="pg14143_153600"/>
    </w:p>
    <w:p>
      <w:pPr>
        <w:pStyle w:val="BookText"/>
        <w:rPr/>
      </w:pPr>
      <w:bookmarkEnd w:id="234"/>
      <w:r>
        <w:rPr>
          <w:rFonts w:ascii="IRNazanin" w:hAnsi="IRNazanin" w:eastAsia="IRNazanin"/>
          <w:color w:val="111111"/>
          <w:sz w:val="28"/>
          <w:sz w:val="28"/>
          <w:szCs w:val="28"/>
          <w:rtl w:val="true"/>
          <w:lang w:bidi="fa-IR"/>
        </w:rPr>
        <w:t>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بلغَني أنّ أهل الكوفة قد اجتمعوا على البيعة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كتبتُ إليك كتاباً، فإنّي لا أجد سهماً أرمي به عدوّي أجرَأَ منك، فإذا قرأتَ كتابي هذا فارتحلْ من وقتك وساعتك، وإيّاك والتواني، واجتهدْ ولا تُبقِ من نسل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واطلبْ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فاقتله وابعثْ إليّ برأسه، والسلام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تضمّنَت النصوص المذكورة جملةً من المحاور، يمكن إجمالها بما يلي</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515897_3381743652"/>
      <w:bookmarkStart w:id="236" w:name="_Toc92"/>
      <w:bookmarkEnd w:id="235"/>
      <w:r>
        <w:rPr>
          <w:rtl w:val="true"/>
        </w:rPr>
        <w:t>المحور الأوّل</w:t>
      </w:r>
      <w:r>
        <w:rPr>
          <w:rtl w:val="true"/>
        </w:rPr>
        <w:t xml:space="preserve">: </w:t>
      </w:r>
      <w:r>
        <w:rPr>
          <w:rtl w:val="true"/>
        </w:rPr>
        <w:t>جمعها الموضوعَين الأوّلَين</w:t>
      </w:r>
      <w:bookmarkEnd w:id="236"/>
    </w:p>
    <w:p>
      <w:pPr>
        <w:pStyle w:val="BookText"/>
        <w:rPr/>
      </w:pPr>
      <w:r>
        <w:rPr>
          <w:rFonts w:ascii="Amiri" w:hAnsi="Amiri" w:eastAsia="Amiri" w:cs="Amiri"/>
          <w:color w:val="111111"/>
          <w:sz w:val="28"/>
          <w:sz w:val="28"/>
          <w:szCs w:val="28"/>
          <w:rtl w:val="true"/>
          <w:lang w:bidi="ar-SA"/>
        </w:rPr>
        <w:t>إنّ هذه الطائفة من النصوص تجمع الموضوعَين الأوّل والثاني، وكان بالإمكان أن تُقطَّع فتُدرَج حسب ما ورد فيها تحت أحد العنوانين، بَيد أنّنا أفردناها تحت عنوانٍ مستقلّ؛ باعتبار أنّها تختلف عن كِلا العنوانَين السابقَين من حيث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فنصوص الموضوع الأوّل الّتي ذكرت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كموضوع محوريٍّ في الكتاب لم تتعرّض إلى ذِكر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بتاتاً، وكذا نصوص الموضوع الثاني لم تذكر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بتاتاً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جاءت هذه الطائفة من النصوص لتجمع بين الموضوعَين </w:t>
      </w:r>
      <w:bookmarkStart w:id="237" w:name="pg14143_153601"/>
    </w:p>
    <w:p>
      <w:pPr>
        <w:pStyle w:val="BookText"/>
        <w:rPr/>
      </w:pPr>
      <w:bookmarkEnd w:id="237"/>
      <w:r>
        <w:rPr>
          <w:rFonts w:ascii="Amiri" w:hAnsi="Amiri" w:eastAsia="Amiri" w:cs="Amiri"/>
          <w:color w:val="111111"/>
          <w:sz w:val="28"/>
          <w:sz w:val="28"/>
          <w:szCs w:val="28"/>
          <w:rtl w:val="true"/>
          <w:lang w:bidi="ar-SA"/>
        </w:rPr>
        <w:t>كمحورَين أساسَين تعرّض لهما كتاب القرد المجدور، وكأنّه رسالتان جُمعتا في نصٍّ واحد</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515899_3381743652"/>
      <w:bookmarkStart w:id="239" w:name="_Toc93"/>
      <w:bookmarkEnd w:id="238"/>
      <w:r>
        <w:rPr>
          <w:rtl w:val="true"/>
        </w:rPr>
        <w:t>المحور الثاني</w:t>
      </w:r>
      <w:r>
        <w:rPr>
          <w:rtl w:val="true"/>
        </w:rPr>
        <w:t xml:space="preserve">: </w:t>
      </w:r>
      <w:r>
        <w:rPr>
          <w:rtl w:val="true"/>
        </w:rPr>
        <w:t xml:space="preserve">ما يخصّ المولى الغريب </w:t>
      </w:r>
      <w:r>
        <w:rPr>
          <w:rtl w:val="true"/>
        </w:rPr>
        <w:t>(</w:t>
      </w:r>
      <w:r>
        <w:rPr>
          <w:rtl w:val="true"/>
        </w:rPr>
        <w:t>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 xml:space="preserve">ذكر البلاذريّ تخيير ابن الأَمة الفاجرة بين قتْلِ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نفيِه، وصرّح ابن أعثم تخيير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البيعة وبين القتل، واتّفق الآخَرون على الأمر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المجموعة كسابقتها تماماً فيما يتعلّق بشأن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240" w:name="__RefHeading___Toc4515901_3381743652"/>
      <w:bookmarkStart w:id="241" w:name="_Toc94"/>
      <w:bookmarkEnd w:id="240"/>
      <w:r>
        <w:rPr>
          <w:rtl w:val="true"/>
        </w:rPr>
        <w:t>المحور الثالث</w:t>
      </w:r>
      <w:r>
        <w:rPr>
          <w:rtl w:val="true"/>
        </w:rPr>
        <w:t xml:space="preserve">: </w:t>
      </w:r>
      <w:r>
        <w:rPr>
          <w:rtl w:val="true"/>
        </w:rPr>
        <w:t xml:space="preserve">ما يتعلّق بشأن سيّد الشهداء </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 xml:space="preserve">لقد أخبر القرد المجدور في النصوص المذكورة بمسير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وأمره أن يحترّز منه </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يتيقّظ في أمره ويكون على استعدادٍ له </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يقطع على سيّد شباب أهل الجنّة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يصل إلى الكوفة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وتواجهنا هنا في عبارة سبط ابن الجوزيّ نفس ما واجهنا في نصوص الموضوع الأوّل، إذ أنّه يذكر بالتحقيق مسير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والحال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نحو العراق بعد دخول ابن الأَمة </w:t>
      </w:r>
    </w:p>
    <w:p>
      <w:pPr>
        <w:pStyle w:val="BookText"/>
        <w:rPr/>
      </w:pPr>
      <w:r>
        <w:rPr>
          <w:rFonts w:ascii="IRNazanin" w:hAnsi="IRNazanin" w:eastAsia="IRNazanin"/>
          <w:color w:val="111111"/>
          <w:sz w:val="28"/>
          <w:sz w:val="28"/>
          <w:szCs w:val="28"/>
          <w:rtl w:val="true"/>
          <w:lang w:bidi="fa-IR"/>
        </w:rPr>
        <w:t xml:space="preserve">الفاجرة إلى الكوفة ويوم استشهاد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يوم ندائه بالشعار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فإنّ الأوامر الصارمة والتشديد والتأكيد على الاستعداد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محوراً مهمّاً لَطالما ركّز عليه القرد المجدور في مخاطباته، وقد أكّد هنا على التيقُّظ ومنع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 الكوفة والوصول إليها، فبادر ابنُ الأَمة الفاجرة فزرع الصحراء خيلاً ورجالاً، وقد نظمها طولاً وعرضاً، وأحصى كلّ داخلٍ وخارجٍ إليها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الأوامر الصارمة تكشف عن أجواء الرعب الّتي خيّمَت على المنطقة الممتدّة في الصحراء الّتي يتحرّك فيها الركب الحسينيّ الفاتح، وتُنبئ عن الارتجاج والزلزال الهائل الّذي ضرب الكوفة وضواحيها ومخارجها وموالجها، فالعيون حادّةٌ محدّقة، تحصي الأنفاس في جميعالأرجاء، وتمتدّ إلى أقصى الخصوصيّات، وتخترق حريم العشائر والقبائل والدور والبيوت والقوافل، والحركة مرصودةٌ ولو كانت دبيباً في رمال المفاوز والصحارى والفيافي والقفار، والمسالح والمناظر والمراصد مزروعةٌ في كلّ اتّجاه، والربايا تجعل الطرق تحت الإشراف المباشر لملاحقات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العساكر الّتي كانت تجوب الصحراء، تبحث عن الصيد السماويّ الأعظم، المتعطّشة للولوغ في الدماء الزاكية، المتألّبة على انتهاك حرم الله وحرم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أعدّت مخالبها وأنيابها لتقطيع أوصال العترة الطاهرة، واشتدّ ولعها وتجيّش </w:t>
      </w:r>
      <w:bookmarkStart w:id="242" w:name="pg14143_153603"/>
    </w:p>
    <w:p>
      <w:pPr>
        <w:pStyle w:val="BookText"/>
        <w:rPr/>
      </w:pPr>
      <w:bookmarkEnd w:id="242"/>
      <w:r>
        <w:rPr>
          <w:rFonts w:ascii="IRNazanin" w:hAnsi="IRNazanin" w:eastAsia="IRNazanin"/>
          <w:color w:val="111111"/>
          <w:sz w:val="28"/>
          <w:sz w:val="28"/>
          <w:szCs w:val="28"/>
          <w:rtl w:val="true"/>
          <w:lang w:bidi="fa-IR"/>
        </w:rPr>
        <w:t xml:space="preserve">توحُّشها لاستخراج العلقة من جوف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4515903_3381743652"/>
      <w:bookmarkStart w:id="244" w:name="_Toc95"/>
      <w:bookmarkEnd w:id="243"/>
      <w:r>
        <w:rPr>
          <w:rtl w:val="true"/>
        </w:rPr>
        <w:t>المحور الرابع</w:t>
      </w:r>
      <w:r>
        <w:rPr>
          <w:rtl w:val="true"/>
        </w:rPr>
        <w:t xml:space="preserve">: </w:t>
      </w:r>
      <w:r>
        <w:rPr>
          <w:rtl w:val="true"/>
        </w:rPr>
        <w:t>ما يتعلّق بالكوفة وأهلها</w:t>
      </w:r>
      <w:bookmarkEnd w:id="244"/>
    </w:p>
    <w:p>
      <w:pPr>
        <w:pStyle w:val="BookText"/>
        <w:rPr/>
      </w:pPr>
      <w:r>
        <w:rPr>
          <w:rFonts w:ascii="Amiri" w:hAnsi="Amiri" w:eastAsia="Amiri" w:cs="Amiri"/>
          <w:color w:val="111111"/>
          <w:sz w:val="28"/>
          <w:sz w:val="28"/>
          <w:szCs w:val="28"/>
          <w:rtl w:val="true"/>
          <w:lang w:bidi="ar-SA"/>
        </w:rPr>
        <w:t xml:space="preserve">أمر القرد المجدور جروه المسعور أن يُقدِم إلى الكوفة فيكفيه أمرها </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يحبس على الظنّة ويأخذ على التهمة </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أُطلقَت الوحوش الكاسرة على كلّ ما هبّ ودبّ في الكوفة، لتكون مجرد التهمة كافيةً لاستباحة الحريم، والظنّة موجبةً لسفك الدم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التهبَت شوارع الكوفة وأزقّتها، وانتشرت النار إلى أطرافها وأكنافها والمنازلِ والطرق المؤدّية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واستسلم الناس فيها للطاغية حينمااستخفّهم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فازدحمَت المناهج والسكك بالرجال، يتكالبون على التقرّب إلى ابن الأَمة الفاجرة، فارتفع الضجيج، وتعالى الصخَب، وانبثّت الضوضاء تلفّ الأجواء وتدوّي في الأرجاء، وتداخلَت أصوات قعقعة السلاح وصهيل الخيل ودبك حوافرها وسنابكها، وأزيز شحذ السيوف وبري الرماح وقدح النبال وزعقات الرجال يخبطون الأرض ويثيرون رمال الفيافي والصحراء، يستعدّون لارتكاب الجريمة العظمى“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45" w:name="pg14143_153604"/>
    </w:p>
    <w:p>
      <w:pPr>
        <w:pStyle w:val="BookText"/>
        <w:rPr/>
      </w:pPr>
      <w:bookmarkEnd w:id="245"/>
      <w:r>
        <w:rPr>
          <w:rFonts w:ascii="Amiri" w:hAnsi="Amiri" w:eastAsia="Amiri" w:cs="Amiri"/>
          <w:color w:val="111111"/>
          <w:sz w:val="28"/>
          <w:sz w:val="28"/>
          <w:szCs w:val="28"/>
          <w:rtl w:val="true"/>
          <w:lang w:bidi="ar-SA"/>
        </w:rPr>
        <w:t>فأغضبَتِ اللهَ في قتلِه</w:t>
      </w:r>
    </w:p>
    <w:p>
      <w:pPr>
        <w:pStyle w:val="BookText"/>
        <w:rPr/>
      </w:pPr>
      <w:r>
        <w:rPr>
          <w:rFonts w:ascii="Amiri" w:hAnsi="Amiri" w:eastAsia="Amiri" w:cs="Amiri"/>
          <w:color w:val="111111"/>
          <w:sz w:val="28"/>
          <w:sz w:val="28"/>
          <w:szCs w:val="28"/>
          <w:rtl w:val="true"/>
          <w:lang w:bidi="ar-SA"/>
        </w:rPr>
        <w:t>وأرضَتْ بذلك شيطانَها</w:t>
      </w:r>
    </w:p>
    <w:p>
      <w:pPr>
        <w:pStyle w:val="BookText"/>
        <w:rPr/>
      </w:pPr>
      <w:r>
        <w:rPr>
          <w:rFonts w:ascii="Amiri" w:hAnsi="Amiri" w:eastAsia="Amiri" w:cs="Amiri"/>
          <w:color w:val="111111"/>
          <w:sz w:val="28"/>
          <w:sz w:val="28"/>
          <w:szCs w:val="28"/>
          <w:rtl w:val="true"/>
          <w:lang w:bidi="ar-SA"/>
        </w:rPr>
        <w:t>عشيّة أنهضها بغيُها</w:t>
      </w:r>
    </w:p>
    <w:p>
      <w:pPr>
        <w:pStyle w:val="BookText"/>
        <w:rPr/>
      </w:pPr>
      <w:r>
        <w:rPr>
          <w:rFonts w:ascii="Amiri" w:hAnsi="Amiri" w:eastAsia="Amiri" w:cs="Amiri"/>
          <w:color w:val="111111"/>
          <w:sz w:val="28"/>
          <w:sz w:val="28"/>
          <w:szCs w:val="28"/>
          <w:rtl w:val="true"/>
          <w:lang w:bidi="ar-SA"/>
        </w:rPr>
        <w:t>فجاءته تركبُ طغيانَها</w:t>
      </w:r>
    </w:p>
    <w:p>
      <w:pPr>
        <w:pStyle w:val="BookText"/>
        <w:rPr/>
      </w:pPr>
      <w:r>
        <w:rPr>
          <w:rFonts w:ascii="Amiri" w:hAnsi="Amiri" w:eastAsia="Amiri" w:cs="Amiri"/>
          <w:color w:val="111111"/>
          <w:sz w:val="28"/>
          <w:sz w:val="28"/>
          <w:szCs w:val="28"/>
          <w:rtl w:val="true"/>
          <w:lang w:bidi="ar-SA"/>
        </w:rPr>
        <w:t>بجمعٍ من الأرض سدَّ الفروجَ</w:t>
      </w:r>
    </w:p>
    <w:p>
      <w:pPr>
        <w:pStyle w:val="BookText"/>
        <w:rPr/>
      </w:pPr>
      <w:r>
        <w:rPr>
          <w:rFonts w:ascii="Amiri" w:hAnsi="Amiri" w:eastAsia="Amiri" w:cs="Amiri"/>
          <w:color w:val="111111"/>
          <w:sz w:val="28"/>
          <w:sz w:val="28"/>
          <w:szCs w:val="28"/>
          <w:rtl w:val="true"/>
          <w:lang w:bidi="ar-SA"/>
        </w:rPr>
        <w:t xml:space="preserve">وغطّى النجود وغيطانَها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4515905_3381743652"/>
      <w:bookmarkStart w:id="247" w:name="_Toc96"/>
      <w:bookmarkEnd w:id="246"/>
      <w:r>
        <w:rPr>
          <w:rtl w:val="true"/>
        </w:rPr>
        <w:t>خلاصة ما ورد في الكتاب على العموم</w:t>
      </w:r>
      <w:bookmarkEnd w:id="247"/>
    </w:p>
    <w:p>
      <w:pPr>
        <w:pStyle w:val="BookText"/>
        <w:rPr/>
      </w:pPr>
      <w:r>
        <w:rPr>
          <w:rFonts w:ascii="Amiri" w:hAnsi="Amiri" w:eastAsia="Amiri" w:cs="Amiri"/>
          <w:color w:val="111111"/>
          <w:sz w:val="28"/>
          <w:sz w:val="28"/>
          <w:szCs w:val="28"/>
          <w:rtl w:val="true"/>
          <w:lang w:bidi="ar-SA"/>
        </w:rPr>
        <w:t>تضمّن الكتاب جملةً من الموارد اشتركَت فيها النصوص، وسنأتي على ذكرها مفهرسة، وسنُدخِل فيها شيئاً ممّا ذكرناه آنِفاً ليكون تلخيصاً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الكوفة إلى البصرة وتولية الجرو المسعور عليهما معاً، وربّما فعل ذلك لتبقى يد الجرو المتوحّش مفتوحةً في البصرة، ويبقى اسمهالمرعِب يهدّد كلّ مَن يفكّر بإحداث بلبلةٍ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الاستعجال والمبادرة وأن يطير بجناحَين إلى الكوفة، ليسابق الزمن قبل أن يستفحل الأمر ويدخلها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ابن زيادٍ بالتنفيذ أو العودة إلى العبوديّة ودائرة أبناء الزنا، فيُعبَّد كما تُعبَّد العبيد ويُنسَب إلى أُمّه ويُعاد إلى حارة البغايا، ويبدو أنّ هذا البند بالخصوص دخل من الكتاب الّذي أرسله بعد بعث الرؤوس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كان، ”فربّما كان هذا في ذيل تلك الأوامر الصادرة من ابن آكلة الأكباد، ليذكّره بماضيه ويحسّسه بمزايا الوضع الّذي هو يعيشه الآن، ويجعل له حافزاً إضافيّاً في قتاله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فالقضيّة لا تتوقّف بعدئذٍ عند أحقاد ابن زيادٍ وحوافزه الخاصّة ومنطلقاته وعقائده الأصليّة، وإنّما تحوّلَت إلى وجودٍ أو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أو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وتفرعن، وإمارةٌ وحظوة، وعودٌ خاصٌّ يتميّز به من فروع الشجرة الملعونة، وحشرٌ مع قرودها المتدلّية من أغصانها في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عبوديّةٌ ورقّيّةٌ وطردٌ من حظيرة القرود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يمكن أن تلوح أحقاد يزيد واستعجاله 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وتربّصه ليوم الثأر، وشدّة نهمه لشرب الدماء الزواكي والتشفّي، واستنهاض المشايخ الّذين أطاح رؤوسهم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w:t>
      </w:r>
      <w:r>
        <w:rPr>
          <w:rFonts w:eastAsia="IRNazanin" w:cs="IRNazanin"/>
          <w:color w:val="111111"/>
          <w:sz w:val="28"/>
          <w:szCs w:val="28"/>
          <w:rtl w:val="true"/>
          <w:lang w:bidi="fa-IR"/>
        </w:rPr>
        <w:t>...“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برضاه عنه، ومدح ابن زياد، وتحريضه للقيام بهذه المهمّة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شيعته من أهل الكوفة كتبوا إليه أنّ ابن عقيلٍ بالكوفة يجمع الجموع لشقّ عصا المسلمين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متوجِّهاً إلى الكوفة بعد أن كاتبه أهلُها</w:t>
      </w:r>
      <w:r>
        <w:rPr>
          <w:rFonts w:eastAsia="IRNazanin" w:cs="IRNazanin"/>
          <w:color w:val="111111"/>
          <w:sz w:val="28"/>
          <w:szCs w:val="28"/>
          <w:rtl w:val="true"/>
          <w:lang w:bidi="fa-IR"/>
        </w:rPr>
        <w:t xml:space="preserve">. </w:t>
      </w:r>
      <w:bookmarkStart w:id="248" w:name="pg14143_153606"/>
    </w:p>
    <w:p>
      <w:pPr>
        <w:pStyle w:val="BookText"/>
        <w:rPr/>
      </w:pPr>
      <w:bookmarkEnd w:id="248"/>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هذا اختباراً خاصّاً للجرو الأُمويّ، وأنّ بلده قد ابتُلي من بين البلدان وزمانَه من بين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لا يُبقي أحداً من نسل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 أو يُحمَل إلى يزيد المتوحّش، أو يُنفى أو يوثَق، أو يخيّر بين البيعة للقرد أو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 والحذر، ووضع المناظر والمسالح، ومراقبة كلّ متحرّكٍ داخلَ أو خارجَ الكوفة، ومسح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على الظنّة والأخذ على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يقطع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ويمنعه من دخول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يتيقّظ في أمر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له علىاستعداد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من أن يفوته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49" w:name="__RefHeading___Toc4515907_3381743652"/>
      <w:bookmarkStart w:id="250" w:name="_Toc97"/>
      <w:bookmarkEnd w:id="249"/>
      <w:r>
        <w:rPr>
          <w:rtl w:val="true"/>
        </w:rPr>
        <w:t>تاريخ كتابة العهد</w:t>
      </w:r>
      <w:bookmarkEnd w:id="250"/>
    </w:p>
    <w:p>
      <w:pPr>
        <w:pStyle w:val="BookText"/>
        <w:rPr/>
      </w:pPr>
      <w:r>
        <w:rPr>
          <w:rFonts w:ascii="Amiri" w:hAnsi="Amiri" w:eastAsia="Amiri" w:cs="Amiri"/>
          <w:color w:val="111111"/>
          <w:sz w:val="28"/>
          <w:sz w:val="28"/>
          <w:szCs w:val="28"/>
          <w:rtl w:val="true"/>
          <w:lang w:bidi="ar-SA"/>
        </w:rPr>
        <w:t xml:space="preserve">حدّد تاريخ كتابة العهد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مِخنف المشهور المتداوَل، فقال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هذا العهد في شهر ذي الحجّة سنة ستّين من الهجرة، وهي </w:t>
      </w:r>
    </w:p>
    <w:p>
      <w:pPr>
        <w:pStyle w:val="BookText"/>
        <w:rPr/>
      </w:pPr>
      <w:r>
        <w:rPr>
          <w:rFonts w:ascii="IRNazanin" w:hAnsi="IRNazanin" w:eastAsia="IRNazanin"/>
          <w:color w:val="111111"/>
          <w:sz w:val="28"/>
          <w:sz w:val="28"/>
          <w:szCs w:val="28"/>
          <w:rtl w:val="true"/>
          <w:lang w:bidi="fa-IR"/>
        </w:rPr>
        <w:t xml:space="preserve">السنة الّتي قُتل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حدّد لنا الشهر والسنة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الكتاب قد كُتب في شهر ذي الحجّة، فيلزم أن نطرح من شهر ذي الحجّة المسافةَ الزمنيّةَ الفاصلةَ بين كتابته وحمله من الشام إلى البصرة، ثمّ الفترة الزمنيّة الّتي قطع بها الجرو المسعور المسافة بين البصرة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ويفيد أنّ دخول ابن زيادٍ إلى الكوفة لم يكن قبل شهر ذي الحجّة، وأنّ كلّ ما جرى من أحداثٍ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الجرو المسعور كانت في أقلّ من 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حُصرت في يومٍ أو يومين على أقصى التقادير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أمكن ذلك، وهو غير ممكنٍ في الحسابات العاديّة، بعدملاحظة المسافة بين الشام والبصرة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أفاد ابن سعدٍ واليعقوبيّ </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سمعنا قبل قليلٍ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محتويات كتاب القرد المجدور إلى ابن زياد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نغل معاوية كتب إلى جروه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متوجّهاً إلى الكوفة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 المسعوديّ أنّه لمّا اتّصل 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p>
    <w:p>
      <w:pPr>
        <w:pStyle w:val="BookText"/>
        <w:rPr/>
      </w:pPr>
      <w:r>
        <w:rPr>
          <w:rFonts w:ascii="Amiri" w:hAnsi="Amiri" w:eastAsia="Amiri" w:cs="Amiri"/>
          <w:color w:val="111111"/>
          <w:sz w:val="28"/>
          <w:sz w:val="28"/>
          <w:szCs w:val="28"/>
          <w:rtl w:val="true"/>
          <w:lang w:bidi="ar-SA"/>
        </w:rPr>
        <w:t>إلى الكوفة بيزيد، فكتب إلى عُبيد الله بن زيادٍ بتولية الكوفة</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لا خلاف فيه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تحرّك من مكّة منطلقاً إلى الأرض الموعودة في شهر ذي الحجّة، بغضّ النظر عن الاتفاق على خروجه يوم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يوم ندائه بالشعار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والألفاظ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تلاحظ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تفيد تحقّق الخروج، وتكاد تأبى الحمل على استخدام لفظ التحقّق للتعبير عن العزم الجازم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ذكرنا ثَمّة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 المؤرّخين قد دمجوا بين كتابَي يزيد، كتاب التولية وكتاب الردّ على فعلة ابن الأَمة الفاجرة بعد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ما يكاد يأباه سياقها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قلنا بالدمج، يبقى التصريح الوارد في المقتل المشهور على شهرذي الحجّة متفرّداً لا شاهد عليه،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تفرّد به هذا الكتاب ولم تنهض به الشواهد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4143_153610"/>
      <w:bookmarkStart w:id="252" w:name="pg14143_153610"/>
      <w:bookmarkEnd w:id="252"/>
    </w:p>
    <w:p>
      <w:pPr>
        <w:pStyle w:val="Heading2"/>
        <w:numPr>
          <w:ilvl w:val="1"/>
          <w:numId w:val="1"/>
        </w:numPr>
        <w:rPr/>
      </w:pPr>
      <w:bookmarkStart w:id="253" w:name="pg14143_153610"/>
      <w:bookmarkStart w:id="254" w:name="__RefHeading___Toc4515909_3381743652"/>
      <w:bookmarkStart w:id="255" w:name="_Toc98"/>
      <w:bookmarkEnd w:id="253"/>
      <w:bookmarkEnd w:id="254"/>
      <w:r>
        <w:rPr>
          <w:rtl w:val="true"/>
        </w:rPr>
        <w:t>خروج ابن زياد من البصرة</w:t>
      </w:r>
      <w:bookmarkEnd w:id="255"/>
    </w:p>
    <w:p>
      <w:pPr>
        <w:pStyle w:val="Heading3"/>
        <w:numPr>
          <w:ilvl w:val="2"/>
          <w:numId w:val="1"/>
        </w:numPr>
        <w:rPr/>
      </w:pPr>
      <w:bookmarkStart w:id="256" w:name="__RefHeading___Toc4515911_3381743652"/>
      <w:bookmarkStart w:id="257" w:name="_Toc99"/>
      <w:bookmarkEnd w:id="256"/>
      <w:r>
        <w:rPr>
          <w:rtl w:val="true"/>
        </w:rPr>
        <w:t>المتون</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إلى الكوفة، ومعه المُنذر بن الجارود العَبديّ وشريك بن الأعور الحارثيّ ومسلم بن عمرو الباهليّ، وحشمه وغلمانه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خلف بن سالم المخزوميّ وزهير بن حرب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عُبيدَ الله بن زيادٍ مسيرُ الحسين بن عليٍّ من الحجاز يريد الكوفة، وعُبيدُ الله بن زيادٍ بالبصرة، خرج على بغاله هو واثنا عشر رجُلاً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وخرج معه من أشراف أهل البصرة شريك بن الأعور والمنذر بن الجارود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البصرة، واستخلف أخاه عثمان بن زياد، وأقبل إلى الكوفة ومعه مسلم بن عمرو الباهليّ وشريك بن الأعور الحارثيّ، </w:t>
      </w:r>
    </w:p>
    <w:p>
      <w:pPr>
        <w:pStyle w:val="BookText"/>
        <w:rPr/>
      </w:pPr>
      <w:r>
        <w:rPr>
          <w:rFonts w:ascii="Amiri" w:hAnsi="Amiri" w:eastAsia="Amiri" w:cs="Amiri"/>
          <w:color w:val="111111"/>
          <w:sz w:val="28"/>
          <w:sz w:val="28"/>
          <w:szCs w:val="28"/>
          <w:rtl w:val="true"/>
          <w:lang w:bidi="ar-SA"/>
        </w:rPr>
        <w:t xml:space="preserve">وحشمه وأهل بيته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عيسى بن يزيد الكنانيّ، فإنّه قال فيما ذكر عمر بن شبّة، عن هارون بن مسلم، عن عليّ بن صالح،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كتاب يزيد إلى عُبيد الله بن زياد، انتخب من أهل البصرة خمسمئة، فيهم عبد الله بن الحارث بن نوفل وشريك بن الأعور، وكان شيعةً لعليّ، فكان أوّل من سقط بالناس شريك،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تساقط غمرةً ومعه ناس، ثمّ سقط عبد الله بن الحارث، وسقط معه ناس، ورجوا أن يلوي عليهم عُبيد الله ويسبقه الحسين إلى الكوفة، فجعل لا يلتفت إلى مَن سقط ويمضي حتّى ورد القادسيّة، وسقط مهران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مهران، على هذه الحال إنْ أمسكت عنك حتّى تنظر إلى القصر، فلك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نادى في الناس، وخرج من البصرة يريد الكوفة، ومعه مسلم بن عمرو الباهليّ والمنذر بن الجارود العَبديّ وشريك 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المصعب بن زهير، </w:t>
      </w:r>
    </w:p>
    <w:p>
      <w:pPr>
        <w:pStyle w:val="BookText"/>
        <w:rPr/>
      </w:pPr>
      <w:r>
        <w:rPr>
          <w:rFonts w:ascii="Amiri" w:hAnsi="Amiri" w:eastAsia="Amiri" w:cs="Amiri"/>
          <w:color w:val="111111"/>
          <w:sz w:val="28"/>
          <w:sz w:val="28"/>
          <w:szCs w:val="28"/>
          <w:rtl w:val="true"/>
          <w:lang w:bidi="ar-SA"/>
        </w:rPr>
        <w:t>عن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أقبل من البصرة، ومعه مسلم بن عمرو الباهليّ والمنذر بن عمرو بن الجارود وشريك بن الأعور، وحشمه وأهله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البصرة، فاستخلف أخاه عثمان، وأقبل إلى الكوفة ومعه مسلم بن عمرو الباهليّ وشريك 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مسلم بن عمرو الباهليّ وشريك 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نادى في الناس، وخرج من البصرة يريد الكوفة، ومعه أبو قُتيبة مسلم بن عمرو الباهليّ والمنذر بن الجارود العَبديّ وشريك بن عبد الله الهمدانيّ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البصرة، ومعه مسلم بن عمرو الباهليّ وشريك بن الأعور الحارثيّ، وحشمه وأهل بيته، وكان شريك شيعيّاً،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خمسمئة، فتساقطوا عنه، فكان أوّل من سقط في الناس </w:t>
      </w:r>
    </w:p>
    <w:p>
      <w:pPr>
        <w:pStyle w:val="BookText"/>
        <w:rPr/>
      </w:pPr>
      <w:r>
        <w:rPr>
          <w:rFonts w:ascii="Amiri" w:hAnsi="Amiri" w:eastAsia="Amiri" w:cs="Amiri"/>
          <w:color w:val="111111"/>
          <w:sz w:val="28"/>
          <w:sz w:val="28"/>
          <w:szCs w:val="28"/>
          <w:rtl w:val="true"/>
          <w:lang w:bidi="ar-SA"/>
        </w:rPr>
        <w:t xml:space="preserve">شريك، ورجوا أن يقف عليهم ويسبقه الحسين إلى الكوفة،فلم يقف على أحدٍ منهم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بات تلك الليلة، فلمّا أصبح استناب عليهم عثمان بن زيادٍ أخاه، وأسرع هو إلى قصد الكوفة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بات تلك الليلة، فلمّا أصبح استناب عليهم أخاه عثمان بن زياد، وأسرع هو إلى قصر الكوفة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عُبيدَ الله بن زيادٍ مسير الحسين وهو بالبصرة، فخرج على بغاله هو واثنا عشر رجُلاً حتّى قدموا الكوفة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ابن زيادٍ من البصرة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البصرة ومعه مسلم بن عمرو الباهليّ، فكان مِن أمره ما تقدّم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تجهّز للمسير إلى الكوفة مُجِدّاً في مسيره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البصرة يريد الكوفة، ومعه عشيرته ومواليه وأشراف أهل البصرة،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عمرو الباهليّ، والمنذر بن الجارود، وشريك بن الأعور الحارثيّ، إلّا مالك بن مسمع، فإنّه تعذّر عنده وشكى وجَعاً في خاصرته،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لاحقٌبالأمير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أخاه عثمان على البصرة وتوعّدها، وخرج إلى الكوفة ومعه شريك بن الأعور، وكان قد جاء من خراسان معزولاً عن عمله عليها، ومسلم بن عمرو الباهليّ، وكان رسولَ يزيدٍ إلى عُبيد الله بولاية المصرَين، وحُصين بن تميم التميميّ، وكان صاحبه الّذي يعتمد عليه، وجعل شريك يتمارض في الطريق ليحبسه عن الجدّ فيدخل الحسين الكوفة، فما عاج عليه، وتقدّم حتى دخلها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فتعجّل ابنُ زيادٍ المسير إلى الكوفة، مع مسلم بن عمرو الباهليّ والمنذر بن الجارود وشريك الحارثيّ وعبد الله بن الحارث بن نوفل، في خمسمئة رجُلٍ انتخبهم من أهل البصرة، فجدّ في السير، وكان لا يلوي على أحدٍ يسقط من أصحابه، حتّى أن شريك بن الأعور سقط أثناء الطريق، وسقط عبد الله بن الحارث رجاء أن يتأخّر ابن زيادٍ من أجلهم، فلم يلتفت ابن زيادٍ إليهم مخافة أن يسبقه الحسين إلى الكوفة، ولمّا ورد القادسيّة سقط مولاه مهران، فقال له </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أمسكتَ على هذا الحال فتنظر القصر، فلك مئةألف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عُبيد الله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وتعجّل ابن زيادٍ السفر إلى الكوفة في صباح تلك الليلة، وصحب معه مسلم بن عمرو الباهليّ والمنذر بن الجارود العَبديّ وشريك بن عبد الله الحارثيّ الهمداني، وحشمَه وغلمانه، وجماعةً آخَرين انتخبهم من أهل البصرة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فانتخب من وجهاء البصرة وزعماء المصرَين جماعةً يستطيع بهم أن يسند قوّته، وأن يرسلهم في ميدان التخذيل ومجالس المفاوضات مع أبناء عمومتهم في الكوفة، وبالطبع إنّ هؤلاء الوفود لهم أثرهم في الاستجابة لما 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قادمٍ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صحب من أبطال الجند المدرَّب خمسمئة فارساً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ابن زيادٍ بسرعةٍ فائقة، ومعه حرّاسٌ أقوياء وجيشٌ بكامل عدّته، ومعه جماعةٌ من أشراف البصرة، فكان لا يمرّ بحيٍّ من أحياء العرب إلّا وظنّوا أنّ هذا الركب هو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يستبشرون بقدومه، إذ سبق أن علموا بدعوة أهل الكوفة له، وكان استبشار الأعراب في البادية يبعث فيه نشاطاً لدخول الكوفة قبل أن يدخلها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58" w:name="pg14143_153616"/>
    </w:p>
    <w:p>
      <w:pPr>
        <w:pStyle w:val="BookText"/>
        <w:rPr/>
      </w:pPr>
      <w:bookmarkEnd w:id="258"/>
      <w:r>
        <w:rPr>
          <w:rFonts w:ascii="Amiri" w:hAnsi="Amiri" w:eastAsia="Amiri" w:cs="Amiri"/>
          <w:color w:val="111111"/>
          <w:sz w:val="28"/>
          <w:sz w:val="28"/>
          <w:szCs w:val="28"/>
          <w:rtl w:val="true"/>
          <w:lang w:bidi="ar-SA"/>
        </w:rPr>
        <w:t>فسار بسرعةٍ هائلةٍ عجز عن مسايرته أصحابُه، ولم يلحقه إلّامولىً من مواليه اسمه مهران، وقد أعياه النصب في القادسيّة،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مهران، على هذه الحالة إنْ أمسكتَ حتّى تنظر إلى القصر فلك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مهران، وسار ابن زيادٍ بمفرده حتّى دخل الكوفة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خرج عُبيد القرود من البصرة مسرعاً مغذّاً، وطار بجناحَين طاعةً ولهفة، وكأنّي به استقرض معهما جناحَين آخَرين سروراً وفرحاً، امتثالاً لأمر سيّده وسائسه يزيد القرود، وشوقاً وشهوةً ليملأ بآل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وسادات البشريّة أكراشاً سُغباً وأجربةً جوفاً، وليشفي أحقاداً قديمةً وأضغاناً دفينة، وليتشفّى من ثاراتٍ لجراحٍ عميقةٍ لا تتداوى إلّا بالشماتة بالنبيّ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وآلهما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نروم هنا استقصاء الحدَث ومتابعته بتفاصيله، ونكتفي بالإشارات السريعة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515913_3381743652"/>
      <w:bookmarkStart w:id="260" w:name="_Toc100"/>
      <w:bookmarkEnd w:id="259"/>
      <w:r>
        <w:rPr>
          <w:rtl w:val="true"/>
        </w:rPr>
        <w:t>الإشارة الأُولى</w:t>
      </w:r>
      <w:r>
        <w:rPr>
          <w:rtl w:val="true"/>
        </w:rPr>
        <w:t xml:space="preserve">: </w:t>
      </w:r>
      <w:r>
        <w:rPr>
          <w:rtl w:val="true"/>
        </w:rPr>
        <w:t>متى خرج ابن زيادٍ من البصرة؟</w:t>
      </w:r>
      <w:bookmarkEnd w:id="2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يتسنّى تحديد تاريخ خروج الجرو المسعور من البصرة بالضبط، لكن </w:t>
      </w:r>
    </w:p>
    <w:p>
      <w:pPr>
        <w:pStyle w:val="BookText"/>
        <w:rPr/>
      </w:pPr>
      <w:r>
        <w:rPr>
          <w:rFonts w:ascii="Amiri" w:hAnsi="Amiri" w:eastAsia="Amiri" w:cs="Amiri"/>
          <w:color w:val="111111"/>
          <w:sz w:val="28"/>
          <w:sz w:val="28"/>
          <w:szCs w:val="28"/>
          <w:rtl w:val="true"/>
          <w:lang w:bidi="ar-SA"/>
        </w:rPr>
        <w:t>يمكن أن نعرف أنّه كان بعد أن دفع إليه مسلم الباهليّ الكتاب والعهد مباشرة، وفق تعبير مثل الشيخ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 المنشور إلى ابن زياد، قصد الكوفة</w:t>
      </w:r>
      <w:r>
        <w:rPr>
          <w:rFonts w:eastAsia="Amiri" w:cs="Amiri" w:ascii="Amiri" w:hAnsi="Amiri"/>
          <w:color w:val="111111"/>
          <w:sz w:val="28"/>
          <w:szCs w:val="28"/>
          <w:rtl w:val="true"/>
          <w:lang w:bidi="ar-SA"/>
        </w:rPr>
        <w:t>»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فتأهّب عُبيدُ الله للمسير إلى الكوفة</w:t>
      </w:r>
      <w:r>
        <w:rPr>
          <w:rFonts w:eastAsia="Amiri" w:cs="Amiri" w:ascii="Amiri" w:hAnsi="Amiri"/>
          <w:color w:val="111111"/>
          <w:sz w:val="28"/>
          <w:szCs w:val="28"/>
          <w:rtl w:val="true"/>
          <w:lang w:bidi="ar-SA"/>
        </w:rPr>
        <w:t>»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فرّع التأهُّب للمسير على أخذ الكتاب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جملةٌ من المؤرّخين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منهم الطبريّ وابن أعثم والمفيد والفتّال وغيرهم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ابن زيادٍ أمر بالجهاز والتهيُّؤ من وقته حين أخذ الكتاب وقرأه، ليبرز من الغد ويسير إلى الكوفة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فهمنا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اليوم الّذي يلي اليوم الّذي استلم فيه الكتاب، فهو لم يبُتْ سوى ليلته تلك في البصرة، ثمّ خرج مسرعاً إلى الكوفة امتثالاً لأمر سائسه المخمور</w:t>
      </w:r>
      <w:r>
        <w:rPr>
          <w:rFonts w:eastAsia="Amiri" w:cs="Amiri" w:ascii="Amiri" w:hAnsi="Amiri"/>
          <w:color w:val="111111"/>
          <w:sz w:val="28"/>
          <w:szCs w:val="28"/>
          <w:rtl w:val="true"/>
          <w:lang w:bidi="ar-SA"/>
        </w:rPr>
        <w:t xml:space="preserve">.. </w:t>
      </w:r>
      <w:bookmarkStart w:id="261" w:name="pg14143_153618"/>
    </w:p>
    <w:p>
      <w:pPr>
        <w:pStyle w:val="BookText"/>
        <w:rPr/>
      </w:pPr>
      <w:bookmarkEnd w:id="261"/>
      <w:r>
        <w:rPr>
          <w:rFonts w:ascii="Amiri" w:hAnsi="Amiri" w:eastAsia="Amiri" w:cs="Amiri"/>
          <w:color w:val="111111"/>
          <w:sz w:val="28"/>
          <w:sz w:val="28"/>
          <w:szCs w:val="28"/>
          <w:rtl w:val="true"/>
          <w:lang w:bidi="ar-SA"/>
        </w:rPr>
        <w:t>وقد صرّح بذلك السيّد ابن طاووس وابن نما،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بات تلك الليلة، فلمّا أصبح استناب عليهم أخاه عثمان بن زياد، وأسرع هو إلى قصد الكوفة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515915_3381743652"/>
      <w:bookmarkStart w:id="263" w:name="_Toc101"/>
      <w:bookmarkEnd w:id="262"/>
      <w:r>
        <w:rPr>
          <w:rtl w:val="true"/>
        </w:rPr>
        <w:t>الإشارة الثانية</w:t>
      </w:r>
      <w:r>
        <w:rPr>
          <w:rtl w:val="true"/>
        </w:rPr>
        <w:t xml:space="preserve">: </w:t>
      </w:r>
      <w:r>
        <w:rPr>
          <w:rtl w:val="true"/>
        </w:rPr>
        <w:t>عدد مَن أخرجهم معه</w:t>
      </w:r>
      <w:bookmarkEnd w:id="263"/>
    </w:p>
    <w:p>
      <w:pPr>
        <w:pStyle w:val="Heading4"/>
        <w:numPr>
          <w:ilvl w:val="3"/>
          <w:numId w:val="1"/>
        </w:numPr>
        <w:rPr/>
      </w:pPr>
      <w:bookmarkStart w:id="264" w:name="__RefHeading___Toc4515917_3381743652"/>
      <w:bookmarkStart w:id="265" w:name="_Toc102"/>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يمكن تقسيم النصوص الّتي أشارت إلى عدد من أخرجهم الجرو المسعور معه من البصرة إلى الكوفة إلى عدّة أعداد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515919_3381743652"/>
      <w:bookmarkStart w:id="267" w:name="_Toc103"/>
      <w:bookmarkEnd w:id="266"/>
      <w:r>
        <w:rPr>
          <w:rtl w:val="true"/>
        </w:rPr>
        <w:t>العدد الأوّل</w:t>
      </w:r>
      <w:r>
        <w:rPr>
          <w:rtl w:val="true"/>
        </w:rPr>
        <w:t xml:space="preserve">: </w:t>
      </w:r>
      <w:r>
        <w:rPr>
          <w:rtl w:val="true"/>
        </w:rPr>
        <w:t>فاقدٌ للتحديد</w:t>
      </w:r>
      <w:bookmarkEnd w:id="267"/>
    </w:p>
    <w:p>
      <w:pPr>
        <w:pStyle w:val="Heading5"/>
        <w:numPr>
          <w:ilvl w:val="4"/>
          <w:numId w:val="1"/>
        </w:numPr>
        <w:rPr/>
      </w:pPr>
      <w:bookmarkStart w:id="268" w:name="__RefHeading___Toc4515921_3381743652"/>
      <w:bookmarkStart w:id="269" w:name="_Toc104"/>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نعني بالفاقد للتحديد أنّه لم يتضمّن أيَّ عددٍ يمكن الارتكان إليه واحتسابه، وإنّما يذكر النصّ بعض الأسماء أو العناوين العامّة، من قبيل الحشم والغلمان</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4515923_3381743652"/>
      <w:bookmarkStart w:id="271" w:name="_Toc105"/>
      <w:bookmarkEnd w:id="270"/>
      <w:r>
        <w:rPr>
          <w:rtl w:val="true"/>
        </w:rPr>
        <w:t>القسم الأوّل</w:t>
      </w:r>
      <w:r>
        <w:rPr>
          <w:rtl w:val="true"/>
        </w:rPr>
        <w:t xml:space="preserve">: </w:t>
      </w:r>
      <w:r>
        <w:rPr>
          <w:rtl w:val="true"/>
        </w:rPr>
        <w:t>ذكر بعض الأسماء</w:t>
      </w:r>
      <w:bookmarkEnd w:id="2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إقتصرت بعض المصادر على التصريح ببعض الأسماء، وأغفلَت الحديث عن غير ما صرّحوا به، من قبيل الدينوريّ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معه من أشراف أهل البصرة شريك والمنذر</w:t>
      </w:r>
      <w:r>
        <w:rPr>
          <w:rFonts w:eastAsia="Amiri" w:cs="Amiri" w:ascii="Amiri" w:hAnsi="Amiri"/>
          <w:color w:val="111111"/>
          <w:sz w:val="28"/>
          <w:szCs w:val="28"/>
          <w:rtl w:val="true"/>
          <w:lang w:bidi="ar-SA"/>
        </w:rPr>
        <w:t>»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bookmarkStart w:id="272" w:name="pg14143_153619"/>
    </w:p>
    <w:p>
      <w:pPr>
        <w:pStyle w:val="BookText"/>
        <w:rPr/>
      </w:pPr>
      <w:bookmarkEnd w:id="272"/>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وأفرد ابن كثير الباهليّ بالنصّ على اسمه دون غيره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بجلاءٍ أنّه لم يخرج مع الفرد أو الفردين أو الثلاثة الّذين ورد التصريح بأسمائهم، إذ أنّ طبيعة سفر مثل هؤلاء الطواغيت الجبناء أن يخرجوا بخدمٍ وحشمٍ وحمايةٍ وحرس، بيد أنّ هؤلاء المؤرّخين اقتصروا على ذكر الشخصيّات المعروفة، وتركوا الإشارة إلى التوابع اعتماداً علىالمقتضيات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 تتعارض أخبار هذا القسم مع ما سنسمعه فيما يلي من أخبار القسم الثاني</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4515925_3381743652"/>
      <w:bookmarkStart w:id="274" w:name="_Toc106"/>
      <w:bookmarkEnd w:id="273"/>
      <w:r>
        <w:rPr>
          <w:rtl w:val="true"/>
        </w:rPr>
        <w:t>القسم الثاني</w:t>
      </w:r>
      <w:r>
        <w:rPr>
          <w:rtl w:val="true"/>
        </w:rPr>
        <w:t xml:space="preserve">: </w:t>
      </w:r>
      <w:r>
        <w:rPr>
          <w:rtl w:val="true"/>
        </w:rPr>
        <w:t>ذكر الأسماء والعنوان العامّ</w:t>
      </w:r>
      <w:bookmarkEnd w:id="2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أضافت مصادر هذا القسم إلى الأسماء الثلاثة المذكورة آنفاً بعضَ العناوين الأُخرى الّتي تشمل جملةً من الراحلين مع ابن الأَمة الفاجرة، من غير تحديدٍ لعددهم، من قبيل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حشمه وغلمانه</w:t>
      </w:r>
      <w:r>
        <w:rPr>
          <w:rFonts w:eastAsia="Amiri" w:cs="Amiri" w:ascii="Amiri" w:hAnsi="Amiri"/>
          <w:color w:val="111111"/>
          <w:sz w:val="28"/>
          <w:szCs w:val="28"/>
          <w:rtl w:val="true"/>
          <w:lang w:bidi="ar-SA"/>
        </w:rPr>
        <w:t>)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البلاذريّ،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الطبريّ وابن أعثم </w:t>
      </w:r>
    </w:p>
    <w:p>
      <w:pPr>
        <w:pStyle w:val="BookText"/>
        <w:rPr/>
      </w:pPr>
      <w:r>
        <w:rPr>
          <w:rFonts w:ascii="IRNazanin" w:hAnsi="IRNazanin" w:eastAsia="IRNazanin"/>
          <w:color w:val="111111"/>
          <w:sz w:val="28"/>
          <w:sz w:val="28"/>
          <w:szCs w:val="28"/>
          <w:rtl w:val="true"/>
          <w:lang w:bidi="fa-IR"/>
        </w:rPr>
        <w:t>وبعض مَن تلاهما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 غرابةٌ مليحة،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 وأشراف أهل البصرة</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الموالي معه طبيعيّ، وللمولى أن يُخرج معه مَن يشاء من مواليه حسب حاجته إليهم، ويمكن أن نفهم خروج أشراف أهل البصرة أنّه تعبيرٌ عن بعضهم، سيّما وأنّه صرّح ببعض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خروج عشيرته معه، فلا نعرف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عشيرةٍ يعني؟ وهو سليل الفواحش، ووليد خيام 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 لنا التاريخ له عمّاً أو خالاً أوجدّاً، فربّما أعاننا على معرفة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أولاد الزنا كلّهم عشيرةً واحدةً ينتمي إليهم كلّ نغلٍ في شرق الأرض وغربها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هذا القسم أيضاً لا يحتوي على عددٍ محدَّدٍ يمكن الارتكان إليه والاعتماد عليه، لنعرف من خلاله حجم ركب الشؤم واللؤم المنطلق إلى الكوفة للصدّ عن سبيل الله ومحاربة أوليائه وارتكاب الجريمة العظمى وفجع الكائنات بالجناية الكبرى</w:t>
      </w:r>
      <w:r>
        <w:rPr>
          <w:rFonts w:eastAsia="Amiri" w:cs="Amiri" w:ascii="Amiri" w:hAnsi="Amiri"/>
          <w:color w:val="111111"/>
          <w:sz w:val="28"/>
          <w:szCs w:val="28"/>
          <w:rtl w:val="true"/>
          <w:lang w:bidi="ar-SA"/>
        </w:rPr>
        <w:t xml:space="preserve">. </w:t>
      </w:r>
      <w:bookmarkStart w:id="275" w:name="pg14143_153621"/>
    </w:p>
    <w:p>
      <w:pPr>
        <w:pStyle w:val="Heading4"/>
        <w:numPr>
          <w:ilvl w:val="3"/>
          <w:numId w:val="1"/>
        </w:numPr>
        <w:rPr/>
      </w:pPr>
      <w:bookmarkStart w:id="276" w:name="__RefHeading___Toc4515927_3381743652"/>
      <w:bookmarkStart w:id="277" w:name="_Toc107"/>
      <w:bookmarkEnd w:id="275"/>
      <w:bookmarkEnd w:id="276"/>
      <w:r>
        <w:rPr>
          <w:rtl w:val="true"/>
        </w:rPr>
        <w:t>العدد الثاني</w:t>
      </w:r>
      <w:r>
        <w:rPr>
          <w:rtl w:val="true"/>
        </w:rPr>
        <w:t xml:space="preserve">: </w:t>
      </w:r>
      <w:r>
        <w:rPr>
          <w:rtl w:val="true"/>
        </w:rPr>
        <w:t>فيه تحديد</w:t>
      </w:r>
      <w:bookmarkEnd w:id="277"/>
    </w:p>
    <w:p>
      <w:pPr>
        <w:pStyle w:val="Heading5"/>
        <w:numPr>
          <w:ilvl w:val="4"/>
          <w:numId w:val="1"/>
        </w:numPr>
        <w:rPr/>
      </w:pPr>
      <w:bookmarkStart w:id="278" w:name="__RefHeading___Toc4515929_3381743652"/>
      <w:bookmarkStart w:id="279" w:name="_Toc108"/>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ذكرت هذه الطائفة من المصادر رقمين</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515931_3381743652"/>
      <w:bookmarkStart w:id="281" w:name="_Toc109"/>
      <w:bookmarkEnd w:id="280"/>
      <w:r>
        <w:rPr>
          <w:rtl w:val="true"/>
        </w:rPr>
        <w:t>الرقم الأوّل</w:t>
      </w:r>
      <w:r>
        <w:rPr>
          <w:rtl w:val="true"/>
        </w:rPr>
        <w:t xml:space="preserve">: </w:t>
      </w:r>
      <w:r>
        <w:rPr>
          <w:rtl w:val="true"/>
        </w:rPr>
        <w:t>اثنا عشر رجُلاً</w:t>
      </w:r>
      <w:bookmarkEnd w:id="281"/>
    </w:p>
    <w:p>
      <w:pPr>
        <w:pStyle w:val="BookText"/>
        <w:rPr/>
      </w:pPr>
      <w:r>
        <w:rPr>
          <w:rFonts w:ascii="Amiri" w:hAnsi="Amiri" w:eastAsia="Amiri" w:cs="Amiri"/>
          <w:color w:val="111111"/>
          <w:sz w:val="28"/>
          <w:sz w:val="28"/>
          <w:szCs w:val="28"/>
          <w:rtl w:val="true"/>
          <w:lang w:bidi="ar-SA"/>
        </w:rPr>
        <w:t xml:space="preserve">الرقم الأوّل هو ما ذكره البلاذريّ في إحدى رواياته، وتبعه الذهبيّ في روايةٍ عن جرير بن حازم، وأنّه خرج على بغاله هو واثنا عشر رجُلاً حتّى قَدِم الكوفة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الرقم لا يكاد يُصدَّق،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بالرجال هنا هم الرؤوس والشخصيّات، ومَن يعبّر عنهم المؤرّخ بالوجوه والأشراف، وقد أغفل ذكر الحشم والخدم والحرس ومَن كان على 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شيءٌ من الغرابة من حيث خروجه على البغال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ربّما كان قد فعل ذلك واختزل الأفراد الخارجين معه بناءً على هذا الخبر، وخرج على البغال ليتنكّر في الطريق أيضاً، ويخرج في هيئة أعرابيٍّ لا يلفت النظر، لأغراضٍ أمنيّةٍ ودوافع الجبن والخوف وغيرها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515933_3381743652"/>
      <w:bookmarkStart w:id="283" w:name="_Toc110"/>
      <w:bookmarkEnd w:id="282"/>
      <w:r>
        <w:rPr>
          <w:rtl w:val="true"/>
        </w:rPr>
        <w:t>الرقم الثاني</w:t>
      </w:r>
      <w:r>
        <w:rPr>
          <w:rtl w:val="true"/>
        </w:rPr>
        <w:t xml:space="preserve">: </w:t>
      </w:r>
      <w:r>
        <w:rPr>
          <w:rtl w:val="true"/>
        </w:rPr>
        <w:t>خمسمئة من أهل البصرة</w:t>
      </w:r>
      <w:bookmarkEnd w:id="2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كلّ المصادر الّتي مرّ ذكرها، انفرد الطبريّ في إحدى رواياته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بذكر عدد الخمسمئة، وعرّفهم أنّهم منتخَبون اختارهم </w:t>
      </w:r>
      <w:bookmarkStart w:id="284" w:name="pg14143_153622"/>
    </w:p>
    <w:p>
      <w:pPr>
        <w:pStyle w:val="BookText"/>
        <w:rPr/>
      </w:pPr>
      <w:bookmarkEnd w:id="284"/>
      <w:r>
        <w:rPr>
          <w:rFonts w:ascii="Amiri" w:hAnsi="Amiri" w:eastAsia="Amiri" w:cs="Amiri"/>
          <w:color w:val="111111"/>
          <w:sz w:val="28"/>
          <w:sz w:val="28"/>
          <w:szCs w:val="28"/>
          <w:rtl w:val="true"/>
          <w:lang w:bidi="ar-SA"/>
        </w:rPr>
        <w:t>الجرو المسعور من أهل البصرة، وصرّح بأسماء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عيسى بن يزيد الكنانيّ، فإنّه قال فيما ذكر عمر بن شبّة، عن هارون بن مسلم، عن عليّ بن صالح،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كتاب يزيد إلى عُبيد الله بن زياد، انتخب من أهل البصرة خمسمئة، فيهم عبد الله بن الحارث بن نوفل وشريك بن الأعور </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هذا العدد من بعده ابن الأثير والنويريّ بعد أن ذكرا عبارةً تنتمي إلى القسم الثاني من العدد الأوّل، أي أنّهما لم يحدّدا العدد، وذكرا الحشم وأهل بيت الجرو المسعور، ثمّ أرسلا على نحو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الطبريّ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عيسى بن يزيد الكنانيّ،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خمسمئة</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عبارة الطبريّ أيضاً عند نقله للخبر مسنداً يُشَمّ منها رائحة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515935_3381743652"/>
      <w:bookmarkStart w:id="286" w:name="_Toc111"/>
      <w:bookmarkEnd w:id="285"/>
      <w:r>
        <w:rPr>
          <w:rtl w:val="true"/>
        </w:rPr>
        <w:t>الحاصل</w:t>
      </w:r>
      <w:r>
        <w:rPr>
          <w:rtl w:val="true"/>
        </w:rPr>
        <w:t>:</w:t>
      </w:r>
      <w:bookmarkEnd w:id="2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أعلى الأرقام المذكورة فيمن خرج مع الجرو المسعور، هو الرقم الّذي انفرد به الطبريّ وامتاز عمّن سبقه، أمّا مَن لحقه من قبيل ابن الأثير </w:t>
      </w:r>
    </w:p>
    <w:p>
      <w:pPr>
        <w:pStyle w:val="BookText"/>
        <w:rPr/>
      </w:pPr>
      <w:r>
        <w:rPr>
          <w:rFonts w:ascii="Amiri" w:hAnsi="Amiri" w:eastAsia="Amiri" w:cs="Amiri"/>
          <w:color w:val="111111"/>
          <w:sz w:val="28"/>
          <w:sz w:val="28"/>
          <w:szCs w:val="28"/>
          <w:rtl w:val="true"/>
          <w:lang w:bidi="ar-SA"/>
        </w:rPr>
        <w:t>والنويريّ، فإنّهما قدّما شيئاً آخَر، ثمّ نقلا على عهدة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الخمسمئة، من دون تحديدٍ لهويّتهم، فيما حدّد الطبريّ هويّتهم وأنّهم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اكتفى الطبريّ بهذا التحديد العامّ لهويّتهم، ولا ندري من أين استفادوا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من أبطال الجند المدرَّب خمسمئة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ابنُ زيادٍ بسرعةٍ فائقة، ومعه حرّاسٌ أقوياء وجيشٌ بكامل عدّته</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 الجمع بين قول من تقدّم الطبريّ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قبيل البلاذريّ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حصر العدد باثنَي عشر رجُلاً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وبين قول الطبريّ يحتاج إلى مؤونةٍ وتحرٍّ، فكيف يعدّ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كقولٍ بين الأقوال حتّى عند من رواه جيشاً كامل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يُعدّ هذا العدد جيشاً كافياً للإقدام على أرضٍ مسبعةٍ تتربّص بالجرو وأذنابه، وقد تزايد عددهم وبلغ ثمانية عشر ألفاً أو يزيدون كما يروون؟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 مَن هو شيعةٌ لا يركن إليه ابن الأَمة الفاجرة، ومَن هو في عِداد </w:t>
      </w:r>
      <w:bookmarkStart w:id="287" w:name="pg14143_153624"/>
    </w:p>
    <w:p>
      <w:pPr>
        <w:pStyle w:val="BookText"/>
        <w:rPr/>
      </w:pPr>
      <w:bookmarkEnd w:id="287"/>
      <w:r>
        <w:rPr>
          <w:rFonts w:ascii="Amiri" w:hAnsi="Amiri" w:eastAsia="Amiri" w:cs="Amiri"/>
          <w:color w:val="111111"/>
          <w:sz w:val="28"/>
          <w:sz w:val="28"/>
          <w:szCs w:val="28"/>
          <w:rtl w:val="true"/>
          <w:lang w:bidi="ar-SA"/>
        </w:rPr>
        <w:t>الموالي والخدم والحشم والحرس الشخصيّ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والجميل في القصّة أنّ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نفسَه يستمرّ في حديثه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الجرو المسعور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بسرعةٍ هائلة، عجز عن مسايرته أصحابُه، ولم يلحقه إلّا مولىً من مواليه اسمه مهران، وقد أعياه النصَب في القادسيّة،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مهران، على هذه الحالة إنْ أمسكتَ حتّى تنظر إلى القصر، فلك 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مهران، وسار ابن زيادٍ بمفرده حتّى دخل الكوفة</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ندري كيف انطلق ابن الأَمة الفاجرة بهذه السرعة المذهلة الّتي أعيَت الجميع، 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ما رواه البلاذريّ والذهبيّ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خرج على بغاله </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ينصّ غيرهما على وسيلته الّتي امتطاها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السرعة معهودةٌ في القرود وجرائها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يصنع باصطحاب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أبطال الجند المدرَّب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الكوفة مفرداً؟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515937_3381743652"/>
      <w:bookmarkStart w:id="289" w:name="_Toc112"/>
      <w:bookmarkEnd w:id="288"/>
      <w:r>
        <w:rPr>
          <w:rtl w:val="true"/>
        </w:rPr>
        <w:t>الإشارة الثالثة</w:t>
      </w:r>
      <w:r>
        <w:rPr>
          <w:rtl w:val="true"/>
        </w:rPr>
        <w:t xml:space="preserve">: </w:t>
      </w:r>
      <w:r>
        <w:rPr>
          <w:rtl w:val="true"/>
        </w:rPr>
        <w:t>أسماء مَن أخرجَهم معه</w:t>
      </w:r>
      <w:bookmarkEnd w:id="289"/>
    </w:p>
    <w:p>
      <w:pPr>
        <w:pStyle w:val="Heading4"/>
        <w:numPr>
          <w:ilvl w:val="3"/>
          <w:numId w:val="1"/>
        </w:numPr>
        <w:rPr/>
      </w:pPr>
      <w:bookmarkStart w:id="290" w:name="__RefHeading___Toc4515939_3381743652"/>
      <w:bookmarkStart w:id="291" w:name="_Toc113"/>
      <w:bookmarkEnd w:id="290"/>
      <w:r>
        <w:rPr>
          <w:rtl w:val="true"/>
        </w:rPr>
        <w:t>اشارة</w:t>
      </w:r>
      <w:bookmarkEnd w:id="2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حصر الأسماء والعناوين الواردة في المصادر الّتي تعرّضَت لذلك </w:t>
      </w:r>
      <w:bookmarkStart w:id="292" w:name="pg14143_153625"/>
    </w:p>
    <w:p>
      <w:pPr>
        <w:pStyle w:val="BookText"/>
        <w:rPr/>
      </w:pPr>
      <w:bookmarkEnd w:id="292"/>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515941_3381743652"/>
      <w:bookmarkStart w:id="294" w:name="_Toc114"/>
      <w:bookmarkEnd w:id="293"/>
      <w:r>
        <w:rPr>
          <w:rtl w:val="true"/>
        </w:rPr>
        <w:t>الأوّل</w:t>
      </w:r>
      <w:r>
        <w:rPr>
          <w:rtl w:val="true"/>
        </w:rPr>
        <w:t xml:space="preserve">: </w:t>
      </w:r>
      <w:r>
        <w:rPr>
          <w:rtl w:val="true"/>
        </w:rPr>
        <w:t>المنذر بن الجارود</w:t>
      </w:r>
      <w:bookmarkEnd w:id="294"/>
    </w:p>
    <w:p>
      <w:pPr>
        <w:pStyle w:val="BookText"/>
        <w:rPr/>
      </w:pPr>
      <w:r>
        <w:rPr>
          <w:rFonts w:ascii="Amiri" w:hAnsi="Amiri" w:eastAsia="Amiri" w:cs="Amiri"/>
          <w:color w:val="111111"/>
          <w:sz w:val="28"/>
          <w:sz w:val="28"/>
          <w:szCs w:val="28"/>
          <w:rtl w:val="true"/>
          <w:lang w:bidi="ar-SA"/>
        </w:rPr>
        <w:t xml:space="preserve">المنذر بن الجارود العَبديّ، ذكره البلاذريّ والدينوريّ وابن أعثم، ومَن تلاهم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عنه، فلا نعيد</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515943_3381743652"/>
      <w:bookmarkStart w:id="296" w:name="_Toc115"/>
      <w:bookmarkEnd w:id="295"/>
      <w:r>
        <w:rPr>
          <w:rtl w:val="true"/>
        </w:rPr>
        <w:t>الثاني</w:t>
      </w:r>
      <w:r>
        <w:rPr>
          <w:rtl w:val="true"/>
        </w:rPr>
        <w:t xml:space="preserve">: </w:t>
      </w:r>
      <w:r>
        <w:rPr>
          <w:rtl w:val="true"/>
        </w:rPr>
        <w:t>شريك بن الأعور</w:t>
      </w:r>
      <w:bookmarkEnd w:id="29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شريك بن الأعور الحارثيّ، نصّ عليه البلاذريّ والدينوريّ والطبريّ وابن أعثم، ومَن تبعهم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وشريك بن الأعور الحارثيّ الهمدانيّ من خواصّ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معه الجَمَل وصفّين، قويّ الإيمان صلب اليقين، وكان ردءاً لجارية بن قدامة السعديّ في محاربة ابن الحضرميّ بالبصرة، ولمعقل بن قيس الرياحيّ في محاربة الخوارج بالكوفة، وهو في ثلاثة آلاف مقاتلٍ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من البصرة مع ابن زيادٍ إلى الكوفة، فمرض فنزل دار هاني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كلام المحدّث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المنتهى</w:t>
      </w:r>
      <w:r>
        <w:rPr>
          <w:rFonts w:eastAsia="Amiri" w:cs="Amiri" w:ascii="Amiri" w:hAnsi="Amiri"/>
          <w:color w:val="111111"/>
          <w:sz w:val="28"/>
          <w:szCs w:val="28"/>
          <w:rtl w:val="true"/>
          <w:lang w:bidi="ar-SA"/>
        </w:rPr>
        <w:t>)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متّحدٌ مع شريك بن أعور السلَميّ، وأنّه مات قبل شهادة مسلم وهاني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الكوفة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شريك الأعور السلَميّ النخَعيّ،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الشيخ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شهرآشوب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 بن الأعور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لَشريك، وليس لله من شريك، وإنّك لَابن الأعور، والبصير خيرٌ من الأعور، وإنّك لَدميم، والجيّد خيرٌ من الدميم، فكيف سُدتَ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لَمعاوية، وما </w:t>
      </w:r>
      <w:bookmarkStart w:id="297" w:name="pg14143_153627"/>
    </w:p>
    <w:p>
      <w:pPr>
        <w:pStyle w:val="BookText"/>
        <w:rPr/>
      </w:pPr>
      <w:bookmarkEnd w:id="297"/>
      <w:r>
        <w:rPr>
          <w:rFonts w:ascii="Amiri" w:hAnsi="Amiri" w:eastAsia="Amiri" w:cs="Amiri"/>
          <w:color w:val="111111"/>
          <w:sz w:val="28"/>
          <w:sz w:val="28"/>
          <w:szCs w:val="28"/>
          <w:rtl w:val="true"/>
          <w:lang w:bidi="ar-SA"/>
        </w:rPr>
        <w:t>معاوية إلّا كلبةٌ عوَتْ واستعوَتْ، وإنّك لَابن صخر، والسهلخيرٌ من الصخر، وإنّك لَابن حرب، والسلم خيرٌ من الحرب، وإنّك لَابن أُميّة، وما أُميّة إلّا أُمّةٌ صغرت فاستصغرت، فكيف صرتَ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فخرج شريك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أيشتمني</w:t>
      </w:r>
    </w:p>
    <w:p>
      <w:pPr>
        <w:pStyle w:val="BookText"/>
        <w:rPr/>
      </w:pPr>
      <w:r>
        <w:rPr>
          <w:rFonts w:ascii="Amiri" w:hAnsi="Amiri" w:eastAsia="Amiri" w:cs="Amiri"/>
          <w:color w:val="111111"/>
          <w:sz w:val="28"/>
          <w:sz w:val="28"/>
          <w:szCs w:val="28"/>
          <w:rtl w:val="true"/>
          <w:lang w:bidi="ar-SA"/>
        </w:rPr>
        <w:t>معاويةُ بن صخرٍ</w:t>
      </w:r>
    </w:p>
    <w:p>
      <w:pPr>
        <w:pStyle w:val="BookText"/>
        <w:rPr/>
      </w:pPr>
      <w:r>
        <w:rPr>
          <w:rFonts w:ascii="Amiri" w:hAnsi="Amiri" w:eastAsia="Amiri" w:cs="Amiri"/>
          <w:color w:val="111111"/>
          <w:sz w:val="28"/>
          <w:sz w:val="28"/>
          <w:szCs w:val="28"/>
          <w:rtl w:val="true"/>
          <w:lang w:bidi="ar-SA"/>
        </w:rPr>
        <w:t>وسيفي</w:t>
      </w:r>
    </w:p>
    <w:p>
      <w:pPr>
        <w:pStyle w:val="BookText"/>
        <w:rPr/>
      </w:pPr>
      <w:r>
        <w:rPr>
          <w:rFonts w:ascii="Amiri" w:hAnsi="Amiri" w:eastAsia="Amiri" w:cs="Amiri"/>
          <w:color w:val="111111"/>
          <w:sz w:val="28"/>
          <w:sz w:val="28"/>
          <w:szCs w:val="28"/>
          <w:rtl w:val="true"/>
          <w:lang w:bidi="ar-SA"/>
        </w:rPr>
        <w:t>صارمٌ ومعي لساني</w:t>
      </w:r>
    </w:p>
    <w:p>
      <w:pPr>
        <w:pStyle w:val="BookText"/>
        <w:rPr/>
      </w:pPr>
      <w:r>
        <w:rPr>
          <w:rFonts w:ascii="Amiri" w:hAnsi="Amiri" w:eastAsia="Amiri" w:cs="Amiri"/>
          <w:color w:val="111111"/>
          <w:sz w:val="28"/>
          <w:sz w:val="28"/>
          <w:szCs w:val="28"/>
          <w:rtl w:val="true"/>
          <w:lang w:bidi="ar-SA"/>
        </w:rPr>
        <w:t>وحولي</w:t>
      </w:r>
    </w:p>
    <w:p>
      <w:pPr>
        <w:pStyle w:val="BookText"/>
        <w:rPr/>
      </w:pPr>
      <w:r>
        <w:rPr>
          <w:rFonts w:ascii="Amiri" w:hAnsi="Amiri" w:eastAsia="Amiri" w:cs="Amiri"/>
          <w:color w:val="111111"/>
          <w:sz w:val="28"/>
          <w:sz w:val="28"/>
          <w:szCs w:val="28"/>
          <w:rtl w:val="true"/>
          <w:lang w:bidi="ar-SA"/>
        </w:rPr>
        <w:t>مِن ذوي يمنٍ ليوثٌ</w:t>
      </w:r>
    </w:p>
    <w:p>
      <w:pPr>
        <w:pStyle w:val="BookText"/>
        <w:rPr/>
      </w:pPr>
      <w:r>
        <w:rPr>
          <w:rFonts w:ascii="Amiri" w:hAnsi="Amiri" w:eastAsia="Amiri" w:cs="Amiri"/>
          <w:color w:val="111111"/>
          <w:sz w:val="28"/>
          <w:sz w:val="28"/>
          <w:szCs w:val="28"/>
          <w:rtl w:val="true"/>
          <w:lang w:bidi="ar-SA"/>
        </w:rPr>
        <w:t>ضراغمةٌ</w:t>
      </w:r>
    </w:p>
    <w:p>
      <w:pPr>
        <w:pStyle w:val="BookText"/>
        <w:rPr/>
      </w:pPr>
      <w:r>
        <w:rPr>
          <w:rFonts w:ascii="Amiri" w:hAnsi="Amiri" w:eastAsia="Amiri" w:cs="Amiri"/>
          <w:color w:val="111111"/>
          <w:sz w:val="28"/>
          <w:sz w:val="28"/>
          <w:szCs w:val="28"/>
          <w:rtl w:val="true"/>
          <w:lang w:bidi="ar-SA"/>
        </w:rPr>
        <w:t>تهشّ إلى الطعانِ؟</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تبسطْ علينا يا ابنَ هندٍ</w:t>
      </w:r>
    </w:p>
    <w:p>
      <w:pPr>
        <w:pStyle w:val="BookText"/>
        <w:rPr/>
      </w:pPr>
      <w:r>
        <w:rPr>
          <w:rFonts w:ascii="Amiri" w:hAnsi="Amiri" w:eastAsia="Amiri" w:cs="Amiri"/>
          <w:color w:val="111111"/>
          <w:sz w:val="28"/>
          <w:sz w:val="28"/>
          <w:szCs w:val="28"/>
          <w:rtl w:val="true"/>
          <w:lang w:bidi="ar-SA"/>
        </w:rPr>
        <w:t>لسانَك إنْ بلغتَ ذُرى الأماني</w:t>
      </w:r>
    </w:p>
    <w:p>
      <w:pPr>
        <w:pStyle w:val="BookText"/>
        <w:rPr/>
      </w:pP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تكُ للشقاء لنا أميراً</w:t>
      </w:r>
    </w:p>
    <w:p>
      <w:pPr>
        <w:pStyle w:val="BookText"/>
        <w:rPr/>
      </w:pPr>
      <w:r>
        <w:rPr>
          <w:rFonts w:ascii="Amiri" w:hAnsi="Amiri" w:eastAsia="Amiri" w:cs="Amiri"/>
          <w:color w:val="111111"/>
          <w:sz w:val="28"/>
          <w:sz w:val="28"/>
          <w:szCs w:val="28"/>
          <w:rtl w:val="true"/>
          <w:lang w:bidi="ar-SA"/>
        </w:rPr>
        <w:t>فإنّا</w:t>
      </w:r>
    </w:p>
    <w:p>
      <w:pPr>
        <w:pStyle w:val="BookText"/>
        <w:rPr/>
      </w:pPr>
      <w:r>
        <w:rPr>
          <w:rFonts w:ascii="Amiri" w:hAnsi="Amiri" w:eastAsia="Amiri" w:cs="Amiri"/>
          <w:color w:val="111111"/>
          <w:sz w:val="28"/>
          <w:sz w:val="28"/>
          <w:szCs w:val="28"/>
          <w:rtl w:val="true"/>
          <w:lang w:bidi="ar-SA"/>
        </w:rPr>
        <w:t>لا نقرّ على الهوانِ</w:t>
      </w:r>
    </w:p>
    <w:p>
      <w:pPr>
        <w:pStyle w:val="BookText"/>
        <w:rPr/>
      </w:pP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تكُ في أُميّة مِن ذُراها</w:t>
      </w:r>
    </w:p>
    <w:p>
      <w:pPr>
        <w:pStyle w:val="BookText"/>
        <w:rPr/>
      </w:pPr>
      <w:r>
        <w:rPr>
          <w:rFonts w:ascii="Amiri" w:hAnsi="Amiri" w:eastAsia="Amiri" w:cs="Amiri"/>
          <w:color w:val="111111"/>
          <w:sz w:val="28"/>
          <w:sz w:val="28"/>
          <w:szCs w:val="28"/>
          <w:rtl w:val="true"/>
          <w:lang w:bidi="ar-SA"/>
        </w:rPr>
        <w:t>فإنّا</w:t>
      </w:r>
    </w:p>
    <w:p>
      <w:pPr>
        <w:pStyle w:val="BookText"/>
        <w:rPr/>
      </w:pPr>
      <w:r>
        <w:rPr>
          <w:rFonts w:ascii="Amiri" w:hAnsi="Amiri" w:eastAsia="Amiri" w:cs="Amiri"/>
          <w:color w:val="111111"/>
          <w:sz w:val="28"/>
          <w:sz w:val="28"/>
          <w:szCs w:val="28"/>
          <w:rtl w:val="true"/>
          <w:lang w:bidi="ar-SA"/>
        </w:rPr>
        <w:t>في ذُرى عبد المدانِ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شريكاً هذا هو ابن الأعور على ما عرفت، وعليه فسقوط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الشيخ من سهو القلم، أو من غلط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بعضهم أنّ الأعور والد شريك اسمه الحارث، ومن ثَمّ يُطلَق على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أحياناً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4515945_3381743652"/>
      <w:bookmarkStart w:id="299" w:name="_Toc116"/>
      <w:bookmarkEnd w:id="298"/>
      <w:r>
        <w:rPr>
          <w:rtl w:val="true"/>
        </w:rPr>
        <w:t>الثالث</w:t>
      </w:r>
      <w:r>
        <w:rPr>
          <w:rtl w:val="true"/>
        </w:rPr>
        <w:t xml:space="preserve">: </w:t>
      </w:r>
      <w:r>
        <w:rPr>
          <w:rtl w:val="true"/>
        </w:rPr>
        <w:t>مسلم بن عمرو الباهليّ</w:t>
      </w:r>
      <w:bookmarkEnd w:id="2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عمرو الباهليّ، ذكره البلاذريّ والطبريّ، ومَن تلاهما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00" w:name="pg14143_153628"/>
    </w:p>
    <w:p>
      <w:pPr>
        <w:pStyle w:val="BookText"/>
        <w:rPr/>
      </w:pPr>
      <w:bookmarkEnd w:id="300"/>
      <w:r>
        <w:rPr>
          <w:rFonts w:ascii="Amiri" w:hAnsi="Amiri" w:eastAsia="Amiri" w:cs="Amiri"/>
          <w:color w:val="111111"/>
          <w:sz w:val="28"/>
          <w:sz w:val="28"/>
          <w:szCs w:val="28"/>
          <w:rtl w:val="true"/>
          <w:lang w:bidi="ar-SA"/>
        </w:rPr>
        <w:t xml:space="preserve">أتينا على ترجمته وذِكر بعض فضائحه وقبائحه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حاملالكتاب</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515947_3381743652"/>
      <w:bookmarkStart w:id="302" w:name="_Toc117"/>
      <w:bookmarkEnd w:id="301"/>
      <w:r>
        <w:rPr>
          <w:rtl w:val="true"/>
        </w:rPr>
        <w:t>الرابع</w:t>
      </w:r>
      <w:r>
        <w:rPr>
          <w:rtl w:val="true"/>
        </w:rPr>
        <w:t xml:space="preserve">: </w:t>
      </w:r>
      <w:r>
        <w:rPr>
          <w:rtl w:val="true"/>
        </w:rPr>
        <w:t>عبد الله بن الحارث</w:t>
      </w:r>
      <w:bookmarkEnd w:id="302"/>
    </w:p>
    <w:p>
      <w:pPr>
        <w:pStyle w:val="BookText"/>
        <w:rPr/>
      </w:pPr>
      <w:r>
        <w:rPr>
          <w:rFonts w:ascii="Amiri" w:hAnsi="Amiri" w:eastAsia="Amiri" w:cs="Amiri"/>
          <w:color w:val="111111"/>
          <w:sz w:val="28"/>
          <w:sz w:val="28"/>
          <w:szCs w:val="28"/>
          <w:rtl w:val="true"/>
          <w:lang w:bidi="ar-SA"/>
        </w:rPr>
        <w:t xml:space="preserve">عبد الله بن الحارث بن نوفل، انفرد بذكره الطبريّ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ابن عبد المطّلب بن هاشم بن عبد مناف بن قصيّ،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سفيان بن حرب بن أُميّة بن عبد شمس بن عبد مناف بن قصي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وأنفذه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وحبسه ابن زيادٍ مع المختار </w:t>
      </w:r>
    </w:p>
    <w:p>
      <w:pPr>
        <w:pStyle w:val="BookText"/>
        <w:rPr/>
      </w:pPr>
      <w:r>
        <w:rPr>
          <w:rFonts w:ascii="Amiri" w:hAnsi="Amiri" w:eastAsia="Amiri" w:cs="Amiri"/>
          <w:color w:val="111111"/>
          <w:sz w:val="28"/>
          <w:sz w:val="28"/>
          <w:szCs w:val="28"/>
          <w:rtl w:val="true"/>
          <w:lang w:bidi="ar-SA"/>
        </w:rPr>
        <w:t xml:space="preserve">ومِيثم، وكانت للمختار معه كلمات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أُمّه هند أُخت معاوية ترقّصه وتسمّيه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فاشتهر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ابن الزبير على البصرة، ولمّا قامت فتنة ابن الأشعث خرج إلى عمان هارباً من الحَجّاج، فتُوفّي فيها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من عبد الله بن الحارث بن نوفل، الهمدانيّ </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في الكوفة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الحارث ابن نوفل بن عمرو بن الحارث بن ربيعة بن بلال بن أنس بن سعد الهمدانيّ </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المحلّاتيّ المعاصر في كتابه </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الحارث بن نوفل بن </w:t>
      </w:r>
    </w:p>
    <w:p>
      <w:pPr>
        <w:pStyle w:val="BookText"/>
        <w:rPr/>
      </w:pPr>
      <w:r>
        <w:rPr>
          <w:rFonts w:ascii="Amiri" w:hAnsi="Amiri" w:eastAsia="Amiri" w:cs="Amiri"/>
          <w:color w:val="111111"/>
          <w:sz w:val="28"/>
          <w:sz w:val="28"/>
          <w:szCs w:val="28"/>
          <w:rtl w:val="true"/>
          <w:lang w:bidi="ar-SA"/>
        </w:rPr>
        <w:t xml:space="preserve">عمرو بن ربيعة بن بلال بن أنس بن سعد الهمدانيّ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إدراك، وشهد صفّين مع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ابن الكلبيّ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بايع مسلمَ بن عقيل، وكان يأخذ البيعة من أهل الكوفة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المختار بن أبي عُبيد وعبد الله بن الحارث بن نوفل كانا خرجا مع مسلم، خرج المختار برايةٍ خضراء، وخرج عبد الله برايةٍ حمراء وعليه ثيابٌ حُمر، وجاء المختار برايته فركزها على باب عمرو بن حريث،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خرجتُ لأمنع عَمراً، وإنّ ابن الأشعث والقعقاع ابن شور وشبث بن ربعيّ قاتلوا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عُبيد الله أمر أن يطلب المختار وعبد الله بن الحارث، وجعل فيهما جعلاً، فأُتي بهما فحُبسا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03" w:name="pg14143_153631"/>
    </w:p>
    <w:p>
      <w:pPr>
        <w:pStyle w:val="BookText"/>
        <w:rPr/>
      </w:pPr>
      <w:bookmarkEnd w:id="303"/>
      <w:r>
        <w:rPr>
          <w:rFonts w:ascii="Amiri" w:hAnsi="Amiri" w:eastAsia="Amiri" w:cs="Amiri"/>
          <w:color w:val="111111"/>
          <w:sz w:val="28"/>
          <w:sz w:val="28"/>
          <w:szCs w:val="28"/>
          <w:rtl w:val="true"/>
          <w:lang w:bidi="ar-SA"/>
        </w:rPr>
        <w:t>وقال ابن الأثير والنويريّ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خرج معه المختار بن أبي عُبيد وعبدُ الله بن الحارث بن نوفل، فطلبهما ابن زيادٍ وحبسهما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مسلم بن عقيلٍ الخبر، فركب ونادى بشعاره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أربعة آلافٍ من أهل الكوفة، وكان معه المختار بن أبي عُبيد ومعه رايةٌ خضراء، وعبد الله بن نوفل بن الحارث برايةٍ حمراء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قُتل مسلم، أحضره عُبيد الله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فلم يتكلّم،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خرجتَ برايةٍ حمراء وركزتها على باب دار عمرو بن حريث وبايعت مسلماً، وكنت تأخذ البيعة من الناس للحسين؟ فسكت، فقال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إلى قومه،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به، فضُربت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4515949_3381743652"/>
      <w:bookmarkStart w:id="305" w:name="_Toc118"/>
      <w:bookmarkEnd w:id="304"/>
      <w:r>
        <w:rPr>
          <w:rtl w:val="true"/>
        </w:rPr>
        <w:t>الخامس</w:t>
      </w:r>
      <w:r>
        <w:rPr>
          <w:rtl w:val="true"/>
        </w:rPr>
        <w:t xml:space="preserve">: </w:t>
      </w:r>
      <w:r>
        <w:rPr>
          <w:rtl w:val="true"/>
        </w:rPr>
        <w:t>حُصَين بن تميم</w:t>
      </w:r>
      <w:bookmarkEnd w:id="3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حُصين بن تميم التميميّ، انفرد بذكره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صاحبه الّذي يعتمد عليه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06" w:name="pg14143_153632"/>
    </w:p>
    <w:p>
      <w:pPr>
        <w:pStyle w:val="BookText"/>
        <w:rPr/>
      </w:pPr>
      <w:bookmarkEnd w:id="306"/>
      <w:r>
        <w:rPr>
          <w:rFonts w:ascii="IRNazanin" w:hAnsi="IRNazanin" w:eastAsia="IRNazanin"/>
          <w:color w:val="111111"/>
          <w:sz w:val="28"/>
          <w:sz w:val="28"/>
          <w:szCs w:val="28"/>
          <w:rtl w:val="true"/>
          <w:lang w:bidi="fa-IR"/>
        </w:rPr>
        <w:t xml:space="preserve">يبدو أنّه نفسه المعروف في كتب التاريخ بالحُصين بن تميم من دون نسبة،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أركان عسكر السقيفة مجرمي التاريخ، وكان على شرطة ابن الأَمة الفاجرة، وقد سلّطه على بيوت الكوفة ليستبرئها، وهوالّذي كان يجوب الصحراء ملاحقاً الركب الفاتح، وهو الّذي رمى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وفعاله الشنيعة تقطّع القلب وتهزّ العرش، وقد أتى ما لم تأتيه الوحوش الكاسرة، فلعنة الله عليه وعلى مَن استعمله</w:t>
      </w:r>
      <w:r>
        <w:rPr>
          <w:rFonts w:eastAsia="IRNazanin" w:cs="IRNazanin"/>
          <w:color w:val="111111"/>
          <w:sz w:val="28"/>
          <w:szCs w:val="28"/>
          <w:rtl w:val="true"/>
          <w:lang w:bidi="fa-IR"/>
        </w:rPr>
        <w:t>.</w:t>
      </w:r>
    </w:p>
    <w:p>
      <w:pPr>
        <w:pStyle w:val="Heading4"/>
        <w:numPr>
          <w:ilvl w:val="3"/>
          <w:numId w:val="1"/>
        </w:numPr>
        <w:rPr/>
      </w:pPr>
      <w:bookmarkStart w:id="307" w:name="__RefHeading___Toc4515951_3381743652"/>
      <w:bookmarkStart w:id="308" w:name="_Toc119"/>
      <w:bookmarkEnd w:id="307"/>
      <w:r>
        <w:rPr>
          <w:rtl w:val="true"/>
        </w:rPr>
        <w:t>السادس</w:t>
      </w:r>
      <w:r>
        <w:rPr>
          <w:rtl w:val="true"/>
        </w:rPr>
        <w:t xml:space="preserve">: </w:t>
      </w:r>
      <w:r>
        <w:rPr>
          <w:rtl w:val="true"/>
        </w:rPr>
        <w:t>مهران</w:t>
      </w:r>
      <w:bookmarkEnd w:id="308"/>
    </w:p>
    <w:p>
      <w:pPr>
        <w:pStyle w:val="BookText"/>
        <w:rPr/>
      </w:pPr>
      <w:r>
        <w:rPr>
          <w:rFonts w:ascii="Amiri" w:hAnsi="Amiri" w:eastAsia="Amiri" w:cs="Amiri"/>
          <w:color w:val="111111"/>
          <w:sz w:val="28"/>
          <w:sz w:val="28"/>
          <w:szCs w:val="28"/>
          <w:rtl w:val="true"/>
          <w:lang w:bidi="ar-SA"/>
        </w:rPr>
        <w:t xml:space="preserve">مهران مولاه، ذكره الطبريّ فقط عندما أتى على مَن سقط في الطريق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أنّه كان حاجباً لزياد ابن أبيه، الّذي ذكره ابن خيّاط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4515953_3381743652"/>
      <w:bookmarkStart w:id="310" w:name="_Toc120"/>
      <w:bookmarkEnd w:id="309"/>
      <w:r>
        <w:rPr>
          <w:rtl w:val="true"/>
        </w:rPr>
        <w:t>السابع</w:t>
      </w:r>
      <w:r>
        <w:rPr>
          <w:rtl w:val="true"/>
        </w:rPr>
        <w:t xml:space="preserve">: </w:t>
      </w:r>
      <w:r>
        <w:rPr>
          <w:rtl w:val="true"/>
        </w:rPr>
        <w:t>الحشَم والغلمان</w:t>
      </w:r>
      <w:bookmarkEnd w:id="3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الحشم </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الغلمان </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قالوا من غير تفصيلٍ في ذكر أسمائهم </w:t>
      </w:r>
      <w:bookmarkStart w:id="311" w:name="pg14143_153633"/>
    </w:p>
    <w:p>
      <w:pPr>
        <w:pStyle w:val="BookText"/>
        <w:rPr/>
      </w:pPr>
      <w:bookmarkEnd w:id="311"/>
      <w:r>
        <w:rPr>
          <w:rFonts w:ascii="Amiri" w:hAnsi="Amiri" w:eastAsia="Amiri" w:cs="Amiri"/>
          <w:color w:val="111111"/>
          <w:sz w:val="28"/>
          <w:sz w:val="28"/>
          <w:szCs w:val="28"/>
          <w:rtl w:val="true"/>
          <w:lang w:bidi="ar-SA"/>
        </w:rPr>
        <w:t>هنا، سوى مهران الّذي جاء في لفظ الطبريّ عندما سقط في الطريق، فاستحثّه ابن الأَمة الفاجرة واستنهضه، فلم يُطِقِ الاستمرار معه رغم الجائزة الّتي عيّنها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أنّهم صرّحوا ببعض الأسماء،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ومعقل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ما إذا كانوا هؤلاء قد خرجوا معه من البصرة أو أنّهم كانوا في الكوفة، أو أنّه استخدمهم فيما بعد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515955_3381743652"/>
      <w:bookmarkStart w:id="313" w:name="_Toc121"/>
      <w:bookmarkEnd w:id="312"/>
      <w:r>
        <w:rPr>
          <w:rtl w:val="true"/>
        </w:rPr>
        <w:t>الثامن</w:t>
      </w:r>
      <w:r>
        <w:rPr>
          <w:rtl w:val="true"/>
        </w:rPr>
        <w:t xml:space="preserve">: </w:t>
      </w:r>
      <w:r>
        <w:rPr>
          <w:rtl w:val="true"/>
        </w:rPr>
        <w:t>أهل بيت الجرو</w:t>
      </w:r>
      <w:bookmarkEnd w:id="313"/>
    </w:p>
    <w:p>
      <w:pPr>
        <w:pStyle w:val="BookText"/>
        <w:rPr/>
      </w:pPr>
      <w:r>
        <w:rPr>
          <w:rFonts w:ascii="Amiri" w:hAnsi="Amiri" w:eastAsia="Amiri" w:cs="Amiri"/>
          <w:color w:val="111111"/>
          <w:sz w:val="28"/>
          <w:sz w:val="28"/>
          <w:szCs w:val="28"/>
          <w:rtl w:val="true"/>
          <w:lang w:bidi="ar-SA"/>
        </w:rPr>
        <w:t xml:space="preserve">أهل بيت الجرو </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 جاء عند الطبريّ وابن أعثم، ومَن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بالضبط مَن المقصود بأهل بيته، هل يعنون أزواجه وأولاده، أو من عبّر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بعشيرته؟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لابدّ أن لا يكونوا عدداً ضخماً يستأثر بالحصّة الكبيرة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الطبريّ</w:t>
      </w:r>
      <w:r>
        <w:rPr>
          <w:rFonts w:eastAsia="Amiri" w:cs="Amiri" w:ascii="Amiri" w:hAnsi="Amiri"/>
          <w:color w:val="111111"/>
          <w:sz w:val="28"/>
          <w:szCs w:val="28"/>
          <w:rtl w:val="true"/>
          <w:lang w:bidi="ar-SA"/>
        </w:rPr>
        <w:t xml:space="preserve">! </w:t>
      </w:r>
      <w:bookmarkStart w:id="314" w:name="pg14143_153634"/>
    </w:p>
    <w:p>
      <w:pPr>
        <w:pStyle w:val="Heading3"/>
        <w:numPr>
          <w:ilvl w:val="2"/>
          <w:numId w:val="1"/>
        </w:numPr>
        <w:rPr/>
      </w:pPr>
      <w:bookmarkStart w:id="315" w:name="__RefHeading___Toc4515957_3381743652"/>
      <w:bookmarkStart w:id="316" w:name="_Toc122"/>
      <w:bookmarkEnd w:id="314"/>
      <w:bookmarkEnd w:id="315"/>
      <w:r>
        <w:rPr>
          <w:rtl w:val="true"/>
        </w:rPr>
        <w:t>الإشارة الرابعة</w:t>
      </w:r>
      <w:r>
        <w:rPr>
          <w:rtl w:val="true"/>
        </w:rPr>
        <w:t xml:space="preserve">: </w:t>
      </w:r>
      <w:r>
        <w:rPr>
          <w:rtl w:val="true"/>
        </w:rPr>
        <w:t>أحداثٌ في الطريق</w:t>
      </w:r>
      <w:bookmarkEnd w:id="316"/>
    </w:p>
    <w:p>
      <w:pPr>
        <w:pStyle w:val="Heading4"/>
        <w:numPr>
          <w:ilvl w:val="3"/>
          <w:numId w:val="1"/>
        </w:numPr>
        <w:rPr/>
      </w:pPr>
      <w:bookmarkStart w:id="317" w:name="__RefHeading___Toc4515959_3381743652"/>
      <w:bookmarkStart w:id="318" w:name="_Toc123"/>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لا يخفى أنّ المصادر الّتي ذكرت حدَثاً في الطريق من البصرة إلى الكوفة، إنّما هي المصادر الّتي ذكرت عدد الخمسمئة، والعمدة فيها نصّ الطبريّ،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سقط بالناس شريك،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تساقط غمرة ومعه ناس، ثمّ سقط عبد الله بن الحارث، وسقط معه ناس، ورجَوا أن يلوي عليهم عُبيد الله ويسبقه الحسين إلى الكوفة، فجعل لا يلتفت إلى مَن سقط ويمضي حتّى ورد القادسيّة،وسقط مهران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مهران، على هذه الحال إنْ أمسكت عنك حتّى تنظر إلى القصر، فلك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مالك بن مسمع اعتذر عند ابن زيادٍ وشكى وجعاً في خاصرته،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لاحقٌ بالأمير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أحداً آخَر قد تمارض وسقط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الإفادة من هذا النصّ</w:t>
      </w:r>
      <w:r>
        <w:rPr>
          <w:rFonts w:eastAsia="Amiri" w:cs="Amiri" w:ascii="Amiri" w:hAnsi="Amiri"/>
          <w:color w:val="111111"/>
          <w:sz w:val="28"/>
          <w:szCs w:val="28"/>
          <w:rtl w:val="true"/>
          <w:lang w:bidi="ar-SA"/>
        </w:rPr>
        <w:t xml:space="preserve">: </w:t>
      </w:r>
      <w:bookmarkStart w:id="319" w:name="pg14143_153635"/>
    </w:p>
    <w:p>
      <w:pPr>
        <w:pStyle w:val="Heading4"/>
        <w:numPr>
          <w:ilvl w:val="3"/>
          <w:numId w:val="1"/>
        </w:numPr>
        <w:rPr/>
      </w:pPr>
      <w:bookmarkStart w:id="320" w:name="__RefHeading___Toc4515961_3381743652"/>
      <w:bookmarkStart w:id="321" w:name="_Toc124"/>
      <w:bookmarkEnd w:id="319"/>
      <w:bookmarkEnd w:id="320"/>
      <w:r>
        <w:rPr>
          <w:rtl w:val="true"/>
        </w:rPr>
        <w:t>الإفادة الأُولى</w:t>
      </w:r>
      <w:r>
        <w:rPr>
          <w:rtl w:val="true"/>
        </w:rPr>
        <w:t xml:space="preserve">: </w:t>
      </w:r>
      <w:r>
        <w:rPr>
          <w:rtl w:val="true"/>
        </w:rPr>
        <w:t>مكان تمارُض القوم</w:t>
      </w:r>
      <w:bookmarkEnd w:id="321"/>
    </w:p>
    <w:p>
      <w:pPr>
        <w:pStyle w:val="BookText"/>
        <w:rPr/>
      </w:pPr>
      <w:r>
        <w:rPr>
          <w:rFonts w:ascii="Amiri" w:hAnsi="Amiri" w:eastAsia="Amiri" w:cs="Amiri"/>
          <w:color w:val="111111"/>
          <w:sz w:val="28"/>
          <w:sz w:val="28"/>
          <w:szCs w:val="28"/>
          <w:rtl w:val="true"/>
          <w:lang w:bidi="ar-SA"/>
        </w:rPr>
        <w:t xml:space="preserve">يفيد النصّ أنّ القوم تساقطوا قبل القادسيّة، والقادسية قريةٌ قرب الكوفة من جهة البرّ، بينها </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الكوفة خمسة عشر فرسخاً </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أوّل مرحلةٍ لمن خرج من الكوفة إلى المدينة ومكّة، وهي قريةٌ كبيرةٌ فيها حدائق نخلٍ ومشارع من الماء الفرات </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حافّة البادية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تبعد عن الكوفة بالحساب المعاصر زهاء تسعين كليومتراً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515963_3381743652"/>
      <w:bookmarkStart w:id="323" w:name="_Toc125"/>
      <w:bookmarkEnd w:id="322"/>
      <w:r>
        <w:rPr>
          <w:rtl w:val="true"/>
        </w:rPr>
        <w:t>الإفادة الثانية</w:t>
      </w:r>
      <w:r>
        <w:rPr>
          <w:rtl w:val="true"/>
        </w:rPr>
        <w:t xml:space="preserve">: </w:t>
      </w:r>
      <w:r>
        <w:rPr>
          <w:rtl w:val="true"/>
        </w:rPr>
        <w:t>مَن سقط أوّلاً</w:t>
      </w:r>
      <w:bookmarkEnd w:id="323"/>
    </w:p>
    <w:p>
      <w:pPr>
        <w:pStyle w:val="BookText"/>
        <w:rPr/>
      </w:pPr>
      <w:r>
        <w:rPr>
          <w:rFonts w:ascii="Amiri" w:hAnsi="Amiri" w:eastAsia="Amiri" w:cs="Amiri"/>
          <w:color w:val="111111"/>
          <w:sz w:val="28"/>
          <w:sz w:val="28"/>
          <w:szCs w:val="28"/>
          <w:rtl w:val="true"/>
          <w:lang w:bidi="ar-SA"/>
        </w:rPr>
        <w:t xml:space="preserve">يصرّح الطبريّ ومَن تلاه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سقط بالناس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ناس،ثمّ سقط عبد الله بن الحارث وسقط معه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أنّهما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الناس كانوا يسقطون تبعاً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مالك بن مسمع اعتذر عند ابن زياد، ولم يذكر أحداً آخَر قد تمارض وسقط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تتبُّع حال شريك أنّ الرجل كان قد مرض بالفعل، إذ أنّ </w:t>
      </w:r>
      <w:bookmarkStart w:id="324" w:name="pg14143_153636"/>
    </w:p>
    <w:p>
      <w:pPr>
        <w:pStyle w:val="BookText"/>
        <w:rPr/>
      </w:pPr>
      <w:bookmarkEnd w:id="324"/>
      <w:r>
        <w:rPr>
          <w:rFonts w:ascii="Amiri" w:hAnsi="Amiri" w:eastAsia="Amiri" w:cs="Amiri"/>
          <w:color w:val="111111"/>
          <w:sz w:val="28"/>
          <w:sz w:val="28"/>
          <w:szCs w:val="28"/>
          <w:rtl w:val="true"/>
          <w:lang w:bidi="ar-SA"/>
        </w:rPr>
        <w:t xml:space="preserve">قصّة الاغتيال المزعوم </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هانيء أو في بيته هو نفسه مبنيّةٌ على مرضه وعزم ابن الأَمة الفاجرة على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التاريخ ينصّ أنّه قد مات على أثر مرضه ودُفن في الكوفة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515965_3381743652"/>
      <w:bookmarkStart w:id="326" w:name="_Toc126"/>
      <w:bookmarkEnd w:id="325"/>
      <w:r>
        <w:rPr>
          <w:rtl w:val="true"/>
        </w:rPr>
        <w:t>الإفادة الثالثة</w:t>
      </w:r>
      <w:r>
        <w:rPr>
          <w:rtl w:val="true"/>
        </w:rPr>
        <w:t xml:space="preserve">: </w:t>
      </w:r>
      <w:r>
        <w:rPr>
          <w:rtl w:val="true"/>
        </w:rPr>
        <w:t>سبب التمارُض والتساقط</w:t>
      </w:r>
      <w:bookmarkEnd w:id="326"/>
    </w:p>
    <w:p>
      <w:pPr>
        <w:pStyle w:val="Heading5"/>
        <w:numPr>
          <w:ilvl w:val="4"/>
          <w:numId w:val="1"/>
        </w:numPr>
        <w:rPr/>
      </w:pPr>
      <w:bookmarkStart w:id="327" w:name="__RefHeading___Toc4515967_3381743652"/>
      <w:bookmarkStart w:id="328" w:name="_Toc127"/>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أفاد النصّ أنّهم إنّما فعلوا 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رجوا أن يلوي عليهم عُبيدُ الله ويسبقه الحسين إلى الكوفة، فجعل لا يلتفت إلى مَن سقط ويمضي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النصّ بعض المؤدّيات</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515969_3381743652"/>
      <w:bookmarkStart w:id="330" w:name="_Toc128"/>
      <w:bookmarkEnd w:id="329"/>
      <w:r>
        <w:rPr>
          <w:rtl w:val="true"/>
        </w:rPr>
        <w:t>المؤدّى الأوّل</w:t>
      </w:r>
      <w:r>
        <w:rPr>
          <w:rtl w:val="true"/>
        </w:rPr>
        <w:t xml:space="preserve">: </w:t>
      </w:r>
      <w:r>
        <w:rPr>
          <w:rtl w:val="true"/>
        </w:rPr>
        <w:t xml:space="preserve">رجاء سبق الحسين </w:t>
      </w:r>
      <w:r>
        <w:rPr>
          <w:rtl w:val="true"/>
        </w:rPr>
        <w:t>(</w:t>
      </w:r>
      <w:r>
        <w:rPr>
          <w:rtl w:val="true"/>
        </w:rPr>
        <w:t>علیه السلام</w:t>
      </w:r>
      <w:r>
        <w:rPr>
          <w:rtl w:val="true"/>
        </w:rPr>
        <w:t>)</w:t>
      </w:r>
      <w:bookmarkEnd w:id="330"/>
    </w:p>
    <w:p>
      <w:pPr>
        <w:pStyle w:val="BookText"/>
        <w:rPr/>
      </w:pPr>
      <w:r>
        <w:rPr>
          <w:rFonts w:ascii="IRNazanin" w:hAnsi="IRNazanin" w:eastAsia="IRNazanin"/>
          <w:color w:val="111111"/>
          <w:sz w:val="28"/>
          <w:sz w:val="28"/>
          <w:szCs w:val="28"/>
          <w:rtl w:val="true"/>
          <w:lang w:bidi="fa-IR"/>
        </w:rPr>
        <w:t xml:space="preserve">إنّهم إنّما فعلوا ذلك رجاء أن يتأخّر الجرو المسعور، فيسبقه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فيستولي عليها ويستتبّ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ذلك مناقشاتٌ كثيرةٌ ليس هذا موضع طرحها، وقد تناولنا بعضهافي ثنايا بعض الدراسات عن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أنّنا نودّ أنّ نؤكّد هنا ما ذكرناه في غير موضعٍ من أنّ فهم هؤلاء القوم استقرّ على أنّ المقصود الأساس من تشريف الكوفة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مكلَّفاً ولا ناوياً ولا عازماً على إحداث ما يسمّونه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الاستيلاء على </w:t>
      </w:r>
      <w:bookmarkStart w:id="331" w:name="pg14143_153637"/>
    </w:p>
    <w:p>
      <w:pPr>
        <w:pStyle w:val="BookText"/>
        <w:rPr/>
      </w:pPr>
      <w:bookmarkEnd w:id="331"/>
      <w:r>
        <w:rPr>
          <w:rFonts w:ascii="IRNazanin" w:hAnsi="IRNazanin" w:eastAsia="IRNazanin"/>
          <w:color w:val="111111"/>
          <w:sz w:val="28"/>
          <w:sz w:val="28"/>
          <w:szCs w:val="28"/>
          <w:rtl w:val="true"/>
          <w:lang w:bidi="fa-IR"/>
        </w:rPr>
        <w:t xml:space="preserve">القصر أو امتلاك مقاليد الحكم في الكوفة، ولو كان كذلك لَما تصوّر هؤلاء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ما ورد في هذا الخبر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تأخير ابن زيادٍ كان نافعاً فيما رجَوا والمولى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يمهّدون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 لا لثورة سفيره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4515971_3381743652"/>
      <w:bookmarkStart w:id="333" w:name="_Toc129"/>
      <w:bookmarkEnd w:id="332"/>
      <w:r>
        <w:rPr>
          <w:rtl w:val="true"/>
        </w:rPr>
        <w:t>المؤدّى الثاني</w:t>
      </w:r>
      <w:r>
        <w:rPr>
          <w:rtl w:val="true"/>
        </w:rPr>
        <w:t xml:space="preserve">: </w:t>
      </w:r>
      <w:r>
        <w:rPr>
          <w:rtl w:val="true"/>
        </w:rPr>
        <w:t>فطنة ابن الفاجرة</w:t>
      </w:r>
      <w:bookmarkEnd w:id="333"/>
    </w:p>
    <w:p>
      <w:pPr>
        <w:pStyle w:val="BookText"/>
        <w:rPr/>
      </w:pPr>
      <w:r>
        <w:rPr>
          <w:rFonts w:ascii="Amiri" w:hAnsi="Amiri" w:eastAsia="Amiri" w:cs="Amiri"/>
          <w:color w:val="111111"/>
          <w:sz w:val="28"/>
          <w:sz w:val="28"/>
          <w:szCs w:val="28"/>
          <w:rtl w:val="true"/>
          <w:lang w:bidi="ar-SA"/>
        </w:rPr>
        <w:t>يعود المؤرّخ هنا للتلويح وتسريب المعلومات خفيةً من خلال التأكيد على رجاء القوم من دون تصريحٍ منهم، وفطنة ابن الأَمة الفاجرة إلى ذلك من دون تصريحٍ من المؤرّخ، إذ أنهم فعلوا ذلك بقصدٍ وتبييت، ومضى الجرو المسعور ولم يلتفت إلى أحدٍ منهم، والعاقبة أنّ المتلقّي سيقفز ذهنه فوراً ليستنبط ذكاء أبناء الزواني وفطنتهم واستكشافهم للمكنونات وخباياالصدور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515973_3381743652"/>
      <w:bookmarkStart w:id="335" w:name="_Toc130"/>
      <w:bookmarkEnd w:id="334"/>
      <w:r>
        <w:rPr>
          <w:rtl w:val="true"/>
        </w:rPr>
        <w:t>المؤدّى الثالث</w:t>
      </w:r>
      <w:r>
        <w:rPr>
          <w:rtl w:val="true"/>
        </w:rPr>
        <w:t xml:space="preserve">: </w:t>
      </w:r>
      <w:r>
        <w:rPr>
          <w:rtl w:val="true"/>
        </w:rPr>
        <w:t>استعجال الجرو المسعور</w:t>
      </w:r>
      <w:bookmarkEnd w:id="3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الإفادة من تتمّة عبارة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وسقط مهران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مهران، على هذه الحال إنْ أمسكت عنك حتّى تنظر إلى القصر، فلك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w:t>
      </w:r>
      <w:r>
        <w:rPr>
          <w:rFonts w:eastAsia="Amiri" w:cs="Amiri" w:ascii="Amiri" w:hAnsi="Amiri"/>
          <w:color w:val="111111"/>
          <w:sz w:val="28"/>
          <w:szCs w:val="28"/>
          <w:rtl w:val="true"/>
          <w:lang w:bidi="ar-SA"/>
        </w:rPr>
        <w:t>»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مدى عزم الجرو المسعور واستعجاله </w:t>
      </w:r>
      <w:bookmarkStart w:id="336" w:name="pg14143_153638"/>
    </w:p>
    <w:p>
      <w:pPr>
        <w:pStyle w:val="BookText"/>
        <w:rPr/>
      </w:pPr>
      <w:bookmarkEnd w:id="336"/>
      <w:r>
        <w:rPr>
          <w:rFonts w:ascii="Amiri" w:hAnsi="Amiri" w:eastAsia="Amiri" w:cs="Amiri"/>
          <w:color w:val="111111"/>
          <w:sz w:val="28"/>
          <w:sz w:val="28"/>
          <w:szCs w:val="28"/>
          <w:rtl w:val="true"/>
          <w:lang w:bidi="ar-SA"/>
        </w:rPr>
        <w:t>وقوّة مضائه واندفاعه كالشفرة المحماة في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يكون من مؤدّيات الكلام مدى شجاعة الرعديد الجبان، بحيث مضى في الطريق وحده حتّى دخل الكوفة، وخلّف وراءَه مولاه الّذي لا يفارقه وحرسه الشخصيّ الملتزم به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515975_3381743652"/>
      <w:bookmarkStart w:id="338" w:name="_Toc131"/>
      <w:bookmarkEnd w:id="337"/>
      <w:r>
        <w:rPr>
          <w:rtl w:val="true"/>
        </w:rPr>
        <w:t>الإشارة الخامسة</w:t>
      </w:r>
      <w:r>
        <w:rPr>
          <w:rtl w:val="true"/>
        </w:rPr>
        <w:t xml:space="preserve">: </w:t>
      </w:r>
      <w:r>
        <w:rPr>
          <w:rtl w:val="true"/>
        </w:rPr>
        <w:t>مناقشة</w:t>
      </w:r>
      <w:bookmarkEnd w:id="338"/>
    </w:p>
    <w:p>
      <w:pPr>
        <w:pStyle w:val="Heading4"/>
        <w:numPr>
          <w:ilvl w:val="3"/>
          <w:numId w:val="1"/>
        </w:numPr>
        <w:rPr/>
      </w:pPr>
      <w:bookmarkStart w:id="339" w:name="__RefHeading___Toc4515977_3381743652"/>
      <w:bookmarkStart w:id="340" w:name="_Toc132"/>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في تتمّة عبارة الطبريّ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أن اعتذر مهران وأقسم لمولاه بالله أنّه لا يستطيع المداومة على المسير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عُبيد الله، فأخرج ثياباً مقطّعةً من مقطّعات اليمن، ثمّ اعتجر بمعجرةٍ يمانيّة، فركب بغلته، ثمّ انحدر راجلاً وحده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ابن الأثير والنويريّ أنّ ابن الأَمة الفاجرة مضى لا يلوي على شيءٍ حتّى دخل الكوفة وحده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هذا الكلام أنّه قد انساب ممّا يلي القادسيّة وحده حتّى دخل الكوفة وحده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أنّه كلامٌ لا يكاد يستقيم ولا ينهض، إذ يمكن مناقشته بما يلي</w:t>
      </w:r>
      <w:r>
        <w:rPr>
          <w:rFonts w:eastAsia="Amiri" w:cs="Amiri" w:ascii="Amiri" w:hAnsi="Amiri"/>
          <w:color w:val="111111"/>
          <w:sz w:val="28"/>
          <w:szCs w:val="28"/>
          <w:rtl w:val="true"/>
          <w:lang w:bidi="ar-SA"/>
        </w:rPr>
        <w:t xml:space="preserve">: </w:t>
      </w:r>
      <w:bookmarkStart w:id="341" w:name="pg14143_153639"/>
    </w:p>
    <w:p>
      <w:pPr>
        <w:pStyle w:val="Heading4"/>
        <w:numPr>
          <w:ilvl w:val="3"/>
          <w:numId w:val="1"/>
        </w:numPr>
        <w:rPr/>
      </w:pPr>
      <w:bookmarkStart w:id="342" w:name="__RefHeading___Toc4515979_3381743652"/>
      <w:bookmarkStart w:id="343" w:name="_Toc133"/>
      <w:bookmarkEnd w:id="341"/>
      <w:bookmarkEnd w:id="342"/>
      <w:r>
        <w:rPr>
          <w:rtl w:val="true"/>
        </w:rPr>
        <w:t>المناقشة الأُولى</w:t>
      </w:r>
      <w:r>
        <w:rPr>
          <w:rtl w:val="true"/>
        </w:rPr>
        <w:t xml:space="preserve">: </w:t>
      </w:r>
      <w:r>
        <w:rPr>
          <w:rtl w:val="true"/>
        </w:rPr>
        <w:t>ما مرّ في المؤدَّيات</w:t>
      </w:r>
      <w:bookmarkEnd w:id="343"/>
    </w:p>
    <w:p>
      <w:pPr>
        <w:pStyle w:val="BookText"/>
        <w:rPr/>
      </w:pPr>
      <w:r>
        <w:rPr>
          <w:rFonts w:ascii="IRNazanin" w:hAnsi="IRNazanin" w:eastAsia="IRNazanin"/>
          <w:color w:val="111111"/>
          <w:sz w:val="28"/>
          <w:sz w:val="28"/>
          <w:szCs w:val="28"/>
          <w:rtl w:val="true"/>
          <w:lang w:bidi="fa-IR"/>
        </w:rPr>
        <w:t xml:space="preserve">لقد مرّ معنا قبل قليلٍ في الإفادة الثالثة أنّ النصّ يتضمّن مؤدّيات، منها القول بشجاعة هذا الجرو المرتعش، وقد عرفنا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أكثر من موضعٍ من دراساتنا 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جُبنَ هذا الرعديد حين ينفرد وبَطشَه ورعونته وتجبّره حينما يكون بين أذنابه، ونقلنا شهادة الحسن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يكاد المرء العارف بهذا الوغد يقبل أن يخترق الصحارى والقفار ويسلك طريقاً يخبّئ له المفاجآت والأخطار، وهو يُقدِم على بلدٍ تكمن له السيوف وترصده الأعداء حسب ما يصوّره التاريخ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حسب الفرض أمير، ولا يناسب الأمير أن يشقّ الصحراء ويدخل بلد إمارته وحيداً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515981_3381743652"/>
      <w:bookmarkStart w:id="345" w:name="_Toc134"/>
      <w:bookmarkEnd w:id="344"/>
      <w:r>
        <w:rPr>
          <w:rtl w:val="true"/>
        </w:rPr>
        <w:t>المناقشة الثانية</w:t>
      </w:r>
      <w:r>
        <w:rPr>
          <w:rtl w:val="true"/>
        </w:rPr>
        <w:t xml:space="preserve">: </w:t>
      </w:r>
      <w:r>
        <w:rPr>
          <w:rtl w:val="true"/>
        </w:rPr>
        <w:t>انفراد الطبريّ</w:t>
      </w:r>
      <w:bookmarkEnd w:id="3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ما في أصل الخبر من اهتزاز، فهو أساساً ممّا انفرد بهالطبريّ، وقد رواه بشيءٍ من التمريض كما أشرنا، وفيه ارتباكٌ في المتن، من قبيل </w:t>
      </w:r>
      <w:bookmarkStart w:id="346" w:name="pg14143_153640"/>
    </w:p>
    <w:p>
      <w:pPr>
        <w:pStyle w:val="BookText"/>
        <w:rPr/>
      </w:pPr>
      <w:bookmarkEnd w:id="34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فركب بغلته، ثمّ انحدر راجلاً وحده</w:t>
      </w:r>
      <w:r>
        <w:rPr>
          <w:rFonts w:eastAsia="Amiri" w:cs="Amiri" w:ascii="Amiri" w:hAnsi="Amiri"/>
          <w:color w:val="111111"/>
          <w:sz w:val="28"/>
          <w:szCs w:val="28"/>
          <w:rtl w:val="true"/>
          <w:lang w:bidi="ar-SA"/>
        </w:rPr>
        <w:t>»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نفهم كيف ركب بغلته وقد انحدر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غير ما هو متبادَرٌ منها لم نتوجّه له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515983_3381743652"/>
      <w:bookmarkStart w:id="348" w:name="_Toc135"/>
      <w:bookmarkEnd w:id="347"/>
      <w:r>
        <w:rPr>
          <w:rtl w:val="true"/>
        </w:rPr>
        <w:t>المناقشة الثالثة</w:t>
      </w:r>
      <w:r>
        <w:rPr>
          <w:rtl w:val="true"/>
        </w:rPr>
        <w:t xml:space="preserve">: </w:t>
      </w:r>
      <w:r>
        <w:rPr>
          <w:rtl w:val="true"/>
        </w:rPr>
        <w:t>التعارض مع نصوصٍ أُخرى</w:t>
      </w:r>
      <w:bookmarkEnd w:id="348"/>
    </w:p>
    <w:p>
      <w:pPr>
        <w:pStyle w:val="BookText"/>
        <w:rPr/>
      </w:pPr>
      <w:r>
        <w:rPr>
          <w:rFonts w:ascii="Amiri" w:hAnsi="Amiri" w:eastAsia="Amiri" w:cs="Amiri"/>
          <w:color w:val="111111"/>
          <w:sz w:val="28"/>
          <w:sz w:val="28"/>
          <w:szCs w:val="28"/>
          <w:rtl w:val="true"/>
          <w:lang w:bidi="ar-SA"/>
        </w:rPr>
        <w:t>إنّ خبر مُضيّه وحده وعدم الالتفات إلى مَن معه، يعارض ما رواه الطبريّ نفسه وابن أعثم والخوارزميّ والمسعوديّ وسبط ابن الجوزيّ وابن أبي طالب والمحلّيّ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الطبريّ خبر دخول ابن زيادٍ إلى الكوفة واحتفاء الناس به ظنّاً منهم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واستياءَه من تباشيرهم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بن عمرو لمّا أكثروا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تأخَّروا، هذا الأمير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حين أقبل على الظهر، وإنّما معه بضعة عشر رجُلاً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أعثم يصف ابن الأَمة الفاجرة عندما تقارب من الكوفة وقد جاء الليل، فدعا بعمامةٍ غبراء واعتجر بها، ثمّ تقلّد سيفه وتوشّح قوسه وتكنّن كنانته، وأخذ في يده قضيباً، واستوى على بغلته الشهباء، وركب معهأصحابه، وأقبل حتّى دخل الكوفة من طريق البادية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استرسل يروي اهتمام الناس به متوهّمين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واستياءَه من ذلك، وأنّه سكت ولم يكلّمهم شخصيّاً، فتكلّم مسلم بن عمرو الباهليّ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عن الأمير يا ترابيّة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هذا مَن تظنّون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المسعوديّ أنّه قدم الكوفة على الظهر، فدخلها في أهله وحشمه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يستثنِ ابنُ الجوزيّ وسبطُه وابن حجَر والطبريّ والمزّيّ وابن بدران والشجريّ والذهبيّ والمحلّيّ أحداً من وجوه أهل البصرة، إذ أنّهم أكّدوا أنّه أقبل في وجوه أهل البصرة حتّى قَدِم الكوفة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ابن كثيرٍ بالعدد الّذي كان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ودخلها في سبعة عشر راكباً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تؤكّد تلويحاً وتصريحاً أنّه دخل الكوفة مع جماعةٍ من </w:t>
      </w:r>
      <w:bookmarkStart w:id="349" w:name="pg14143_153642"/>
    </w:p>
    <w:p>
      <w:pPr>
        <w:pStyle w:val="BookText"/>
        <w:rPr/>
      </w:pPr>
      <w:bookmarkEnd w:id="349"/>
      <w:r>
        <w:rPr>
          <w:rFonts w:ascii="Amiri" w:hAnsi="Amiri" w:eastAsia="Amiri" w:cs="Amiri"/>
          <w:color w:val="111111"/>
          <w:sz w:val="28"/>
          <w:sz w:val="28"/>
          <w:szCs w:val="28"/>
          <w:rtl w:val="true"/>
          <w:lang w:bidi="ar-SA"/>
        </w:rPr>
        <w:t>أهله وحشمه ووجوهِ أهل البصرة، ومَن دعاهم ليناولوه عمامته وسيفه، والباهليّ الّذي دفع الناس عنه، وهي أوفق بحال الطاغية ابن الأَمة الفاجرة، وأكثر انسجاماً مع الظروف والأحداث</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515985_3381743652"/>
      <w:bookmarkStart w:id="351" w:name="_Toc136"/>
      <w:bookmarkEnd w:id="350"/>
      <w:r>
        <w:rPr>
          <w:rtl w:val="true"/>
        </w:rPr>
        <w:t>المناقشة الرابعة</w:t>
      </w:r>
      <w:r>
        <w:rPr>
          <w:rtl w:val="true"/>
        </w:rPr>
        <w:t xml:space="preserve">: </w:t>
      </w:r>
      <w:r>
        <w:rPr>
          <w:rtl w:val="true"/>
        </w:rPr>
        <w:t xml:space="preserve">توهُّم الناس أنّه سيّد الشهداء </w:t>
      </w:r>
      <w:r>
        <w:rPr>
          <w:rtl w:val="true"/>
        </w:rPr>
        <w:t>(</w:t>
      </w:r>
      <w:r>
        <w:rPr>
          <w:rtl w:val="true"/>
        </w:rPr>
        <w:t>علیه السلام</w:t>
      </w:r>
      <w:r>
        <w:rPr>
          <w:rtl w:val="true"/>
        </w:rPr>
        <w:t>)</w:t>
      </w:r>
      <w:bookmarkEnd w:id="351"/>
    </w:p>
    <w:p>
      <w:pPr>
        <w:pStyle w:val="BookText"/>
        <w:rPr/>
      </w:pPr>
      <w:r>
        <w:rPr>
          <w:rFonts w:ascii="Amiri" w:hAnsi="Amiri" w:eastAsia="Amiri" w:cs="Amiri"/>
          <w:color w:val="111111"/>
          <w:sz w:val="28"/>
          <w:sz w:val="28"/>
          <w:szCs w:val="28"/>
          <w:rtl w:val="true"/>
          <w:lang w:bidi="ar-SA"/>
        </w:rPr>
        <w:t xml:space="preserve">ذكرنا في محلّه </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الحديث عن دخول ابن الأَمة الفاجرة إلى الكوفة، أنّ الناس ظنّوا عند دخوله أنّه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فرحّبوا به واستقبلوه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عمّا ذكرناه من المناقشة في ذلك، فإنّ هذا بنفسه شاهدٌ على أنّ الخبيث لم يدخل الكوفة وحده، وإنّما دخلها في موكبٍ وهيئةٍ تدعو للتوهُّم أنّه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352" w:name="__RefHeading___Toc4515987_3381743652"/>
      <w:bookmarkStart w:id="353" w:name="_Toc137"/>
      <w:bookmarkEnd w:id="352"/>
      <w:r>
        <w:rPr>
          <w:rtl w:val="true"/>
        </w:rPr>
        <w:t>المناقشة الخامسة</w:t>
      </w:r>
      <w:r>
        <w:rPr>
          <w:rtl w:val="true"/>
        </w:rPr>
        <w:t xml:space="preserve">: </w:t>
      </w:r>
      <w:r>
        <w:rPr>
          <w:rtl w:val="true"/>
        </w:rPr>
        <w:t xml:space="preserve">التمارض رجاء سبق سيّد الشهداء </w:t>
      </w:r>
      <w:r>
        <w:rPr>
          <w:rtl w:val="true"/>
        </w:rPr>
        <w:t>(</w:t>
      </w:r>
      <w:r>
        <w:rPr>
          <w:rtl w:val="true"/>
        </w:rPr>
        <w:t>علیه السلام</w:t>
      </w:r>
      <w:r>
        <w:rPr>
          <w:rtl w:val="true"/>
        </w:rPr>
        <w:t>)</w:t>
      </w:r>
      <w:bookmarkEnd w:id="353"/>
    </w:p>
    <w:p>
      <w:pPr>
        <w:pStyle w:val="BookText"/>
        <w:rPr/>
      </w:pPr>
      <w:r>
        <w:rPr>
          <w:rFonts w:ascii="IRNazanin" w:hAnsi="IRNazanin" w:eastAsia="IRNazanin"/>
          <w:color w:val="111111"/>
          <w:sz w:val="28"/>
          <w:sz w:val="28"/>
          <w:szCs w:val="28"/>
          <w:rtl w:val="true"/>
          <w:lang w:bidi="fa-IR"/>
        </w:rPr>
        <w:t xml:space="preserve">يبدو أنّ الجميع كان في تسابُقٍ مع الزمن، إذ يستحثّ القرد المجدور جروه من الشام أن يطير بجناحَين إلى الكوفة، ويتمارض هؤلاء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صحّ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رجاء أن يسبق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هذا الأخير من صنع المحترفين في صياغة الأحداث، فشريك وأصحابه الّذين خرجوا مع الجرو الأُمويّ يعلمون كما يعلم الجرو نفسه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أرسل مبعوثه وسفيره إلى الكوفة، غير أنّ </w:t>
      </w:r>
      <w:bookmarkStart w:id="354" w:name="pg14143_153643"/>
    </w:p>
    <w:p>
      <w:pPr>
        <w:pStyle w:val="BookText"/>
        <w:rPr/>
      </w:pPr>
      <w:bookmarkEnd w:id="354"/>
      <w:r>
        <w:rPr>
          <w:rFonts w:ascii="IRNazanin" w:hAnsi="IRNazanin" w:eastAsia="IRNazanin"/>
          <w:color w:val="111111"/>
          <w:sz w:val="28"/>
          <w:sz w:val="28"/>
          <w:szCs w:val="28"/>
          <w:rtl w:val="true"/>
          <w:lang w:bidi="fa-IR"/>
        </w:rPr>
        <w:t xml:space="preserve">الفترة الزمنيّة الّتي سيستغرقها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التحقّق من مهمّته واتّخاذ القرار لإخبار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تحصر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الجميع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زال في مكّة، وأنّه لميتحرّك باتّجاه العراق تلك الأيّام حسب المشهور في النصوص التاريخيّة، فكيف يتمارض هؤلاء في طريق البصرة إلى الكوفة، ليوفّروا فرصةً تمكّن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اللحاق من مكّة إلى الكوفة؟</w:t>
      </w:r>
      <w:r>
        <w:rPr>
          <w:rFonts w:eastAsia="IRNazanin" w:cs="IRNazanin"/>
          <w:color w:val="111111"/>
          <w:sz w:val="28"/>
          <w:szCs w:val="28"/>
          <w:rtl w:val="true"/>
          <w:lang w:bidi="fa-IR"/>
        </w:rPr>
        <w:t>!!</w:t>
      </w:r>
    </w:p>
    <w:p>
      <w:pPr>
        <w:pStyle w:val="Heading4"/>
        <w:numPr>
          <w:ilvl w:val="3"/>
          <w:numId w:val="1"/>
        </w:numPr>
        <w:rPr/>
      </w:pPr>
      <w:bookmarkStart w:id="355" w:name="__RefHeading___Toc4515989_3381743652"/>
      <w:bookmarkStart w:id="356" w:name="_Toc138"/>
      <w:bookmarkEnd w:id="355"/>
      <w:r>
        <w:rPr>
          <w:rtl w:val="true"/>
        </w:rPr>
        <w:t>المناقشة الخامسة</w:t>
      </w:r>
      <w:r>
        <w:rPr>
          <w:rtl w:val="true"/>
        </w:rPr>
        <w:t xml:space="preserve">: </w:t>
      </w:r>
      <w:r>
        <w:rPr>
          <w:rtl w:val="true"/>
        </w:rPr>
        <w:t xml:space="preserve">لو سبق سيّد الشهداء </w:t>
      </w:r>
      <w:r>
        <w:rPr>
          <w:rtl w:val="true"/>
        </w:rPr>
        <w:t>(</w:t>
      </w:r>
      <w:r>
        <w:rPr>
          <w:rtl w:val="true"/>
        </w:rPr>
        <w:t>علیه السلام</w:t>
      </w:r>
      <w:r>
        <w:rPr>
          <w:rtl w:val="true"/>
        </w:rPr>
        <w:t>)</w:t>
      </w:r>
      <w:bookmarkEnd w:id="356"/>
    </w:p>
    <w:p>
      <w:pPr>
        <w:pStyle w:val="BookText"/>
        <w:rPr/>
      </w:pPr>
      <w:r>
        <w:rPr>
          <w:rFonts w:ascii="Amiri" w:hAnsi="Amiri" w:eastAsia="Amiri" w:cs="Amiri"/>
          <w:color w:val="111111"/>
          <w:sz w:val="28"/>
          <w:sz w:val="28"/>
          <w:szCs w:val="28"/>
          <w:rtl w:val="true"/>
          <w:lang w:bidi="ar-SA"/>
        </w:rPr>
        <w:t>هذه المناقشة تتمّةٌ للمناقشة السابقة، وإنّما أفردناها تحت عنوانٍ خاصٍّ للأهمّيّة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فرضنا أنّ القوم قد تمارضوا، وتأخّر الجرو المسعور والتفت إليهم، وسبق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سيغيّر ذلك في واقع الناس ومجريات الأحداث؟</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أثبتنا في غير موضعٍ أنّ الزبد المتراكم الّذي بايع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الكتب والرسل، وأكّد البيعة أو بايع على يد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كانوا رغم الأعداد المذكورة في المقام أقلّيّةً قليلةً في المجتمع الكوفيّ</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وكانت الكوفة يومها جُنداً مجنَّدة، لم يتضعضع فيها شيءٌ من حصّة السلطان، ولم تجتاح رياح هؤلاء الرعاع الّذين بايعوا لأوّل وهلةٍ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غابة القرود، ولم تهزّ فيهم قصبةً ولا عوداً، ولم يقطعوا لهمذيلاً ولا يداً، فلم تكن الكوفة في طوع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فيها مَن يقود قطعان الذئاب الّتي روّضَتها السقيفة لمواجهة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ولَكان ابن الأَمة الفاجرة يقدم على جُندٍ مجنّدةٍ وأذلّاء خاسئين من عبدة الطاغوت، ولَانقلب المبايعون لأيّ سببٍ وبأيّ وسيلةٍ يستعملها الأُمويّون وجراؤهم، تماماً كما انقلبوا بعد دخول ربيب الدعارة ابن زياد، ونكثوا البيعة وغدروا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قامت البحوث على أنّ الكوفة كانت كلّها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غيّرها دخول ابن الأَمة الفاجرة وأساليبه وفطنته ومعرفته بالمجتمع الكوفيّ وذكاؤه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أتينا على بحث هذا الموضوع في محلّه، فلا نعيد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4143_153646"/>
      <w:bookmarkStart w:id="358" w:name="pg14143_153646"/>
      <w:bookmarkEnd w:id="358"/>
    </w:p>
    <w:p>
      <w:pPr>
        <w:pStyle w:val="Heading2"/>
        <w:numPr>
          <w:ilvl w:val="1"/>
          <w:numId w:val="1"/>
        </w:numPr>
        <w:rPr/>
      </w:pPr>
      <w:bookmarkStart w:id="359" w:name="pg14143_153646"/>
      <w:bookmarkStart w:id="360" w:name="__RefHeading___Toc4515991_3381743652"/>
      <w:bookmarkStart w:id="361" w:name="_Toc139"/>
      <w:bookmarkEnd w:id="359"/>
      <w:bookmarkEnd w:id="360"/>
      <w:r>
        <w:rPr>
          <w:rtl w:val="true"/>
        </w:rPr>
        <w:t>البصرة بعد خروج ابن زياد</w:t>
      </w:r>
      <w:bookmarkEnd w:id="361"/>
    </w:p>
    <w:p>
      <w:pPr>
        <w:pStyle w:val="Heading3"/>
        <w:numPr>
          <w:ilvl w:val="2"/>
          <w:numId w:val="1"/>
        </w:numPr>
        <w:rPr/>
      </w:pPr>
      <w:bookmarkStart w:id="362" w:name="__RefHeading___Toc4515993_3381743652"/>
      <w:bookmarkStart w:id="363" w:name="_Toc140"/>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 xml:space="preserve">خرج ابن الأَمة الفاجرة مُسرعاً إلى الكوفة وطار بجناحَين، وهو الجرو المجوَّع العاطش للدماء الزاكية، المثل الأوّل لعُسلان الفلَوات الّتي كانت تتربّص بريحانة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لتملأ الأكراش والأجربة الجوفاء السُّغبى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البصرة وراءه هادئ البال واثقاً، لا تُقلِقه هواجس، ولا تنتزعه مخاوف، ولا تهدّده 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وهو لا يتحسّب لحسيسٍ قد يخشخش من ورائه، بعد أن وضع الخشاش في أُنوفهم، واستخفّهم هو وأبوه فأطاعوه، واستخفّهم من قبله فساد عقيدتهم وما أوغروا به صدورهم على الحقّ وأهله، وحقدهم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يمتّ إليه بصلة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يُعهَد في البصرة آنذاك أنّها كانت تضمّ معسكراً أو ثكنةً لجنود الطاغوت، ولم يُعهَد أن أرسلوا إليها كتائب لحمايتها أو لحماية النظام الحاكم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تعيش حياتها الرتيبة، كأيّ مصرٍ من الأمصار البعيدة عن مركز الحدَث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فيها من العسكر المسجّل في الديوان الّذي يأخذ العطاء ممّن </w:t>
      </w:r>
    </w:p>
    <w:p>
      <w:pPr>
        <w:pStyle w:val="BookText"/>
        <w:rPr/>
      </w:pPr>
      <w:r>
        <w:rPr>
          <w:rFonts w:ascii="Amiri" w:hAnsi="Amiri" w:eastAsia="Amiri" w:cs="Amiri"/>
          <w:color w:val="111111"/>
          <w:sz w:val="28"/>
          <w:sz w:val="28"/>
          <w:szCs w:val="28"/>
          <w:rtl w:val="true"/>
          <w:lang w:bidi="ar-SA"/>
        </w:rPr>
        <w:t xml:space="preserve">يسمّونهم المقاتلة أكثر من ثمانين ألفاً، بل يربو عددُهم على مئة ألف، كما زعم هو ابن زيادٍ نفسُه في خطبته لأهل البصرة بعد هلاك يزيد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وليتكم وما أُحصي ديوان مقاتلتكم إلّا سبعين ألف مقاتل، ولقد أُحصي اليوم ديوان مقاتلتكم ثمانين ألفاً، وما أُحصي ديوان عمّالكم إلّا تسعين ألفاً، ولقد أُحصي اليوم مئةً وأربعين ألفاً، وما تركتُ لكم ذا ظنّةٍ أخافه عليكم إلّا وهو في سجنكم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 لمسكويه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وليتُكم وما أُحصي ديوان مقاتلتكم إلّا سبعين ألفاً، ولقد أُحصي اليوم ثمانين ألفاً، وما كان ديوان عيالكم إلّا سبعين ألفاً، وقد أُحصي اليوم مئة ألفٍ وأربعين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وليتُكم وما أُحصي ديوان مقاتلتكم إلّا أربعين ألفاً، وقد أُحصي إلى اليوم أربعين ومئة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مختصر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جميعاً في طاعة السلطان وطوع إرادته، لم يتمرّد منهم أحدٌ يذكره التاريخ</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يُعهَد أنّ عثمان ابن سُميّة قد عانى أيّ اضطراباتٍ في محلّ ولايته بعد غياب عُبيد القرود، وإنّه لم يرَ منهم ما يقلقه أو يفزعه أو يدعوه إلى </w:t>
      </w:r>
      <w:bookmarkStart w:id="364" w:name="pg14143_153648"/>
    </w:p>
    <w:p>
      <w:pPr>
        <w:pStyle w:val="BookText"/>
        <w:rPr/>
      </w:pPr>
      <w:bookmarkEnd w:id="364"/>
      <w:r>
        <w:rPr>
          <w:rFonts w:ascii="Amiri" w:hAnsi="Amiri" w:eastAsia="Amiri" w:cs="Amiri"/>
          <w:color w:val="111111"/>
          <w:sz w:val="28"/>
          <w:sz w:val="28"/>
          <w:szCs w:val="28"/>
          <w:rtl w:val="true"/>
          <w:lang w:bidi="ar-SA"/>
        </w:rPr>
        <w:t>تحريك أيّ قطعةٍ عسكريّةٍ من داخل البصرة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اختصار الحكاية بجعل البصرة والشام في كفّةٍ واحدة، والحكم عليها بحكمٍ واحد، بعد أن فعل الإمام المعصوم ذلك، إذ جعلهما في الميزان في كفّةٍ واحدة، وأخبر عنهما أنّهما لم يبكيا على مَن بكته المخلوقات بلا استثناء</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إقحام البصرة وأهلها كميدانٍ للبحث والتحليل، وجعلَها ساحةً من الساحات الّتي تُدرَس في خضمّ دراسة المشاهِدِ الّتي تُرسَم في المدن الّتيتفاعلَت مع قيام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تكلُّفٌ والتواءٌ على الواقع القائم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أن نجد بعض الإجراءات الّتي مارسها ابن زيادٍ وأذنابه وجلاوزته قُبيل خروجه من البصرة وبعده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515995_3381743652"/>
      <w:bookmarkStart w:id="366" w:name="_Toc141"/>
      <w:bookmarkEnd w:id="365"/>
      <w:r>
        <w:rPr>
          <w:rtl w:val="true"/>
        </w:rPr>
        <w:t>الإجراء الأوّل</w:t>
      </w:r>
      <w:r>
        <w:rPr>
          <w:rtl w:val="true"/>
        </w:rPr>
        <w:t xml:space="preserve">: </w:t>
      </w:r>
      <w:r>
        <w:rPr>
          <w:rtl w:val="true"/>
        </w:rPr>
        <w:t>الإرهاب والإرعاب</w:t>
      </w:r>
      <w:bookmarkEnd w:id="3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ابن زيادٍ رسولَ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وصلَبَه، وتسلّق الأعواد فصعد المنبر، وخطب خطبةً أزبد فيها وأرعد وهدّد وتوعّد، </w:t>
      </w:r>
      <w:bookmarkStart w:id="367" w:name="pg14143_153649"/>
    </w:p>
    <w:p>
      <w:pPr>
        <w:pStyle w:val="BookText"/>
        <w:rPr/>
      </w:pPr>
      <w:bookmarkEnd w:id="367"/>
      <w:r>
        <w:rPr>
          <w:rFonts w:ascii="Amiri" w:hAnsi="Amiri" w:eastAsia="Amiri" w:cs="Amiri"/>
          <w:color w:val="111111"/>
          <w:sz w:val="28"/>
          <w:sz w:val="28"/>
          <w:szCs w:val="28"/>
          <w:rtl w:val="true"/>
          <w:lang w:bidi="ar-SA"/>
        </w:rPr>
        <w:t>على التفصيل الّذي مرّ معنا فلا نعيد</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515997_3381743652"/>
      <w:bookmarkStart w:id="369" w:name="_Toc142"/>
      <w:bookmarkEnd w:id="368"/>
      <w:r>
        <w:rPr>
          <w:rtl w:val="true"/>
        </w:rPr>
        <w:t>الإجراء الثاني</w:t>
      </w:r>
      <w:r>
        <w:rPr>
          <w:rtl w:val="true"/>
        </w:rPr>
        <w:t xml:space="preserve">: </w:t>
      </w:r>
      <w:r>
        <w:rPr>
          <w:rtl w:val="true"/>
        </w:rPr>
        <w:t>أخذ الطريق</w:t>
      </w:r>
      <w:bookmarkEnd w:id="369"/>
    </w:p>
    <w:p>
      <w:pPr>
        <w:pStyle w:val="BookText"/>
        <w:rPr/>
      </w:pPr>
      <w:r>
        <w:rPr>
          <w:rFonts w:ascii="Amiri" w:hAnsi="Amiri" w:eastAsia="Amiri" w:cs="Amiri"/>
          <w:color w:val="111111"/>
          <w:sz w:val="28"/>
          <w:sz w:val="28"/>
          <w:szCs w:val="28"/>
          <w:rtl w:val="true"/>
          <w:lang w:bidi="ar-SA"/>
        </w:rPr>
        <w:t xml:space="preserve">أمر ابن زيادٍ فأخذ ما بين واقصة إلى طريق الشام إلى طريق البصرة، فلا يترك أحداً يلج ولا أحداً يخرج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الإجراء الشامل سدّ ابن زيادٍ جميع الفروج، ونظم الصحارى والقفار خيلاً ورجالاً، وزرع البيداء ربايا ومسالح، تمسح الطُّرُق والجوادّ، وترصد دبيب النمل بين الرمال، احترازاً من أيّ حركةٍ يمكن أن تكون لصالح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يلج أحدٌ ولا يخرج، ولا يتحرّك في الفيافيأحدٌ إلّا أخذوه وفتّشوه، لئلّا يكون ممّن ينوي 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عسكر الحرّ من هذه المسالح المنتشرة يومئذٍ في تلك الأصقاع،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فمرّ ببطن العقبة، فنزل شِراف وبات بها، فلمّا أصبح سار، فطلعَت خيلٌ عليهم، فلجأ إلى ذي حسم، فإذا هو الحرّ </w:t>
      </w:r>
      <w:bookmarkStart w:id="370" w:name="pg14143_153650"/>
    </w:p>
    <w:p>
      <w:pPr>
        <w:pStyle w:val="BookText"/>
        <w:rPr/>
      </w:pPr>
      <w:bookmarkEnd w:id="370"/>
      <w:r>
        <w:rPr>
          <w:rFonts w:ascii="Amiri" w:hAnsi="Amiri" w:eastAsia="Amiri" w:cs="Amiri"/>
          <w:color w:val="111111"/>
          <w:sz w:val="28"/>
          <w:sz w:val="28"/>
          <w:szCs w:val="28"/>
          <w:rtl w:val="true"/>
          <w:lang w:bidi="ar-SA"/>
        </w:rPr>
        <w:t>ابن يزيد في ألف فارسٍ يمانعه عن المسير بأمره، وقد بعثه الحُصين بن تميم التميميّ، وكان على مسلحة الطفّ الّتي نظمها ابن زيادٍ من البصرة إلى القادسيّة</w:t>
      </w:r>
      <w:r>
        <w:rPr>
          <w:rFonts w:eastAsia="Amiri" w:cs="Amiri" w:ascii="Amiri" w:hAnsi="Amiri"/>
          <w:color w:val="111111"/>
          <w:sz w:val="28"/>
          <w:szCs w:val="28"/>
          <w:rtl w:val="true"/>
          <w:lang w:bidi="ar-SA"/>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4515999_3381743652"/>
      <w:bookmarkStart w:id="372" w:name="_Toc143"/>
      <w:bookmarkEnd w:id="371"/>
      <w:r>
        <w:rPr>
          <w:rtl w:val="true"/>
        </w:rPr>
        <w:t>الإجراء الثالث</w:t>
      </w:r>
      <w:r>
        <w:rPr>
          <w:rtl w:val="true"/>
        </w:rPr>
        <w:t xml:space="preserve">: </w:t>
      </w:r>
      <w:r>
        <w:rPr>
          <w:rtl w:val="true"/>
        </w:rPr>
        <w:t xml:space="preserve">تحريض أهل البصرة على حرب ريحانة النبيّ </w:t>
      </w:r>
      <w:r>
        <w:rPr>
          <w:rtl w:val="true"/>
        </w:rPr>
        <w:t>(</w:t>
      </w:r>
      <w:r>
        <w:rPr>
          <w:rtl w:val="true"/>
        </w:rPr>
        <w:t>صلی الله علیه و آله</w:t>
      </w:r>
      <w:r>
        <w:rPr>
          <w:rtl w:val="true"/>
        </w:rPr>
        <w:t>)</w:t>
      </w:r>
      <w:bookmarkEnd w:id="372"/>
    </w:p>
    <w:p>
      <w:pPr>
        <w:pStyle w:val="BookText"/>
        <w:rPr/>
      </w:pPr>
      <w:r>
        <w:rPr>
          <w:rFonts w:ascii="IRNazanin" w:hAnsi="IRNazanin" w:eastAsia="IRNazanin"/>
          <w:color w:val="111111"/>
          <w:sz w:val="28"/>
          <w:sz w:val="28"/>
          <w:szCs w:val="28"/>
          <w:rtl w:val="true"/>
          <w:lang w:bidi="fa-IR"/>
        </w:rPr>
        <w:t xml:space="preserve">كان سمرة بن جندب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المجرم الجاني الّذي ولغ في دماء البصريّين وكرع منها ولم يشبع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شرطة ابن زياد أيّام مسير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وكان يحرّض الناس على الخروج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وقتاله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إنْ كان يكتفي هذا الوغد المتهتّك بالتحريض، أو كانيقسر الناس على ذلك؟</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4143_153652"/>
      <w:bookmarkStart w:id="374" w:name="pg14143_153652"/>
      <w:bookmarkEnd w:id="374"/>
    </w:p>
    <w:p>
      <w:pPr>
        <w:pStyle w:val="Heading2"/>
        <w:numPr>
          <w:ilvl w:val="1"/>
          <w:numId w:val="1"/>
        </w:numPr>
        <w:rPr/>
      </w:pPr>
      <w:bookmarkStart w:id="375" w:name="pg14143_153652"/>
      <w:bookmarkStart w:id="376" w:name="__RefHeading___Toc4516001_3381743652"/>
      <w:bookmarkStart w:id="377" w:name="_Toc144"/>
      <w:bookmarkEnd w:id="375"/>
      <w:bookmarkEnd w:id="376"/>
      <w:r>
        <w:rPr>
          <w:rtl w:val="true"/>
        </w:rPr>
        <w:t>الملتحقون من أهل البصرة</w:t>
      </w:r>
      <w:bookmarkEnd w:id="377"/>
    </w:p>
    <w:p>
      <w:pPr>
        <w:pStyle w:val="Heading3"/>
        <w:numPr>
          <w:ilvl w:val="2"/>
          <w:numId w:val="1"/>
        </w:numPr>
        <w:rPr/>
      </w:pPr>
      <w:bookmarkStart w:id="378" w:name="__RefHeading___Toc4516003_3381743652"/>
      <w:bookmarkStart w:id="379" w:name="_Toc145"/>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يمكن الإشارة هنا إلى عدّة نقاط</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516005_3381743652"/>
      <w:bookmarkStart w:id="381" w:name="_Toc146"/>
      <w:bookmarkEnd w:id="380"/>
      <w:r>
        <w:rPr>
          <w:rtl w:val="true"/>
        </w:rPr>
        <w:t>النقطة الأُولى</w:t>
      </w:r>
      <w:r>
        <w:rPr>
          <w:rtl w:val="true"/>
        </w:rPr>
        <w:t xml:space="preserve">: </w:t>
      </w:r>
      <w:r>
        <w:rPr>
          <w:rtl w:val="true"/>
        </w:rPr>
        <w:t>التحاقهم في مكّة</w:t>
      </w:r>
      <w:bookmarkEnd w:id="381"/>
    </w:p>
    <w:p>
      <w:pPr>
        <w:pStyle w:val="BookText"/>
        <w:rPr/>
      </w:pPr>
      <w:r>
        <w:rPr>
          <w:rFonts w:ascii="Amiri" w:hAnsi="Amiri" w:eastAsia="Amiri" w:cs="Amiri"/>
          <w:color w:val="111111"/>
          <w:sz w:val="28"/>
          <w:sz w:val="28"/>
          <w:szCs w:val="28"/>
          <w:rtl w:val="true"/>
          <w:lang w:bidi="ar-SA"/>
        </w:rPr>
        <w:t>روى الطبريّ والشيخ المفيد وغيرهما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قد اجتمع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مقامه بمكّة نفرٌ من أهل الحجاز، ونفرٌ من أهل البصرة انضافوا إلى أهل بيته ومواليه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ممّا رواه المؤرّخون في يزيد بن ثبيط وأولاده أنّهم التحقوا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الأبطح من مكّة، أمّا الآخَرون فلم نجد نصّاً واضحاً عند الطبريّ وغيره يفيد لحاقهم بيزيد أو خروجهم معه، كما لم نجد ما يفيد </w:t>
      </w:r>
      <w:bookmarkStart w:id="382" w:name="pg14143_153653"/>
    </w:p>
    <w:p>
      <w:pPr>
        <w:pStyle w:val="BookText"/>
        <w:rPr/>
      </w:pPr>
      <w:bookmarkEnd w:id="382"/>
      <w:r>
        <w:rPr>
          <w:rFonts w:ascii="Amiri" w:hAnsi="Amiri" w:eastAsia="Amiri" w:cs="Amiri"/>
          <w:color w:val="111111"/>
          <w:sz w:val="28"/>
          <w:sz w:val="28"/>
          <w:szCs w:val="28"/>
          <w:rtl w:val="true"/>
          <w:lang w:bidi="ar-SA"/>
        </w:rPr>
        <w:t>تصريحاً أو تلويحاً عند الطبريّ وغيره من القدماء أنّهم التحقوا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الأبرار خرجوا في وقتٍ متزامنٍ وفي ظرفٍ واحد، فربّما يُستفاد من ذلك أنّهم كانوا قد حضروا مجلس العبديّين في البصرة فخرجوا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استنتاجٌ وليس خبراً،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الفحص أنّ هؤلاء الأقمار المنيرة بعددهم المحصور خرجوا من البصرة، وليس ثَمّة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أضفنا إليهم الهفهاف البطل الشجاع استطراداً، لنستكمل عدّة الشهداء من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ربّي عليهم أجمعين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516007_3381743652"/>
      <w:bookmarkStart w:id="384" w:name="_Toc147"/>
      <w:bookmarkEnd w:id="383"/>
      <w:r>
        <w:rPr>
          <w:rtl w:val="true"/>
        </w:rPr>
        <w:t>النقطة الثانية</w:t>
      </w:r>
      <w:r>
        <w:rPr>
          <w:rtl w:val="true"/>
        </w:rPr>
        <w:t xml:space="preserve">: </w:t>
      </w:r>
      <w:r>
        <w:rPr>
          <w:rtl w:val="true"/>
        </w:rPr>
        <w:t>نسبة مَن خرج إلى مَن تخلّف</w:t>
      </w:r>
      <w:bookmarkEnd w:id="384"/>
    </w:p>
    <w:p>
      <w:pPr>
        <w:pStyle w:val="BookText"/>
        <w:rPr/>
      </w:pPr>
      <w:r>
        <w:rPr>
          <w:rFonts w:ascii="Amiri" w:hAnsi="Amiri" w:eastAsia="Amiri" w:cs="Amiri"/>
          <w:color w:val="111111"/>
          <w:sz w:val="28"/>
          <w:sz w:val="28"/>
          <w:szCs w:val="28"/>
          <w:rtl w:val="true"/>
          <w:lang w:bidi="ar-SA"/>
        </w:rPr>
        <w:t xml:space="preserve">كان عدد المقاتلة في البصرة أيّام هلاك 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تقرير ابن زيادٍ في خطبته الّتي ألقاها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يربو على الثمانين ألفاً، أو زهاء مئة ألفٍ أو يزيدون، وكانت قبيلة بني عبد القيس الّتي زهت بأسماء الشهداء الملتحقين بالإمام كبيرةً جدّاً، وكان ليزيد نفسه عشرة أولاد استجاب منهم اثنان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عدّة الشهداء من البصرة لا يتجاوز العشرة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الرسول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رؤوسُ الأخماس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زيادٍ الرسولَ وصلَبَه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يزيد </w:t>
      </w:r>
      <w:bookmarkStart w:id="385" w:name="pg14143_153654"/>
    </w:p>
    <w:p>
      <w:pPr>
        <w:pStyle w:val="BookText"/>
        <w:rPr/>
      </w:pPr>
      <w:bookmarkEnd w:id="385"/>
      <w:r>
        <w:rPr>
          <w:rFonts w:ascii="IRNazanin" w:hAnsi="IRNazanin" w:eastAsia="IRNazanin"/>
          <w:color w:val="111111"/>
          <w:sz w:val="28"/>
          <w:sz w:val="28"/>
          <w:szCs w:val="28"/>
          <w:rtl w:val="true"/>
          <w:lang w:bidi="fa-IR"/>
        </w:rPr>
        <w:t>ابن مسعود النهشليّ بني تميم، وخطب فيهم، وحرّضهم على نصرةالإمام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البصرة عشرات الآلاف من السيوف والمقاتلين، وكلّهم يعرف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 هذا كلّه، لم تفرز البصرة سوى عشرةً من الرجال الأبطال الّذين عرفوا الحقّ ونصروه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 هذه النقطة جديرةٌ بالالتفات والتأمّل؛ إذ أنّنا نعتقد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هذه النتيجة، ويعرف المجتمع البصريّ تماماً حسب الظواهر المنظورة للجميع، فضلاً عن علم الإمامة</w:t>
      </w:r>
      <w:r>
        <w:rPr>
          <w:rFonts w:eastAsia="IRNazanin" w:cs="IRNazanin"/>
          <w:color w:val="111111"/>
          <w:sz w:val="28"/>
          <w:szCs w:val="28"/>
          <w:rtl w:val="true"/>
          <w:lang w:bidi="fa-IR"/>
        </w:rPr>
        <w:t>.</w:t>
      </w:r>
    </w:p>
    <w:p>
      <w:pPr>
        <w:pStyle w:val="Heading3"/>
        <w:numPr>
          <w:ilvl w:val="2"/>
          <w:numId w:val="1"/>
        </w:numPr>
        <w:rPr/>
      </w:pPr>
      <w:bookmarkStart w:id="386" w:name="__RefHeading___Toc4516009_3381743652"/>
      <w:bookmarkStart w:id="387" w:name="_Toc148"/>
      <w:bookmarkEnd w:id="386"/>
      <w:r>
        <w:rPr>
          <w:rtl w:val="true"/>
        </w:rPr>
        <w:t>النقطة الثالثة</w:t>
      </w:r>
      <w:r>
        <w:rPr>
          <w:rtl w:val="true"/>
        </w:rPr>
        <w:t xml:space="preserve">: </w:t>
      </w:r>
      <w:r>
        <w:rPr>
          <w:rtl w:val="true"/>
        </w:rPr>
        <w:t>اختيار مكّة على الكوفة</w:t>
      </w:r>
      <w:bookmarkEnd w:id="387"/>
    </w:p>
    <w:p>
      <w:pPr>
        <w:pStyle w:val="BookText"/>
        <w:rPr/>
      </w:pPr>
      <w:r>
        <w:rPr>
          <w:rFonts w:ascii="IRNazanin" w:hAnsi="IRNazanin" w:eastAsia="IRNazanin"/>
          <w:color w:val="111111"/>
          <w:sz w:val="28"/>
          <w:sz w:val="28"/>
          <w:szCs w:val="28"/>
          <w:rtl w:val="true"/>
          <w:lang w:bidi="fa-IR"/>
        </w:rPr>
        <w:t xml:space="preserve">صرّح الطبريّ وغيره أنّ يزيد وابنَيه لحقا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الأبطح من مكّة، وقيل في الباقين مثل ذلك، بمعنى أنّ جميع البصريّين لحقوا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عدا الهفهاف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أنّ الكوفة كانت أقرب إليهم من مكّة، والمسير إلى الكوفة أيسر، لتعدّد الخيارات في المسالك والطرق الموصلة، فثَمّة طريق الماء وطريق البرّ، وهكذا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الكوفة يومذاك مشتعلة، والأمواج متلاطمة، وكان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سفيراً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والكوفة في حالة انتظارٍ </w:t>
      </w:r>
      <w:bookmarkStart w:id="388" w:name="pg14143_153655"/>
    </w:p>
    <w:p>
      <w:pPr>
        <w:pStyle w:val="BookText"/>
        <w:rPr/>
      </w:pPr>
      <w:bookmarkEnd w:id="388"/>
      <w:r>
        <w:rPr>
          <w:rFonts w:ascii="IRNazanin" w:hAnsi="IRNazanin" w:eastAsia="IRNazanin"/>
          <w:color w:val="111111"/>
          <w:sz w:val="28"/>
          <w:sz w:val="28"/>
          <w:szCs w:val="28"/>
          <w:rtl w:val="true"/>
          <w:lang w:bidi="fa-IR"/>
        </w:rPr>
        <w:t xml:space="preserve">وترقُّب، تتوقّع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ووصوله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المفروض في الحسابات الظاهريّة أن يسارع هؤلاء الأبرار الأوفياء إلى الكوفة لنصرة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أنّهم يممّوا وجهتهم نحو وجه الله، والتجأوا إلى جنب الله، والتحقوا بسيّد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ولم يتوجّهوا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الكوفة لم تكن بحاجةٍ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الكوفة ما يدعو للذهاب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الخطر يُحدِق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وعليهم أن يبادروا إلى حيث يمكنهم الدفاع عنه أينما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كانت ثَمّة أسبابٌ أُخرى دعتهم إلى المبادرة إلى مكّة واللحاق بالركب هناك، سنأتي على ذِكرها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516011_3381743652"/>
      <w:bookmarkStart w:id="390" w:name="_Toc149"/>
      <w:bookmarkEnd w:id="389"/>
      <w:r>
        <w:rPr>
          <w:rtl w:val="true"/>
        </w:rPr>
        <w:t>النقطة الرابعة</w:t>
      </w:r>
      <w:r>
        <w:rPr>
          <w:rtl w:val="true"/>
        </w:rPr>
        <w:t xml:space="preserve">: </w:t>
      </w:r>
      <w:r>
        <w:rPr>
          <w:rtl w:val="true"/>
        </w:rPr>
        <w:t>مَن قُتِل مِن أهل البصرة</w:t>
      </w:r>
      <w:bookmarkEnd w:id="390"/>
    </w:p>
    <w:p>
      <w:pPr>
        <w:pStyle w:val="BookText"/>
        <w:rPr/>
      </w:pPr>
      <w:r>
        <w:rPr>
          <w:rFonts w:ascii="Amiri" w:hAnsi="Amiri" w:eastAsia="Amiri" w:cs="Amiri"/>
          <w:color w:val="111111"/>
          <w:sz w:val="28"/>
          <w:sz w:val="28"/>
          <w:szCs w:val="28"/>
          <w:rtl w:val="true"/>
          <w:lang w:bidi="ar-SA"/>
        </w:rPr>
        <w:t xml:space="preserve">أسماء مَن نال الشهادة بين يدَي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البصريّين ورد أكثرُها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للرسّان، أضِفْ إلى اثنين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عبد القيس من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يزيد بن ثبيط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وعُبيد الله، ابنا يزيد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وعامر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وسالم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وسيف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والأدهم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 xml:space="preserve">الهفهاف بن المهنّد الراسبيّ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الحجّاج بن بدر التميميّ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نحاول التعرّف إليهم بعد قليل،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4143_153658"/>
      <w:bookmarkStart w:id="392" w:name="pg14143_153658"/>
      <w:bookmarkEnd w:id="392"/>
    </w:p>
    <w:p>
      <w:pPr>
        <w:pStyle w:val="Heading2"/>
        <w:numPr>
          <w:ilvl w:val="1"/>
          <w:numId w:val="1"/>
        </w:numPr>
        <w:rPr/>
      </w:pPr>
      <w:bookmarkStart w:id="393" w:name="pg14143_153658"/>
      <w:bookmarkStart w:id="394" w:name="__RefHeading___Toc4516013_3381743652"/>
      <w:bookmarkStart w:id="395" w:name="_Toc150"/>
      <w:bookmarkEnd w:id="393"/>
      <w:bookmarkEnd w:id="394"/>
      <w:r>
        <w:rPr>
          <w:rtl w:val="true"/>
        </w:rPr>
        <w:t>شهداء من البصرة</w:t>
      </w:r>
      <w:bookmarkEnd w:id="395"/>
    </w:p>
    <w:p>
      <w:pPr>
        <w:pStyle w:val="Heading3"/>
        <w:numPr>
          <w:ilvl w:val="2"/>
          <w:numId w:val="1"/>
        </w:numPr>
        <w:rPr/>
      </w:pPr>
      <w:bookmarkStart w:id="396" w:name="__RefHeading___Toc4516015_3381743652"/>
      <w:bookmarkStart w:id="397" w:name="_Toc151"/>
      <w:bookmarkEnd w:id="396"/>
      <w:r>
        <w:rPr/>
        <w:t>1</w:t>
      </w:r>
      <w:r>
        <w:rPr>
          <w:rtl w:val="true"/>
        </w:rPr>
        <w:t xml:space="preserve"> - </w:t>
      </w:r>
      <w:r>
        <w:rPr/>
        <w:t>3</w:t>
      </w:r>
      <w:r>
        <w:rPr>
          <w:rtl w:val="true"/>
        </w:rPr>
        <w:t xml:space="preserve">. </w:t>
      </w:r>
      <w:r>
        <w:rPr>
          <w:rtl w:val="true"/>
        </w:rPr>
        <w:t>يزيد بن ثُبَيط العَبديّ البصريّ، وابناه</w:t>
      </w:r>
      <w:r>
        <w:rPr>
          <w:rtl w:val="true"/>
        </w:rPr>
        <w:t xml:space="preserve">: </w:t>
      </w:r>
      <w:r>
        <w:rPr>
          <w:rtl w:val="true"/>
        </w:rPr>
        <w:t>عبد الله، وعُبيد الله</w:t>
      </w:r>
      <w:bookmarkEnd w:id="397"/>
    </w:p>
    <w:p>
      <w:pPr>
        <w:pStyle w:val="Heading4"/>
        <w:numPr>
          <w:ilvl w:val="3"/>
          <w:numId w:val="1"/>
        </w:numPr>
        <w:rPr/>
      </w:pPr>
      <w:bookmarkStart w:id="398" w:name="__RefHeading___Toc4516017_3381743652"/>
      <w:bookmarkStart w:id="399" w:name="_Toc152"/>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 xml:space="preserve">نحاول الاستزادة من معرفة هؤلاء الأشعّة النيّرة المتّصلة بشعاع نور ابن نور الأنوار وخامس أصحاب الكساء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خلال المعلومات التالية</w:t>
      </w:r>
      <w:r>
        <w:rPr>
          <w:rFonts w:eastAsia="IRNazanin" w:cs="IRNazanin"/>
          <w:color w:val="111111"/>
          <w:sz w:val="28"/>
          <w:szCs w:val="28"/>
          <w:rtl w:val="true"/>
          <w:lang w:bidi="fa-IR"/>
        </w:rPr>
        <w:t>:</w:t>
      </w:r>
    </w:p>
    <w:p>
      <w:pPr>
        <w:pStyle w:val="Heading4"/>
        <w:numPr>
          <w:ilvl w:val="3"/>
          <w:numId w:val="1"/>
        </w:numPr>
        <w:rPr/>
      </w:pPr>
      <w:bookmarkStart w:id="400" w:name="__RefHeading___Toc4516019_3381743652"/>
      <w:bookmarkStart w:id="401" w:name="_Toc153"/>
      <w:bookmarkEnd w:id="400"/>
      <w:r>
        <w:rPr>
          <w:rtl w:val="true"/>
        </w:rPr>
        <w:t>المعلومة الأُولى</w:t>
      </w:r>
      <w:r>
        <w:rPr>
          <w:rtl w:val="true"/>
        </w:rPr>
        <w:t xml:space="preserve">: </w:t>
      </w:r>
      <w:r>
        <w:rPr>
          <w:rtl w:val="true"/>
        </w:rPr>
        <w:t>نسَبهم</w:t>
      </w:r>
      <w:bookmarkEnd w:id="401"/>
    </w:p>
    <w:p>
      <w:pPr>
        <w:pStyle w:val="BookText"/>
        <w:rPr/>
      </w:pPr>
      <w:r>
        <w:rPr>
          <w:rFonts w:ascii="Amiri" w:hAnsi="Amiri" w:eastAsia="Amiri" w:cs="Amiri"/>
          <w:color w:val="111111"/>
          <w:sz w:val="28"/>
          <w:sz w:val="28"/>
          <w:szCs w:val="28"/>
          <w:rtl w:val="true"/>
          <w:lang w:bidi="ar-SA"/>
        </w:rPr>
        <w:t>الكلام في النسَب لهؤلاء الثلاثة الأبرار واحد، فالحديث عن الأب حديثٌ عن الأبناء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من عبد القيس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ثُبيط، وابناه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وعبيد الله، ابنا يزيد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قال الطبريّ وابن الأثير والنويريّ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من أصحاب سيّد الشهداء المستشهَدين بين يدَيه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البصريّ </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بفتح العَين المهملة، وسكون الباء المنقوطة بواحدة، وفي آخِرها الدال المهملة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وهذه 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ربيعة بن نزار،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القيس بن أفصى بن دعميّ بن جديلة بن أسد بن ربيعة بن نزار بن معد بن عدنان، مِن وُلد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بنو ربيعة باليمن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والمنتسب إليه مخيَّرٌ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عبقسيّ</w:t>
      </w:r>
      <w:r>
        <w:rPr>
          <w:rFonts w:eastAsia="Amiri" w:cs="Amiri" w:ascii="Amiri" w:hAnsi="Amiri"/>
          <w:color w:val="111111"/>
          <w:sz w:val="28"/>
          <w:szCs w:val="28"/>
          <w:rtl w:val="true"/>
          <w:lang w:bidi="ar-SA"/>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 الأعلى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لا يبلغ أحدٌ ذراه ويتطاول إليه كلّ ذي 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نسبٌ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الانتساب إلى ريحانة النبيّ وقرّة عين الوصيّ، </w:t>
      </w:r>
      <w:bookmarkStart w:id="402" w:name="pg14143_153660"/>
    </w:p>
    <w:p>
      <w:pPr>
        <w:pStyle w:val="BookText"/>
        <w:rPr/>
      </w:pPr>
      <w:bookmarkEnd w:id="402"/>
      <w:r>
        <w:rPr>
          <w:rFonts w:ascii="IRNazanin" w:hAnsi="IRNazanin" w:eastAsia="IRNazanin"/>
          <w:color w:val="111111"/>
          <w:sz w:val="28"/>
          <w:sz w:val="28"/>
          <w:szCs w:val="28"/>
          <w:rtl w:val="true"/>
          <w:lang w:bidi="fa-IR"/>
        </w:rPr>
        <w:t xml:space="preserve">عزيز الزهراء، غريب الغرباء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فيكفيه فخراً وانتساباً حين يُنسَب إليه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وقع في هذه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ثُبَيط</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بالثاء المثلثّة، والباء المفردة، والياء المثنّاة تحت، والطاء المهملة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علَمٌ مصغَّر، ويمضي فيبعض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ثبيت، وثبيط، وهما تصحيف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4516021_3381743652"/>
      <w:bookmarkStart w:id="404" w:name="_Toc154"/>
      <w:bookmarkEnd w:id="403"/>
      <w:r>
        <w:rPr>
          <w:rtl w:val="true"/>
        </w:rPr>
        <w:t>المعلومة الثانية</w:t>
      </w:r>
      <w:r>
        <w:rPr>
          <w:rtl w:val="true"/>
        </w:rPr>
        <w:t xml:space="preserve">: </w:t>
      </w:r>
      <w:r>
        <w:rPr>
          <w:rtl w:val="true"/>
        </w:rPr>
        <w:t>بعض خصائصهم</w:t>
      </w:r>
      <w:bookmarkEnd w:id="404"/>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يزيد من الشيعة، ومن أصحاب أبي الأَسود، وكان شريفاً في قومه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لهم ذِكرٌ في الحروب والمغازي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ثُبيط العَبديّ، من الشيعة، ومن أصحاب أبي الأَسود الدُّؤلي، وكان شريفاً في قومه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فحصنا في نسختنا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نجد لما ذكره السيّد الحائريّ أثَراً، سواءً الاسم المعروف أو الأسماء المحتمَلَة كتصحيف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الحائريّ من كون يزيد العَبديّ هذا من أصحاب أبي الأَسود، إنّما ورد في كتاب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سمعنا قبل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ذكره الشيخ السماويّ من صحبته لأبي الأَسود، فإنّ الشيخ كان صاحب مكتبةٍ وكتب، متضلّعاً واسع الاطّلاع، فربّما وقف على هذه المعلومة في كتابٍ ثمّ لم يوثّقها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كونه من الشيعة، فلا شكّ في ذلك بعد موقفه ومبادرته لنصرة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من ذُرى الشيعة وأشرف أشرافهم، هو وولداه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شريفاً في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صادق، وإن لم يذكر المترجمون هذه المعلومة في كتبهم عنه، فهو أسمى وأعلى وأجلّ وأعظم ممّا يقولون فيه، مهما قالوا في الشرف ولن يبلغوا، بعد أن نال شهادة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أعلم أصحاباً </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أشرف قومه وأنبلهم وأعزّهم، بل كان شرف </w:t>
      </w:r>
    </w:p>
    <w:p>
      <w:pPr>
        <w:pStyle w:val="BookText"/>
        <w:rPr/>
      </w:pPr>
      <w:r>
        <w:rPr>
          <w:rFonts w:ascii="Amiri" w:hAnsi="Amiri" w:eastAsia="Amiri" w:cs="Amiri"/>
          <w:color w:val="111111"/>
          <w:sz w:val="28"/>
          <w:sz w:val="28"/>
          <w:szCs w:val="28"/>
          <w:rtl w:val="true"/>
          <w:lang w:bidi="ar-SA"/>
        </w:rPr>
        <w:t>قومه وعزّهم ومفخرهم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يُقال لبيان الرتبة الأعلى والغاية القصوى للفضل على قومه، بل على البشر أجمعين إلّا من استثناهم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يميّز هؤلاء الأوفياء الأبرار، فقد امتازوا بخصائص في كربلاء،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أنّهم كانوا ممّن قُتِل آباؤهم معهم، إذ قُتِل الأب وابناه بين يدَي 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نالوا وساماً آخَر حين قُتِل كلا الأخَوَين </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فواسوا بذلك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مع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ميزةٌ لهم أن يستشهد أَخَوان وأبوهم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ويرحلون معاً إلى رحاب الله ورسوله وأصحاب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خصائص أُخرى يأتي الحديث عنها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ملازمتهم لركاب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ومسايرتهم له، مدافعين محامين عن خدر رسول الله طيلة فترة المسيرة</w:t>
      </w:r>
      <w:r>
        <w:rPr>
          <w:rFonts w:eastAsia="IRNazanin" w:cs="IRNazanin"/>
          <w:color w:val="111111"/>
          <w:sz w:val="28"/>
          <w:szCs w:val="28"/>
          <w:rtl w:val="true"/>
          <w:lang w:bidi="fa-IR"/>
        </w:rPr>
        <w:t xml:space="preserve">. </w:t>
      </w:r>
      <w:bookmarkStart w:id="405" w:name="pg14143_153663"/>
    </w:p>
    <w:p>
      <w:pPr>
        <w:pStyle w:val="BookText"/>
        <w:rPr/>
      </w:pPr>
      <w:bookmarkEnd w:id="405"/>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نيلهم شرف التواجد في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المحاصرة، وحضورهم ليلة العاشر من المحرّم، ولهذا التواجد خصائص غايةٌ في الأهمّيّة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تعرّضهم للابتلاء والاختبار بعد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وثباتهم وإصرارهم على 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 الأولاد من شهداء الحملة الأُولى، وغيرها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516023_3381743652"/>
      <w:bookmarkStart w:id="407" w:name="_Toc155"/>
      <w:bookmarkEnd w:id="406"/>
      <w:r>
        <w:rPr>
          <w:rtl w:val="true"/>
        </w:rPr>
        <w:t>المعلومة الثالثة</w:t>
      </w:r>
      <w:r>
        <w:rPr>
          <w:rtl w:val="true"/>
        </w:rPr>
        <w:t xml:space="preserve">: </w:t>
      </w:r>
      <w:r>
        <w:rPr>
          <w:rtl w:val="true"/>
        </w:rPr>
        <w:t>عُمُره</w:t>
      </w:r>
      <w:bookmarkEnd w:id="407"/>
    </w:p>
    <w:p>
      <w:pPr>
        <w:pStyle w:val="BookText"/>
        <w:rPr/>
      </w:pPr>
      <w:r>
        <w:rPr>
          <w:rFonts w:ascii="IRNazanin" w:hAnsi="IRNazanin" w:eastAsia="IRNazanin"/>
          <w:color w:val="111111"/>
          <w:sz w:val="28"/>
          <w:sz w:val="28"/>
          <w:szCs w:val="28"/>
          <w:rtl w:val="true"/>
          <w:lang w:bidi="fa-IR"/>
        </w:rPr>
        <w:t>لم يصرّح التاريخ بمقدار عمر الأب ولا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إذا أخذنا بالحساب، فإنّ التاريخ قد صرّح أنّ له عشرةً من الأولاد، هذا سوى البنات، فإذا كان بين كلّ واحدٍ والآخَر سنتان رضاعةً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عادة القانون الإلهيّ في خلقه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وتسعة أشهُر الحمل الّتي تكاد تكون سنةً كاملة، يكون مجموع الفترة زهاء ثلاثين عاماً، على فرض أن يكونوا من أُمٍّ واحدة، يُضاف إليها في القدَر المتيقّن خمسة عشر عاماً حدّ البلوغ، يكون المجموع خمسةً وأربعين عاماً، ومع افتراض وجود البنات أو التأخُّر قليلاً في الزواج، يخرج عمره من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التقديرات الواردة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رجُلٌ كبيرٌ في السنّ، كبيرٌ في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وبورك عمره وبوركت شهادته</w:t>
      </w:r>
      <w:r>
        <w:rPr>
          <w:rFonts w:eastAsia="Amiri" w:cs="Amiri" w:ascii="Amiri" w:hAnsi="Amiri"/>
          <w:color w:val="111111"/>
          <w:sz w:val="28"/>
          <w:szCs w:val="28"/>
          <w:rtl w:val="true"/>
          <w:lang w:bidi="ar-SA"/>
        </w:rPr>
        <w:t xml:space="preserve">.. </w:t>
      </w:r>
      <w:bookmarkStart w:id="408" w:name="pg14143_153664"/>
    </w:p>
    <w:p>
      <w:pPr>
        <w:pStyle w:val="BookText"/>
        <w:rPr/>
      </w:pPr>
      <w:bookmarkEnd w:id="408"/>
      <w:r>
        <w:rPr>
          <w:rFonts w:ascii="Amiri" w:hAnsi="Amiri" w:eastAsia="Amiri" w:cs="Amiri"/>
          <w:color w:val="111111"/>
          <w:sz w:val="28"/>
          <w:sz w:val="28"/>
          <w:szCs w:val="28"/>
          <w:rtl w:val="true"/>
          <w:lang w:bidi="ar-SA"/>
        </w:rPr>
        <w:t>أمّا أولاده الكرام، فليس لنا ما يفيد لتقدير أعمارهم الشريفة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516025_3381743652"/>
      <w:bookmarkStart w:id="410" w:name="_Toc156"/>
      <w:bookmarkEnd w:id="409"/>
      <w:r>
        <w:rPr>
          <w:rtl w:val="true"/>
        </w:rPr>
        <w:t>المعلومة الرابعة</w:t>
      </w:r>
      <w:r>
        <w:rPr>
          <w:rtl w:val="true"/>
        </w:rPr>
        <w:t xml:space="preserve">: </w:t>
      </w:r>
      <w:r>
        <w:rPr>
          <w:rtl w:val="true"/>
        </w:rPr>
        <w:t xml:space="preserve">التحاقهم بالإمام </w:t>
      </w:r>
      <w:r>
        <w:rPr>
          <w:rtl w:val="true"/>
        </w:rPr>
        <w:t>(</w:t>
      </w:r>
      <w:r>
        <w:rPr>
          <w:rtl w:val="true"/>
        </w:rPr>
        <w:t>علیه السلام</w:t>
      </w:r>
      <w:r>
        <w:rPr>
          <w:rtl w:val="true"/>
        </w:rPr>
        <w:t>)</w:t>
      </w:r>
      <w:bookmarkEnd w:id="410"/>
    </w:p>
    <w:p>
      <w:pPr>
        <w:pStyle w:val="Heading5"/>
        <w:numPr>
          <w:ilvl w:val="4"/>
          <w:numId w:val="1"/>
        </w:numPr>
        <w:rPr/>
      </w:pPr>
      <w:bookmarkStart w:id="411" w:name="__RefHeading___Toc4516027_3381743652"/>
      <w:bookmarkStart w:id="412" w:name="_Toc157"/>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 xml:space="preserve">مرّت الإشارة إلى خبر التحاق هذه الثلّة الطيّبة الطاهرة بركب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إجتمع ناسٌ من الشيعة بالبصرة في منزل امرأةٍ من عبد القيس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أيّاماً، وكانت تتشيّع، وكان منزلها لهم مألفاً يتحدّثون فيه، وقد بلغ ابنَ زيادٍ إقبالُ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فكتب إلى عامله بالبصرة أن يضع المناظرويأخذ بالطريق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فأجمع يزيد بن ثُبيط الخروج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عبد القيس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له بنون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يخرج معي؟ فانتدب معه ابنان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وأنا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أصحابَ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قد استوت أخفافُهما بالجدد، لَهان علَيّ طلَبُ مَن طلبني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فقوي في الطريق حتّى انتهى إلى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في رحله بالأبطح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الحسينَ مجيؤه، فجعل يطلبه، وجاء الرجل إلى رَحْل الحسين،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في أثره، ولمّا لم يجده الحسين جلس في رحله ينتظره، وجاء البصريّ فوجده في رحله جالساً، </w:t>
      </w:r>
      <w:bookmarkStart w:id="413" w:name="pg14143_153665"/>
    </w:p>
    <w:p>
      <w:pPr>
        <w:pStyle w:val="BookText"/>
        <w:rPr/>
      </w:pPr>
      <w:bookmarkEnd w:id="41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بِفَضْلِ اللّهِ وَبِرَحْمَتِهِ فَبِذَلِكَ فَلْيَفْرَحُوا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وجلس إليه، فخبّره بالّذي جاء له، فدعا له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معه حتّى أتى، فقاتل معه، فقُتِل معه هو وابناه </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الطبريّ،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وابناه، وصحبه عامر ومولاه وسيف بن مالك والأدهم بن أُميّة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الوقوف عند هذا النصّ قليلاً واستفادة عدّة إفاداتٍ منه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516029_3381743652"/>
      <w:bookmarkStart w:id="415" w:name="_Toc158"/>
      <w:bookmarkEnd w:id="414"/>
      <w:r>
        <w:rPr>
          <w:rtl w:val="true"/>
        </w:rPr>
        <w:t>الإفادة الأُولى</w:t>
      </w:r>
      <w:r>
        <w:rPr>
          <w:rtl w:val="true"/>
        </w:rPr>
        <w:t xml:space="preserve">: </w:t>
      </w:r>
      <w:r>
        <w:rPr>
          <w:rtl w:val="true"/>
        </w:rPr>
        <w:t>وقت الاجتماع</w:t>
      </w:r>
      <w:bookmarkEnd w:id="415"/>
    </w:p>
    <w:p>
      <w:pPr>
        <w:pStyle w:val="BookText"/>
        <w:rPr/>
      </w:pPr>
      <w:r>
        <w:rPr>
          <w:rFonts w:ascii="Amiri" w:hAnsi="Amiri" w:eastAsia="Amiri" w:cs="Amiri"/>
          <w:color w:val="111111"/>
          <w:sz w:val="28"/>
          <w:sz w:val="28"/>
          <w:szCs w:val="28"/>
          <w:rtl w:val="true"/>
          <w:lang w:bidi="ar-SA"/>
        </w:rPr>
        <w:t>ربّما أفاد هذا النصّ أنّ الاجتماع كان بعد خروج ابن زيادٍ من البصرة، إذ أنّه يشير إلى كتاب ابن زيادٍ إلى أخيه أن يضع المناظر ويأخذ الطريق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لم يذكر لنا زمن كتابة الكتاب، إلّا أنّ السياق يفيد أنّه كتبه </w:t>
      </w:r>
      <w:bookmarkStart w:id="416" w:name="pg14143_153666"/>
    </w:p>
    <w:p>
      <w:pPr>
        <w:pStyle w:val="BookText"/>
        <w:rPr/>
      </w:pPr>
      <w:bookmarkEnd w:id="416"/>
      <w:r>
        <w:rPr>
          <w:rFonts w:ascii="Amiri" w:hAnsi="Amiri" w:eastAsia="Amiri" w:cs="Amiri"/>
          <w:color w:val="111111"/>
          <w:sz w:val="28"/>
          <w:sz w:val="28"/>
          <w:szCs w:val="28"/>
          <w:rtl w:val="true"/>
          <w:lang w:bidi="ar-SA"/>
        </w:rPr>
        <w:t>بعد خروجه من البصرة، من دون الإشارة إلى الموضع الّذي كتب منه، فهل كتب من الطريق، أو أنّه كتب بعد أن استقرّ في قصر الخبال في الكوفة؟</w:t>
      </w:r>
    </w:p>
    <w:p>
      <w:pPr>
        <w:pStyle w:val="BookText"/>
        <w:rPr/>
      </w:pPr>
      <w:r>
        <w:rPr>
          <w:rFonts w:ascii="Amiri" w:hAnsi="Amiri" w:eastAsia="Amiri" w:cs="Amiri"/>
          <w:color w:val="111111"/>
          <w:sz w:val="28"/>
          <w:sz w:val="28"/>
          <w:szCs w:val="28"/>
          <w:rtl w:val="true"/>
          <w:lang w:bidi="ar-SA"/>
        </w:rPr>
        <w:t>ربّما كان من المستبعَد أن يكتب من الطريق؛ لما كان فيه من العجلة والهلع، وقد اتّضحَت له الأُمور بعد دخول الكوفة والنظر إلى مجريات الأحداث فيها،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كتبه 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أفاد سياق الخبر أنّ كتاب ابن زيادٍ كان في وقتٍ متأخّرٍ جدّاً عناجتماع القوم في بيت مارية وخروج يزيد وأولاده من هناك، إذ أنّ الخبر يصرّح أنّ الكتاب كان على أثر بلوغ خبر إقبال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أنّ يزيد وأولاده لحقوا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فيلزم أن تكون حركتهم قبل أيّامٍ من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ليلحقوا به، ولابدّ من احتساب مدّة مسافة الطريق من البصرة إلى مكّة للمُجِدّ المُسرع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417" w:name="__RefHeading___Toc4516031_3381743652"/>
      <w:bookmarkStart w:id="418" w:name="_Toc159"/>
      <w:bookmarkEnd w:id="417"/>
      <w:r>
        <w:rPr>
          <w:rtl w:val="true"/>
        </w:rPr>
        <w:t>الإفادة الثانية</w:t>
      </w:r>
      <w:r>
        <w:rPr>
          <w:rtl w:val="true"/>
        </w:rPr>
        <w:t xml:space="preserve">: </w:t>
      </w:r>
      <w:r>
        <w:rPr>
          <w:rtl w:val="true"/>
        </w:rPr>
        <w:t>ظروف خروج يزيد وابنيه</w:t>
      </w:r>
      <w:bookmarkEnd w:id="418"/>
    </w:p>
    <w:p>
      <w:pPr>
        <w:pStyle w:val="BookText"/>
        <w:rPr/>
      </w:pPr>
      <w:r>
        <w:rPr>
          <w:rFonts w:ascii="Amiri" w:hAnsi="Amiri" w:eastAsia="Amiri" w:cs="Amiri"/>
          <w:color w:val="111111"/>
          <w:sz w:val="28"/>
          <w:sz w:val="28"/>
          <w:szCs w:val="28"/>
          <w:rtl w:val="true"/>
          <w:lang w:bidi="ar-SA"/>
        </w:rPr>
        <w:t>في بلدٍ احتوى سباعاً ضاريةً ملأَتِ الأصقاع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نائمةً في أغماد الحقد والضغينة على الحقّ ورجاله من آل أبي طالب، مواليةً للسلطان خاضعةً خانعةً له، تُعدّ في عديده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كانت مغلَقةً على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بحكم الشام، كما ورد في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لم تبكِ الحسين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بكته كلّ المخلوقات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فردٍ في البلد يمكن أن يكون ذئباً ضارياً ووحشاً متغوّلاً على أنصار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الأوامر من ابن الأَمة الفاجرة أن تؤخَذ الطرق وتوضع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مرصود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يلج أحدٌ إلى البلد ولا يخرج منها خارجٌ إلّا بعد أن يفتَّش تفتيشاً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العساكر قد نُظمَت وانتشرت في كلّ مكان، والرباياوالمسالح قد نُصبَت على أفواه السكك والجوادّ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 محاصَرةٌ بالجند من جميع الأرجاء والنواحي، والعيون منثورةٌ في جميع الأنحاء، والجواسيس مزروعون وراء كلّ مخبأ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 ظلّله التوجّس، وعمّه الترقُّب والمراقبة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هبّ ودبّ موضعٌ للظنّة والتهمة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والوجوه يغشاها الوجوم، والنظرات بين حادّةٍ ومختلسة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 هابطٌ بدوافعه، يقتحم القلوب الخاوية من 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واحتمال الأخذ والقتل والصلب كامنٌ في أيّ سؤالٍ يمكن أن يعترض الماشي في طرقات البصرة والجوادّ المؤدّية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سدّ العدوّ كلَّ الفروج، وأخذ بكظم جميع المنافذ، وأطبق الحصار على البلد إطباقاً خانقاً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هذه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يعزم يزيد وأولاده أن يفلت من جميع القيود ويعبر جميع السدود، ويجتاز الأرض المسبعة في حلكة ظلام الجهل المخيّم </w:t>
      </w:r>
      <w:bookmarkStart w:id="419" w:name="pg14143_153668"/>
    </w:p>
    <w:p>
      <w:pPr>
        <w:pStyle w:val="BookText"/>
        <w:rPr/>
      </w:pPr>
      <w:bookmarkEnd w:id="419"/>
      <w:r>
        <w:rPr>
          <w:rFonts w:ascii="IRNazanin" w:hAnsi="IRNazanin" w:eastAsia="IRNazanin"/>
          <w:color w:val="111111"/>
          <w:sz w:val="28"/>
          <w:sz w:val="28"/>
          <w:szCs w:val="28"/>
          <w:rtl w:val="true"/>
          <w:lang w:bidi="fa-IR"/>
        </w:rPr>
        <w:t xml:space="preserve">على الناس، ويجدّ السير ويركض بحوافر مركبه على رؤوس الأفاعي القرعاء المرقطة بسمّها الناقع، ويسلك طريق المجد وسبيل رضوان الله، ويلتحق بحبيب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أجل، خرج ونجى بنفسه على ساحة القدس الأرحب</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4516033_3381743652"/>
      <w:bookmarkStart w:id="421" w:name="_Toc160"/>
      <w:bookmarkEnd w:id="420"/>
      <w:r>
        <w:rPr>
          <w:rtl w:val="true"/>
        </w:rPr>
        <w:t>الإفادة الثالثة</w:t>
      </w:r>
      <w:r>
        <w:rPr>
          <w:rtl w:val="true"/>
        </w:rPr>
        <w:t xml:space="preserve">: </w:t>
      </w:r>
      <w:r>
        <w:rPr>
          <w:rtl w:val="true"/>
        </w:rPr>
        <w:t>موقف الحاضرون</w:t>
      </w:r>
      <w:bookmarkEnd w:id="421"/>
    </w:p>
    <w:p>
      <w:pPr>
        <w:pStyle w:val="BookText"/>
        <w:rPr/>
      </w:pPr>
      <w:r>
        <w:rPr>
          <w:rFonts w:ascii="Amiri" w:hAnsi="Amiri" w:eastAsia="Amiri" w:cs="Amiri"/>
          <w:color w:val="111111"/>
          <w:sz w:val="28"/>
          <w:sz w:val="28"/>
          <w:szCs w:val="28"/>
          <w:rtl w:val="true"/>
          <w:lang w:bidi="ar-SA"/>
        </w:rPr>
        <w:t>أشرنا فيما مضى إلى موقف الحاضرين في الاجتماع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ونعود إلى الإشارة هنا لبيان الأجواء الّتي خرج فيها يزيد متحرّراً من جميع قيود الأرض، محلّقاً بنشوة المنتصر عن أوحال الطين اللزج المثقل بزخارف الدنيا وسفاسفها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المجتمعون في دار مارية العبديّة مدركين تماماً لما يجري في تلك الأيّام، والأخطارِ المحدقة بسيّد الأنام يومها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أصحروا عن كوامنهم وهواجسهم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المانع الّذي ذكروه ليزيد البطولة هو الخوف عليه من أصحاب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الخوف عليه، لا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 يُعربوا عن خوفهم على أنفسهم من أصحاب ابن زياد، لأنّهم قد حسموا أمرهم، وعزموا على الخلود إلى التراب والالتزاق بطين دار الدنيا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قد قدّموا العذر ليزيد إن امتنع عن الخروج واللحاق بركب السعداء، وكأنّهم أرادوا الإعراب عن عذرهم أيضاً لو كانوا أرادوا الإقدام </w:t>
      </w:r>
      <w:bookmarkStart w:id="422" w:name="pg14143_153669"/>
    </w:p>
    <w:p>
      <w:pPr>
        <w:pStyle w:val="BookText"/>
        <w:rPr/>
      </w:pPr>
      <w:bookmarkEnd w:id="422"/>
      <w:r>
        <w:rPr>
          <w:rFonts w:ascii="Amiri" w:hAnsi="Amiri" w:eastAsia="Amiri" w:cs="Amiri"/>
          <w:color w:val="111111"/>
          <w:sz w:val="28"/>
          <w:sz w:val="28"/>
          <w:szCs w:val="28"/>
          <w:rtl w:val="true"/>
          <w:lang w:bidi="ar-SA"/>
        </w:rPr>
        <w:t>على 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أنّهم لم يقدموا، ولم يعزموا، ولم يعتذروا لأنفسهم</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4516035_3381743652"/>
      <w:bookmarkStart w:id="424" w:name="_Toc161"/>
      <w:bookmarkEnd w:id="423"/>
      <w:r>
        <w:rPr>
          <w:rtl w:val="true"/>
        </w:rPr>
        <w:t>الإفادة الرابعة</w:t>
      </w:r>
      <w:r>
        <w:rPr>
          <w:rtl w:val="true"/>
        </w:rPr>
        <w:t xml:space="preserve">: </w:t>
      </w:r>
      <w:r>
        <w:rPr>
          <w:rtl w:val="true"/>
        </w:rPr>
        <w:t>موقف الأولاد</w:t>
      </w:r>
      <w:r>
        <w:rPr>
          <w:rtl w:val="true"/>
        </w:rPr>
        <w:t>!</w:t>
      </w:r>
      <w:bookmarkEnd w:id="424"/>
    </w:p>
    <w:p>
      <w:pPr>
        <w:pStyle w:val="BookText"/>
        <w:rPr/>
      </w:pPr>
      <w:r>
        <w:rPr>
          <w:rFonts w:ascii="Amiri" w:hAnsi="Amiri" w:eastAsia="Amiri" w:cs="Amiri"/>
          <w:color w:val="111111"/>
          <w:sz w:val="28"/>
          <w:sz w:val="28"/>
          <w:szCs w:val="28"/>
          <w:rtl w:val="true"/>
          <w:lang w:bidi="ar-SA"/>
        </w:rPr>
        <w:t>هكذا هو إمام الرحمة والعدل سيّد الشهداء، والأشعّة المتّصلة به من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يفرضوا على أحدٍ موقفاً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العَبديّ شرف قومه وشرف أهله وسيّدهم، بيد أنّه اكتفىبعرض الأمر على أولاده عرضاً، وترك لهم الخيار في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أخبرهم عمّا أزمع عليه، وعن عزمه وتقدُّمه في الأمر، وترك لهم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الشيَم والأخلاق العامّة عند العرب يومها أن ينصر الابنُ الأبَ ويتفانى في 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الولاء القبَليّ والعشائريّ كافياً عند الناس لتبذل فيه الأرواح والأعراض والأموال، فإذا أراد الشيخ حرباً لبسوا لها لامتها وتفانوا فيها لمجرّد 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الأولاد مع الآباء، بل أشدّ وأقوى وأعمق في بناء المواقف والتبعيّة والمغامرة بكلّ شيءٍ من أجل الانتماء وحفظ اسم الأب وسمعته بين الأحياء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 يزيد الخير والسعادة لا يقيم لهذا الولاء وزناً، فلا يدعوهم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ولاء عند أصحاب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قال مفتخِرُهم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أميري حسينٌ ونِعمَ الأمير</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25" w:name="pg14143_153670"/>
    </w:p>
    <w:p>
      <w:pPr>
        <w:pStyle w:val="BookText"/>
        <w:rPr/>
      </w:pPr>
      <w:bookmarkEnd w:id="425"/>
      <w:r>
        <w:rPr>
          <w:rFonts w:ascii="IRNazanin" w:hAnsi="IRNazanin" w:eastAsia="IRNazanin"/>
          <w:color w:val="111111"/>
          <w:sz w:val="28"/>
          <w:sz w:val="28"/>
          <w:szCs w:val="28"/>
          <w:rtl w:val="true"/>
          <w:lang w:bidi="fa-IR"/>
        </w:rPr>
        <w:t xml:space="preserve">هذه النسبة وهذا الولاء هو الحاكم عند جميع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 الولاء للأهل وللآباء الأتقياء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تركهم يزيد السعادة هم وخياراتهم، فاختار منهم اثنان اللحاقَ بركب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وتخلّف 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اثنان مِن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تخلّف هؤلاء الثمانية، مع أنّهم أبناء هذا الضيغم البطل؟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يذكر لنا التاريخ لهم عذراً، ولم يصرّحوا هم بعذرهم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أنّهم لم يبلغوا الفتح بأنفسهم، وإنْ بلغوه بأبيهم وأخوَيهم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لمن بلغ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أدرك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عيد</w:t>
      </w:r>
      <w:r>
        <w:rPr>
          <w:rFonts w:eastAsia="IRNazanin" w:cs="IRNazanin"/>
          <w:color w:val="111111"/>
          <w:sz w:val="28"/>
          <w:szCs w:val="28"/>
          <w:rtl w:val="true"/>
          <w:lang w:bidi="fa-IR"/>
        </w:rPr>
        <w:t>».</w:t>
      </w:r>
    </w:p>
    <w:p>
      <w:pPr>
        <w:pStyle w:val="Heading5"/>
        <w:numPr>
          <w:ilvl w:val="4"/>
          <w:numId w:val="1"/>
        </w:numPr>
        <w:rPr/>
      </w:pPr>
      <w:bookmarkStart w:id="426" w:name="__RefHeading___Toc4516037_3381743652"/>
      <w:bookmarkStart w:id="427" w:name="_Toc162"/>
      <w:bookmarkEnd w:id="426"/>
      <w:r>
        <w:rPr>
          <w:rtl w:val="true"/>
        </w:rPr>
        <w:t>الإفادة الخامسة</w:t>
      </w:r>
      <w:r>
        <w:rPr>
          <w:rtl w:val="true"/>
        </w:rPr>
        <w:t xml:space="preserve">: </w:t>
      </w:r>
      <w:r>
        <w:rPr>
          <w:rtl w:val="true"/>
        </w:rPr>
        <w:t>اجتماع العبديِّين</w:t>
      </w:r>
      <w:bookmarkEnd w:id="427"/>
    </w:p>
    <w:p>
      <w:pPr>
        <w:pStyle w:val="BookText"/>
        <w:rPr/>
      </w:pPr>
      <w:r>
        <w:rPr>
          <w:rFonts w:ascii="Amiri" w:hAnsi="Amiri" w:eastAsia="Amiri" w:cs="Amiri"/>
          <w:color w:val="111111"/>
          <w:sz w:val="28"/>
          <w:sz w:val="28"/>
          <w:szCs w:val="28"/>
          <w:rtl w:val="true"/>
          <w:lang w:bidi="ar-SA"/>
        </w:rPr>
        <w:t xml:space="preserve">يبدو للناظر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الملتحقين بركب السعادة هم في الغالب من العبديّين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فحينما يطالعنا الشيخ السماويّ ليخبرنا أنّ الملتحقين صحبوا يزيد والتحقوا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انطلقوا جميعاً من منتدى مارية العبديّة، ونجدهم في الأغلب عبديّين من قبيلةٍ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أن نحتمل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المنتدى كان منتدىً للعبديّين في بيت واحدةٍ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بالضرورة أن يكون المنتدى لجميع الشيعة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النوع من النوادي والمنتديات والمجالس كان منتشراً يومذاك، ولا </w:t>
      </w:r>
    </w:p>
    <w:p>
      <w:pPr>
        <w:pStyle w:val="BookText"/>
        <w:rPr/>
      </w:pPr>
      <w:r>
        <w:rPr>
          <w:rFonts w:ascii="Amiri" w:hAnsi="Amiri" w:eastAsia="Amiri" w:cs="Amiri"/>
          <w:color w:val="111111"/>
          <w:sz w:val="28"/>
          <w:sz w:val="28"/>
          <w:szCs w:val="28"/>
          <w:rtl w:val="true"/>
          <w:lang w:bidi="ar-SA"/>
        </w:rPr>
        <w:t>زال، وكان لكلّ قومٍ وجماعةٍ وقبيلةٍ وفخذٍ وما دون ذلك من التجمّعات مكانٌ يجتمعون فيه، يتسامرون ويتداولون فيه الأحاديث والقصص والأخبار، ويتبادلون فيه الآراء ويتّخذون فيه القرارات إن اقتضت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تخرج القضيّة من الصورة الخاصّة الّتي رسمهاالمؤرّخ وضخّمها المحلّلون والمتابعون، ولا يكون موضعاً يجتمع فيه الشيعة سرّيّاً، وإنّما هو موضعٌ يجتمع فيه العبديّون ومَن له علاقةٌ بهم على رؤوس الأشهاد، كأيّ منتدىً لقبيلةٍ أُخرى كانت تعيش تلك الأيّام ضمن الأعراف العربيّة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لا يُبايِن ما ذكره الطبريّ بعد أن قرّر أنّ مارية نفسها كانت تتشيّع،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منزلها لهم مألفاً يتحدّثون فيه</w:t>
      </w:r>
      <w:r>
        <w:rPr>
          <w:rFonts w:eastAsia="Amiri" w:cs="Amiri" w:ascii="Amiri" w:hAnsi="Amiri"/>
          <w:color w:val="111111"/>
          <w:sz w:val="28"/>
          <w:szCs w:val="28"/>
          <w:rtl w:val="true"/>
          <w:lang w:bidi="ar-SA"/>
        </w:rPr>
        <w:t>»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الشيعة كانوا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ما عرفنا من انتماءات الملتحقين القبَليّة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العبديّين، فإذا كان هناك غيرهم من الشيعة، فإمّا أنّهم كانوا يجتمعون معهم لقلّتهم، أو أنّهم كانت لهم مجالسهم ومنتدياتهم حسب انتماءاتهم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واجتماع الشيعة من العبديّين وتوابعهم في بيت مارية يؤهّله لإطلاق اسم المألف عليه</w:t>
      </w:r>
      <w:r>
        <w:rPr>
          <w:rFonts w:eastAsia="Amiri" w:cs="Amiri" w:ascii="Amiri" w:hAnsi="Amiri"/>
          <w:color w:val="111111"/>
          <w:sz w:val="28"/>
          <w:szCs w:val="28"/>
          <w:rtl w:val="true"/>
          <w:lang w:bidi="ar-SA"/>
        </w:rPr>
        <w:t xml:space="preserve">. </w:t>
      </w:r>
      <w:bookmarkStart w:id="428" w:name="pg14143_153672"/>
    </w:p>
    <w:p>
      <w:pPr>
        <w:pStyle w:val="Heading5"/>
        <w:numPr>
          <w:ilvl w:val="4"/>
          <w:numId w:val="1"/>
        </w:numPr>
        <w:rPr/>
      </w:pPr>
      <w:bookmarkStart w:id="429" w:name="__RefHeading___Toc4516039_3381743652"/>
      <w:bookmarkStart w:id="430" w:name="_Toc163"/>
      <w:bookmarkEnd w:id="428"/>
      <w:bookmarkEnd w:id="429"/>
      <w:r>
        <w:rPr>
          <w:rtl w:val="true"/>
        </w:rPr>
        <w:t>الإفادة السادسة</w:t>
      </w:r>
      <w:r>
        <w:rPr>
          <w:rtl w:val="true"/>
        </w:rPr>
        <w:t xml:space="preserve">: </w:t>
      </w:r>
      <w:r>
        <w:rPr>
          <w:rtl w:val="true"/>
        </w:rPr>
        <w:t>خروج البصريّين الآخَرين معه</w:t>
      </w:r>
      <w:r>
        <w:rPr>
          <w:rtl w:val="true"/>
        </w:rPr>
        <w:t>!</w:t>
      </w:r>
      <w:bookmarkEnd w:id="430"/>
    </w:p>
    <w:p>
      <w:pPr>
        <w:pStyle w:val="BookText"/>
        <w:rPr/>
      </w:pPr>
      <w:r>
        <w:rPr>
          <w:rFonts w:ascii="IRNazanin" w:hAnsi="IRNazanin" w:eastAsia="IRNazanin"/>
          <w:color w:val="111111"/>
          <w:sz w:val="28"/>
          <w:sz w:val="28"/>
          <w:szCs w:val="28"/>
          <w:rtl w:val="true"/>
          <w:lang w:bidi="fa-IR"/>
        </w:rPr>
        <w:t>ما وجدناه في رواية الطبريّ وغيره من المؤرّخين، إنّما هو خروج يزيد وابنيه من بيت مارية بعد أن حذّره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والهفهاف الّذي وصل كربلاء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والحجّاج الّذي قيل أنّه حمل كتاب يزيد ابن مسعود، وسيأتي الكلام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الآخرون، فلم نجد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تلويحاً ولا تصريحاً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المصادر المتوفّرة لدينا ما يشير إلى زمان ومكان لحاقهم بركب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ما ذكره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عنه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الطبريّ،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سمعناه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يذكر شيئاً عن التحاق أحدٍ سوى الثلاثة المسارعين إلى جنان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خرج وابناه، وصحبه عامر ومولاه وسيف بن مالك والأدهم بن أُميّة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ندري من أين حصلَت هذه المعلومة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إمّا استنتاجٌ منه تصيّده من سياقات الأحداث والأخبار، أو أنّه وقع عليه في مصدرٍ لم يذكره لنا وهو غير متوفّرٍ لدينا إلى اليوم</w:t>
      </w:r>
      <w:r>
        <w:rPr>
          <w:rFonts w:eastAsia="Amiri" w:cs="Amiri" w:ascii="Amiri" w:hAnsi="Amiri"/>
          <w:color w:val="111111"/>
          <w:sz w:val="28"/>
          <w:szCs w:val="28"/>
          <w:rtl w:val="true"/>
          <w:lang w:bidi="ar-SA"/>
        </w:rPr>
        <w:t xml:space="preserve">! </w:t>
      </w:r>
      <w:bookmarkStart w:id="431" w:name="pg14143_153673"/>
    </w:p>
    <w:p>
      <w:pPr>
        <w:pStyle w:val="BookText"/>
        <w:rPr/>
      </w:pPr>
      <w:bookmarkEnd w:id="431"/>
      <w:r>
        <w:rPr>
          <w:rFonts w:ascii="Amiri" w:hAnsi="Amiri" w:eastAsia="Amiri" w:cs="Amiri"/>
          <w:color w:val="111111"/>
          <w:sz w:val="28"/>
          <w:sz w:val="28"/>
          <w:szCs w:val="28"/>
          <w:rtl w:val="true"/>
          <w:lang w:bidi="ar-SA"/>
        </w:rPr>
        <w:t xml:space="preserve">وسيأتي الكلام عن ذلك في مواضعه،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516041_3381743652"/>
      <w:bookmarkStart w:id="433" w:name="_Toc164"/>
      <w:bookmarkEnd w:id="432"/>
      <w:r>
        <w:rPr>
          <w:rtl w:val="true"/>
        </w:rPr>
        <w:t>الإفادة السابعة</w:t>
      </w:r>
      <w:r>
        <w:rPr>
          <w:rtl w:val="true"/>
        </w:rPr>
        <w:t xml:space="preserve">: </w:t>
      </w:r>
      <w:r>
        <w:rPr>
          <w:rtl w:val="true"/>
        </w:rPr>
        <w:t>مخالفة القوم</w:t>
      </w:r>
      <w:r>
        <w:rPr>
          <w:rtl w:val="true"/>
        </w:rPr>
        <w:t>!</w:t>
      </w:r>
      <w:bookmarkEnd w:id="433"/>
    </w:p>
    <w:p>
      <w:pPr>
        <w:pStyle w:val="BookText"/>
        <w:rPr/>
      </w:pPr>
      <w:r>
        <w:rPr>
          <w:rFonts w:ascii="Amiri" w:hAnsi="Amiri" w:eastAsia="Amiri" w:cs="Amiri"/>
          <w:color w:val="111111"/>
          <w:sz w:val="28"/>
          <w:sz w:val="28"/>
          <w:szCs w:val="28"/>
          <w:rtl w:val="true"/>
          <w:lang w:bidi="ar-SA"/>
        </w:rPr>
        <w:t>ذكرنا الحوار وتفاصيل ما دار بين يزيد السعادة واليُمن والبركة، وبين القوم الحاضرين في بيت مارية، فلا نعيد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ثَمّة نقطةً جديرةً بالالتفات سنركّز التنويه إليها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المخاطر تحفّ بيزيد وأولاده وتُحدِق بهم، وكانت المنيّة تحوم عليهم، وكانت الأجواء مشحونة، والحصار مُطبق، والبصرة بقضّها وقضيضها وكبيرها وصغيرها يخالفهم في الموقف، وكان الجميع يحذّرونهم، بما فيهم المجتمعون معهم ممّن أطلقوا عليهم اسم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في الأُفق أملٌ يُرتجى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لهم أحدٌ يشجّعهم ويشدّ عزمهم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شيءٍ يثبّطهم ويُثنيهم عن عزمهم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والجُند والعساكر المنتشرة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المجتمعون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 أنّ شيئاً واحداً كان يثير العزم فيهم، ويثوّر الهمم، ويجيّش 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فرحة اللقاء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الابتهاج بالنظر إلى وجه الله الحبيب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الفرحة والبهجة والشوق الّذي لا تحدّه حدود القلوب، والحبّ الّذي لا يحتويه شغاف الأفئدة، والبشرى الّتي لا تطيقها النفس البشريّة </w:t>
      </w:r>
    </w:p>
    <w:p>
      <w:pPr>
        <w:pStyle w:val="BookText"/>
        <w:rPr/>
      </w:pPr>
      <w:r>
        <w:rPr>
          <w:rFonts w:ascii="IRNazanin" w:hAnsi="IRNazanin" w:eastAsia="IRNazanin"/>
          <w:color w:val="111111"/>
          <w:sz w:val="28"/>
          <w:sz w:val="28"/>
          <w:szCs w:val="28"/>
          <w:rtl w:val="true"/>
          <w:lang w:bidi="fa-IR"/>
        </w:rPr>
        <w:t xml:space="preserve">العاديّة بلقاء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والدفاع عن 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والذبّ عن عيال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تثير في كيانهم عزماً لا تحتمله الجبال الرواسي، ولا تصدّه جيوش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 الانضمام إلى رحل الحسين يراودهم، واتّخذوا جدد الطريق سُلّماً ارتقوا فيه إلى أعلى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والانتماء إلى رحل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يحفّزهم، لتلتهم حوافر مراكبهم المسافات، وتطوي لهم الطريق، وتحقّق لهم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الموانع والسدود والمناظر والمسالح لتصدّهم، وإنّما كانت حوافز اللقاء والانضمام إلى رحل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تجرّهم وتدفعهم بأقوى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فقووا في الطريق، وهان عليهم طلب مَن يطلبهم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قويَت عزيمتهم، وحوّلت الموانع دوافع، لتحقيق الأمل المرتَجى في لقاء حبيب القلوب والدفاع عنه وبذل الدم والروح بين يديه، وقد سمحَت أنفُسُهم بمهجهم للذبّ عن مهجة الرسول والوصيّ والبتول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 ينتظروا أحداً، ولم يتذرّعوا بتجهيزٍ ولا إعداد عدّة، فعدّتهم التوكّل على الله والطاعة لوليّ الأمر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أعلموا مَن ينبغي إعلامه، ثمّ 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فلْيحق مَن شاء كما 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والفرص تمرّ مرّ السحاب، وفي مِثل هذا فلْيتنافس المتنافسون، ولْيسارع مَن أراد أن يتّخذ إلى رضوان الله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يمنعه المتثاقل المتردّد من الهجرة إلى الله وإلى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يخسر حظّه طمعاً في أن يربح الآخَرون معه</w:t>
      </w:r>
      <w:r>
        <w:rPr>
          <w:rFonts w:eastAsia="IRNazanin" w:cs="IRNazanin"/>
          <w:color w:val="111111"/>
          <w:sz w:val="28"/>
          <w:szCs w:val="28"/>
          <w:rtl w:val="true"/>
          <w:lang w:bidi="fa-IR"/>
        </w:rPr>
        <w:t xml:space="preserve">! </w:t>
      </w:r>
      <w:bookmarkStart w:id="434" w:name="pg14143_153675"/>
    </w:p>
    <w:p>
      <w:pPr>
        <w:pStyle w:val="Heading5"/>
        <w:numPr>
          <w:ilvl w:val="4"/>
          <w:numId w:val="1"/>
        </w:numPr>
        <w:rPr/>
      </w:pPr>
      <w:bookmarkStart w:id="435" w:name="__RefHeading___Toc4516043_3381743652"/>
      <w:bookmarkStart w:id="436" w:name="_Toc165"/>
      <w:bookmarkEnd w:id="434"/>
      <w:bookmarkEnd w:id="435"/>
      <w:r>
        <w:rPr>
          <w:rtl w:val="true"/>
        </w:rPr>
        <w:t>الإفادة الثامنة</w:t>
      </w:r>
      <w:r>
        <w:rPr>
          <w:rtl w:val="true"/>
        </w:rPr>
        <w:t xml:space="preserve">: </w:t>
      </w:r>
      <w:r>
        <w:rPr>
          <w:rtl w:val="true"/>
        </w:rPr>
        <w:t>المسابقة إلى اللقاء</w:t>
      </w:r>
      <w:r>
        <w:rPr>
          <w:rtl w:val="true"/>
        </w:rPr>
        <w:t>!</w:t>
      </w:r>
      <w:bookmarkEnd w:id="436"/>
    </w:p>
    <w:p>
      <w:pPr>
        <w:pStyle w:val="BookText"/>
        <w:rPr/>
      </w:pPr>
      <w:r>
        <w:rPr>
          <w:rFonts w:ascii="Amiri" w:hAnsi="Amiri" w:eastAsia="Amiri" w:cs="Amiri"/>
          <w:color w:val="111111"/>
          <w:sz w:val="28"/>
          <w:sz w:val="28"/>
          <w:szCs w:val="28"/>
          <w:rtl w:val="true"/>
          <w:lang w:bidi="ar-SA"/>
        </w:rPr>
        <w:t>بدنٌ مكدود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المتلقّي يقدّر ذلك حين يسمع كلامه وهو يُعرِب للقوم في بيت مارية عن عزمه أنّه يسابق الريح ويستعجل الزمن، ويطويالطريق براحلةٍ يحثّها لتسرع حتّى لا تكاد حوافرها تلامس الأرض، ولا تكاد سيقانها تُرى كالمروحة إذا دارت بأقصى 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المسافة بين البصرة ومكّة لا يلوي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الفيافي، ويخدّ الرمال، ويجتاز المفاوز، تعلو به الراحلة وتنخفض، وهو يتحامل على وعثاء السفر ومتاعبه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الروح والريحان والراحة بلقاء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تبقي للتعب والنصب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فوراً إلى إمامه، وكأن لم يكن قد مسّه نصَبُ السفر وعضّ ظهر المركب ظهره وبدنه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أن وطأَت أقدامه أرض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غايةٌ سوى اللقاء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وسيّد الكائنات يومها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مجيؤه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خلقه الله ليكون إماماً، ويكون خامسَ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ومنحه ما يريد أن يعطيه ويهبه، ليكون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بقدراته وما أغناه الله به لا يُقاس به أحد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حسب ما نراه بقوانا البشريّة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في تلك الأيّام </w:t>
      </w:r>
    </w:p>
    <w:p>
      <w:pPr>
        <w:pStyle w:val="BookText"/>
        <w:rPr/>
      </w:pPr>
      <w:r>
        <w:rPr>
          <w:rFonts w:ascii="Amiri" w:hAnsi="Amiri" w:eastAsia="Amiri" w:cs="Amiri"/>
          <w:color w:val="111111"/>
          <w:sz w:val="28"/>
          <w:sz w:val="28"/>
          <w:szCs w:val="28"/>
          <w:rtl w:val="true"/>
          <w:lang w:bidi="ar-SA"/>
        </w:rPr>
        <w:t>المزدحمة بالأحداث الساخنة الملتهبة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للسفر مع الأهل والعيال، في سفرٍ ليس كباقي الأسفار،سفرٍ ترفرف المنايا على أفراد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المشاغل والأخطار والمنايا تحوم حول الركب وتحدق به، وتطوّقه من كل جانبٍ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 الإمام بمجيء هذا البطل الضرغام، فيطلبه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القلب يطير من شغافه، وينخلع ليفلت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القارئ يطيق تصوّر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مشهدٌ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أيكون الرجل بمحلٍّ ومكانٍ حتّى يطلبه الإمام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أن يبلغه مجيؤه؟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الرجل العظيم الّذي نال هذه الرتبة، وحاز هذا المقام الرفيع، وتربّع على ذُرى المجد والسموّ والسموق والسؤدد؟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أن لو جمع الكاتب عمره، وحشد عساكر المفردات والصور، وفكّر وتخيّل ما وسعه، لا يكاد يستطيع تصوير هذا اللقاء، وتقدير هذا الموقف، ورسم 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باسمه ورسمه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فلْيتنكّر له التاريخ والمؤرّخ والمترجمون، ومَن يسمّونهم علماء الرجال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يمكن أن يكون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مِن عَلَم، وإنْ جهله أهل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أيمكن أن يُستفاد من هذا النصّ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موعدٍ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أنس وهشّ بمجيئه، حتّى بادر إليه يطلبه؟</w:t>
      </w:r>
    </w:p>
    <w:p>
      <w:pPr>
        <w:pStyle w:val="BookText"/>
        <w:rPr/>
      </w:pPr>
      <w:r>
        <w:rPr>
          <w:rFonts w:ascii="IRNazanin" w:hAnsi="IRNazanin" w:eastAsia="IRNazanin"/>
          <w:color w:val="111111"/>
          <w:sz w:val="28"/>
          <w:sz w:val="28"/>
          <w:szCs w:val="28"/>
          <w:rtl w:val="true"/>
          <w:lang w:bidi="fa-IR"/>
        </w:rPr>
        <w:t xml:space="preserve">مَن كان يزيد هذا حتّى يطلبه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بلوغه خبر وصوله؟</w:t>
      </w:r>
    </w:p>
    <w:p>
      <w:pPr>
        <w:pStyle w:val="BookText"/>
        <w:rPr/>
      </w:pPr>
      <w:r>
        <w:rPr>
          <w:rFonts w:ascii="Amiri" w:hAnsi="Amiri" w:eastAsia="Amiri" w:cs="Amiri"/>
          <w:color w:val="111111"/>
          <w:sz w:val="28"/>
          <w:sz w:val="28"/>
          <w:szCs w:val="28"/>
          <w:rtl w:val="true"/>
          <w:lang w:bidi="ar-SA"/>
        </w:rPr>
        <w:t>إنّ له لَمكاناً ومنزلةً لا نحسب أنّا نقوى على بلوغ إدراكها وتقديرها والحديث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هو للقاء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بلوغه خبر وصوله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أن يُقال في المقام سوى أنّ العجز يسيطر تمام السيطرة على مَن يقرأ هذا الموقف، ويريد أن يتحدّث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إلّا الإقرار أنّ الذهن الحاذق والأدب البارع واللغة الواسعة والقلب الواعي والأحاسيس الجيّاشة والعواطف المتوقّدة تخبو وتتهاوى، وتعترف بالقصور عن وصف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يهنيك اللقاء يا يزيد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يهنيك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 الله ببركتك وببركة سيّدك وسيّدنا وحبيبك وحبيبنا النظر إليه في الدنيا والآخرة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 مع أنصاره وأحبابه وأوليائه يطلبهم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الرواية تبشّر زوّاره أنّه سيطلبهم يوم الغربة والفزع الأكبر، بل سيطلبهم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المحشر، فيأخذ بأعضادهم، ويعرفهم بسيماهم وبأنوار دموعهم الّتي ستشعّ في أرض المحشر نوراً يسعى بين أيديهم</w:t>
      </w:r>
      <w:r>
        <w:rPr>
          <w:rFonts w:eastAsia="IRNazanin" w:cs="IRNazanin"/>
          <w:color w:val="111111"/>
          <w:sz w:val="28"/>
          <w:szCs w:val="28"/>
          <w:rtl w:val="true"/>
          <w:lang w:bidi="fa-IR"/>
        </w:rPr>
        <w:t xml:space="preserve">.. </w:t>
      </w:r>
      <w:bookmarkStart w:id="437" w:name="pg14143_153678"/>
    </w:p>
    <w:p>
      <w:pPr>
        <w:pStyle w:val="BookText"/>
        <w:rPr/>
      </w:pPr>
      <w:bookmarkEnd w:id="437"/>
      <w:r>
        <w:rPr>
          <w:rFonts w:ascii="IRNazanin" w:hAnsi="IRNazanin" w:eastAsia="IRNazanin"/>
          <w:color w:val="111111"/>
          <w:sz w:val="28"/>
          <w:sz w:val="28"/>
          <w:szCs w:val="28"/>
          <w:rtl w:val="true"/>
          <w:lang w:bidi="fa-IR"/>
        </w:rPr>
        <w:t xml:space="preserve">خرج يزيد لينعم 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إلى رَحْله، وإذا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قدخرج إلى منزله</w:t>
      </w:r>
      <w:r>
        <w:rPr>
          <w:rFonts w:eastAsia="IRNazanin" w:cs="IRNazanin"/>
          <w:color w:val="111111"/>
          <w:sz w:val="28"/>
          <w:szCs w:val="28"/>
          <w:rtl w:val="true"/>
          <w:lang w:bidi="fa-IR"/>
        </w:rPr>
        <w:t>!</w:t>
      </w:r>
    </w:p>
    <w:p>
      <w:pPr>
        <w:pStyle w:val="Heading5"/>
        <w:numPr>
          <w:ilvl w:val="4"/>
          <w:numId w:val="1"/>
        </w:numPr>
        <w:rPr/>
      </w:pPr>
      <w:bookmarkStart w:id="438" w:name="__RefHeading___Toc4516045_3381743652"/>
      <w:bookmarkStart w:id="439" w:name="_Toc166"/>
      <w:bookmarkEnd w:id="438"/>
      <w:r>
        <w:rPr>
          <w:rtl w:val="true"/>
        </w:rPr>
        <w:t>الفائدة التاسعة</w:t>
      </w:r>
      <w:r>
        <w:rPr>
          <w:rtl w:val="true"/>
        </w:rPr>
        <w:t xml:space="preserve">: </w:t>
      </w:r>
      <w:r>
        <w:rPr>
          <w:rtl w:val="true"/>
        </w:rPr>
        <w:t>يزيد يرجع إلى رَحْله</w:t>
      </w:r>
      <w:bookmarkEnd w:id="439"/>
    </w:p>
    <w:p>
      <w:pPr>
        <w:pStyle w:val="BookText"/>
        <w:rPr/>
      </w:pPr>
      <w:r>
        <w:rPr>
          <w:rFonts w:ascii="Amiri" w:hAnsi="Amiri" w:eastAsia="Amiri" w:cs="Amiri"/>
          <w:color w:val="111111"/>
          <w:sz w:val="28"/>
          <w:sz w:val="28"/>
          <w:szCs w:val="28"/>
          <w:rtl w:val="true"/>
          <w:lang w:bidi="ar-SA"/>
        </w:rPr>
        <w:t>أقبل معدن الرحمة والرأفة والتواضع في أثر يزيد، فلمّا لم يجده جلس في رحله ينتظره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تواضع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بالإمكان أن يرجع إلى رحله، ليأتي يزيد ثَمّ ويتشرّف بلقاء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ينتظره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مؤمنٍ في الكون يتمنّى أن ينعم بالنظر إلى 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ويحظى بلقائه، ويسعد بلحظات الانتظار لهذا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هذا السعيد ينتظره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الشعاع يحنّ إلى قرصه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عجّل يزيد الرجوع إلى رحله حين عرف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أدري كيف يمكن مَن يواجه هذا المشهد أن يصف حال يزيد وهو يرجع إلى رحله؟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4516047_3381743652"/>
      <w:bookmarkStart w:id="441" w:name="_Toc167"/>
      <w:bookmarkEnd w:id="440"/>
      <w:r>
        <w:rPr>
          <w:rtl w:val="true"/>
        </w:rPr>
        <w:t>الفائدة العاشرة</w:t>
      </w:r>
      <w:r>
        <w:rPr>
          <w:rtl w:val="true"/>
        </w:rPr>
        <w:t xml:space="preserve">: </w:t>
      </w:r>
      <w:r>
        <w:rPr>
          <w:rtl w:val="true"/>
        </w:rPr>
        <w:t>فبذلك فلْيفرحوا</w:t>
      </w:r>
      <w:r>
        <w:rPr>
          <w:rtl w:val="true"/>
        </w:rPr>
        <w:t>!</w:t>
      </w:r>
      <w:bookmarkEnd w:id="441"/>
    </w:p>
    <w:p>
      <w:pPr>
        <w:pStyle w:val="BookText"/>
        <w:rPr/>
      </w:pPr>
      <w:r>
        <w:rPr>
          <w:rFonts w:ascii="IRNazanin" w:hAnsi="IRNazanin" w:eastAsia="IRNazanin"/>
          <w:color w:val="111111"/>
          <w:sz w:val="28"/>
          <w:sz w:val="28"/>
          <w:szCs w:val="28"/>
          <w:rtl w:val="true"/>
          <w:lang w:bidi="fa-IR"/>
        </w:rPr>
        <w:t xml:space="preserve">إنّ الرجل فقيهٌ عالمٌ بكتاب الله، وبما رزقه الله من معرفة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كان شيءٌ يستحقّ الفرح فهو هذا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فرحوا بشيءٍ فلْيحصوه بالفرح هذا، فإنّه لا مفروح به أحقّ من </w:t>
      </w:r>
    </w:p>
    <w:p>
      <w:pPr>
        <w:pStyle w:val="BookText"/>
        <w:rPr/>
      </w:pPr>
      <w:r>
        <w:rPr>
          <w:rFonts w:ascii="Amiri" w:hAnsi="Amiri" w:eastAsia="Amiri" w:cs="Amiri"/>
          <w:color w:val="111111"/>
          <w:sz w:val="28"/>
          <w:sz w:val="28"/>
          <w:szCs w:val="28"/>
          <w:rtl w:val="true"/>
          <w:lang w:bidi="ar-SA"/>
        </w:rPr>
        <w:t xml:space="preserve">الفرح بفضل الله وبرحمته، فلْيعتني بهما ولْيفرح لذلك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يكون فرحه بجميل نظر الله، لا بحمد الناس وقيام المنزلة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ظهر له أنّه عند الله مقبول، ففرح به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ففضلُ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ورحمتُه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قسَمَ الله له حُبّ أهل البيت، فهو خيرٌ له من سلطان هؤلاء، وخيرٌ له ممّا يجمعون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فلْيفرح شيعتُنا، هو خيرٌ ممّا أعطى عدوّنا من الذهب والفضّة</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فلْيفرح بالإقرار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والائتمام بأمير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خيرٌ له ممّا يجمع هؤلاء في دنياهم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فلْيفرح بولاية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خيرٌ </w:t>
      </w:r>
      <w:bookmarkStart w:id="442" w:name="pg14143_153680"/>
    </w:p>
    <w:p>
      <w:pPr>
        <w:pStyle w:val="BookText"/>
        <w:rPr/>
      </w:pPr>
      <w:bookmarkEnd w:id="442"/>
      <w:r>
        <w:rPr>
          <w:rFonts w:ascii="Amiri" w:hAnsi="Amiri" w:eastAsia="Amiri" w:cs="Amiri"/>
          <w:color w:val="111111"/>
          <w:sz w:val="28"/>
          <w:sz w:val="28"/>
          <w:szCs w:val="28"/>
          <w:rtl w:val="true"/>
          <w:lang w:bidi="ar-SA"/>
        </w:rPr>
        <w:t xml:space="preserve">ممّا يجمع هؤلاء في دنياهم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فلْيفرح شيعتنا، هو خيرٌ ممّا أُعطوا أعداؤنا من الذهب والفضّة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والعلم بتأويله،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توفيقه لموالاة محمّدٍ وآله الطيّبين، ومعاداة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لا يكون ذلك خيراً ممّا يجمعون، وهو ثمن الجنّة ونعيمها؟ فإنّه يكتسب بها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أفضل من الجنّة، ويستحقّ بها الكون بحضرة محمّدٍ وآله الطيّبين الّذي هو أفضل من الجنّة، وإنّ محمّداً وآلَه الطيّبين أشرفُ زينةٍ في الجنان</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فرح يزيد، وحقّ له أن يفرح</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4516049_3381743652"/>
      <w:bookmarkStart w:id="444" w:name="_Toc168"/>
      <w:bookmarkEnd w:id="443"/>
      <w:r>
        <w:rPr>
          <w:rtl w:val="true"/>
        </w:rPr>
        <w:t>الفائدة الحادية عشرة</w:t>
      </w:r>
      <w:r>
        <w:rPr>
          <w:rtl w:val="true"/>
        </w:rPr>
        <w:t xml:space="preserve">: </w:t>
      </w:r>
      <w:r>
        <w:rPr>
          <w:rtl w:val="true"/>
        </w:rPr>
        <w:t>سياق الآية الكريمة</w:t>
      </w:r>
      <w:bookmarkEnd w:id="444"/>
    </w:p>
    <w:p>
      <w:pPr>
        <w:pStyle w:val="BookText"/>
        <w:rPr/>
      </w:pPr>
      <w:r>
        <w:rPr>
          <w:rFonts w:ascii="IRNazanin" w:hAnsi="IRNazanin" w:eastAsia="IRNazanin"/>
          <w:color w:val="111111"/>
          <w:sz w:val="28"/>
          <w:sz w:val="28"/>
          <w:szCs w:val="28"/>
          <w:rtl w:val="true"/>
          <w:lang w:bidi="fa-IR"/>
        </w:rPr>
        <w:t xml:space="preserve">حين نقرأ الآية في سياقها، وقد جاءت تتمّةً للآية الّتي سبقَتها، نجد قوّة التوظيف، وعظمة الروح، وسموّ الذات، ونتحسّس طعم الذوق الرفيع، وندرك عمق المعرفة عند هذا الرجل الفادي بنفسه وولده 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bookmarkStart w:id="445" w:name="pg14143_153681"/>
    </w:p>
    <w:p>
      <w:pPr>
        <w:pStyle w:val="BookText"/>
        <w:rPr/>
      </w:pPr>
      <w:bookmarkEnd w:id="445"/>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جاءتكم موعظةٌ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شفاءٌ لما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جاءكم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جاءكم رحمةٌ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جاءه إمامُه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فضل الله ورحمته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أروع التوظيف واستحضار الآية بداهة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516051_3381743652"/>
      <w:bookmarkStart w:id="447" w:name="_Toc169"/>
      <w:bookmarkEnd w:id="446"/>
      <w:r>
        <w:rPr>
          <w:rtl w:val="true"/>
        </w:rPr>
        <w:t>الفائدة الثانية عشرة</w:t>
      </w:r>
      <w:r>
        <w:rPr>
          <w:rtl w:val="true"/>
        </w:rPr>
        <w:t xml:space="preserve">: </w:t>
      </w:r>
      <w:r>
        <w:rPr>
          <w:rtl w:val="true"/>
        </w:rPr>
        <w:t>الإخبار عن سبب المجيء</w:t>
      </w:r>
      <w:bookmarkEnd w:id="447"/>
    </w:p>
    <w:p>
      <w:pPr>
        <w:pStyle w:val="BookText"/>
        <w:rPr/>
      </w:pPr>
      <w:r>
        <w:rPr>
          <w:rFonts w:ascii="Amiri" w:hAnsi="Amiri" w:eastAsia="Amiri" w:cs="Amiri"/>
          <w:color w:val="111111"/>
          <w:sz w:val="28"/>
          <w:sz w:val="28"/>
          <w:szCs w:val="28"/>
          <w:rtl w:val="true"/>
          <w:lang w:bidi="ar-SA"/>
        </w:rPr>
        <w:t>إنّها مفاجأةٌ أجمل وأروع من أيّ مفاجأةٍ يرجوها المؤمن في حياته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رَحْله فيجد إمامَ الكون ووليّ أمره ينتظره في منزله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عليه، وجلس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بالّذي جاء له</w:t>
      </w:r>
      <w:r>
        <w:rPr>
          <w:rFonts w:eastAsia="Amiri" w:cs="Amiri" w:ascii="Amiri" w:hAnsi="Amiri"/>
          <w:color w:val="111111"/>
          <w:sz w:val="28"/>
          <w:szCs w:val="28"/>
          <w:rtl w:val="true"/>
          <w:lang w:bidi="ar-SA"/>
        </w:rPr>
        <w:t xml:space="preserve">.. </w:t>
      </w:r>
      <w:bookmarkStart w:id="448" w:name="pg14143_153682"/>
    </w:p>
    <w:p>
      <w:pPr>
        <w:pStyle w:val="BookText"/>
        <w:rPr/>
      </w:pPr>
      <w:bookmarkEnd w:id="448"/>
      <w:r>
        <w:rPr>
          <w:rFonts w:ascii="IRNazanin" w:hAnsi="IRNazanin" w:eastAsia="IRNazanin"/>
          <w:color w:val="111111"/>
          <w:sz w:val="28"/>
          <w:sz w:val="28"/>
          <w:szCs w:val="28"/>
          <w:rtl w:val="true"/>
          <w:lang w:bidi="fa-IR"/>
        </w:rPr>
        <w:t>جاء لينصر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ليفدي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ليجعل نفسه لنفسه الوقاء، ودمَه لدمه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ليأخذ بحظّه الأوفر، ويفوز بالشهادة العظمى بين يدَي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ليمتلك ناصية المجد في الدارين، وينال رضوان الله ورضى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ورضى أمير المؤمنين وفاطمة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لينعم بالنظر إلى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ويدخل في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في رحل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فسمع الجواب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دعا 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استجاب الله دعاء حبيبه، فنال يزيدُ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درجةً ترك مَن بعده من الخلق أجمعين يردّدون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ليتنا كنّا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يتمنّاها جميع الخلق،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يُؤسَف له أنْ ترك المؤرّخ المشهد صورةً عبّر عنها بكلمتين، ثمّ ختم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الّذي جاء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يشرح لنا ما قاله ويفصّل لنا خبره، ولم يذكر لنا ما دعا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5"/>
        <w:numPr>
          <w:ilvl w:val="4"/>
          <w:numId w:val="1"/>
        </w:numPr>
        <w:rPr/>
      </w:pPr>
      <w:bookmarkStart w:id="449" w:name="__RefHeading___Toc4516053_3381743652"/>
      <w:bookmarkStart w:id="450" w:name="_Toc170"/>
      <w:bookmarkEnd w:id="449"/>
      <w:r>
        <w:rPr>
          <w:rtl w:val="true"/>
        </w:rPr>
        <w:t>الفائدة الثالثة عشرة</w:t>
      </w:r>
      <w:r>
        <w:rPr>
          <w:rtl w:val="true"/>
        </w:rPr>
        <w:t xml:space="preserve">: </w:t>
      </w:r>
      <w:r>
        <w:rPr>
          <w:rtl w:val="true"/>
        </w:rPr>
        <w:t>اختزال الموقف</w:t>
      </w:r>
      <w:bookmarkEnd w:id="450"/>
    </w:p>
    <w:p>
      <w:pPr>
        <w:pStyle w:val="BookText"/>
        <w:rPr/>
      </w:pPr>
      <w:r>
        <w:rPr>
          <w:rFonts w:ascii="Amiri" w:hAnsi="Amiri" w:eastAsia="Amiri" w:cs="Amiri"/>
          <w:color w:val="111111"/>
          <w:sz w:val="28"/>
          <w:sz w:val="28"/>
          <w:szCs w:val="28"/>
          <w:rtl w:val="true"/>
          <w:lang w:bidi="ar-SA"/>
        </w:rPr>
        <w:t>هكذا اختزل المؤرّخ الموقف، واكتفى بذلك عن التفصيل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أخبره بالّذي جاء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معه حتّى أتى، فقاتل معه فقُتِل معه، </w:t>
      </w:r>
      <w:bookmarkStart w:id="451" w:name="pg14143_153683"/>
    </w:p>
    <w:p>
      <w:pPr>
        <w:pStyle w:val="BookText"/>
        <w:rPr/>
      </w:pPr>
      <w:bookmarkEnd w:id="451"/>
      <w:r>
        <w:rPr>
          <w:rFonts w:ascii="IRNazanin" w:hAnsi="IRNazanin" w:eastAsia="IRNazanin"/>
          <w:color w:val="111111"/>
          <w:sz w:val="28"/>
          <w:sz w:val="28"/>
          <w:szCs w:val="28"/>
          <w:rtl w:val="true"/>
          <w:lang w:bidi="fa-IR"/>
        </w:rPr>
        <w:t>هو وابناه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يلزم أن يكون يزيد وابناه قد أحرموا حين دخلوا الميقات وحدود الحرم، إذ أنّ اللقاء كان بالأبطح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ذهب يزيد وابناه ليعتمروا ويحلّوا إحرامهم، ثمّ التحقوا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أنّ هذا هو المفروض، لأنّ المؤرّخ لم يذكر له دخولاً إلى مكّة بعد أن التقى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أكّد على ملازمته له وإقباله معه حتّى أتىكربلاء، فقاتل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هو المؤرّخ يختزل الأحداث، إذ يترك يزيد وابنيه بعد أن ينقل رحله إلى رحل بيت النبوّة ومعدن الرسالة وينضمّ إليهم، وتنقطع أخبار يزيد وابنيه إلى حين الشهادة في كربلاء</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516055_3381743652"/>
      <w:bookmarkStart w:id="453" w:name="_Toc171"/>
      <w:bookmarkEnd w:id="452"/>
      <w:r>
        <w:rPr>
          <w:rtl w:val="true"/>
        </w:rPr>
        <w:t>المعلومة الخامسة</w:t>
      </w:r>
      <w:r>
        <w:rPr>
          <w:rtl w:val="true"/>
        </w:rPr>
        <w:t xml:space="preserve">: </w:t>
      </w:r>
      <w:r>
        <w:rPr>
          <w:rtl w:val="true"/>
        </w:rPr>
        <w:t>استشهادهم</w:t>
      </w:r>
      <w:bookmarkEnd w:id="453"/>
    </w:p>
    <w:p>
      <w:pPr>
        <w:pStyle w:val="BookText"/>
        <w:rPr/>
      </w:pPr>
      <w:r>
        <w:rPr>
          <w:rFonts w:ascii="IRNazanin" w:hAnsi="IRNazanin" w:eastAsia="IRNazanin"/>
          <w:color w:val="111111"/>
          <w:sz w:val="28"/>
          <w:sz w:val="28"/>
          <w:szCs w:val="28"/>
          <w:rtl w:val="true"/>
          <w:lang w:bidi="fa-IR"/>
        </w:rPr>
        <w:t xml:space="preserve">هذا الرجل العظيم الّذي بادر سيّدُ الكائنات يومذاك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زيارته فور بلوغه خبر وصوله، لم يحدّثنا المؤرّخ عن شهادته، واكتفى الطبريّ بذِكر ملازمته ركاب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حتّى الشهادة، فقال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معه حتّى أتى، فقاتل معه، فقُتِل معه هو وابناه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وهو يعدّ أسماء شهداء الحملة الأُولى </w:t>
      </w:r>
      <w:r>
        <w:rPr>
          <w:rFonts w:eastAsia="Amiri" w:cs="Amiri" w:ascii="Amiri" w:hAnsi="Amiri"/>
          <w:color w:val="111111"/>
          <w:sz w:val="28"/>
          <w:szCs w:val="28"/>
          <w:rtl w:val="true"/>
          <w:lang w:bidi="ar-SA"/>
        </w:rPr>
        <w:t>_ :</w:t>
      </w:r>
    </w:p>
    <w:p>
      <w:pPr>
        <w:pStyle w:val="BookText"/>
        <w:rPr/>
      </w:pPr>
      <w:r>
        <w:rPr>
          <w:rFonts w:ascii="IRNazanin" w:hAnsi="IRNazanin" w:eastAsia="IRNazanin"/>
          <w:color w:val="111111"/>
          <w:sz w:val="28"/>
          <w:sz w:val="28"/>
          <w:szCs w:val="28"/>
          <w:rtl w:val="true"/>
          <w:lang w:bidi="fa-IR"/>
        </w:rPr>
        <w:t xml:space="preserve">المقتولون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الحملة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وعُبيد الله ابنا زيدٍ البصريّ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معه حتّى قُتِل بين يدَيه في الطفّ مبارزةً، وقُتِل ابناه فيالحملة الأُولى، كما ذكره السرويّ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المامقانيّ عبارة الشيخ السماويّ، وأضاف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زادهم شرفاً على شرف الشهادة تسليمُ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وعليهما بالخصوص في زيارة الناحية المقدّسة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توفّر لدينا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شهادتهم</w:t>
      </w:r>
      <w:r>
        <w:rPr>
          <w:rFonts w:eastAsia="Amiri" w:cs="Amiri" w:ascii="Amiri" w:hAnsi="Amiri"/>
          <w:color w:val="111111"/>
          <w:sz w:val="28"/>
          <w:szCs w:val="28"/>
          <w:rtl w:val="true"/>
          <w:lang w:bidi="ar-SA"/>
        </w:rPr>
        <w:t xml:space="preserve">.. </w:t>
      </w:r>
      <w:bookmarkStart w:id="454" w:name="pg14143_153685"/>
    </w:p>
    <w:p>
      <w:pPr>
        <w:pStyle w:val="BookText"/>
        <w:rPr/>
      </w:pPr>
      <w:bookmarkEnd w:id="454"/>
      <w:r>
        <w:rPr>
          <w:rFonts w:ascii="Amiri" w:hAnsi="Amiri" w:eastAsia="Amiri" w:cs="Amiri"/>
          <w:color w:val="111111"/>
          <w:sz w:val="28"/>
          <w:sz w:val="28"/>
          <w:szCs w:val="28"/>
          <w:rtl w:val="true"/>
          <w:lang w:bidi="ar-SA"/>
        </w:rPr>
        <w:t>ربّما استفاد الشيخ السماويّ طريقة شهادة الأب وصرّح أنّه قُتِل مبارزةً باعتبار أنّ اسم ولدَيه ورد في عِداد شهداء الحملة الأُولى حسب نصّ الشيخ ابن شهرآشوب، ولمّا لم يذكر الأب معهما، فلابدّ أن يكون قد قُتل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لم ينصّوا على قاتله، ولا على حوادث مبارزته، ولم يسجّلوا له رجَزاً كما هو عادة مثل هؤلاء الأبطال حين يخبطون عسكر العدوّ بحملاتهم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516057_3381743652"/>
      <w:bookmarkStart w:id="456" w:name="_Toc172"/>
      <w:bookmarkEnd w:id="455"/>
      <w:r>
        <w:rPr>
          <w:rtl w:val="true"/>
        </w:rPr>
        <w:t>المعلومة السادسة</w:t>
      </w:r>
      <w:r>
        <w:rPr>
          <w:rtl w:val="true"/>
        </w:rPr>
        <w:t xml:space="preserve">: </w:t>
      </w:r>
      <w:r>
        <w:rPr>
          <w:rtl w:val="true"/>
        </w:rPr>
        <w:t>رثاؤهم</w:t>
      </w:r>
      <w:bookmarkEnd w:id="456"/>
    </w:p>
    <w:p>
      <w:pPr>
        <w:pStyle w:val="BookText"/>
        <w:rPr/>
      </w:pPr>
      <w:r>
        <w:rPr>
          <w:rFonts w:ascii="Amiri" w:hAnsi="Amiri" w:eastAsia="Amiri" w:cs="Amiri"/>
          <w:color w:val="111111"/>
          <w:sz w:val="28"/>
          <w:sz w:val="28"/>
          <w:szCs w:val="28"/>
          <w:rtl w:val="true"/>
          <w:lang w:bidi="ar-SA"/>
        </w:rPr>
        <w:t xml:space="preserve">روى الشيخ ابن 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أبو العباس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عبد القيس قُتِل أخوه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فروُ قومي فاندبي</w:t>
      </w:r>
    </w:p>
    <w:p>
      <w:pPr>
        <w:pStyle w:val="BookText"/>
        <w:rPr/>
      </w:pPr>
      <w:r>
        <w:rPr>
          <w:rFonts w:ascii="Amiri" w:hAnsi="Amiri" w:eastAsia="Amiri" w:cs="Amiri"/>
          <w:color w:val="111111"/>
          <w:sz w:val="28"/>
          <w:sz w:val="28"/>
          <w:szCs w:val="28"/>
          <w:rtl w:val="true"/>
          <w:lang w:bidi="ar-SA"/>
        </w:rPr>
        <w:t>خيرَ البريّة في</w:t>
      </w:r>
    </w:p>
    <w:p>
      <w:pPr>
        <w:pStyle w:val="BookText"/>
        <w:rPr/>
      </w:pPr>
      <w:r>
        <w:rPr>
          <w:rFonts w:ascii="Amiri" w:hAnsi="Amiri" w:eastAsia="Amiri" w:cs="Amiri"/>
          <w:color w:val="111111"/>
          <w:sz w:val="28"/>
          <w:sz w:val="28"/>
          <w:szCs w:val="28"/>
          <w:rtl w:val="true"/>
          <w:lang w:bidi="ar-SA"/>
        </w:rPr>
        <w:t>القبورِوابكي الشهيدَ بعَبرةٍ</w:t>
      </w:r>
    </w:p>
    <w:p>
      <w:pPr>
        <w:pStyle w:val="BookText"/>
        <w:rPr/>
      </w:pPr>
      <w:r>
        <w:rPr>
          <w:rFonts w:ascii="Amiri" w:hAnsi="Amiri" w:eastAsia="Amiri" w:cs="Amiri"/>
          <w:color w:val="111111"/>
          <w:sz w:val="28"/>
          <w:sz w:val="28"/>
          <w:szCs w:val="28"/>
          <w:rtl w:val="true"/>
          <w:lang w:bidi="ar-SA"/>
        </w:rPr>
        <w:t>مِن فيض دمعٍ ذي درورِ</w:t>
      </w:r>
    </w:p>
    <w:p>
      <w:pPr>
        <w:pStyle w:val="BookText"/>
        <w:rPr/>
      </w:pPr>
      <w:r>
        <w:rPr>
          <w:rFonts w:ascii="Amiri" w:hAnsi="Amiri" w:eastAsia="Amiri" w:cs="Amiri"/>
          <w:color w:val="111111"/>
          <w:sz w:val="28"/>
          <w:sz w:val="28"/>
          <w:szCs w:val="28"/>
          <w:rtl w:val="true"/>
          <w:lang w:bidi="ar-SA"/>
        </w:rPr>
        <w:t>ذاك الحسينُ مع التفجُّ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والتأوُّهِ والزفيرِ</w:t>
      </w:r>
    </w:p>
    <w:p>
      <w:pPr>
        <w:pStyle w:val="BookText"/>
        <w:rPr/>
      </w:pPr>
      <w:r>
        <w:rPr>
          <w:rFonts w:ascii="IRNazanin" w:hAnsi="IRNazanin" w:eastAsia="IRNazanin"/>
          <w:color w:val="111111"/>
          <w:sz w:val="28"/>
          <w:sz w:val="28"/>
          <w:szCs w:val="28"/>
          <w:rtl w:val="true"/>
          <w:lang w:bidi="fa-IR"/>
        </w:rPr>
        <w:t>قتلوا الحرام من الأئمّ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في الحرام من الشهورِ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رثائه ورثاء ولدَيه، يقول ولده عامر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فروُ قومي فاندبي</w:t>
      </w:r>
    </w:p>
    <w:p>
      <w:pPr>
        <w:pStyle w:val="BookText"/>
        <w:rPr/>
      </w:pPr>
      <w:r>
        <w:rPr>
          <w:rFonts w:ascii="Amiri" w:hAnsi="Amiri" w:eastAsia="Amiri" w:cs="Amiri"/>
          <w:color w:val="111111"/>
          <w:sz w:val="28"/>
          <w:sz w:val="28"/>
          <w:szCs w:val="28"/>
          <w:rtl w:val="true"/>
          <w:lang w:bidi="ar-SA"/>
        </w:rPr>
        <w:t>خيرَ البريّةِ في</w:t>
      </w:r>
    </w:p>
    <w:p>
      <w:pPr>
        <w:pStyle w:val="BookText"/>
        <w:rPr/>
      </w:pPr>
      <w:r>
        <w:rPr>
          <w:rFonts w:ascii="Amiri" w:hAnsi="Amiri" w:eastAsia="Amiri" w:cs="Amiri"/>
          <w:color w:val="111111"/>
          <w:sz w:val="28"/>
          <w:sz w:val="28"/>
          <w:szCs w:val="28"/>
          <w:rtl w:val="true"/>
          <w:lang w:bidi="ar-SA"/>
        </w:rPr>
        <w:t>القبورِ</w:t>
      </w:r>
    </w:p>
    <w:p>
      <w:pPr>
        <w:pStyle w:val="BookText"/>
        <w:rPr/>
      </w:pPr>
      <w:r>
        <w:rPr>
          <w:rFonts w:ascii="Amiri" w:hAnsi="Amiri" w:eastAsia="Amiri" w:cs="Amiri"/>
          <w:color w:val="111111"/>
          <w:sz w:val="28"/>
          <w:sz w:val="28"/>
          <w:szCs w:val="28"/>
          <w:rtl w:val="true"/>
          <w:lang w:bidi="ar-SA"/>
        </w:rPr>
        <w:t>وابكي الشهيدَ بعَبرةٍ</w:t>
      </w:r>
    </w:p>
    <w:p>
      <w:pPr>
        <w:pStyle w:val="BookText"/>
        <w:rPr/>
      </w:pPr>
      <w:r>
        <w:rPr>
          <w:rFonts w:ascii="Amiri" w:hAnsi="Amiri" w:eastAsia="Amiri" w:cs="Amiri"/>
          <w:color w:val="111111"/>
          <w:sz w:val="28"/>
          <w:sz w:val="28"/>
          <w:szCs w:val="28"/>
          <w:rtl w:val="true"/>
          <w:lang w:bidi="ar-SA"/>
        </w:rPr>
        <w:t>مِن فيض دمعٍ ذي درورِ</w:t>
      </w:r>
    </w:p>
    <w:p>
      <w:pPr>
        <w:pStyle w:val="BookText"/>
        <w:rPr/>
      </w:pPr>
      <w:r>
        <w:rPr>
          <w:rFonts w:ascii="Amiri" w:hAnsi="Amiri" w:eastAsia="Amiri" w:cs="Amiri"/>
          <w:color w:val="111111"/>
          <w:sz w:val="28"/>
          <w:sz w:val="28"/>
          <w:szCs w:val="28"/>
          <w:rtl w:val="true"/>
          <w:lang w:bidi="ar-SA"/>
        </w:rPr>
        <w:t>وارثِ الحسينَ مع</w:t>
      </w:r>
    </w:p>
    <w:p>
      <w:pPr>
        <w:pStyle w:val="BookText"/>
        <w:rPr/>
      </w:pPr>
      <w:r>
        <w:rPr>
          <w:rFonts w:ascii="Amiri" w:hAnsi="Amiri" w:eastAsia="Amiri" w:cs="Amiri"/>
          <w:color w:val="111111"/>
          <w:sz w:val="28"/>
          <w:sz w:val="28"/>
          <w:szCs w:val="28"/>
          <w:rtl w:val="true"/>
          <w:lang w:bidi="ar-SA"/>
        </w:rPr>
        <w:t>التفجُّ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والتأوُّهِ</w:t>
      </w:r>
    </w:p>
    <w:p>
      <w:pPr>
        <w:pStyle w:val="BookText"/>
        <w:rPr/>
      </w:pPr>
      <w:r>
        <w:rPr>
          <w:rFonts w:ascii="Amiri" w:hAnsi="Amiri" w:eastAsia="Amiri" w:cs="Amiri"/>
          <w:color w:val="111111"/>
          <w:sz w:val="28"/>
          <w:sz w:val="28"/>
          <w:szCs w:val="28"/>
          <w:rtl w:val="true"/>
          <w:lang w:bidi="ar-SA"/>
        </w:rPr>
        <w:t>والزفيرِ</w:t>
      </w:r>
    </w:p>
    <w:p>
      <w:pPr>
        <w:pStyle w:val="BookText"/>
        <w:rPr/>
      </w:pPr>
      <w:r>
        <w:rPr>
          <w:rFonts w:ascii="IRNazanin" w:hAnsi="IRNazanin" w:eastAsia="IRNazanin"/>
          <w:color w:val="111111"/>
          <w:sz w:val="28"/>
          <w:sz w:val="28"/>
          <w:szCs w:val="28"/>
          <w:rtl w:val="true"/>
          <w:lang w:bidi="fa-IR"/>
        </w:rPr>
        <w:t>قتلوا الحرام من الأئمّ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 الحرامِ من</w:t>
      </w:r>
    </w:p>
    <w:p>
      <w:pPr>
        <w:pStyle w:val="BookText"/>
        <w:rPr/>
      </w:pPr>
      <w:r>
        <w:rPr>
          <w:rFonts w:ascii="Amiri" w:hAnsi="Amiri" w:eastAsia="Amiri" w:cs="Amiri"/>
          <w:color w:val="111111"/>
          <w:sz w:val="28"/>
          <w:sz w:val="28"/>
          <w:szCs w:val="28"/>
          <w:rtl w:val="true"/>
          <w:lang w:bidi="ar-SA"/>
        </w:rPr>
        <w:t>الشهورِ</w:t>
      </w:r>
    </w:p>
    <w:p>
      <w:pPr>
        <w:pStyle w:val="BookText"/>
        <w:rPr/>
      </w:pPr>
      <w:r>
        <w:rPr>
          <w:rFonts w:ascii="Amiri" w:hAnsi="Amiri" w:eastAsia="Amiri" w:cs="Amiri"/>
          <w:color w:val="111111"/>
          <w:sz w:val="28"/>
          <w:sz w:val="28"/>
          <w:szCs w:val="28"/>
          <w:rtl w:val="true"/>
          <w:lang w:bidi="ar-SA"/>
        </w:rPr>
        <w:t>وابكي يزيدَ مجدَّلاً</w:t>
      </w:r>
    </w:p>
    <w:p>
      <w:pPr>
        <w:pStyle w:val="BookText"/>
        <w:rPr/>
      </w:pPr>
      <w:r>
        <w:rPr>
          <w:rFonts w:ascii="Amiri" w:hAnsi="Amiri" w:eastAsia="Amiri" w:cs="Amiri"/>
          <w:color w:val="111111"/>
          <w:sz w:val="28"/>
          <w:sz w:val="28"/>
          <w:szCs w:val="28"/>
          <w:rtl w:val="true"/>
          <w:lang w:bidi="ar-SA"/>
        </w:rPr>
        <w:t>وابنَيه في حرّ</w:t>
      </w:r>
    </w:p>
    <w:p>
      <w:pPr>
        <w:pStyle w:val="BookText"/>
        <w:rPr/>
      </w:pPr>
      <w:r>
        <w:rPr>
          <w:rFonts w:ascii="Amiri" w:hAnsi="Amiri" w:eastAsia="Amiri" w:cs="Amiri"/>
          <w:color w:val="111111"/>
          <w:sz w:val="28"/>
          <w:sz w:val="28"/>
          <w:szCs w:val="28"/>
          <w:rtl w:val="true"/>
          <w:lang w:bidi="ar-SA"/>
        </w:rPr>
        <w:t>الهجيرِ</w:t>
      </w:r>
    </w:p>
    <w:p>
      <w:pPr>
        <w:pStyle w:val="BookText"/>
        <w:rPr/>
      </w:pPr>
      <w:r>
        <w:rPr>
          <w:rFonts w:ascii="Amiri" w:hAnsi="Amiri" w:eastAsia="Amiri" w:cs="Amiri"/>
          <w:color w:val="111111"/>
          <w:sz w:val="28"/>
          <w:sz w:val="28"/>
          <w:szCs w:val="28"/>
          <w:rtl w:val="true"/>
          <w:lang w:bidi="ar-SA"/>
        </w:rPr>
        <w:t>مترمّلين، دماؤهم</w:t>
      </w:r>
    </w:p>
    <w:p>
      <w:pPr>
        <w:pStyle w:val="BookText"/>
        <w:rPr/>
      </w:pPr>
      <w:r>
        <w:rPr>
          <w:rFonts w:ascii="Amiri" w:hAnsi="Amiri" w:eastAsia="Amiri" w:cs="Amiri"/>
          <w:color w:val="111111"/>
          <w:sz w:val="28"/>
          <w:sz w:val="28"/>
          <w:szCs w:val="28"/>
          <w:rtl w:val="true"/>
          <w:lang w:bidi="ar-SA"/>
        </w:rPr>
        <w:t>تجري على لُبب النحورِ</w:t>
      </w:r>
    </w:p>
    <w:p>
      <w:pPr>
        <w:pStyle w:val="BookText"/>
        <w:rPr/>
      </w:pPr>
      <w:r>
        <w:rPr>
          <w:rFonts w:ascii="Amiri" w:hAnsi="Amiri" w:eastAsia="Amiri" w:cs="Amiri"/>
          <w:color w:val="111111"/>
          <w:sz w:val="28"/>
          <w:sz w:val="28"/>
          <w:szCs w:val="28"/>
          <w:rtl w:val="true"/>
          <w:lang w:bidi="ar-SA"/>
        </w:rPr>
        <w:t>يا لهف نفسي لم تفُزْ</w:t>
      </w:r>
    </w:p>
    <w:p>
      <w:pPr>
        <w:pStyle w:val="BookText"/>
        <w:rPr/>
      </w:pPr>
      <w:r>
        <w:rPr>
          <w:rFonts w:ascii="Amiri" w:hAnsi="Amiri" w:eastAsia="Amiri" w:cs="Amiri"/>
          <w:color w:val="111111"/>
          <w:sz w:val="28"/>
          <w:sz w:val="28"/>
          <w:szCs w:val="28"/>
          <w:rtl w:val="true"/>
          <w:lang w:bidi="ar-SA"/>
        </w:rPr>
        <w:t>معهم بجناتٍ وحورِ</w:t>
      </w:r>
    </w:p>
    <w:p>
      <w:pPr>
        <w:pStyle w:val="BookText"/>
        <w:rPr/>
      </w:pPr>
      <w:r>
        <w:rPr>
          <w:rFonts w:ascii="Amiri" w:hAnsi="Amiri" w:eastAsia="Amiri" w:cs="Amiri"/>
          <w:color w:val="111111"/>
          <w:sz w:val="28"/>
          <w:sz w:val="28"/>
          <w:szCs w:val="28"/>
          <w:rtl w:val="true"/>
          <w:lang w:bidi="ar-SA"/>
        </w:rPr>
        <w:t xml:space="preserve">في أبيات، كما ذكر ذلك أبو العبّاس الحِميَريّ وغيرُه من المؤرّخين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 الشيخ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رواه إنّما هي أبياتٌ ضمن قصيدةٍ لها تتمّة،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يؤسَف لهحقّاً أن لا تصل إلينا الأبيات إلّا عن طريق الشيخ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والأبيات تكتسب أهميّةً خاصّة؛ إذ أنّها صدرت عن معاصرٍ للمصيبة، فهي توثيقٌ وروايةٌ لبعض الأحداث، وعرضٌ لمشاعر الراثي الّذي يتلمّظ طعم المرارة في لهواته، وعرض تحسّره وزفراته على ما فاته من الفوز بالنصرة</w:t>
      </w:r>
      <w:r>
        <w:rPr>
          <w:rFonts w:eastAsia="Amiri" w:cs="Amiri" w:ascii="Amiri" w:hAnsi="Amiri"/>
          <w:color w:val="111111"/>
          <w:sz w:val="28"/>
          <w:szCs w:val="28"/>
          <w:rtl w:val="true"/>
          <w:lang w:bidi="ar-SA"/>
        </w:rPr>
        <w:t xml:space="preserve">.. </w:t>
      </w:r>
      <w:bookmarkStart w:id="457" w:name="pg14143_153687"/>
    </w:p>
    <w:p>
      <w:pPr>
        <w:pStyle w:val="BookText"/>
        <w:rPr/>
      </w:pPr>
      <w:bookmarkEnd w:id="457"/>
      <w:r>
        <w:rPr>
          <w:rFonts w:ascii="IRNazanin" w:hAnsi="IRNazanin" w:eastAsia="IRNazanin"/>
          <w:color w:val="111111"/>
          <w:sz w:val="28"/>
          <w:sz w:val="28"/>
          <w:szCs w:val="28"/>
          <w:rtl w:val="true"/>
          <w:lang w:bidi="fa-IR"/>
        </w:rPr>
        <w:t xml:space="preserve">وأعرب عن تفجُّعه أوّلاً وقبل كلّ رزءٍ ومصيبةٍ بمصيبة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لتندبه أوّلاً، ثمّ عرّج على ذكر شهيده ومصيبته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ندري ربّما كانت فرو هذه واحدةً من بنات يزيد وأُختاً للشهيدَين العبدَين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وثّق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يزيد وابنيه جُدّلوا في حرّ الهجير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جوابٌ لبعض متأخّري المتأخّرين الّذين اعتمدوا حساباتٍ باردةً وأقوالاً لبعض المؤرّخين يعملون بالحساب، فحكم أنّ فجائع عاشوراء كانت في وقتٍ بارد</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4516059_3381743652"/>
      <w:bookmarkStart w:id="459" w:name="_Toc173"/>
      <w:bookmarkEnd w:id="458"/>
      <w:r>
        <w:rPr>
          <w:rtl w:val="true"/>
        </w:rPr>
        <w:t>المعلومة السابعة</w:t>
      </w:r>
      <w:r>
        <w:rPr>
          <w:rtl w:val="true"/>
        </w:rPr>
        <w:t xml:space="preserve">: </w:t>
      </w:r>
      <w:r>
        <w:rPr>
          <w:rtl w:val="true"/>
        </w:rPr>
        <w:t>ذِكرهم في زيارة الناحية المقدّسة</w:t>
      </w:r>
      <w:bookmarkEnd w:id="459"/>
    </w:p>
    <w:p>
      <w:pPr>
        <w:pStyle w:val="BookText"/>
        <w:rPr/>
      </w:pPr>
      <w:r>
        <w:rPr>
          <w:rFonts w:ascii="Amiri" w:hAnsi="Amiri" w:eastAsia="Amiri" w:cs="Amiri"/>
          <w:color w:val="111111"/>
          <w:sz w:val="28"/>
          <w:sz w:val="28"/>
          <w:szCs w:val="28"/>
          <w:rtl w:val="true"/>
          <w:lang w:bidi="ar-SA"/>
        </w:rPr>
        <w:t xml:space="preserve">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زيد بن ثُبيت القيسيّ، السلامُ على عبد الله وعُبيد الله ابنَي يزيد بن ثُبيت القيسي</w:t>
      </w:r>
      <w:r>
        <w:rPr>
          <w:rFonts w:eastAsia="Amiri" w:cs="Amiri" w:ascii="Amiri" w:hAnsi="Amiri"/>
          <w:color w:val="111111"/>
          <w:sz w:val="28"/>
          <w:szCs w:val="28"/>
          <w:rtl w:val="true"/>
          <w:lang w:bidi="ar-SA"/>
        </w:rPr>
        <w:t>»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ثُبيط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كان اختلاف الاسم هذا هو الّذي دعا الشيخ النمازيّ ليقول</w:t>
      </w:r>
      <w:r>
        <w:rPr>
          <w:rFonts w:eastAsia="Amiri" w:cs="Amiri" w:ascii="Amiri" w:hAnsi="Amiri"/>
          <w:color w:val="111111"/>
          <w:sz w:val="28"/>
          <w:szCs w:val="28"/>
          <w:rtl w:val="true"/>
          <w:lang w:bidi="ar-SA"/>
        </w:rPr>
        <w:t xml:space="preserve">: </w:t>
      </w:r>
      <w:bookmarkStart w:id="460" w:name="pg14143_153688"/>
    </w:p>
    <w:p>
      <w:pPr>
        <w:pStyle w:val="BookText"/>
        <w:rPr/>
      </w:pPr>
      <w:bookmarkEnd w:id="460"/>
      <w:r>
        <w:rPr>
          <w:rFonts w:ascii="Amiri" w:hAnsi="Amiri" w:eastAsia="Amiri" w:cs="Amiri"/>
          <w:color w:val="111111"/>
          <w:sz w:val="28"/>
          <w:sz w:val="28"/>
          <w:szCs w:val="28"/>
          <w:rtl w:val="true"/>
          <w:lang w:bidi="ar-SA"/>
        </w:rPr>
        <w:t>زيد بن ثُبيت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 وهو من شهداء الطفّ، وتشرّف بسلام الناحية المقدّسة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يزيد بن ثُبيط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شهداء الطفّ،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المامقانيّ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أن ذكره وذكر شهادة ابنيه عبد الله وعُبيد الله </w:t>
      </w:r>
      <w:r>
        <w:rPr>
          <w:rFonts w:eastAsia="Amiri" w:cs="Amiri" w:ascii="Amiri" w:hAnsi="Amiri"/>
          <w:color w:val="111111"/>
          <w:sz w:val="28"/>
          <w:szCs w:val="28"/>
          <w:rtl w:val="true"/>
          <w:lang w:bidi="ar-SA"/>
        </w:rPr>
        <w:t>_ :</w:t>
      </w:r>
    </w:p>
    <w:p>
      <w:pPr>
        <w:pStyle w:val="BookText"/>
        <w:rPr/>
      </w:pPr>
      <w:r>
        <w:rPr>
          <w:rFonts w:ascii="IRNazanin" w:hAnsi="IRNazanin" w:eastAsia="IRNazanin"/>
          <w:color w:val="111111"/>
          <w:sz w:val="28"/>
          <w:sz w:val="28"/>
          <w:szCs w:val="28"/>
          <w:rtl w:val="true"/>
          <w:lang w:bidi="fa-IR"/>
        </w:rPr>
        <w:t xml:space="preserve">وقد زادهم شرفاً على شرف الشهادة تسليمُ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في زيارة الناحية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اسمه ولا اسمهما في الزيارة المذكورة 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وكتاب المزار، وإنّما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زيد بن ثُبيت القَيسيّ، السلام على عبد الله وعُبيد الله ابنَي يزيد بن ثُبيت القَيسيّ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يزيد بن ثُبيط من دون وصف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4516061_3381743652"/>
      <w:bookmarkStart w:id="462" w:name="_Toc174"/>
      <w:bookmarkEnd w:id="461"/>
      <w:r>
        <w:rPr/>
        <w:t>4</w:t>
      </w:r>
      <w:r>
        <w:rPr>
          <w:rtl w:val="true"/>
        </w:rPr>
        <w:t xml:space="preserve">. </w:t>
      </w:r>
      <w:r>
        <w:rPr>
          <w:rtl w:val="true"/>
        </w:rPr>
        <w:t>الأدهم بن أُميّة البصريّ</w:t>
      </w:r>
      <w:bookmarkEnd w:id="462"/>
    </w:p>
    <w:p>
      <w:pPr>
        <w:pStyle w:val="Heading4"/>
        <w:numPr>
          <w:ilvl w:val="3"/>
          <w:numId w:val="1"/>
        </w:numPr>
        <w:rPr/>
      </w:pPr>
      <w:bookmarkStart w:id="463" w:name="__RefHeading___Toc4516063_3381743652"/>
      <w:bookmarkStart w:id="464" w:name="_Toc175"/>
      <w:bookmarkEnd w:id="463"/>
      <w:r>
        <w:rPr>
          <w:rtl w:val="true"/>
        </w:rPr>
        <w:t>اشارة</w:t>
      </w:r>
      <w:bookmarkEnd w:id="4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نستجلي ما يتوفّر من معلوماتٍ مقتضبةٍ عن هذا الشعاع الناصع والسيف البتّار القاطع من سيوف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خلال </w:t>
      </w:r>
      <w:bookmarkStart w:id="465" w:name="pg14143_153689"/>
    </w:p>
    <w:p>
      <w:pPr>
        <w:pStyle w:val="BookText"/>
        <w:rPr/>
      </w:pPr>
      <w:bookmarkEnd w:id="465"/>
      <w:r>
        <w:rPr>
          <w:rFonts w:ascii="Amiri" w:hAnsi="Amiri" w:eastAsia="Amiri" w:cs="Amiri"/>
          <w:color w:val="111111"/>
          <w:sz w:val="28"/>
          <w:sz w:val="28"/>
          <w:szCs w:val="28"/>
          <w:rtl w:val="true"/>
          <w:lang w:bidi="ar-SA"/>
        </w:rPr>
        <w:t>التلميحات التالية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516065_3381743652"/>
      <w:bookmarkStart w:id="467" w:name="_Toc176"/>
      <w:bookmarkEnd w:id="466"/>
      <w:r>
        <w:rPr>
          <w:rtl w:val="true"/>
        </w:rPr>
        <w:t>التلميح الأوّل</w:t>
      </w:r>
      <w:r>
        <w:rPr>
          <w:rtl w:val="true"/>
        </w:rPr>
        <w:t xml:space="preserve">: </w:t>
      </w:r>
      <w:r>
        <w:rPr>
          <w:rtl w:val="true"/>
        </w:rPr>
        <w:t>النسَب</w:t>
      </w:r>
      <w:bookmarkEnd w:id="467"/>
    </w:p>
    <w:p>
      <w:pPr>
        <w:pStyle w:val="BookText"/>
        <w:rPr/>
      </w:pPr>
      <w:r>
        <w:rPr>
          <w:rFonts w:ascii="Amiri" w:hAnsi="Amiri" w:eastAsia="Amiri" w:cs="Amiri"/>
          <w:color w:val="111111"/>
          <w:sz w:val="28"/>
          <w:sz w:val="28"/>
          <w:szCs w:val="28"/>
          <w:rtl w:val="true"/>
          <w:lang w:bidi="ar-SA"/>
        </w:rPr>
        <w:t xml:space="preserve">نسبه الرسّان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قُتِل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ومَن تلاه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عبد القيس وإلى البصرة،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من عبد القيس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الأدهم بن أُميّة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 البصريّ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والعَبديّ هي النسبة إلى عبد القيس، والبصريّ نسبةً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ينتسب إلى نفس النسبة الّتي ينتسب إليها يزيد بن ثُبيط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الأدهم بن أُميّة العَبديّ البصريّ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الأدهم بن أُميّة بن أبي عُبيدة بن همّام بن الحارث بن بكر بن زيد بن مالك بن حنظلة بن مالك بن زيدالعَبديّ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الأدهم بن أُميّة العَبديّ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لبعض المعاصرين، عن ابن سعدٍ في محكي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أُميّة 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سكن البصرة، وأعقب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نجد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ولا في الكتب المستقصى فيها أخبار الصحابة،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كذلك لَذُكر في أحدها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أُميّة بن مخشى الخزاعيّ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حديثٌ يرويه حفيده 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آداب الأكل، أمّا أن يكون هو أبو الأدهم فلا دلالة على ذلك ولا إشارة في الكتب الّتي ذكرته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بن أبي عُبيدة بن همّام بن الحارث بن بكر بن زيد بن مالك ابن حنظلة بن مالك بن زيد مناة بن تميم التميميّ الحنظليّ، والد يعلى بن أُميّة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ابن منيّة، وهيأُمّه، أُميّة أبوه، </w:t>
      </w:r>
      <w:bookmarkStart w:id="468" w:name="pg14143_153691"/>
    </w:p>
    <w:p>
      <w:pPr>
        <w:pStyle w:val="BookText"/>
        <w:rPr/>
      </w:pPr>
      <w:bookmarkEnd w:id="468"/>
      <w:r>
        <w:rPr>
          <w:rFonts w:ascii="Amiri" w:hAnsi="Amiri" w:eastAsia="Amiri" w:cs="Amiri"/>
          <w:color w:val="111111"/>
          <w:sz w:val="28"/>
          <w:sz w:val="28"/>
          <w:szCs w:val="28"/>
          <w:rtl w:val="true"/>
          <w:lang w:bidi="ar-SA"/>
        </w:rPr>
        <w:t xml:space="preserve">ولابنه يعلى صحبة، وصحبة ابنه أشهر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أُميّة التميميّ وأُميّة الخزاعيّ، وجعلهما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مِثل هذا الانتساب الواضح الّذي يذكره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عن متناول أرباب الفنّ وخبراء الصنعة من أمثال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يبدو أنّ ثَمّة حاجةً ملحّةً لهذا التكلُّف، فالأدهم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كغيره من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قد ارتقى ذُرى شرف الانتساب إلى رحل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شرف في النسب يرقى إلى شرف النسبة إلى أنصار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69" w:name="__RefHeading___Toc4516067_3381743652"/>
      <w:bookmarkStart w:id="470" w:name="_Toc177"/>
      <w:bookmarkEnd w:id="469"/>
      <w:r>
        <w:rPr>
          <w:rtl w:val="true"/>
        </w:rPr>
        <w:t>التلميح الثاني</w:t>
      </w:r>
      <w:r>
        <w:rPr>
          <w:rtl w:val="true"/>
        </w:rPr>
        <w:t xml:space="preserve">: </w:t>
      </w:r>
      <w:r>
        <w:rPr>
          <w:rtl w:val="true"/>
        </w:rPr>
        <w:t>صحبته</w:t>
      </w:r>
      <w:bookmarkEnd w:id="470"/>
    </w:p>
    <w:p>
      <w:pPr>
        <w:pStyle w:val="BookText"/>
        <w:rPr/>
      </w:pPr>
      <w:r>
        <w:rPr>
          <w:rFonts w:ascii="Amiri" w:hAnsi="Amiri" w:eastAsia="Amiri" w:cs="Amiri"/>
          <w:color w:val="111111"/>
          <w:sz w:val="28"/>
          <w:sz w:val="28"/>
          <w:szCs w:val="28"/>
          <w:rtl w:val="true"/>
          <w:lang w:bidi="ar-SA"/>
        </w:rPr>
        <w:t xml:space="preserve">الأدهم بن أُميّة العَبديّ البصريّ، صحابيّ، ثمّ سكن البصرة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الشيخ قد وقف على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نقل عنه، فقال ذلك، فإنْ كان هذا هو المستنَد في قوله فقد تبيّن لنا الأمر قبل قليل، وإن كان له مستندٌ آخَر اعتمده ولم يذكره فهو ذاك</w:t>
      </w:r>
      <w:r>
        <w:rPr>
          <w:rFonts w:eastAsia="Amiri" w:cs="Amiri" w:ascii="Amiri" w:hAnsi="Amiri"/>
          <w:color w:val="111111"/>
          <w:sz w:val="28"/>
          <w:szCs w:val="28"/>
          <w:rtl w:val="true"/>
          <w:lang w:bidi="ar-SA"/>
        </w:rPr>
        <w:t xml:space="preserve">. </w:t>
      </w:r>
      <w:bookmarkStart w:id="471" w:name="pg14143_153692"/>
    </w:p>
    <w:p>
      <w:pPr>
        <w:pStyle w:val="Heading4"/>
        <w:numPr>
          <w:ilvl w:val="3"/>
          <w:numId w:val="1"/>
        </w:numPr>
        <w:rPr/>
      </w:pPr>
      <w:bookmarkStart w:id="472" w:name="__RefHeading___Toc4516069_3381743652"/>
      <w:bookmarkStart w:id="473" w:name="_Toc178"/>
      <w:bookmarkEnd w:id="471"/>
      <w:bookmarkEnd w:id="472"/>
      <w:r>
        <w:rPr>
          <w:rtl w:val="true"/>
        </w:rPr>
        <w:t>التلميح الثالث</w:t>
      </w:r>
      <w:r>
        <w:rPr>
          <w:rtl w:val="true"/>
        </w:rPr>
        <w:t xml:space="preserve">: </w:t>
      </w:r>
      <w:r>
        <w:rPr>
          <w:rtl w:val="true"/>
        </w:rPr>
        <w:t xml:space="preserve">التحاقه بالإمام </w:t>
      </w:r>
      <w:r>
        <w:rPr>
          <w:rtl w:val="true"/>
        </w:rPr>
        <w:t>(</w:t>
      </w:r>
      <w:r>
        <w:rPr>
          <w:rtl w:val="true"/>
        </w:rPr>
        <w:t>علیه السلام</w:t>
      </w:r>
      <w:r>
        <w:rPr>
          <w:rtl w:val="true"/>
        </w:rPr>
        <w:t>)</w:t>
      </w:r>
      <w:bookmarkEnd w:id="473"/>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الأدهم من الشيعة البصريّة الّذين يجتمعون عند مارية، فخرج إلى الحسين مع يزيد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الشيخ السماويّ في ترجمة يزيد بن ثُبيط، والتحاقَ الأدهم به وخروجَه معه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أفاد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معلومتَين مهمّتَين في شأن الأدهم، إذ أنّه قرّر أنّه كان من الشيعة البصريّة الّذين يجتمعون عند مارية، كما قرّر أنّه كان ممّن خرج مع يزيد بن ثُبيط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وكِلا المعلومتين انفرد بهما الشيخ السماويّ، فهما إمّا أن تكونا استنتاجاً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حشره الله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وإمّا أن يكون قد وقف عليهما في كتابٍ لم يصل إلينا، فنقلها من دون تصريحٍ باسم المصدر، والله العالم</w:t>
      </w:r>
      <w:r>
        <w:rPr>
          <w:rFonts w:eastAsia="IRNazanin" w:cs="IRNazanin"/>
          <w:color w:val="111111"/>
          <w:sz w:val="28"/>
          <w:szCs w:val="28"/>
          <w:rtl w:val="true"/>
          <w:lang w:bidi="fa-IR"/>
        </w:rPr>
        <w:t>.</w:t>
      </w:r>
    </w:p>
    <w:p>
      <w:pPr>
        <w:pStyle w:val="Heading4"/>
        <w:numPr>
          <w:ilvl w:val="3"/>
          <w:numId w:val="1"/>
        </w:numPr>
        <w:rPr/>
      </w:pPr>
      <w:bookmarkStart w:id="474" w:name="__RefHeading___Toc4516071_3381743652"/>
      <w:bookmarkStart w:id="475" w:name="_Toc179"/>
      <w:bookmarkEnd w:id="474"/>
      <w:r>
        <w:rPr>
          <w:rtl w:val="true"/>
        </w:rPr>
        <w:t>التلميح الرابع</w:t>
      </w:r>
      <w:r>
        <w:rPr>
          <w:rtl w:val="true"/>
        </w:rPr>
        <w:t xml:space="preserve">: </w:t>
      </w:r>
      <w:r>
        <w:rPr>
          <w:rtl w:val="true"/>
        </w:rPr>
        <w:t>استشهاده</w:t>
      </w:r>
      <w:bookmarkEnd w:id="475"/>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معه حتّى قُتِل بين يديه في كربلاء مبارزةً بعد صلاة </w:t>
      </w:r>
    </w:p>
    <w:p>
      <w:p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مع مَن قُتل من أصحاب الحسين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وخلط البعض فنقل عبارة الشيخ جملةً واحدة، ونسب ما رواه الشيخ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عن غيره فنسبه جميعاً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قد استُشهد في الحملة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نسب الشيخ السماويّ إلى غير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نقف عليه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فقد نال شرف الخصائص الّتي اختصها الله بهذه الثلّة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قُتل مبارزةً، فإنّ المؤرّخ قد أغفل تفاصيل شهادته ومبارزته، ولم يذكر لنا قاتلَه ولا ظروف مبارزته، ولم يسجّل له رجَزاً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العمومات الواردة في التاريخ تجري عليه كسائر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أن يكون قد تقدّم للاستئذان بين يدَي إمامه </w:t>
      </w:r>
      <w:bookmarkStart w:id="476" w:name="pg14143_153694"/>
    </w:p>
    <w:p>
      <w:pPr>
        <w:pStyle w:val="BookText"/>
        <w:rPr/>
      </w:pPr>
      <w:bookmarkEnd w:id="476"/>
      <w:r>
        <w:rPr>
          <w:rFonts w:ascii="IRNazanin" w:hAnsi="IRNazanin" w:eastAsia="IRNazanin"/>
          <w:color w:val="111111"/>
          <w:sz w:val="28"/>
          <w:sz w:val="28"/>
          <w:szCs w:val="28"/>
          <w:rtl w:val="true"/>
          <w:lang w:bidi="fa-IR"/>
        </w:rPr>
        <w:t xml:space="preserve">الغريب، وسلّم عليه وودّعه، وشيّعه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بتلاوة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قَضَى نَحْبَهُ وَمِنْهُم مَّن يَنتَظِرُ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لما صُرع مشى إليهسيّد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كان يفعل مع باقي الأنصار، وغيرها من العمومات الّتي ذكرها المؤرّخ في الأنصار الأبرار</w:t>
      </w:r>
      <w:r>
        <w:rPr>
          <w:rFonts w:eastAsia="IRNazanin" w:cs="IRNazanin"/>
          <w:color w:val="111111"/>
          <w:sz w:val="28"/>
          <w:szCs w:val="28"/>
          <w:rtl w:val="true"/>
          <w:lang w:bidi="fa-IR"/>
        </w:rPr>
        <w:t>.</w:t>
      </w:r>
    </w:p>
    <w:p>
      <w:pPr>
        <w:pStyle w:val="Heading3"/>
        <w:numPr>
          <w:ilvl w:val="2"/>
          <w:numId w:val="1"/>
        </w:numPr>
        <w:rPr/>
      </w:pPr>
      <w:bookmarkStart w:id="477" w:name="__RefHeading___Toc4516073_3381743652"/>
      <w:bookmarkStart w:id="478" w:name="_Toc180"/>
      <w:bookmarkEnd w:id="477"/>
      <w:r>
        <w:rPr/>
        <w:t>5</w:t>
      </w:r>
      <w:r>
        <w:rPr>
          <w:rtl w:val="true"/>
        </w:rPr>
        <w:t xml:space="preserve">. </w:t>
      </w:r>
      <w:r>
        <w:rPr>
          <w:rtl w:val="true"/>
        </w:rPr>
        <w:t>الحَجّاج بن بدر التميميّ</w:t>
      </w:r>
      <w:bookmarkEnd w:id="478"/>
    </w:p>
    <w:p>
      <w:pPr>
        <w:pStyle w:val="Heading4"/>
        <w:numPr>
          <w:ilvl w:val="3"/>
          <w:numId w:val="1"/>
        </w:numPr>
        <w:rPr/>
      </w:pPr>
      <w:bookmarkStart w:id="479" w:name="__RefHeading___Toc4516075_3381743652"/>
      <w:bookmarkStart w:id="480" w:name="_Toc181"/>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 xml:space="preserve">ممّا يُؤسَف له أسفاً لا ينقضي، أنّ المؤرّخ والرجاليّ لم يتابع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يسجّل لنا عنهم الكثير، وربّما كان لذلك أسبابٌ كثيرةٌ سنأتي على بيانها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واكتفى التاريخ بتسجيل بعض الإشارات، نحاول التعرّف إليها فيما يلي</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516077_3381743652"/>
      <w:bookmarkStart w:id="482" w:name="_Toc182"/>
      <w:bookmarkEnd w:id="481"/>
      <w:r>
        <w:rPr>
          <w:rtl w:val="true"/>
        </w:rPr>
        <w:t>الإشارة الأُولى</w:t>
      </w:r>
      <w:r>
        <w:rPr>
          <w:rtl w:val="true"/>
        </w:rPr>
        <w:t xml:space="preserve">: </w:t>
      </w:r>
      <w:r>
        <w:rPr>
          <w:rtl w:val="true"/>
        </w:rPr>
        <w:t>الاسم والنسَب</w:t>
      </w:r>
      <w:bookmarkEnd w:id="48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إتّفقوا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اسم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وطائفةٌ ثالثةٌ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الأسماء الثلاثة في زيارة الناحية لشخصٍ واحدٍ حسب النُّسَخ المختلفة للزيارة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من بني سعد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بدر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بن بدر التميميّ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الحَجّاج بصريّاً، مِن بني سعد بن تميم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83" w:name="pg14143_153696"/>
    </w:p>
    <w:p>
      <w:pPr>
        <w:pStyle w:val="BookText"/>
        <w:rPr/>
      </w:pPr>
      <w:bookmarkEnd w:id="483"/>
      <w:r>
        <w:rPr>
          <w:rFonts w:ascii="Amiri" w:hAnsi="Amiri" w:eastAsia="Amiri" w:cs="Amiri"/>
          <w:color w:val="111111"/>
          <w:sz w:val="28"/>
          <w:sz w:val="28"/>
          <w:szCs w:val="28"/>
          <w:rtl w:val="true"/>
          <w:lang w:bidi="ar-SA"/>
        </w:rPr>
        <w:t>وجمعها الشيخ المامقانيّ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زيد السعديّ التميميّ البصريّ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عدّة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بكر بن هوزان، وإلى سعد تميم، وإلى سعد الأنصار، وإلى سعد جذام، وإلى سعد خولان، وإلى سعد تجيب، وإلى سعد بن أبي وقّاص، وإلى سعد من بني عبد شمس، وإلى سعد هذيم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سعد تميم،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زيد مناة بن تميم، منهم سهم بن منجاب السعديّ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زاده الله شرفاً، وجعله لقبيلته ولجميع البشر مفخَراً بانتسابه إلى الإمام غريب الغرباء وعزيز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فَبِذَلِكَ فَلْيَفْرَحُوا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فبذّ مَن سبق وأعجز مَن لحق، سوى مَن استثناهم الله</w:t>
      </w:r>
      <w:r>
        <w:rPr>
          <w:rFonts w:eastAsia="IRNazanin" w:cs="IRNazanin"/>
          <w:color w:val="111111"/>
          <w:sz w:val="28"/>
          <w:szCs w:val="28"/>
          <w:rtl w:val="true"/>
          <w:lang w:bidi="fa-IR"/>
        </w:rPr>
        <w:t>.</w:t>
      </w:r>
    </w:p>
    <w:p>
      <w:pPr>
        <w:pStyle w:val="Heading4"/>
        <w:numPr>
          <w:ilvl w:val="3"/>
          <w:numId w:val="1"/>
        </w:numPr>
        <w:rPr/>
      </w:pPr>
      <w:bookmarkStart w:id="484" w:name="__RefHeading___Toc4516079_3381743652"/>
      <w:bookmarkStart w:id="485" w:name="_Toc183"/>
      <w:bookmarkEnd w:id="484"/>
      <w:r>
        <w:rPr>
          <w:rtl w:val="true"/>
        </w:rPr>
        <w:t>الإشارة الثانية</w:t>
      </w:r>
      <w:r>
        <w:rPr>
          <w:rtl w:val="true"/>
        </w:rPr>
        <w:t xml:space="preserve">: </w:t>
      </w:r>
      <w:r>
        <w:rPr>
          <w:rtl w:val="true"/>
        </w:rPr>
        <w:t xml:space="preserve">صحبته لأمير المؤمنين </w:t>
      </w:r>
      <w:r>
        <w:rPr>
          <w:rtl w:val="true"/>
        </w:rPr>
        <w:t>(</w:t>
      </w:r>
      <w:r>
        <w:rPr>
          <w:rtl w:val="true"/>
        </w:rPr>
        <w:t>علیه السلام</w:t>
      </w:r>
      <w:r>
        <w:rPr>
          <w:rtl w:val="true"/>
        </w:rPr>
        <w:t>)</w:t>
      </w:r>
      <w:bookmarkEnd w:id="485"/>
    </w:p>
    <w:p>
      <w:pPr>
        <w:pStyle w:val="BookText"/>
        <w:rPr/>
      </w:pPr>
      <w:r>
        <w:rPr>
          <w:rFonts w:ascii="Amiri" w:hAnsi="Amiri" w:eastAsia="Amiri" w:cs="Amiri"/>
          <w:color w:val="111111"/>
          <w:sz w:val="28"/>
          <w:sz w:val="28"/>
          <w:szCs w:val="28"/>
          <w:rtl w:val="true"/>
          <w:lang w:bidi="ar-SA"/>
        </w:rPr>
        <w:t>قال الزنجانيّ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486" w:name="pg14143_153697"/>
    </w:p>
    <w:p>
      <w:pPr>
        <w:pStyle w:val="BookText"/>
        <w:rPr/>
      </w:pPr>
      <w:bookmarkEnd w:id="486"/>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إنفرد الزنجانيّ بهذا التصريح حسب فحصنا، وهو لم ينصّ على المصدر الّذي استقى منه المعلومة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وحضوره في صفّين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ثبت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فإنّه بالإضافة إلى ما يفيده من وجود هذا النور في صفّ الحقّ منذ ذلك الحين وثبوت خوضه الحرب قبل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يفيد تلويحاً مدّة عمره وسنّه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يثبت، ففي شهادته بين يدَي قرّة عين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 عنه وذابّاً عن عياله ودخوله في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فيه من الشرف والسموّ ما لا يجعله يتحسّر على فوت سعادةٍ سبقه إليها أحد</w:t>
      </w:r>
      <w:r>
        <w:rPr>
          <w:rFonts w:eastAsia="IRNazanin" w:cs="IRNazanin"/>
          <w:color w:val="111111"/>
          <w:sz w:val="28"/>
          <w:szCs w:val="28"/>
          <w:rtl w:val="true"/>
          <w:lang w:bidi="fa-IR"/>
        </w:rPr>
        <w:t>.</w:t>
      </w:r>
    </w:p>
    <w:p>
      <w:pPr>
        <w:pStyle w:val="Heading4"/>
        <w:numPr>
          <w:ilvl w:val="3"/>
          <w:numId w:val="1"/>
        </w:numPr>
        <w:rPr/>
      </w:pPr>
      <w:bookmarkStart w:id="487" w:name="__RefHeading___Toc4516081_3381743652"/>
      <w:bookmarkStart w:id="488" w:name="_Toc184"/>
      <w:bookmarkEnd w:id="487"/>
      <w:r>
        <w:rPr>
          <w:rtl w:val="true"/>
        </w:rPr>
        <w:t>الإشارة الثالثة</w:t>
      </w:r>
      <w:r>
        <w:rPr>
          <w:rtl w:val="true"/>
        </w:rPr>
        <w:t xml:space="preserve">: </w:t>
      </w:r>
      <w:r>
        <w:rPr>
          <w:rtl w:val="true"/>
        </w:rPr>
        <w:t xml:space="preserve">كيف التحق بالإمام </w:t>
      </w:r>
      <w:r>
        <w:rPr>
          <w:rtl w:val="true"/>
        </w:rPr>
        <w:t>(</w:t>
      </w:r>
      <w:r>
        <w:rPr>
          <w:rtl w:val="true"/>
        </w:rPr>
        <w:t>علیه السلام</w:t>
      </w:r>
      <w:r>
        <w:rPr>
          <w:rtl w:val="true"/>
        </w:rPr>
        <w:t xml:space="preserve">) </w:t>
      </w:r>
      <w:r>
        <w:rPr>
          <w:rtl w:val="true"/>
        </w:rPr>
        <w:t>؟</w:t>
      </w:r>
      <w:bookmarkEnd w:id="488"/>
    </w:p>
    <w:p>
      <w:pPr>
        <w:pStyle w:val="BookText"/>
        <w:rPr/>
      </w:pPr>
      <w:r>
        <w:rPr>
          <w:rFonts w:ascii="IRNazanin" w:hAnsi="IRNazanin" w:eastAsia="IRNazanin"/>
          <w:color w:val="111111"/>
          <w:sz w:val="28"/>
          <w:sz w:val="28"/>
          <w:szCs w:val="28"/>
          <w:rtl w:val="true"/>
          <w:lang w:bidi="fa-IR"/>
        </w:rPr>
        <w:t>قال الشيخ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بن بدر السعديّ حمل كتاب يزيد بن مسعود النهشليّ الّذي جمع بني تميم وحثّهم على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على التفصيل الّذي مرّ معنا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ونسب ذلك إلى بعض أهل المقاتل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أهل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الحجّاج بن بدر السعديّ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 الحَجّاج معه حتّى قُتِل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ذكره أهل السيَر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مسعود ابن عمرو الأزديّ، وهذا الخبر يقتضي أنّه كتب إلى يزيد بن مسعود التميميّ النهشليّ، ولم أعرفه، فلعلّه كان من أشراف تميم بعد الأحنف، وقد تقدّم القول في هذا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كلام الشيخ السماويّ، وأنّه افترض أنّ الّذي جمع القوم وكتب الكتاب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مسعود بن عمرو، وعرفنا هناك أنّ مسعود بن عمرو هذا من ألدّ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ثَمّة مَن يروي استجابته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سوى أنّ الشيخ السماويّ لمّا كان لا يعرف يزيد بن مسعود النهشليّ ولم يجد له ذِكراً في الكتب، افترض وقوع الخطأ في الاسم الوارد في الخبر، فأرجع الحدَث إلى مسعود بن عمرو، لأنّ اسمه واردٌ في المصادر كمخاطَبٍ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الّذي بعثه إلى وجوه أهل البصرة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افترضه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كاتباً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يرد بتاتاً في التاريخ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ومن ورد اسمه ككاتبٍ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يزيد النهشلي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اسمه وارداً في التاريخ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فكيف يمكن ترتيب النتائج على هذا النحو؟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ورد اسمه في التاريخ كمخاطَبٍ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يرد في التاريخ أنّه ردّ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الردّ الموفّق، وأنّى له به وهو من ألدّ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روى ابن نما له هذا الموقف، لم يرد اسمه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ذكره أهل المقاتل وقالوا أنّ الحجّاج كان حاملاً لكتابه، مَن هو؟ هل هو مسعود الّذي افترضه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لم يفعل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أو يزيد بن مسعود الّذي نصّ عليه ابن نما ولم يذكر في خبره اسم حامل الكتاب؟</w:t>
      </w:r>
    </w:p>
    <w:p>
      <w:pPr>
        <w:pStyle w:val="BookText"/>
        <w:rPr/>
      </w:pPr>
      <w:r>
        <w:rPr>
          <w:rFonts w:ascii="Amiri" w:hAnsi="Amiri" w:eastAsia="Amiri" w:cs="Amiri"/>
          <w:color w:val="111111"/>
          <w:sz w:val="28"/>
          <w:sz w:val="28"/>
          <w:szCs w:val="28"/>
          <w:rtl w:val="true"/>
          <w:lang w:bidi="ar-SA"/>
        </w:rPr>
        <w:t xml:space="preserve">وقد 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أهل المقاتل ولم يُسمِّ شيئاً منها، وما توفّر لدينا من كتب ومصادر لم نقف فيها على ما ذكره، وهو غريب؛ إذ لم ينقل الشيخ عن كتابٍ واحدٍ أو كتابٍ بعينه، فنفترض وصوله له دون أن يصل إلينا،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أهل 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التعبير يفيد أن يكون الراوي لهذا الخبر أكثر من واحد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نشكّ أنّ الشيخ كان صاحب كتب ومكتبة، ونحسب أنّه قد وقف على المعلومة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أنّه ينقل حدَثاً ويروي خبراً ويقدّم معلومة، فيبعد حمله على الاستنتاج والتحليل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يزيد بن مسعود النهشليّ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وحسب الشيخ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الأزديّ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لابدّ أن يكون قد أرسله بيد رسولٍ حمله </w:t>
      </w:r>
      <w:bookmarkStart w:id="489" w:name="pg14143_153700"/>
    </w:p>
    <w:p>
      <w:pPr>
        <w:pStyle w:val="BookText"/>
        <w:rPr/>
      </w:pPr>
      <w:bookmarkEnd w:id="489"/>
      <w:r>
        <w:rPr>
          <w:rFonts w:ascii="IRNazanin" w:hAnsi="IRNazanin" w:eastAsia="IRNazanin"/>
          <w:color w:val="111111"/>
          <w:sz w:val="28"/>
          <w:sz w:val="28"/>
          <w:szCs w:val="28"/>
          <w:rtl w:val="true"/>
          <w:lang w:bidi="fa-IR"/>
        </w:rPr>
        <w:t xml:space="preserve">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فلْيكن الحامل هو الحجّاج بن بدر، فإنّ اختيار الحجّاج دون غيره من الأبطال المبادرين إلى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غريبٌ لا مسوّغ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ونظنّ أنّ مَن تأخّر عن الشيخ نقل عبارته اعتماداً عليه وثقةً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موضعٌ للثقة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من دون أن يكون قد وقع الناقل على المعلومة بنفسه في كتاب </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كانت المعلومة متوفّرةً لمن جاء بعد الشيخ وموجودةً في الكتب المتداولة، لَوصلَت لغيرهم من المعاصرين، والله العالم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516083_3381743652"/>
      <w:bookmarkStart w:id="491" w:name="_Toc185"/>
      <w:bookmarkEnd w:id="490"/>
      <w:r>
        <w:rPr>
          <w:rtl w:val="true"/>
        </w:rPr>
        <w:t>الإشارة الرابعة</w:t>
      </w:r>
      <w:r>
        <w:rPr>
          <w:rtl w:val="true"/>
        </w:rPr>
        <w:t xml:space="preserve">: </w:t>
      </w:r>
      <w:r>
        <w:rPr>
          <w:rtl w:val="true"/>
        </w:rPr>
        <w:t>استشهاده</w:t>
      </w:r>
      <w:bookmarkEnd w:id="491"/>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مبارزةً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قبل الظهر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نجد ما ذكره الشيخ في النُّسَخ المتوفّرة لدينا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حقّقنا ما ورد في الكتاب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وطبعناه مفرداً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والموجود في نسخنا عن الحجّاج بن بدر عدُّه في شهداء من بني سعد </w:t>
      </w:r>
    </w:p>
    <w:p>
      <w:pPr>
        <w:pStyle w:val="BookText"/>
        <w:rPr/>
      </w:pPr>
      <w:r>
        <w:rPr>
          <w:rFonts w:ascii="Amiri" w:hAnsi="Amiri" w:eastAsia="Amiri" w:cs="Amiri"/>
          <w:color w:val="111111"/>
          <w:sz w:val="28"/>
          <w:sz w:val="28"/>
          <w:szCs w:val="28"/>
          <w:rtl w:val="true"/>
          <w:lang w:bidi="ar-SA"/>
        </w:rPr>
        <w:t>ابن بكر، وعبارته الموجودة بالحرف وهو يعدّد شهداء الطف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من بني سعد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كانت نسخةٌ عند الشيخ أتمّ ممّا هو متوفّرٌ حالياً من مطبوعٍ وحجريٍّ ومصوّرةٍ مخطوط، ربّما وفقنا الله للوقوف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يشهد لذلك أنّ الشيخ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الشهداء، وينسبه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نجده، كما سيأتي بيانه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ربّما كان الشيخ ينقل عن كتابٍ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وليس هو للمحلّيّ، غير أنّ هذا الاحتمال بعيد؛ لتصريحه أحياناً بالاسم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ولاشتهاره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مَن يقصد بغير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الحملة الأُولى، فإنْ كان المقصود هو الشيخ ابن شهرآشوب، كما صرّح به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مصوّرات النُّسَخ المخطوطة والمطبوعة المتوفّرة لدينا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لم نجد فيها اسمه اللامع بين مَن عدّهم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شهداء الحملة الأُولى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492" w:name="pg14143_153702"/>
    </w:p>
    <w:p>
      <w:pPr>
        <w:pStyle w:val="BookText"/>
        <w:rPr/>
      </w:pPr>
      <w:bookmarkEnd w:id="492"/>
      <w:r>
        <w:rPr>
          <w:rFonts w:ascii="Amiri" w:hAnsi="Amiri" w:eastAsia="Amiri" w:cs="Amiri"/>
          <w:color w:val="111111"/>
          <w:sz w:val="28"/>
          <w:sz w:val="28"/>
          <w:szCs w:val="28"/>
          <w:rtl w:val="true"/>
          <w:lang w:bidi="ar-SA"/>
        </w:rPr>
        <w:t xml:space="preserve">وإن كان غيره من المؤرّخين أيضاً،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شهرآشوب وغيره من المؤرّخين</w:t>
      </w:r>
      <w:r>
        <w:rPr>
          <w:rFonts w:eastAsia="Amiri" w:cs="Amiri" w:ascii="Amiri" w:hAnsi="Amiri"/>
          <w:color w:val="111111"/>
          <w:sz w:val="28"/>
          <w:szCs w:val="28"/>
          <w:rtl w:val="true"/>
          <w:lang w:bidi="ar-SA"/>
        </w:rPr>
        <w:t>»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لم نقف على قول الشيخ ابن شهرآشوب فضلاً عن غيره من المؤرّخين، ولا ندري مَن يقصد بهم، إلّا أن يكون مقصوده بالمؤرّخين الشيخ السماويّ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فإنّه قد نال بالشهادة بين يدَي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وعزيز الزهراء وقرّة عين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يغبطه عليه المؤمنون، ولا زالوا في الأعصار والأمصار على كرّ الليالي والأيّام ودوران الفلك ومرّ الدهور يكرّرون بلهفةٍ وحسرة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كنّا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فهنيئاً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فاز بالحُسنَيَين بين يدَي حبيبه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دفاعاً عنه وعن آل الله وحرمه، وحضر يومه، وحاز كلّ المراتب الّتي لا يبلغها إلّا مَن هو مثله، ومزج دمه بدماء ساداته، وأصاب قلوب المؤمنين بمصيبته، فإنّا لله وإنّا إليه راجعون</w:t>
      </w:r>
      <w:r>
        <w:rPr>
          <w:rFonts w:eastAsia="IRNazanin" w:cs="IRNazanin"/>
          <w:color w:val="111111"/>
          <w:sz w:val="28"/>
          <w:szCs w:val="28"/>
          <w:rtl w:val="true"/>
          <w:lang w:bidi="fa-IR"/>
        </w:rPr>
        <w:t>.</w:t>
      </w:r>
    </w:p>
    <w:p>
      <w:pPr>
        <w:pStyle w:val="Heading4"/>
        <w:numPr>
          <w:ilvl w:val="3"/>
          <w:numId w:val="1"/>
        </w:numPr>
        <w:rPr/>
      </w:pPr>
      <w:bookmarkStart w:id="493" w:name="__RefHeading___Toc4516085_3381743652"/>
      <w:bookmarkStart w:id="494" w:name="_Toc186"/>
      <w:bookmarkEnd w:id="493"/>
      <w:r>
        <w:rPr>
          <w:rtl w:val="true"/>
        </w:rPr>
        <w:t>الإشارة الخامسة</w:t>
      </w:r>
      <w:r>
        <w:rPr>
          <w:rtl w:val="true"/>
        </w:rPr>
        <w:t xml:space="preserve">: </w:t>
      </w:r>
      <w:r>
        <w:rPr>
          <w:rtl w:val="true"/>
        </w:rPr>
        <w:t>ذِكرُه في زيارة الناحية المقدّسة</w:t>
      </w:r>
      <w:bookmarkEnd w:id="49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شبيب بن عبد الله النهشليّ، السلامُ على الحَجّاج ابن زيدٍ السعديّ</w:t>
      </w:r>
      <w:r>
        <w:rPr>
          <w:rFonts w:eastAsia="Amiri" w:cs="Amiri" w:ascii="Amiri" w:hAnsi="Amiri"/>
          <w:color w:val="111111"/>
          <w:sz w:val="28"/>
          <w:szCs w:val="28"/>
          <w:rtl w:val="true"/>
          <w:lang w:bidi="ar-SA"/>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95" w:name="pg14143_153703"/>
    </w:p>
    <w:p>
      <w:pPr>
        <w:pStyle w:val="BookText"/>
        <w:rPr/>
      </w:pPr>
      <w:bookmarkEnd w:id="495"/>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عليه في نفس السياق الّذي وردفي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المصادر باختلافٍ في اسم الأب، كما أشرنا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أوّل رجب والنصف من شعبان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واحد، وثَمّة تصحيفٌ قد وقع،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طاب وطابت الأرض الّتي فيها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ونُشهِدك اللّهمّ أنّا بما فعل هو وباقي الأنصار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معهم، فنفوز فوزاً عظيماً</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516087_3381743652"/>
      <w:bookmarkStart w:id="497" w:name="_Toc187"/>
      <w:bookmarkEnd w:id="496"/>
      <w:r>
        <w:rPr/>
        <w:t>6</w:t>
      </w:r>
      <w:r>
        <w:rPr>
          <w:rtl w:val="true"/>
        </w:rPr>
        <w:t xml:space="preserve">. </w:t>
      </w:r>
      <w:r>
        <w:rPr>
          <w:rtl w:val="true"/>
        </w:rPr>
        <w:t>عامر بن مُسلم العَبديّ البصريّ</w:t>
      </w:r>
      <w:bookmarkEnd w:id="497"/>
    </w:p>
    <w:p>
      <w:pPr>
        <w:pStyle w:val="Heading4"/>
        <w:numPr>
          <w:ilvl w:val="3"/>
          <w:numId w:val="1"/>
        </w:numPr>
        <w:rPr/>
      </w:pPr>
      <w:bookmarkStart w:id="498" w:name="__RefHeading___Toc4516089_3381743652"/>
      <w:bookmarkStart w:id="499" w:name="_Toc188"/>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يمكن التشرّف بالتعرّف على هذا الشعاع الساطع من الأنوار الحسينيّة من خلال اللمحات التالية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516091_3381743652"/>
      <w:bookmarkStart w:id="501" w:name="_Toc189"/>
      <w:bookmarkEnd w:id="500"/>
      <w:r>
        <w:rPr>
          <w:rtl w:val="true"/>
        </w:rPr>
        <w:t>اللمحة الأُولى</w:t>
      </w:r>
      <w:r>
        <w:rPr>
          <w:rtl w:val="true"/>
        </w:rPr>
        <w:t xml:space="preserve">: </w:t>
      </w:r>
      <w:r>
        <w:rPr>
          <w:rtl w:val="true"/>
        </w:rPr>
        <w:t>الاسم والنسب</w:t>
      </w:r>
      <w:bookmarkEnd w:id="501"/>
    </w:p>
    <w:p>
      <w:pPr>
        <w:pStyle w:val="Heading5"/>
        <w:numPr>
          <w:ilvl w:val="4"/>
          <w:numId w:val="1"/>
        </w:numPr>
        <w:rPr/>
      </w:pPr>
      <w:bookmarkStart w:id="502" w:name="__RefHeading___Toc4516093_3381743652"/>
      <w:bookmarkStart w:id="503" w:name="_Toc190"/>
      <w:bookmarkEnd w:id="502"/>
      <w:r>
        <w:rPr>
          <w:rtl w:val="true"/>
        </w:rPr>
        <w:t>اشارة</w:t>
      </w:r>
      <w:bookmarkEnd w:id="5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بن قيس بن سلَمة بن طريف بن أبان بن سلَمة بن جارية بن فهم بن بكر بن عبلة بن أنمار بن مبشر بن عميرة، قُتِل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ولطريف صحبة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بني عُميرة بن أسد بن ربيعة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طريف بن أبان بن سلَمة ابن جارية بن فهم بن بكر بن عبلة بن أنمار بن مبشّر بن عُميرة بن أسد بن ربيعة، وفد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بن قيس بن مسلمة بن طريف بن أبان،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البصريّ </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والعَبديّ نسبةً إلى عبد القيس، والبصريّ نسبةً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للرسّان،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من عبد القيس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مسلم، وسالم مولاه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504" w:name="pg14143_153705"/>
    </w:p>
    <w:p>
      <w:pPr>
        <w:pStyle w:val="BookText"/>
        <w:rPr/>
      </w:pPr>
      <w:bookmarkEnd w:id="504"/>
      <w:r>
        <w:rPr>
          <w:rFonts w:ascii="Amiri" w:hAnsi="Amiri" w:eastAsia="Amiri" w:cs="Amiri"/>
          <w:color w:val="111111"/>
          <w:sz w:val="28"/>
          <w:sz w:val="28"/>
          <w:szCs w:val="28"/>
          <w:rtl w:val="true"/>
          <w:lang w:bidi="ar-SA"/>
        </w:rPr>
        <w:t xml:space="preserve">وقال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القيس بن أفصى بن دعمى بن حديلة بن أسد ابن ربيعة بن نزار بن معد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وبنو ربيعة باليمن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4516095_3381743652"/>
      <w:bookmarkStart w:id="506" w:name="_Toc191"/>
      <w:bookmarkEnd w:id="505"/>
      <w:r>
        <w:rPr>
          <w:rtl w:val="true"/>
        </w:rPr>
        <w:t>إسم أبيه</w:t>
      </w:r>
      <w:r>
        <w:rPr>
          <w:rtl w:val="true"/>
        </w:rPr>
        <w:t>:</w:t>
      </w:r>
      <w:bookmarkEnd w:id="506"/>
    </w:p>
    <w:p>
      <w:pPr>
        <w:pStyle w:val="BookText"/>
        <w:rPr/>
      </w:pPr>
      <w:r>
        <w:rPr>
          <w:rFonts w:ascii="Amiri" w:hAnsi="Amiri" w:eastAsia="Amiri" w:cs="Amiri"/>
          <w:color w:val="111111"/>
          <w:sz w:val="28"/>
          <w:sz w:val="28"/>
          <w:szCs w:val="28"/>
          <w:rtl w:val="true"/>
          <w:lang w:bidi="ar-SA"/>
        </w:rPr>
        <w:t>الوارد في الزيارة وفي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بالاتّفاق</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4516097_3381743652"/>
      <w:bookmarkStart w:id="508" w:name="_Toc192"/>
      <w:bookmarkEnd w:id="507"/>
      <w:r>
        <w:rPr>
          <w:rtl w:val="true"/>
        </w:rPr>
        <w:t>إسم جدّه</w:t>
      </w:r>
      <w:r>
        <w:rPr>
          <w:rtl w:val="true"/>
        </w:rPr>
        <w:t>:</w:t>
      </w:r>
      <w:bookmarkEnd w:id="508"/>
    </w:p>
    <w:p>
      <w:pPr>
        <w:pStyle w:val="BookText"/>
        <w:rPr/>
      </w:pPr>
      <w:r>
        <w:rPr>
          <w:rFonts w:ascii="Amiri" w:hAnsi="Amiri" w:eastAsia="Amiri" w:cs="Amiri"/>
          <w:color w:val="111111"/>
          <w:sz w:val="28"/>
          <w:sz w:val="28"/>
          <w:szCs w:val="28"/>
          <w:rtl w:val="true"/>
          <w:lang w:bidi="ar-SA"/>
        </w:rPr>
        <w:t>ذكرنا قبل قليلٍ اسم جدّه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البعض خلط هنا فجعل اسم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وزعم أنّ هذا ما ذكره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العَبديّ، مِن أصحاب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قُتِل معه بكربلاء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مسلم بن حسّان بن شُريح بن سعد بن حارثة بن لام بن عمرو بن طريف بن عمرو بن بشماقة بن ذهل بن جدعان بن سعد بن قطرة السعدي </w:t>
      </w:r>
    </w:p>
    <w:p>
      <w:pPr>
        <w:pStyle w:val="BookText"/>
        <w:rPr/>
      </w:pPr>
      <w:r>
        <w:rPr>
          <w:rFonts w:ascii="IRNazanin" w:hAnsi="IRNazanin" w:eastAsia="IRNazanin"/>
          <w:color w:val="111111"/>
          <w:sz w:val="28"/>
          <w:sz w:val="28"/>
          <w:szCs w:val="28"/>
          <w:rtl w:val="true"/>
          <w:lang w:bidi="fa-IR"/>
        </w:rPr>
        <w:t xml:space="preserve">البصريّ، من أصحاب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قُتِل معه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المكنّى أبا الجعد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سليمان بن صالح بن وهب 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قُتِل مع الحسين بن عليٍّ بكربلاء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مسلم بن حسّان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المقتول بصفّين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بن شُريح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بالشين المعجمة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سعد بن حارثة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بالثاء المنقطة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ذهل بن جُدعان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بضمّ الجيم وإسكان الدال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 قنطرة بن طيء، العَبديّ البصريّ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بن سُليمان فيسنة أربعٍ وخمسين ومئة، وله مؤلّفاتٌ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أخبار البصرة، وكتاب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في سنة أربعٍ وسبعين ومئة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والحال أنّ النجاشي والحلّيّ إنّما يذكران عامر بن حسّان الطائيّ، وقد ورد اسمه في الزيارة الناحية والمصادر، وهو غير عامر بن مسلم العَبديّ، ولا ندري كيف يكون الطائيّ 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عامر بن سُليمان بن صالح بن وهب 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الّذي قُتِل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حسّان بن شُريح بن </w:t>
      </w:r>
    </w:p>
    <w:p>
      <w:pPr>
        <w:pStyle w:val="BookText"/>
        <w:rPr/>
      </w:pPr>
      <w:r>
        <w:rPr>
          <w:rFonts w:ascii="Amiri" w:hAnsi="Amiri" w:eastAsia="Amiri" w:cs="Amiri"/>
          <w:color w:val="111111"/>
          <w:sz w:val="28"/>
          <w:sz w:val="28"/>
          <w:szCs w:val="28"/>
          <w:rtl w:val="true"/>
          <w:lang w:bidi="ar-SA"/>
        </w:rPr>
        <w:t>سعد بن حارثة بن لام بن عمرو بن طريف بن عمرو بن ثمامة بن ذهل بن جدعان بن سعد بن فطرة بن طيء، ويُكنّى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ابنه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فيما أجازنا الحسن بن أحمد بن إبراهيم،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قال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وُلد أبي سنة سبعٍ و خمسين ومئة، ولقي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 تسعين ومئة، ومات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سنة اثنتين ومئتين يوم الثلاثاء لثمان عشرة خلَون من جُمادى الأُولى، وشاهدتُ أبا الحسن وأبامحمّد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أبي مؤذّنهما، ومات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وأربعين ومئتين، ومات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ستّين ومئتين يوم الجمعة لثلاث عشرة خلت من المحرّم، وصلّى عليه المعتمد أبو عيسى ابن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إليّ هذه النسخة نسخة عبد الله بن أحمد بن عامر الطائيّ أبو الحسن أحمد بن محمّد بن موسى الجنديّ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قرأتها عليه، حدّثكم أبو الفضل عبد الله بن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حسنة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أحمد بن عامر بن سُليمان بن صالح بن وهب 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الّذي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حسّان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المقتول </w:t>
      </w:r>
    </w:p>
    <w:p>
      <w:pPr>
        <w:pStyle w:val="BookText"/>
        <w:rPr/>
      </w:pPr>
      <w:r>
        <w:rPr>
          <w:rFonts w:ascii="IRNazanin" w:hAnsi="IRNazanin" w:eastAsia="IRNazanin"/>
          <w:color w:val="111111"/>
          <w:sz w:val="28"/>
          <w:sz w:val="28"/>
          <w:szCs w:val="28"/>
          <w:rtl w:val="true"/>
          <w:lang w:bidi="fa-IR"/>
        </w:rPr>
        <w:t xml:space="preserve">بصفّين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بن شُريح بن سعد بن حارثة بن لام ابن عمرو بن طريف بن عمرو بن ثمامة بن ذهل بن جدعان بن سعد بن طيء،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قرأتُ هذه النسخة على أبي الحسن أحمد بن محمّد بن موسى، أخبركم أبو القاسم عبد الله بن أحمد بن عامر،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ولعبد الله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به إجازةً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الجنديّ عنه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عامر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صالح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الّذي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حسّان بن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حارثة بن 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ذهل 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فطرة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أحمد بن عامر بن سُليمان بن صالح بن وهب 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الّذي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 حسّان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المقتول </w:t>
      </w:r>
      <w:bookmarkStart w:id="509" w:name="pg14143_153709"/>
    </w:p>
    <w:p>
      <w:pPr>
        <w:pStyle w:val="BookText"/>
        <w:rPr/>
      </w:pPr>
      <w:bookmarkEnd w:id="509"/>
      <w:r>
        <w:rPr>
          <w:rFonts w:ascii="IRNazanin" w:hAnsi="IRNazanin" w:eastAsia="IRNazanin"/>
          <w:color w:val="111111"/>
          <w:sz w:val="28"/>
          <w:sz w:val="28"/>
          <w:szCs w:val="28"/>
          <w:rtl w:val="true"/>
          <w:lang w:bidi="fa-IR"/>
        </w:rPr>
        <w:t xml:space="preserve">بصفّين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بن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طريف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ذهل بن جدعان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فالخلط بإضافة اسم مسلم إلى نسب عامر بن حسّان إنّما كان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في كتابه أمثالها، وتبعه على ذلك بعض مَن تأخّرعنه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 في ترجمة عامر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حسّان بن شريح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النجاشيّ في ترجمة حفيده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فذاك ابن مسلم وهذا ابن حسّان، وذاك عَبديٌّ وهذا طائيّ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4516099_3381743652"/>
      <w:bookmarkStart w:id="511" w:name="_Toc193"/>
      <w:bookmarkEnd w:id="510"/>
      <w:r>
        <w:rPr>
          <w:rtl w:val="true"/>
        </w:rPr>
        <w:t>اللمحة الثانية</w:t>
      </w:r>
      <w:r>
        <w:rPr>
          <w:rtl w:val="true"/>
        </w:rPr>
        <w:t xml:space="preserve">: </w:t>
      </w:r>
      <w:r>
        <w:rPr>
          <w:rtl w:val="true"/>
        </w:rPr>
        <w:t>وثاقته</w:t>
      </w:r>
      <w:bookmarkEnd w:id="51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مسلم، مجهول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512" w:name="pg14143_153710"/>
    </w:p>
    <w:p>
      <w:pPr>
        <w:pStyle w:val="BookText"/>
        <w:rPr/>
      </w:pPr>
      <w:bookmarkEnd w:id="512"/>
      <w:r>
        <w:rPr>
          <w:rFonts w:ascii="Amiri" w:hAnsi="Amiri" w:eastAsia="Amiri" w:cs="Amiri"/>
          <w:color w:val="111111"/>
          <w:sz w:val="28"/>
          <w:sz w:val="28"/>
          <w:szCs w:val="28"/>
          <w:rtl w:val="true"/>
          <w:lang w:bidi="ar-SA"/>
        </w:rPr>
        <w:t>قال الشيخ المامقانيّ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 من عدم الفحص عن حاله، وإلّا فأيّ عدالةٍ وثقةٍ أعظم كاشفاً من بذل النفس، مع العلم بحكم العادة بظفر الخصم؟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وأغرب ممّا صنعه آية الله، ما صنعه الجزائريّ من عدّه إيّاه في الضعفاء</w:t>
      </w:r>
      <w:r>
        <w:rPr>
          <w:rFonts w:eastAsia="Amiri" w:cs="Amiri" w:ascii="Amiri" w:hAnsi="Amiri"/>
          <w:color w:val="111111"/>
          <w:sz w:val="28"/>
          <w:szCs w:val="28"/>
          <w:rtl w:val="true"/>
          <w:lang w:bidi="ar-SA"/>
        </w:rPr>
        <w:t>!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المصطلحات الفنّيّة الجامدة الباردة المتحجّرة، تُستخدَم للتعبير عن معانٍ محدَّدةٍ مضبوطة، لا تلحظ المادّة المبحوثة ولا تتعدّى القالب المقطوع لها على القياسات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فهل يحتاج إلى شهادة أحدٍ مَن دخل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أصحاباً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516101_3381743652"/>
      <w:bookmarkStart w:id="514" w:name="_Toc194"/>
      <w:bookmarkEnd w:id="513"/>
      <w:r>
        <w:rPr>
          <w:rtl w:val="true"/>
        </w:rPr>
        <w:t>اللمحة الثالثة</w:t>
      </w:r>
      <w:r>
        <w:rPr>
          <w:rtl w:val="true"/>
        </w:rPr>
        <w:t xml:space="preserve">: </w:t>
      </w:r>
      <w:r>
        <w:rPr>
          <w:rtl w:val="true"/>
        </w:rPr>
        <w:t xml:space="preserve">كيف التحق بالإمام </w:t>
      </w:r>
      <w:r>
        <w:rPr>
          <w:rtl w:val="true"/>
        </w:rPr>
        <w:t>(</w:t>
      </w:r>
      <w:r>
        <w:rPr>
          <w:rtl w:val="true"/>
        </w:rPr>
        <w:t>علیه السلام</w:t>
      </w:r>
      <w:r>
        <w:rPr>
          <w:rtl w:val="true"/>
        </w:rPr>
        <w:t xml:space="preserve">) </w:t>
      </w:r>
      <w:r>
        <w:rPr>
          <w:rtl w:val="true"/>
        </w:rPr>
        <w:t>؟</w:t>
      </w:r>
      <w:bookmarkEnd w:id="514"/>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عامر من الشيعة في البصرة، فخرج هو ومولاه سالم مع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ثُبيط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وانضمّ إليه، حتّى وصلوا كربلاء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515" w:name="pg14143_153711"/>
    </w:p>
    <w:p>
      <w:pPr>
        <w:pStyle w:val="BookText"/>
        <w:rPr/>
      </w:pPr>
      <w:bookmarkEnd w:id="515"/>
      <w:r>
        <w:rPr>
          <w:rFonts w:ascii="Amiri" w:hAnsi="Amiri" w:eastAsia="Amiri" w:cs="Amiri"/>
          <w:color w:val="111111"/>
          <w:sz w:val="28"/>
          <w:sz w:val="28"/>
          <w:szCs w:val="28"/>
          <w:rtl w:val="true"/>
          <w:lang w:bidi="ar-SA"/>
        </w:rPr>
        <w:t>قد مرّ الكلام في ذلك قبل قليل،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عامر بن مسلم العَبديّ من الشيعة في البصرة، فخرج هو ومولاه سالم مع يزيد بن ثُبيط البصريّ العَبديّ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مرّ ذكره آنفا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وانضمّ إليه بالأبطح من مكّة، حتّى وصلوا كربلاء، وكان معه إلى يوم الطفّ </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نقف على شيءٍ ممّا نقله السيّد الحائريّ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النُّسَخ المتوفّرة لدينا من مطبوعٍ ومصوّرة المخطوطة، وهي عبارة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اكتفى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بتوثيق اسمه كشهيدٍ من شهداء الطفّ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ويبدو أنّ الحائريّ نقل عبارة الشيخ السماويّ ونسبها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4516103_3381743652"/>
      <w:bookmarkStart w:id="517" w:name="_Toc195"/>
      <w:bookmarkEnd w:id="516"/>
      <w:r>
        <w:rPr>
          <w:rtl w:val="true"/>
        </w:rPr>
        <w:t>اللمحة الرابعة</w:t>
      </w:r>
      <w:r>
        <w:rPr>
          <w:rtl w:val="true"/>
        </w:rPr>
        <w:t xml:space="preserve">: </w:t>
      </w:r>
      <w:r>
        <w:rPr>
          <w:rtl w:val="true"/>
        </w:rPr>
        <w:t>استشهاده</w:t>
      </w:r>
      <w:bookmarkEnd w:id="5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ابن شهرآشوب في شهداء الحملة الأُولى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18" w:name="pg14143_153712"/>
    </w:p>
    <w:p>
      <w:pPr>
        <w:pStyle w:val="BookText"/>
        <w:rPr/>
      </w:pPr>
      <w:bookmarkEnd w:id="518"/>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القتال، فقُتِلا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في الحملة الأُولى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نرَ فيما توفّر لدينا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عدِّه في شهداء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وسلّم على روحه وبدنه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وطابت الأرض الّتي فيها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ليتنا كنّا معه، فنفوز فوزاً عظيماً</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4516105_3381743652"/>
      <w:bookmarkStart w:id="520" w:name="_Toc196"/>
      <w:bookmarkEnd w:id="519"/>
      <w:r>
        <w:rPr>
          <w:rtl w:val="true"/>
        </w:rPr>
        <w:t>اللمحة الخامسة</w:t>
      </w:r>
      <w:r>
        <w:rPr>
          <w:rtl w:val="true"/>
        </w:rPr>
        <w:t xml:space="preserve">: </w:t>
      </w:r>
      <w:r>
        <w:rPr>
          <w:rtl w:val="true"/>
        </w:rPr>
        <w:t>رثاؤه</w:t>
      </w:r>
      <w:bookmarkEnd w:id="520"/>
    </w:p>
    <w:p>
      <w:pPr>
        <w:pStyle w:val="BookText"/>
        <w:rPr/>
      </w:pPr>
      <w:r>
        <w:rPr>
          <w:rFonts w:ascii="Amiri" w:hAnsi="Amiri" w:eastAsia="Amiri" w:cs="Amiri"/>
          <w:color w:val="111111"/>
          <w:sz w:val="28"/>
          <w:sz w:val="28"/>
          <w:szCs w:val="28"/>
          <w:rtl w:val="true"/>
          <w:lang w:bidi="ar-SA"/>
        </w:rPr>
        <w:t>وفيه يقول الفضل بن العبّاس بن ربيعة بن الحارث بن عبد المطّلب من قصيدته الّتي ينعى بها على بني أُميّة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أرجِعوا عامراً وردّوا زهيراً</w:t>
      </w:r>
    </w:p>
    <w:p>
      <w:pPr>
        <w:pStyle w:val="BookText"/>
        <w:rPr/>
      </w:pPr>
      <w:r>
        <w:rPr>
          <w:rFonts w:ascii="Amiri" w:hAnsi="Amiri" w:eastAsia="Amiri" w:cs="Amiri"/>
          <w:color w:val="111111"/>
          <w:sz w:val="28"/>
          <w:sz w:val="28"/>
          <w:szCs w:val="28"/>
          <w:rtl w:val="true"/>
          <w:lang w:bidi="ar-SA"/>
        </w:rPr>
        <w:t>ثمّ عثمان فارجعوا غارمينا</w:t>
      </w:r>
    </w:p>
    <w:p>
      <w:pPr>
        <w:pStyle w:val="BookText"/>
        <w:rPr/>
      </w:pPr>
      <w:r>
        <w:rPr>
          <w:rFonts w:ascii="Amiri" w:hAnsi="Amiri" w:eastAsia="Amiri" w:cs="Amiri"/>
          <w:color w:val="111111"/>
          <w:sz w:val="28"/>
          <w:sz w:val="28"/>
          <w:szCs w:val="28"/>
          <w:rtl w:val="true"/>
          <w:lang w:bidi="ar-SA"/>
        </w:rPr>
        <w:t>وارجعوا الحرّ وابنَ قَينٍ وقوماً</w:t>
      </w:r>
    </w:p>
    <w:p>
      <w:pPr>
        <w:pStyle w:val="BookText"/>
        <w:rPr/>
      </w:pPr>
      <w:r>
        <w:rPr>
          <w:rFonts w:ascii="Amiri" w:hAnsi="Amiri" w:eastAsia="Amiri" w:cs="Amiri"/>
          <w:color w:val="111111"/>
          <w:sz w:val="28"/>
          <w:sz w:val="28"/>
          <w:szCs w:val="28"/>
          <w:rtl w:val="true"/>
          <w:lang w:bidi="ar-SA"/>
        </w:rPr>
        <w:t>قُتِلوا حين جاوروا صفّينا</w:t>
      </w:r>
    </w:p>
    <w:p>
      <w:pPr>
        <w:pStyle w:val="BookText"/>
        <w:rPr/>
      </w:pPr>
      <w:r>
        <w:rPr>
          <w:rFonts w:ascii="Amiri" w:hAnsi="Amiri" w:eastAsia="Amiri" w:cs="Amiri"/>
          <w:color w:val="111111"/>
          <w:sz w:val="28"/>
          <w:sz w:val="28"/>
          <w:szCs w:val="28"/>
          <w:rtl w:val="true"/>
          <w:lang w:bidi="ar-SA"/>
        </w:rPr>
        <w:t>أين عمرٌو وأين بِشرٌ وقتلى</w:t>
      </w:r>
    </w:p>
    <w:p>
      <w:pPr>
        <w:pStyle w:val="BookText"/>
        <w:rPr/>
      </w:pPr>
      <w:r>
        <w:rPr>
          <w:rFonts w:ascii="Amiri" w:hAnsi="Amiri" w:eastAsia="Amiri" w:cs="Amiri"/>
          <w:color w:val="111111"/>
          <w:sz w:val="28"/>
          <w:sz w:val="28"/>
          <w:szCs w:val="28"/>
          <w:rtl w:val="true"/>
          <w:lang w:bidi="ar-SA"/>
        </w:rPr>
        <w:t>منهمُ بالعراء ما يدفنونا؟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عنى بعامر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العَبديّ، وبزهير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الرياحيّ، وبابن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زهيراً، وبعمرو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الصيداويّ، وببشر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الحضرميّ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521" w:name="pg14143_153713"/>
    </w:p>
    <w:p>
      <w:pPr>
        <w:pStyle w:val="BookText"/>
        <w:rPr/>
      </w:pPr>
      <w:bookmarkEnd w:id="521"/>
      <w:r>
        <w:rPr>
          <w:rFonts w:ascii="Amiri" w:hAnsi="Amiri" w:eastAsia="Amiri" w:cs="Amiri"/>
          <w:color w:val="111111"/>
          <w:sz w:val="28"/>
          <w:sz w:val="28"/>
          <w:szCs w:val="28"/>
          <w:rtl w:val="true"/>
          <w:lang w:bidi="ar-SA"/>
        </w:rPr>
        <w:t xml:space="preserve">والأبيات من قصيدةٍ طويلةٍ يرويها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4516107_3381743652"/>
      <w:bookmarkStart w:id="523" w:name="_Toc197"/>
      <w:bookmarkEnd w:id="522"/>
      <w:r>
        <w:rPr>
          <w:rtl w:val="true"/>
        </w:rPr>
        <w:t>اللمحة السادسة</w:t>
      </w:r>
      <w:r>
        <w:rPr>
          <w:rtl w:val="true"/>
        </w:rPr>
        <w:t xml:space="preserve">: </w:t>
      </w:r>
      <w:r>
        <w:rPr>
          <w:rtl w:val="true"/>
        </w:rPr>
        <w:t>ذِكرُه في زيارة الناحية المقدّسة</w:t>
      </w:r>
      <w:bookmarkEnd w:id="523"/>
    </w:p>
    <w:p>
      <w:pPr>
        <w:pStyle w:val="BookText"/>
        <w:rPr/>
      </w:pPr>
      <w:r>
        <w:rPr>
          <w:rFonts w:ascii="Amiri" w:hAnsi="Amiri" w:eastAsia="Amiri" w:cs="Amiri"/>
          <w:color w:val="111111"/>
          <w:sz w:val="28"/>
          <w:sz w:val="28"/>
          <w:szCs w:val="28"/>
          <w:rtl w:val="true"/>
          <w:lang w:bidi="ar-SA"/>
        </w:rPr>
        <w:t>في زيارة الناحية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عامر بن مُسلم</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وزيارتِه في أوّل رجب والنصف من شعبان أو في زيارة 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عامر بن مُسلم، ومولاه مُسلم</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هنيئاً له هذا السلام من المنتقِم لدمائهم، الّذي علّم في هذه الزيارةبالسلام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w:t>
      </w:r>
    </w:p>
    <w:p>
      <w:pPr>
        <w:pStyle w:val="Heading3"/>
        <w:numPr>
          <w:ilvl w:val="2"/>
          <w:numId w:val="1"/>
        </w:numPr>
        <w:rPr/>
      </w:pPr>
      <w:bookmarkStart w:id="524" w:name="__RefHeading___Toc4516109_3381743652"/>
      <w:bookmarkStart w:id="525" w:name="_Toc198"/>
      <w:bookmarkEnd w:id="524"/>
      <w:r>
        <w:rPr/>
        <w:t>7</w:t>
      </w:r>
      <w:r>
        <w:rPr>
          <w:rtl w:val="true"/>
        </w:rPr>
        <w:t xml:space="preserve">. </w:t>
      </w:r>
      <w:r>
        <w:rPr>
          <w:rtl w:val="true"/>
        </w:rPr>
        <w:t>سالم مولى عامر بن مسلم العَبديّ</w:t>
      </w:r>
      <w:bookmarkEnd w:id="525"/>
    </w:p>
    <w:p>
      <w:pPr>
        <w:pStyle w:val="Heading4"/>
        <w:numPr>
          <w:ilvl w:val="3"/>
          <w:numId w:val="1"/>
        </w:numPr>
        <w:rPr/>
      </w:pPr>
      <w:bookmarkStart w:id="526" w:name="__RefHeading___Toc4516111_3381743652"/>
      <w:bookmarkStart w:id="527" w:name="_Toc199"/>
      <w:bookmarkEnd w:id="526"/>
      <w:r>
        <w:rPr>
          <w:rtl w:val="true"/>
        </w:rPr>
        <w:t>اشارة</w:t>
      </w:r>
      <w:bookmarkEnd w:id="52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متابعة ما ورد عن هذا السيف البتّار من سيوف سيّد </w:t>
      </w:r>
      <w:bookmarkStart w:id="528" w:name="pg14143_153714"/>
    </w:p>
    <w:p>
      <w:pPr>
        <w:pStyle w:val="BookText"/>
        <w:rPr/>
      </w:pPr>
      <w:bookmarkEnd w:id="528"/>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الومضات التالية</w:t>
      </w:r>
      <w:r>
        <w:rPr>
          <w:rFonts w:eastAsia="IRNazanin" w:cs="IRNazanin"/>
          <w:color w:val="111111"/>
          <w:sz w:val="28"/>
          <w:szCs w:val="28"/>
          <w:rtl w:val="true"/>
          <w:lang w:bidi="fa-IR"/>
        </w:rPr>
        <w:t>:</w:t>
      </w:r>
    </w:p>
    <w:p>
      <w:pPr>
        <w:pStyle w:val="Heading4"/>
        <w:numPr>
          <w:ilvl w:val="3"/>
          <w:numId w:val="1"/>
        </w:numPr>
        <w:rPr/>
      </w:pPr>
      <w:bookmarkStart w:id="529" w:name="__RefHeading___Toc4516113_3381743652"/>
      <w:bookmarkStart w:id="530" w:name="_Toc200"/>
      <w:bookmarkEnd w:id="529"/>
      <w:r>
        <w:rPr>
          <w:rtl w:val="true"/>
        </w:rPr>
        <w:t>الومضة الأُولى</w:t>
      </w:r>
      <w:r>
        <w:rPr>
          <w:rtl w:val="true"/>
        </w:rPr>
        <w:t xml:space="preserve">: </w:t>
      </w:r>
      <w:r>
        <w:rPr>
          <w:rtl w:val="true"/>
        </w:rPr>
        <w:t>النسَب</w:t>
      </w:r>
      <w:bookmarkEnd w:id="530"/>
    </w:p>
    <w:p>
      <w:pPr>
        <w:pStyle w:val="BookText"/>
        <w:rPr/>
      </w:pPr>
      <w:r>
        <w:rPr>
          <w:rFonts w:ascii="Amiri" w:hAnsi="Amiri" w:eastAsia="Amiri" w:cs="Amiri"/>
          <w:color w:val="111111"/>
          <w:sz w:val="28"/>
          <w:sz w:val="28"/>
          <w:szCs w:val="28"/>
          <w:rtl w:val="true"/>
          <w:lang w:bidi="ar-SA"/>
        </w:rPr>
        <w:t xml:space="preserve">لم نجدْ في كتب التاريخ والتراجم المتوفّرة لدينا سوى نسبة الولاء الّتي اشتهر بها هذا الشهيد الطيّب الطاهر، إذ نسبوه إلى عامر بن مسلم العَبديّ البصريّ بالولاء، لا أكثر،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للرسّان </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والناحية المقدّسة ومَن تلاهما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الموالي الخمسة عشر الّذين قُتِلوا في الطفّ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سالم بن أبي الجعد العَبديّ، أحد الثقات التابعين، مولى عامر بن مسلم، وكان من شيعة البصرة </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ثقات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بعضهم في المخضرمين، معتمِداً على ما حكاه ابن زبر أنّه مات سنة تسعٍ وتسعين وله مئةٌ وخمسة عشرة سنة، فيكون أدرك مِن الحياة النبويّة ستّاً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باطل؛ فقد جزم أبو حاتم الرازيّ بأنّه لم يُدرِك ثوبان ولا أبا الدرداء ولا عمرو بن عبسة، فضلاً عن عثمان، فضلاً عن عمر، فضلاً عن أبي بكر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نجد ذكراً لسالم بن أبي الجعد غير هذا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المتوفّرة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سالم هذا الّذي يذكره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غطفانيّ، مولى لأشجع كوفي </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عبديّاً، وقد ورد اسمه في كتب التراجم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سالم الشهيد مولى عامر بن مسلم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أيضاً أنّ الزنجانيّ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كما يفعل دائماً، غير أنّه لم يذكر اسم أبيه، واكتفى بوصفه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الثقات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شيعة البصرة</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531" w:name="pg14143_153716"/>
    </w:p>
    <w:p>
      <w:pPr>
        <w:pStyle w:val="BookText"/>
        <w:rPr/>
      </w:pPr>
      <w:bookmarkEnd w:id="531"/>
      <w:r>
        <w:rPr>
          <w:rFonts w:ascii="Amiri" w:hAnsi="Amiri" w:eastAsia="Amiri" w:cs="Amiri"/>
          <w:color w:val="111111"/>
          <w:sz w:val="28"/>
          <w:sz w:val="28"/>
          <w:szCs w:val="28"/>
          <w:rtl w:val="true"/>
          <w:lang w:bidi="ar-SA"/>
        </w:rPr>
        <w:t xml:space="preserve">أمّا نسبته بالعَبديّ، فالظاهر هو نسبةً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الحديث في ذلك،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والنسبة الأعظم الّتي ارتقى إليها وسما بها في سماء المجد والخلود، فهي الانتساب إلى أنصار غريب الغرباء وإمام السعداء ريحانة النبيّ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ودخوله في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فهنيئاً له</w:t>
      </w:r>
      <w:r>
        <w:rPr>
          <w:rFonts w:eastAsia="IRNazanin" w:cs="IRNazanin"/>
          <w:color w:val="111111"/>
          <w:sz w:val="28"/>
          <w:szCs w:val="28"/>
          <w:rtl w:val="true"/>
          <w:lang w:bidi="fa-IR"/>
        </w:rPr>
        <w:t>.</w:t>
      </w:r>
    </w:p>
    <w:p>
      <w:pPr>
        <w:pStyle w:val="Heading4"/>
        <w:numPr>
          <w:ilvl w:val="3"/>
          <w:numId w:val="1"/>
        </w:numPr>
        <w:rPr/>
      </w:pPr>
      <w:bookmarkStart w:id="532" w:name="__RefHeading___Toc4516115_3381743652"/>
      <w:bookmarkStart w:id="533" w:name="_Toc201"/>
      <w:bookmarkEnd w:id="532"/>
      <w:r>
        <w:rPr>
          <w:rtl w:val="true"/>
        </w:rPr>
        <w:t>الومضة الثانية</w:t>
      </w:r>
      <w:r>
        <w:rPr>
          <w:rtl w:val="true"/>
        </w:rPr>
        <w:t xml:space="preserve">: </w:t>
      </w:r>
      <w:r>
        <w:rPr>
          <w:rtl w:val="true"/>
        </w:rPr>
        <w:t xml:space="preserve">كيف التحق بالإمام </w:t>
      </w:r>
      <w:r>
        <w:rPr>
          <w:rtl w:val="true"/>
        </w:rPr>
        <w:t>(</w:t>
      </w:r>
      <w:r>
        <w:rPr>
          <w:rtl w:val="true"/>
        </w:rPr>
        <w:t>علیه السلام</w:t>
      </w:r>
      <w:r>
        <w:rPr>
          <w:rtl w:val="true"/>
        </w:rPr>
        <w:t xml:space="preserve">) </w:t>
      </w:r>
      <w:r>
        <w:rPr>
          <w:rtl w:val="true"/>
        </w:rPr>
        <w:t>؟</w:t>
      </w:r>
      <w:bookmarkEnd w:id="533"/>
    </w:p>
    <w:p>
      <w:pPr>
        <w:pStyle w:val="BookText"/>
        <w:rPr/>
      </w:pPr>
      <w:r>
        <w:rPr>
          <w:rFonts w:ascii="Amiri" w:hAnsi="Amiri" w:eastAsia="Amiri" w:cs="Amiri"/>
          <w:color w:val="111111"/>
          <w:sz w:val="28"/>
          <w:sz w:val="28"/>
          <w:szCs w:val="28"/>
          <w:rtl w:val="true"/>
          <w:lang w:bidi="ar-SA"/>
        </w:rPr>
        <w:t>مرّ الكلام في ذلك قبل قليلٍ عند الحديث عن كيفيّة التحاق مولاه عامر بن مسلم، فلا نعيد</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516117_3381743652"/>
      <w:bookmarkStart w:id="535" w:name="_Toc202"/>
      <w:bookmarkEnd w:id="534"/>
      <w:r>
        <w:rPr>
          <w:rtl w:val="true"/>
        </w:rPr>
        <w:t>الومضة الثالثة</w:t>
      </w:r>
      <w:r>
        <w:rPr>
          <w:rtl w:val="true"/>
        </w:rPr>
        <w:t xml:space="preserve">: </w:t>
      </w:r>
      <w:r>
        <w:rPr>
          <w:rtl w:val="true"/>
        </w:rPr>
        <w:t>استشهاده</w:t>
      </w:r>
      <w:bookmarkEnd w:id="535"/>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في الحملة الأُولى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نشب القتال يوم الطفّ، تقدّم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الحملة الأُولى مع مَن قُتِل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المقتولين يوم الطفّ في </w:t>
      </w:r>
      <w:bookmarkStart w:id="536" w:name="pg14143_153717"/>
    </w:p>
    <w:p>
      <w:pPr>
        <w:pStyle w:val="BookText"/>
        <w:rPr/>
      </w:pPr>
      <w:bookmarkEnd w:id="536"/>
      <w:r>
        <w:rPr>
          <w:rFonts w:ascii="IRNazanin" w:hAnsi="IRNazanin" w:eastAsia="IRNazanin"/>
          <w:color w:val="111111"/>
          <w:sz w:val="28"/>
          <w:sz w:val="28"/>
          <w:szCs w:val="28"/>
          <w:rtl w:val="true"/>
          <w:lang w:bidi="fa-IR"/>
        </w:rPr>
        <w:t>الحملة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مولى عامر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الشيخ ابن شهرآشوب عامرَ بن مسلم في شهداء الحملة الأُولى، أمّا سالم مولاه فلم نجِدْ له ذِكراً في شهداء الحملة الأُولى الّذين عدّهم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نسخةٌ خاصّةٌ للكتابَين وصلَت بيد الشيخ ولم تصلنا، رغم أنّنا راجعنا النسَخ المطبوعة ومصوّرات النسخة الخطّيّة القديمة المتوفّرة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هو استنتاج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وجد اسم عامر بن مسلم العبديّ في شهداء الحملة الأُولى، فعدّ مولاه معه، إذ أنّ العادة كانت جاريةً على تقديم صاحب الولاء مولاه قبله ليحتسبه، وكان المولى يتقدّم على صاحب ولائه عادة،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516119_3381743652"/>
      <w:bookmarkStart w:id="538" w:name="_Toc203"/>
      <w:bookmarkEnd w:id="537"/>
      <w:r>
        <w:rPr>
          <w:rtl w:val="true"/>
        </w:rPr>
        <w:t>الومضة الرابعة</w:t>
      </w:r>
      <w:r>
        <w:rPr>
          <w:rtl w:val="true"/>
        </w:rPr>
        <w:t xml:space="preserve">: </w:t>
      </w:r>
      <w:r>
        <w:rPr>
          <w:rtl w:val="true"/>
        </w:rPr>
        <w:t>ذِكرُه في زيارة الناحية المقدّسة</w:t>
      </w:r>
      <w:bookmarkEnd w:id="538"/>
    </w:p>
    <w:p>
      <w:pPr>
        <w:pStyle w:val="BookText"/>
        <w:rPr/>
      </w:pPr>
      <w:r>
        <w:rPr>
          <w:rFonts w:ascii="Amiri" w:hAnsi="Amiri" w:eastAsia="Amiri" w:cs="Amiri"/>
          <w:color w:val="111111"/>
          <w:sz w:val="28"/>
          <w:sz w:val="28"/>
          <w:szCs w:val="28"/>
          <w:rtl w:val="true"/>
          <w:lang w:bidi="ar-SA"/>
        </w:rPr>
        <w:t>ورد السلام عليه في الناحية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سالم مولى عامر بن مُسلم</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 شرف الشهادة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وحاز شرف السلام </w:t>
      </w:r>
      <w:bookmarkStart w:id="539" w:name="pg14143_153718"/>
    </w:p>
    <w:p>
      <w:pPr>
        <w:pStyle w:val="BookText"/>
        <w:rPr/>
      </w:pPr>
      <w:bookmarkEnd w:id="539"/>
      <w:r>
        <w:rPr>
          <w:rFonts w:ascii="Amiri" w:hAnsi="Amiri" w:eastAsia="Amiri" w:cs="Amiri"/>
          <w:color w:val="111111"/>
          <w:sz w:val="28"/>
          <w:sz w:val="28"/>
          <w:szCs w:val="28"/>
          <w:rtl w:val="true"/>
          <w:lang w:bidi="ar-SA"/>
        </w:rPr>
        <w:t>عليه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ليتنا كنّا معه، فنفوز فوزاً عظيماً</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4516121_3381743652"/>
      <w:bookmarkStart w:id="541" w:name="_Toc204"/>
      <w:bookmarkEnd w:id="540"/>
      <w:r>
        <w:rPr/>
        <w:t>8</w:t>
      </w:r>
      <w:r>
        <w:rPr>
          <w:rtl w:val="true"/>
        </w:rPr>
        <w:t xml:space="preserve">. </w:t>
      </w:r>
      <w:r>
        <w:rPr>
          <w:rtl w:val="true"/>
        </w:rPr>
        <w:t>سيف بن مالك العَبديّ</w:t>
      </w:r>
      <w:bookmarkEnd w:id="541"/>
    </w:p>
    <w:p>
      <w:pPr>
        <w:pStyle w:val="Heading4"/>
        <w:numPr>
          <w:ilvl w:val="3"/>
          <w:numId w:val="1"/>
        </w:numPr>
        <w:rPr/>
      </w:pPr>
      <w:bookmarkStart w:id="542" w:name="__RefHeading___Toc4516123_3381743652"/>
      <w:bookmarkStart w:id="543" w:name="_Toc205"/>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 xml:space="preserve">يمكن متابعة هذا السيف اللامع من سيوف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الإلماعات التالية</w:t>
      </w:r>
      <w:r>
        <w:rPr>
          <w:rFonts w:eastAsia="IRNazanin" w:cs="IRNazanin"/>
          <w:color w:val="111111"/>
          <w:sz w:val="28"/>
          <w:szCs w:val="28"/>
          <w:rtl w:val="true"/>
          <w:lang w:bidi="fa-IR"/>
        </w:rPr>
        <w:t>:</w:t>
      </w:r>
    </w:p>
    <w:p>
      <w:pPr>
        <w:pStyle w:val="Heading4"/>
        <w:numPr>
          <w:ilvl w:val="3"/>
          <w:numId w:val="1"/>
        </w:numPr>
        <w:rPr/>
      </w:pPr>
      <w:bookmarkStart w:id="544" w:name="__RefHeading___Toc4516125_3381743652"/>
      <w:bookmarkStart w:id="545" w:name="_Toc206"/>
      <w:bookmarkEnd w:id="544"/>
      <w:r>
        <w:rPr>
          <w:rtl w:val="true"/>
        </w:rPr>
        <w:t>الإلماعة الأُولى</w:t>
      </w:r>
      <w:r>
        <w:rPr>
          <w:rtl w:val="true"/>
        </w:rPr>
        <w:t xml:space="preserve">: </w:t>
      </w:r>
      <w:r>
        <w:rPr>
          <w:rtl w:val="true"/>
        </w:rPr>
        <w:t>النسَب</w:t>
      </w:r>
      <w:bookmarkEnd w:id="545"/>
    </w:p>
    <w:p>
      <w:pPr>
        <w:pStyle w:val="BookText"/>
        <w:rPr/>
      </w:pPr>
      <w:r>
        <w:rPr>
          <w:rFonts w:ascii="Amiri" w:hAnsi="Amiri" w:eastAsia="Amiri" w:cs="Amiri"/>
          <w:color w:val="111111"/>
          <w:sz w:val="28"/>
          <w:sz w:val="28"/>
          <w:szCs w:val="28"/>
          <w:rtl w:val="true"/>
          <w:lang w:bidi="ar-SA"/>
        </w:rPr>
        <w:t>قال الرسّان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عبد القيس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مالك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الطوسيّ في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بن مالك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ابن شهرآشوب مرّتين، مرّةً في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الإطلاق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في </w:t>
      </w:r>
      <w:bookmarkStart w:id="546" w:name="pg14143_153719"/>
    </w:p>
    <w:p>
      <w:pPr>
        <w:pStyle w:val="BookText"/>
        <w:rPr/>
      </w:pPr>
      <w:bookmarkEnd w:id="546"/>
      <w:r>
        <w:rPr>
          <w:rFonts w:ascii="IRNazanin" w:hAnsi="IRNazanin" w:eastAsia="IRNazanin"/>
          <w:color w:val="111111"/>
          <w:sz w:val="28"/>
          <w:sz w:val="28"/>
          <w:szCs w:val="28"/>
          <w:rtl w:val="true"/>
          <w:lang w:bidi="fa-IR"/>
        </w:rPr>
        <w:t xml:space="preserve">عِداد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النميريّ</w:t>
      </w:r>
      <w:r>
        <w:rPr>
          <w:rFonts w:eastAsia="IRNazanin" w:cs="IRNazanin"/>
          <w:color w:val="111111"/>
          <w:sz w:val="28"/>
          <w:szCs w:val="28"/>
          <w:rtl w:val="true"/>
          <w:lang w:bidi="fa-IR"/>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البصريّ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سما بحسبه ونسبه وارتفع فوق كلّ حسَبٍ ونسَبٍ بانتسابه إلى أنصار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 الزهراء وقرّة عين سيّد الأوصياء، الإمامغريب الغرباء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ودخوله في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فلْيُهنِه الحسب الأثيل والانتساب الأصيل</w:t>
      </w:r>
      <w:r>
        <w:rPr>
          <w:rFonts w:eastAsia="IRNazanin" w:cs="IRNazanin"/>
          <w:color w:val="111111"/>
          <w:sz w:val="28"/>
          <w:szCs w:val="28"/>
          <w:rtl w:val="true"/>
          <w:lang w:bidi="fa-IR"/>
        </w:rPr>
        <w:t>.</w:t>
      </w:r>
    </w:p>
    <w:p>
      <w:pPr>
        <w:pStyle w:val="Heading4"/>
        <w:numPr>
          <w:ilvl w:val="3"/>
          <w:numId w:val="1"/>
        </w:numPr>
        <w:rPr/>
      </w:pPr>
      <w:bookmarkStart w:id="547" w:name="__RefHeading___Toc4516127_3381743652"/>
      <w:bookmarkStart w:id="548" w:name="_Toc207"/>
      <w:bookmarkEnd w:id="547"/>
      <w:r>
        <w:rPr>
          <w:rtl w:val="true"/>
        </w:rPr>
        <w:t>الإلماعة الثانية</w:t>
      </w:r>
      <w:r>
        <w:rPr>
          <w:rtl w:val="true"/>
        </w:rPr>
        <w:t xml:space="preserve">: </w:t>
      </w:r>
      <w:r>
        <w:rPr>
          <w:rtl w:val="true"/>
        </w:rPr>
        <w:t xml:space="preserve">التحاقه بالإمام </w:t>
      </w:r>
      <w:r>
        <w:rPr>
          <w:rtl w:val="true"/>
        </w:rPr>
        <w:t>(</w:t>
      </w:r>
      <w:r>
        <w:rPr>
          <w:rtl w:val="true"/>
        </w:rPr>
        <w:t>علیه السلام</w:t>
      </w:r>
      <w:r>
        <w:rPr>
          <w:rtl w:val="true"/>
        </w:rPr>
        <w:t>)</w:t>
      </w:r>
      <w:bookmarkEnd w:id="548"/>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كان سيفٌ من الشيعة، ممّن يجتمع في دار 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خبر خروج يزيد بن ثُبيط وابنَيه،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وابناه، وصحبه عامر ومولاه وسيف بن مالك والأدهم ابن أُميّة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bookmarkStart w:id="549" w:name="pg14143_153720"/>
    </w:p>
    <w:p>
      <w:pPr>
        <w:pStyle w:val="BookText"/>
        <w:rPr/>
      </w:pPr>
      <w:bookmarkEnd w:id="549"/>
      <w:r>
        <w:rPr>
          <w:rFonts w:ascii="IRNazanin" w:hAnsi="IRNazanin" w:eastAsia="IRNazanin"/>
          <w:color w:val="111111"/>
          <w:sz w:val="28"/>
          <w:sz w:val="28"/>
          <w:szCs w:val="28"/>
          <w:rtl w:val="true"/>
          <w:lang w:bidi="fa-IR"/>
        </w:rPr>
        <w:t>قال أبو جعفر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سيفٌ من الشيعة، وكان ممّن يجتمع بالبصرة في بيت امرأةٍ من عبد قيس،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بنت سعد أو مُنقذ، كما ذكرنا آنفاً في ترجمة يزيد بن ثُبيط، فخرج سيف بن مالك مع يزيد ومَن معه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وانضمّ إليه بالأبطح من مكّة، وما زال معه حتّى وصلوا كربلاء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الكلام كلّه لأبي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الطبريّ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والحال أنّ الشيخالسماويّ نقل عن أبي جعفرٍ الطبريّ خبره، ثمّ أكمل من عنده خبر لحاق سيف والآخَرون، ولا ندري ما هو مصدر كلامه، فأخذ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السماويّ وضمّه إلى كلام الطبريّ ظاهراً، وليس في كلام الطبريّ ما يشير إلى ذلك، وقد أتينا على مناقشة ذلك قبل قليل، فلا نعيد</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4516129_3381743652"/>
      <w:bookmarkStart w:id="551" w:name="_Toc208"/>
      <w:bookmarkEnd w:id="550"/>
      <w:r>
        <w:rPr>
          <w:rtl w:val="true"/>
        </w:rPr>
        <w:t>الإلماعة الثالثة</w:t>
      </w:r>
      <w:r>
        <w:rPr>
          <w:rtl w:val="true"/>
        </w:rPr>
        <w:t xml:space="preserve">: </w:t>
      </w:r>
      <w:r>
        <w:rPr>
          <w:rtl w:val="true"/>
        </w:rPr>
        <w:t>استشهاده</w:t>
      </w:r>
      <w:bookmarkEnd w:id="551"/>
    </w:p>
    <w:p>
      <w:pPr>
        <w:pStyle w:val="BookText"/>
        <w:rPr/>
      </w:pPr>
      <w:r>
        <w:rPr>
          <w:rFonts w:ascii="Amiri" w:hAnsi="Amiri" w:eastAsia="Amiri" w:cs="Amiri"/>
          <w:color w:val="111111"/>
          <w:sz w:val="28"/>
          <w:sz w:val="28"/>
          <w:szCs w:val="28"/>
          <w:rtl w:val="true"/>
          <w:lang w:bidi="ar-SA"/>
        </w:rPr>
        <w:t>عدّه الشيخ ابن شهرآشوب في شهداء الحملة الأُولى، وذكره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مالك النميريّ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يذكر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في الحملة الأُولى مع مَن قُتِل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الطفّ، تقدّم إلى القتال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فقاتل حتّى قُتِل مبارزةً بعد 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ابن شهرآشوب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في الحملة الأُولى مع مَن قُتل قبل الظهر، والله العالم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من أين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وتبعه على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للمحلّي شيءٌ ممّا نُقِل، سيّما أنّ الشيخ السماويّ أكّد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أنّه عدّه في شهداء العَبديّين، ولم يزد على ذلك بالفعل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552" w:name="pg14143_153722"/>
    </w:p>
    <w:p>
      <w:pPr>
        <w:pStyle w:val="BookText"/>
        <w:rPr/>
      </w:pPr>
      <w:bookmarkEnd w:id="552"/>
      <w:r>
        <w:rPr>
          <w:rFonts w:ascii="IRNazanin" w:hAnsi="IRNazanin" w:eastAsia="IRNazanin"/>
          <w:color w:val="111111"/>
          <w:sz w:val="28"/>
          <w:sz w:val="28"/>
          <w:szCs w:val="28"/>
          <w:rtl w:val="true"/>
          <w:lang w:bidi="fa-IR"/>
        </w:rPr>
        <w:t xml:space="preserve">كيف كان، فقد نال شرف الدفاع عن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 عن عياله، وفدى نفسه ودمه دون إمام زمانه خامس أصحاب الكساء في يومه الّذي لا يوم كمثله، فيا ليتنا كنّا معه فنفوز فوزاً عظيماً</w:t>
      </w:r>
      <w:r>
        <w:rPr>
          <w:rFonts w:eastAsia="IRNazanin" w:cs="IRNazanin"/>
          <w:color w:val="111111"/>
          <w:sz w:val="28"/>
          <w:szCs w:val="28"/>
          <w:rtl w:val="true"/>
          <w:lang w:bidi="fa-IR"/>
        </w:rPr>
        <w:t>.</w:t>
      </w:r>
    </w:p>
    <w:p>
      <w:pPr>
        <w:pStyle w:val="Heading4"/>
        <w:numPr>
          <w:ilvl w:val="3"/>
          <w:numId w:val="1"/>
        </w:numPr>
        <w:rPr/>
      </w:pPr>
      <w:bookmarkStart w:id="553" w:name="__RefHeading___Toc4516131_3381743652"/>
      <w:bookmarkStart w:id="554" w:name="_Toc209"/>
      <w:bookmarkEnd w:id="553"/>
      <w:r>
        <w:rPr>
          <w:rtl w:val="true"/>
        </w:rPr>
        <w:t>الإلماعة الرابعة</w:t>
      </w:r>
      <w:r>
        <w:rPr>
          <w:rtl w:val="true"/>
        </w:rPr>
        <w:t xml:space="preserve">: </w:t>
      </w:r>
      <w:r>
        <w:rPr>
          <w:rtl w:val="true"/>
        </w:rPr>
        <w:t>ذِكرُه في زيارة الناحية المقدّسة</w:t>
      </w:r>
      <w:bookmarkEnd w:id="554"/>
    </w:p>
    <w:p>
      <w:pPr>
        <w:pStyle w:val="BookText"/>
        <w:rPr/>
      </w:pPr>
      <w:r>
        <w:rPr>
          <w:rFonts w:ascii="Amiri" w:hAnsi="Amiri" w:eastAsia="Amiri" w:cs="Amiri"/>
          <w:color w:val="111111"/>
          <w:sz w:val="28"/>
          <w:sz w:val="28"/>
          <w:szCs w:val="28"/>
          <w:rtl w:val="true"/>
          <w:lang w:bidi="ar-SA"/>
        </w:rPr>
        <w:t>ورد السلام عليه في الناحية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أطراف الشرف من كلّ الجهات، ففاز ببذل مهجته والسخاء بدمه في الدفاع عن إمامه وحرمه، ونال شرف السلام عليه في الزيارة الّتي ظهرَت عن إمامه، وبقي عَبرةً تتردّد في صدورالمؤمنين، ودمعةً ساكبة على مرّ الدهور وكرّ العصور، فهنيئاً له سعادةَ الدارَين ونيلَ المكارم والصعودَ في سُلّم الكمال الّذي ارتقاه بالدفاع عن إمامه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فبلغ الذروة الّتي لا ينالها إلّا مَن كان مثله</w:t>
      </w:r>
      <w:r>
        <w:rPr>
          <w:rFonts w:eastAsia="IRNazanin" w:cs="IRNazanin"/>
          <w:color w:val="111111"/>
          <w:sz w:val="28"/>
          <w:szCs w:val="28"/>
          <w:rtl w:val="true"/>
          <w:lang w:bidi="fa-IR"/>
        </w:rPr>
        <w:t xml:space="preserve">. </w:t>
      </w:r>
      <w:bookmarkStart w:id="555" w:name="pg14143_153723"/>
    </w:p>
    <w:p>
      <w:pPr>
        <w:pStyle w:val="Heading3"/>
        <w:numPr>
          <w:ilvl w:val="2"/>
          <w:numId w:val="1"/>
        </w:numPr>
        <w:rPr/>
      </w:pPr>
      <w:bookmarkStart w:id="556" w:name="__RefHeading___Toc4516133_3381743652"/>
      <w:bookmarkStart w:id="557" w:name="_Toc210"/>
      <w:bookmarkEnd w:id="555"/>
      <w:bookmarkEnd w:id="556"/>
      <w:r>
        <w:rPr/>
        <w:t>9</w:t>
      </w:r>
      <w:r>
        <w:rPr>
          <w:rtl w:val="true"/>
        </w:rPr>
        <w:t xml:space="preserve">. </w:t>
      </w:r>
      <w:r>
        <w:rPr>
          <w:rtl w:val="true"/>
        </w:rPr>
        <w:t>قعنب بن عمرو النمريّ</w:t>
      </w:r>
      <w:bookmarkEnd w:id="557"/>
    </w:p>
    <w:p>
      <w:pPr>
        <w:pStyle w:val="Heading4"/>
        <w:numPr>
          <w:ilvl w:val="3"/>
          <w:numId w:val="1"/>
        </w:numPr>
        <w:rPr/>
      </w:pPr>
      <w:bookmarkStart w:id="558" w:name="__RefHeading___Toc4516135_3381743652"/>
      <w:bookmarkStart w:id="559" w:name="_Toc211"/>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يمكن التعرّف على هذا الضيغم الضرغام والبطل الهمام من خلال التلويحات التالية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516137_3381743652"/>
      <w:bookmarkStart w:id="561" w:name="_Toc212"/>
      <w:bookmarkEnd w:id="560"/>
      <w:r>
        <w:rPr>
          <w:rtl w:val="true"/>
        </w:rPr>
        <w:t>التلويح الأوّل</w:t>
      </w:r>
      <w:r>
        <w:rPr>
          <w:rtl w:val="true"/>
        </w:rPr>
        <w:t xml:space="preserve">: </w:t>
      </w:r>
      <w:r>
        <w:rPr>
          <w:rtl w:val="true"/>
        </w:rPr>
        <w:t>النسَب</w:t>
      </w:r>
      <w:bookmarkEnd w:id="561"/>
    </w:p>
    <w:p>
      <w:pPr>
        <w:pStyle w:val="BookText"/>
        <w:rPr/>
      </w:pPr>
      <w:r>
        <w:rPr>
          <w:rFonts w:ascii="Amiri" w:hAnsi="Amiri" w:eastAsia="Amiri" w:cs="Amiri"/>
          <w:color w:val="111111"/>
          <w:sz w:val="28"/>
          <w:sz w:val="28"/>
          <w:szCs w:val="28"/>
          <w:rtl w:val="true"/>
          <w:lang w:bidi="ar-SA"/>
        </w:rPr>
        <w:t>ورد اسمه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قعنب بن عمرو النمريّ</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قعنب بن عمر النمريّ، وله في القائميّات ذِكرٌ وسلام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سقوط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خطأُ مطبعيٌّ أو سهو؛ إذ أنّ كلّ مَن ذكره إنّما ذكره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كذلك في نُسَخ الزيارة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المامقانيّ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بالقاف والعين المهملة والنون والباء الموحّدة منتحت، وزن جعفر،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قعيب، بإبدال النون ياءً </w:t>
      </w:r>
    </w:p>
    <w:p>
      <w:pPr>
        <w:pStyle w:val="BookText"/>
        <w:rPr/>
      </w:pPr>
      <w:r>
        <w:rPr>
          <w:rFonts w:ascii="Amiri" w:hAnsi="Amiri" w:eastAsia="Amiri" w:cs="Amiri"/>
          <w:color w:val="111111"/>
          <w:sz w:val="28"/>
          <w:sz w:val="28"/>
          <w:szCs w:val="28"/>
          <w:rtl w:val="true"/>
          <w:lang w:bidi="ar-SA"/>
        </w:rPr>
        <w:t xml:space="preserve">مثنّاةً من تحت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ضبط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النُّميريّ، بالنون والميم والباء المثنّاة من تحت والراء المهملة والياء، نسبةً إلى أبي قبيلةٍ من قيس عيلان اسمه نُمير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كزُبَير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ابن عامر ابن صعصعة بن معاوية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النُّميرون، استخفوا بحذف ياء الإضافة،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الأعجمون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وفيه البيت والعدد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هلال، ونمير، وسواءة، بنو عامر بن صعصعة بن معاوية بن بكر بن هوازن ابن منصور بن عكرمة بن خصفة بن قيس عيلان بن مضر بن نزار ابن معد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والنسب الأرفع الّذي يغبطه عليه كلّ الناس من قبيلته ومن سائر بني آدم، سوى مَن استثناهم الله، هو الانتساب إلى أنصار الإمام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ودخوله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فهنيئاً له أبد الآبدين، ويا ليتنا كنّا معه فنفوز فوزاً عظيماً</w:t>
      </w:r>
      <w:r>
        <w:rPr>
          <w:rFonts w:eastAsia="IRNazanin" w:cs="IRNazanin"/>
          <w:color w:val="111111"/>
          <w:sz w:val="28"/>
          <w:szCs w:val="28"/>
          <w:rtl w:val="true"/>
          <w:lang w:bidi="fa-IR"/>
        </w:rPr>
        <w:t xml:space="preserve">. </w:t>
      </w:r>
      <w:bookmarkStart w:id="562" w:name="pg14143_153725"/>
    </w:p>
    <w:p>
      <w:pPr>
        <w:pStyle w:val="Heading4"/>
        <w:numPr>
          <w:ilvl w:val="3"/>
          <w:numId w:val="1"/>
        </w:numPr>
        <w:rPr/>
      </w:pPr>
      <w:bookmarkStart w:id="563" w:name="__RefHeading___Toc4516139_3381743652"/>
      <w:bookmarkStart w:id="564" w:name="_Toc213"/>
      <w:bookmarkEnd w:id="562"/>
      <w:bookmarkEnd w:id="563"/>
      <w:r>
        <w:rPr>
          <w:rtl w:val="true"/>
        </w:rPr>
        <w:t>التلويح الثاني</w:t>
      </w:r>
      <w:r>
        <w:rPr>
          <w:rtl w:val="true"/>
        </w:rPr>
        <w:t xml:space="preserve">: </w:t>
      </w:r>
      <w:r>
        <w:rPr>
          <w:rtl w:val="true"/>
        </w:rPr>
        <w:t>بلده</w:t>
      </w:r>
      <w:bookmarkEnd w:id="564"/>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قعنب رجُلاً بصريّاً، من الشيعة الّذين بالبصرة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وجدناه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المحقّق السماويّ، ولا ندري مأخذه ومصدره الّذي اعتمده في توثيق كونه بصريّاً من الشيعة الّذين بالبصرة، ولم نقف على هذه المعلومة في غيره من المصادر المتقدّمة عليه حسب فحصنا، بيد أنّ الشيخ كان خبيراً بالقبائل وصاحب مكتبةٍ وكتب،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ويكفيه فخراً أنّه سكن الأرض الطيّبة الّتي اختارها الله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فسكن بالقرب من الهيكل المقدّس، فطاب وطابت به التربة الزاكية كربلاء، وانتسب إليها وطناً إلى يوم القيامة</w:t>
      </w:r>
      <w:r>
        <w:rPr>
          <w:rFonts w:eastAsia="IRNazanin" w:cs="IRNazanin"/>
          <w:color w:val="111111"/>
          <w:sz w:val="28"/>
          <w:szCs w:val="28"/>
          <w:rtl w:val="true"/>
          <w:lang w:bidi="fa-IR"/>
        </w:rPr>
        <w:t>.</w:t>
      </w:r>
    </w:p>
    <w:p>
      <w:pPr>
        <w:pStyle w:val="Heading4"/>
        <w:numPr>
          <w:ilvl w:val="3"/>
          <w:numId w:val="1"/>
        </w:numPr>
        <w:rPr/>
      </w:pPr>
      <w:bookmarkStart w:id="565" w:name="__RefHeading___Toc4516141_3381743652"/>
      <w:bookmarkStart w:id="566" w:name="_Toc214"/>
      <w:bookmarkEnd w:id="565"/>
      <w:r>
        <w:rPr>
          <w:rtl w:val="true"/>
        </w:rPr>
        <w:t>التلويح الثالث</w:t>
      </w:r>
      <w:r>
        <w:rPr>
          <w:rtl w:val="true"/>
        </w:rPr>
        <w:t xml:space="preserve">: </w:t>
      </w:r>
      <w:r>
        <w:rPr>
          <w:rtl w:val="true"/>
        </w:rPr>
        <w:t xml:space="preserve">التحاقه بالإمام </w:t>
      </w:r>
      <w:r>
        <w:rPr>
          <w:rtl w:val="true"/>
        </w:rPr>
        <w:t>(</w:t>
      </w:r>
      <w:r>
        <w:rPr>
          <w:rtl w:val="true"/>
        </w:rPr>
        <w:t>علیه السلام</w:t>
      </w:r>
      <w:r>
        <w:rPr>
          <w:rtl w:val="true"/>
        </w:rPr>
        <w:t>)</w:t>
      </w:r>
      <w:bookmarkEnd w:id="566"/>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مع الحَجّاج السعديّ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وانضمّ إليه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67" w:name="pg14143_153726"/>
    </w:p>
    <w:p>
      <w:pPr>
        <w:pStyle w:val="BookText"/>
        <w:rPr/>
      </w:pPr>
      <w:bookmarkEnd w:id="567"/>
      <w:r>
        <w:rPr>
          <w:rFonts w:ascii="Amiri" w:hAnsi="Amiri" w:eastAsia="Amiri" w:cs="Amiri"/>
          <w:color w:val="111111"/>
          <w:sz w:val="28"/>
          <w:sz w:val="28"/>
          <w:szCs w:val="28"/>
          <w:rtl w:val="true"/>
          <w:lang w:bidi="ar-SA"/>
        </w:rPr>
        <w:t>وقال الشيخ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أهل السيَر أنّ قعنباً هذا كان من شيعة البصرة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التحاق الحَجّاج نفسه، فالكلام هنا تماماً كما هو هناك،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ندري مَن يقصد الشيخ المامقانيّ بأهل السيَر، فربّما قصد الشيخ السماويّ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حشرهما الله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p>
    <w:p>
      <w:pPr>
        <w:pStyle w:val="Heading4"/>
        <w:numPr>
          <w:ilvl w:val="3"/>
          <w:numId w:val="1"/>
        </w:numPr>
        <w:rPr/>
      </w:pPr>
      <w:bookmarkStart w:id="568" w:name="__RefHeading___Toc4516143_3381743652"/>
      <w:bookmarkStart w:id="569" w:name="_Toc215"/>
      <w:bookmarkEnd w:id="568"/>
      <w:r>
        <w:rPr>
          <w:rtl w:val="true"/>
        </w:rPr>
        <w:t>التلويح الرابع</w:t>
      </w:r>
      <w:r>
        <w:rPr>
          <w:rtl w:val="true"/>
        </w:rPr>
        <w:t xml:space="preserve">: </w:t>
      </w:r>
      <w:r>
        <w:rPr>
          <w:rtl w:val="true"/>
        </w:rPr>
        <w:t>استشهاده</w:t>
      </w:r>
      <w:bookmarkEnd w:id="569"/>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في الطفّ بين يدَيه حتّى قُتِل،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نجده في النُّسَخ المتوفّرة لدينا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أرجع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المؤلّف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كانت نسخةٌ في مكتبة الشيخ فيها يشعّ منها نور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نشب القتال، تقدّم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حتّى قُتِل في الحملة الأُولى مع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 </w:t>
      </w:r>
      <w:bookmarkStart w:id="570" w:name="pg14143_153727"/>
    </w:p>
    <w:p>
      <w:pPr>
        <w:pStyle w:val="BookText"/>
        <w:rPr/>
      </w:pPr>
      <w:bookmarkEnd w:id="570"/>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ندري من أين حصل على هذه المعلومات، سواءً أكان عدّه في شهداء الحملة الأُولى، أو روايته قول الغير وأنّه قُتِل مبارزة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فإنّه تقدّم للقتال ليفدي إمامه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ويدفع عنه وعن آل الرسول بروحه ودمه، ويكون ممّن شهد معسكر إمام الحقّ، وينال الدرجات العُلى الّتي رفعَتْه إلى الرفيق الأعلى، وهو متوسّماً بوسام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ونجماً من النجوم الّتي نعتها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يحدّث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 مصارع شهداء لا يسبقهم مَن كان قبلهم ولا يلحقهم مَن كان بعدهم، كما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4516145_3381743652"/>
      <w:bookmarkStart w:id="572" w:name="_Toc216"/>
      <w:bookmarkEnd w:id="571"/>
      <w:r>
        <w:rPr>
          <w:rtl w:val="true"/>
        </w:rPr>
        <w:t>التلويح الخامس</w:t>
      </w:r>
      <w:r>
        <w:rPr>
          <w:rtl w:val="true"/>
        </w:rPr>
        <w:t xml:space="preserve">: </w:t>
      </w:r>
      <w:r>
        <w:rPr>
          <w:rtl w:val="true"/>
        </w:rPr>
        <w:t>ذِكرُه في زيارة الناحية المقدّسة</w:t>
      </w:r>
      <w:bookmarkEnd w:id="572"/>
    </w:p>
    <w:p>
      <w:pPr>
        <w:pStyle w:val="BookText"/>
        <w:rPr/>
      </w:pPr>
      <w:r>
        <w:rPr>
          <w:rFonts w:ascii="Amiri" w:hAnsi="Amiri" w:eastAsia="Amiri" w:cs="Amiri"/>
          <w:color w:val="111111"/>
          <w:sz w:val="28"/>
          <w:sz w:val="28"/>
          <w:szCs w:val="28"/>
          <w:rtl w:val="true"/>
          <w:lang w:bidi="ar-SA"/>
        </w:rPr>
        <w:t>ورد السلام عليه في الناحية المقدّسة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قعنب بن عمرو النمريّ</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573" w:name="pg14143_153728"/>
    </w:p>
    <w:p>
      <w:pPr>
        <w:pStyle w:val="BookText"/>
        <w:rPr/>
      </w:pPr>
      <w:bookmarkEnd w:id="573"/>
      <w:r>
        <w:rPr>
          <w:rFonts w:ascii="Amiri" w:hAnsi="Amiri" w:eastAsia="Amiri" w:cs="Amiri"/>
          <w:color w:val="111111"/>
          <w:sz w:val="28"/>
          <w:sz w:val="28"/>
          <w:szCs w:val="28"/>
          <w:rtl w:val="true"/>
          <w:lang w:bidi="ar-SA"/>
        </w:rPr>
        <w:t xml:space="preserve">وفي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حاز السموّ والرفعة وجمعها حين فاز بسعادة الشهادة بين يدَي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ونال وسام السلام عليه في كلّ زمان، فالسلام عليه أبداً ما بقينا وبقي الليل والنهار، ويا ليتنا كنّا معه فنفوز فوزاً عظيماً</w:t>
      </w:r>
      <w:r>
        <w:rPr>
          <w:rFonts w:eastAsia="IRNazanin" w:cs="IRNazanin"/>
          <w:color w:val="111111"/>
          <w:sz w:val="28"/>
          <w:szCs w:val="28"/>
          <w:rtl w:val="true"/>
          <w:lang w:bidi="fa-IR"/>
        </w:rPr>
        <w:t>.</w:t>
      </w:r>
    </w:p>
    <w:p>
      <w:pPr>
        <w:pStyle w:val="Heading3"/>
        <w:numPr>
          <w:ilvl w:val="2"/>
          <w:numId w:val="1"/>
        </w:numPr>
        <w:rPr/>
      </w:pPr>
      <w:bookmarkStart w:id="574" w:name="__RefHeading___Toc4516147_3381743652"/>
      <w:bookmarkStart w:id="575" w:name="_Toc217"/>
      <w:bookmarkEnd w:id="574"/>
      <w:r>
        <w:rPr/>
        <w:t>10</w:t>
      </w:r>
      <w:r>
        <w:rPr>
          <w:rtl w:val="true"/>
        </w:rPr>
        <w:t xml:space="preserve">. </w:t>
      </w:r>
      <w:r>
        <w:rPr>
          <w:rtl w:val="true"/>
        </w:rPr>
        <w:t>الهَفْهاف بن المهنّد الراسبيّ الأزديّ</w:t>
      </w:r>
      <w:bookmarkEnd w:id="575"/>
    </w:p>
    <w:p>
      <w:pPr>
        <w:pStyle w:val="Heading4"/>
        <w:numPr>
          <w:ilvl w:val="3"/>
          <w:numId w:val="1"/>
        </w:numPr>
        <w:rPr/>
      </w:pPr>
      <w:bookmarkStart w:id="576" w:name="__RefHeading___Toc4516149_3381743652"/>
      <w:bookmarkStart w:id="577" w:name="_Toc218"/>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عظيمٌ من العظماء، وشخصيّةٌ فريدةٌ يعزّ لها النظير في أولاد آدم، بل ليس له نظيرٌ في العالَمين، سوى مَن استثناهم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وظاهرةٌ فريدةٌ في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أُمّةٌ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موقفٌ يدكدك الرواسي، ويُذهِل عقول ذوي الألباب، ويأسر قلوب المؤمنين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سنأتي على استكشاف معالم هذه الشخصيّة الأخّاذة الّتي صارت مثالاً للشجاعة في التاريخ، من خلال اللمعات التالية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4516151_3381743652"/>
      <w:bookmarkStart w:id="579" w:name="_Toc219"/>
      <w:bookmarkEnd w:id="578"/>
      <w:r>
        <w:rPr>
          <w:rtl w:val="true"/>
        </w:rPr>
        <w:t>اللمعة الأُولى</w:t>
      </w:r>
      <w:r>
        <w:rPr>
          <w:rtl w:val="true"/>
        </w:rPr>
        <w:t xml:space="preserve">: </w:t>
      </w:r>
      <w:r>
        <w:rPr>
          <w:rtl w:val="true"/>
        </w:rPr>
        <w:t>النسَب</w:t>
      </w:r>
      <w:bookmarkEnd w:id="57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الهفهاف بن المهنّد الراسبيّ، من البصرة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580" w:name="pg14143_153729"/>
    </w:p>
    <w:p>
      <w:pPr>
        <w:pStyle w:val="BookText"/>
        <w:rPr/>
      </w:pPr>
      <w:bookmarkEnd w:id="580"/>
      <w:r>
        <w:rPr>
          <w:rFonts w:ascii="Amiri" w:hAnsi="Amiri" w:eastAsia="Amiri" w:cs="Amiri"/>
          <w:color w:val="111111"/>
          <w:sz w:val="28"/>
          <w:sz w:val="28"/>
          <w:szCs w:val="28"/>
          <w:rtl w:val="true"/>
          <w:lang w:bidi="ar-SA"/>
        </w:rPr>
        <w:t>فهو ينتسب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راسب بن مالك بن ميدعان بن نصر بن الأزد بن الغوث بن نبت ابن مالك بن زيد بن كهلان بن سبأ بن يشجب بن يعرب بن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سام بن نوح أو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اليمانيّة، كلّها راجعةٌ إلى وُلد قحطان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راسبيٌّ أزديٌّ بصريّ </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بذّ بانتسابه إلى الشهداء في طفّ كربلاء ونصرته لعيال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شهادته كلّ نسب، وصار مفخَراً لقومه ولكلّ البشر، فهنيئاً له نصرته لحرم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ولإمام زمانه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ودفاعه وذبّه عنهم</w:t>
      </w:r>
      <w:r>
        <w:rPr>
          <w:rFonts w:eastAsia="IRNazanin" w:cs="IRNazanin"/>
          <w:color w:val="111111"/>
          <w:sz w:val="28"/>
          <w:szCs w:val="28"/>
          <w:rtl w:val="true"/>
          <w:lang w:bidi="fa-IR"/>
        </w:rPr>
        <w:t>.</w:t>
      </w:r>
    </w:p>
    <w:p>
      <w:pPr>
        <w:pStyle w:val="Heading4"/>
        <w:numPr>
          <w:ilvl w:val="3"/>
          <w:numId w:val="1"/>
        </w:numPr>
        <w:rPr/>
      </w:pPr>
      <w:bookmarkStart w:id="581" w:name="__RefHeading___Toc4516153_3381743652"/>
      <w:bookmarkStart w:id="582" w:name="_Toc220"/>
      <w:bookmarkEnd w:id="581"/>
      <w:r>
        <w:rPr>
          <w:rtl w:val="true"/>
        </w:rPr>
        <w:t>اللمعة الثانية</w:t>
      </w:r>
      <w:r>
        <w:rPr>
          <w:rtl w:val="true"/>
        </w:rPr>
        <w:t xml:space="preserve">: </w:t>
      </w:r>
      <w:r>
        <w:rPr>
          <w:rtl w:val="true"/>
        </w:rPr>
        <w:t>من خصائصه</w:t>
      </w:r>
      <w:bookmarkEnd w:id="5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في وصفه أنّه كان فارساً شجاعاً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الصفة لا تفارق جميع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الإطلاق، إذ كانت شجاعتهم مثَلاً لجميع البشر من لدن آدم إلى يوم القيامة، سوى مَن استثناهم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وقد لبسوا القلوب على الدروع، وقارعوا أكداس السلاح المتجمّع، وجحافلَ المقاتلين من صناديد البلدان والأمصار، وعساكر الجند الّتي سدّت فروج الأرض وملأَت الغيطان، وشروا أنفسهم لله في زمنٍ لم يكن فيه ناصرٌ ولا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والهفهاف قابَلَ جميع تلك العساكر الّتي كانت ثملَةً بسُكر الظفر وحيداً فريداً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شجاعةٍ كانت بين جوانح هذا الرجل الّذي أخرس البلغاء، وقلَبَزهو الأعداء وجذلهم إلى وقعةٍ دهماء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المخلِصين في الوَلاء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شهادةٌ على واقعٍ لا ينكره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ولاءَه بموقفه الّذي لا نظير له في التاريخ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ذِكراً في المغازي والحروب، وكان من أصحاب أمير </w:t>
      </w:r>
      <w:bookmarkStart w:id="583" w:name="pg14143_153731"/>
    </w:p>
    <w:p>
      <w:pPr>
        <w:pStyle w:val="BookText"/>
        <w:rPr/>
      </w:pPr>
      <w:bookmarkEnd w:id="583"/>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وحضر معه مشاهده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عقد الألوية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ضمّ تميم البصرة إلى الأحنف بن قيس، وأمّر على حنظلة البصرة أعين بن ضبيعة، وعلى أزد البصرة الهفهاف بن المهنّد الراسبيّ الأزديّ، وعلى ذهل البصرة خالد بن معمّر، وكان ملازماً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قُتِل، فانضمّ بعده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قالوا، وقد فحصنا فيما تيّسر لنا من المصادر والمظانّ، فلم نجد لهذه المعلومات الهامّة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موقفه في كربلاء غنىً عن كلّ موقف، فمن ختم الله له بخيرٍ عظيمٍ كما ختم للهفهاف، تعرف منه سوابقه وطهارته، فإنْ كان كما ذكروا فهو ممّن يُرتجى منه ذلك، وإنْ لم يكن ففي خاتمه ما يُنبئ عن جليلمنزلته وعظيم رتبته وسموّ معرفته بالولاية والإمامة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516155_3381743652"/>
      <w:bookmarkStart w:id="585" w:name="_Toc221"/>
      <w:bookmarkEnd w:id="584"/>
      <w:r>
        <w:rPr>
          <w:rtl w:val="true"/>
        </w:rPr>
        <w:t>اللمعة الثالثة</w:t>
      </w:r>
      <w:r>
        <w:rPr>
          <w:rtl w:val="true"/>
        </w:rPr>
        <w:t xml:space="preserve">: </w:t>
      </w:r>
      <w:r>
        <w:rPr>
          <w:rtl w:val="true"/>
        </w:rPr>
        <w:t xml:space="preserve">التحاقه بالإمام </w:t>
      </w:r>
      <w:r>
        <w:rPr>
          <w:rtl w:val="true"/>
        </w:rPr>
        <w:t>(</w:t>
      </w:r>
      <w:r>
        <w:rPr>
          <w:rtl w:val="true"/>
        </w:rPr>
        <w:t>علیه السلام</w:t>
      </w:r>
      <w:r>
        <w:rPr>
          <w:rtl w:val="true"/>
        </w:rPr>
        <w:t xml:space="preserve">) </w:t>
      </w:r>
      <w:r>
        <w:rPr>
          <w:rtl w:val="true"/>
        </w:rPr>
        <w:t>واستشهاده</w:t>
      </w:r>
      <w:bookmarkEnd w:id="585"/>
    </w:p>
    <w:p>
      <w:pPr>
        <w:pStyle w:val="BookText"/>
        <w:rPr/>
      </w:pPr>
      <w:r>
        <w:rPr>
          <w:rFonts w:ascii="IRNazanin" w:hAnsi="IRNazanin" w:eastAsia="IRNazanin"/>
          <w:color w:val="111111"/>
          <w:sz w:val="28"/>
          <w:sz w:val="28"/>
          <w:szCs w:val="28"/>
          <w:rtl w:val="true"/>
          <w:lang w:bidi="fa-IR"/>
        </w:rPr>
        <w:t xml:space="preserve">من خصائص هذا البطل الضرغام والأسد الهمام والشجاع المقدام، أنّ التحاقه كان مقارناً لشهادة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اقتصر الرسّان غالباً على ذِكر اسم الشهيد وانتسابه في الغالب، إلّا </w:t>
      </w:r>
    </w:p>
    <w:p>
      <w:pPr>
        <w:pStyle w:val="BookText"/>
        <w:rPr/>
      </w:pPr>
      <w:r>
        <w:rPr>
          <w:rFonts w:ascii="Amiri" w:hAnsi="Amiri" w:eastAsia="Amiri" w:cs="Amiri"/>
          <w:color w:val="111111"/>
          <w:sz w:val="28"/>
          <w:sz w:val="28"/>
          <w:szCs w:val="28"/>
          <w:rtl w:val="true"/>
          <w:lang w:bidi="ar-SA"/>
        </w:rPr>
        <w:t>في الهفهاف، فقد روى التحاقه وشهادته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الهفهاف بن المهنّد الراسبيّ من البصرة حين سمع بخروج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فسار حتّى انتهى إلى العسكر بعد قتله، فدخل عسكر عُمر بن سعد، ثمّ انتضى سيفه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الجندُ</w:t>
      </w:r>
    </w:p>
    <w:p>
      <w:pPr>
        <w:pStyle w:val="BookText"/>
        <w:rPr/>
      </w:pPr>
      <w:r>
        <w:rPr>
          <w:rFonts w:ascii="Amiri" w:hAnsi="Amiri" w:eastAsia="Amiri" w:cs="Amiri"/>
          <w:color w:val="111111"/>
          <w:sz w:val="28"/>
          <w:sz w:val="28"/>
          <w:szCs w:val="28"/>
          <w:rtl w:val="true"/>
          <w:lang w:bidi="ar-SA"/>
        </w:rPr>
        <w:t>المجنَّد</w:t>
      </w:r>
    </w:p>
    <w:p>
      <w:pPr>
        <w:pStyle w:val="BookText"/>
        <w:rPr/>
      </w:pPr>
      <w:r>
        <w:rPr>
          <w:rFonts w:ascii="Amiri" w:hAnsi="Amiri" w:eastAsia="Amiri" w:cs="Amiri"/>
          <w:color w:val="111111"/>
          <w:sz w:val="28"/>
          <w:sz w:val="28"/>
          <w:szCs w:val="28"/>
          <w:rtl w:val="true"/>
          <w:lang w:bidi="ar-SA"/>
        </w:rPr>
        <w:t>أنا الهفهافُ بنُ</w:t>
      </w:r>
    </w:p>
    <w:p>
      <w:pPr>
        <w:pStyle w:val="BookText"/>
        <w:rPr/>
      </w:pPr>
      <w:r>
        <w:rPr>
          <w:rFonts w:ascii="Amiri" w:hAnsi="Amiri" w:eastAsia="Amiri" w:cs="Amiri"/>
          <w:color w:val="111111"/>
          <w:sz w:val="28"/>
          <w:sz w:val="28"/>
          <w:szCs w:val="28"/>
          <w:rtl w:val="true"/>
          <w:lang w:bidi="ar-SA"/>
        </w:rPr>
        <w:t>المهنّد</w:t>
      </w:r>
    </w:p>
    <w:p>
      <w:pPr>
        <w:pStyle w:val="BookText"/>
        <w:rPr/>
      </w:pPr>
      <w:r>
        <w:rPr>
          <w:rFonts w:ascii="Amiri" w:hAnsi="Amiri" w:eastAsia="Amiri" w:cs="Amiri"/>
          <w:color w:val="111111"/>
          <w:sz w:val="28"/>
          <w:sz w:val="28"/>
          <w:szCs w:val="28"/>
          <w:rtl w:val="true"/>
          <w:lang w:bidi="ar-SA"/>
        </w:rPr>
        <w:t xml:space="preserve">أبغي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محمّد</w:t>
      </w:r>
    </w:p>
    <w:p>
      <w:pPr>
        <w:pStyle w:val="BookText"/>
        <w:rPr/>
      </w:pPr>
      <w:r>
        <w:rPr>
          <w:rFonts w:ascii="Amiri" w:hAnsi="Amiri" w:eastAsia="Amiri" w:cs="Amiri"/>
          <w:color w:val="111111"/>
          <w:sz w:val="28"/>
          <w:sz w:val="28"/>
          <w:szCs w:val="28"/>
          <w:rtl w:val="true"/>
          <w:lang w:bidi="ar-SA"/>
        </w:rPr>
        <w:t>ثمّ شدّ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فما رأى الناسُ منذ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بعد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بيده ما قتل، فتداعوا عليه خمسة نفرٍ فاحتوشوه، حتّى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اللهتعالى</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 من المتأخّرين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بخروج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العراق، خرج من البصرة، فسار حتّى انتهى إلى العسكر بعد صلاة العصر، فدخل على عسكر عمر بن سعد، فسأل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أين الحسين بن </w:t>
      </w:r>
    </w:p>
    <w:p>
      <w:pPr>
        <w:pStyle w:val="BookText"/>
        <w:rPr/>
      </w:pPr>
      <w:r>
        <w:rPr>
          <w:rFonts w:ascii="IRNazanin" w:hAnsi="IRNazanin" w:eastAsia="IRNazanin"/>
          <w:color w:val="111111"/>
          <w:sz w:val="28"/>
          <w:sz w:val="28"/>
          <w:szCs w:val="28"/>
          <w:rtl w:val="true"/>
          <w:lang w:bidi="fa-IR"/>
        </w:rPr>
        <w:t>عليّ؟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الهفهاف الراسبيّ البصريّ، جئتُ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سمعتُ خروجَه من مكّة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وأنصارَه وكلَّ مَن لحق به وانضمّ إليه، ولم يبقَ غيرُ النساء والأطفال وابنُه العليل عليُّ بن الحسين، أما ترى هجوم القوم على المخيّم وسلبهم بنات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الهفهاف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وهجوم القوم، انتضى سيفه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الجندُ</w:t>
      </w:r>
    </w:p>
    <w:p>
      <w:pPr>
        <w:pStyle w:val="BookText"/>
        <w:rPr/>
      </w:pPr>
      <w:r>
        <w:rPr>
          <w:rFonts w:ascii="Amiri" w:hAnsi="Amiri" w:eastAsia="Amiri" w:cs="Amiri"/>
          <w:color w:val="111111"/>
          <w:sz w:val="28"/>
          <w:sz w:val="28"/>
          <w:szCs w:val="28"/>
          <w:rtl w:val="true"/>
          <w:lang w:bidi="ar-SA"/>
        </w:rPr>
        <w:t>المجنَّد</w:t>
      </w:r>
    </w:p>
    <w:p>
      <w:pPr>
        <w:pStyle w:val="BookText"/>
        <w:rPr/>
      </w:pPr>
      <w:r>
        <w:rPr>
          <w:rFonts w:ascii="Amiri" w:hAnsi="Amiri" w:eastAsia="Amiri" w:cs="Amiri"/>
          <w:color w:val="111111"/>
          <w:sz w:val="28"/>
          <w:sz w:val="28"/>
          <w:szCs w:val="28"/>
          <w:rtl w:val="true"/>
          <w:lang w:bidi="ar-SA"/>
        </w:rPr>
        <w:t>أنا الهفهافُ بنُ</w:t>
      </w:r>
    </w:p>
    <w:p>
      <w:pPr>
        <w:pStyle w:val="BookText"/>
        <w:rPr/>
      </w:pPr>
      <w:r>
        <w:rPr>
          <w:rFonts w:ascii="Amiri" w:hAnsi="Amiri" w:eastAsia="Amiri" w:cs="Amiri"/>
          <w:color w:val="111111"/>
          <w:sz w:val="28"/>
          <w:sz w:val="28"/>
          <w:szCs w:val="28"/>
          <w:rtl w:val="true"/>
          <w:lang w:bidi="ar-SA"/>
        </w:rPr>
        <w:t>المهنّد</w:t>
      </w:r>
    </w:p>
    <w:p>
      <w:pPr>
        <w:pStyle w:val="BookText"/>
        <w:rPr/>
      </w:pPr>
      <w:r>
        <w:rPr>
          <w:rFonts w:ascii="Amiri" w:hAnsi="Amiri" w:eastAsia="Amiri" w:cs="Amiri"/>
          <w:color w:val="111111"/>
          <w:sz w:val="28"/>
          <w:sz w:val="28"/>
          <w:szCs w:val="28"/>
          <w:rtl w:val="true"/>
          <w:lang w:bidi="ar-SA"/>
        </w:rPr>
        <w:t>أحمي عيالاتِ محمّد</w:t>
      </w:r>
    </w:p>
    <w:p>
      <w:pPr>
        <w:pStyle w:val="BookText"/>
        <w:rPr/>
      </w:pPr>
      <w:r>
        <w:rPr>
          <w:rFonts w:ascii="Amiri" w:hAnsi="Amiri" w:eastAsia="Amiri" w:cs="Amiri"/>
          <w:color w:val="111111"/>
          <w:sz w:val="28"/>
          <w:sz w:val="28"/>
          <w:szCs w:val="28"/>
          <w:rtl w:val="true"/>
          <w:lang w:bidi="ar-SA"/>
        </w:rPr>
        <w:t>ثمّ شدّ فيهم كليث العرين يضربهم بسيفه، فلم يزل يقتل كلَّ مَن دنا منه من عيون الرجال، حتّى قتل من القوم جماعةً كثيرةًسوى مَن جَرح، وقد كانت الرجال لَتشتدّ عليه فيشدّ عليها بسيفه، فتنكشف عنه انكشاف المعزى إذا شد فيها الذئب، وهو في ذلك يرتجز بالشِّعر المقدّم، وقد أُثخِن بالجراح، فصاح عمر بن سعدٍ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احملوا عليه مِن كل جانب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رأى الناسُ منذ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شجاعاً بعد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ما قَتل كهذا الرجل، فتداعوا عليه، فأقبل خمسة عشر نفراً فاحتوشوه، حتّى قتلوه في حومة الحرب بعدما عقروا فرسه، </w:t>
      </w:r>
      <w:bookmarkStart w:id="586" w:name="pg14143_153734"/>
    </w:p>
    <w:p>
      <w:pPr>
        <w:pStyle w:val="BookText"/>
        <w:rPr/>
      </w:pPr>
      <w:bookmarkEnd w:id="586"/>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4516157_3381743652"/>
      <w:bookmarkStart w:id="588" w:name="_Toc222"/>
      <w:bookmarkEnd w:id="587"/>
      <w:r>
        <w:rPr>
          <w:rtl w:val="true"/>
        </w:rPr>
        <w:t>اللمعة الرابعة</w:t>
      </w:r>
      <w:r>
        <w:rPr>
          <w:rtl w:val="true"/>
        </w:rPr>
        <w:t xml:space="preserve">: </w:t>
      </w:r>
      <w:r>
        <w:rPr>
          <w:rtl w:val="true"/>
        </w:rPr>
        <w:t>وقت خروجه من البصرة</w:t>
      </w:r>
      <w:bookmarkEnd w:id="588"/>
    </w:p>
    <w:p>
      <w:pPr>
        <w:pStyle w:val="BookText"/>
        <w:rPr/>
      </w:pPr>
      <w:r>
        <w:rPr>
          <w:rFonts w:ascii="IRNazanin" w:hAnsi="IRNazanin" w:eastAsia="IRNazanin"/>
          <w:color w:val="111111"/>
          <w:sz w:val="28"/>
          <w:sz w:val="28"/>
          <w:szCs w:val="28"/>
          <w:rtl w:val="true"/>
          <w:lang w:bidi="fa-IR"/>
        </w:rPr>
        <w:t xml:space="preserve">يفيد النصّ أنّ الهفهاف خرج من البصرة حين سمع بخروج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يحدّد الموضع الّذي خرج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 السياق يفيد أنّ المراد هو الخروج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شهد لذلك ما قاله المتأخّرون عند رواية خبره على لسانه حين سأله القوم عن نفسه،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الهفهاف الراسبيّ البصريّ، جئتُ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سمعتُ خروجَه من مكّة إلى العراق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اكتفينا بالاستشهاد بنقلهم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أن يكون ما نقلوه تفصيلاً للنصّ المأثور، وليس روايةً لخبرٍ كما سيأتي، والله العالم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ما يفهم من السياق هو المتعيّن، فهو يعني أنّ الهفهاف قد خرج من البصرة قاصداً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من مكّة، فلحق به في كربلاء بعد شهادته</w:t>
      </w:r>
      <w:r>
        <w:rPr>
          <w:rFonts w:eastAsia="IRNazanin" w:cs="IRNazanin"/>
          <w:color w:val="111111"/>
          <w:sz w:val="28"/>
          <w:szCs w:val="28"/>
          <w:rtl w:val="true"/>
          <w:lang w:bidi="fa-IR"/>
        </w:rPr>
        <w:t xml:space="preserve">. </w:t>
      </w:r>
      <w:bookmarkStart w:id="589" w:name="pg14143_153735"/>
    </w:p>
    <w:p>
      <w:pPr>
        <w:pStyle w:val="BookText"/>
        <w:rPr/>
      </w:pPr>
      <w:bookmarkEnd w:id="589"/>
      <w:r>
        <w:rPr>
          <w:rFonts w:ascii="Amiri" w:hAnsi="Amiri" w:eastAsia="Amiri" w:cs="Amiri"/>
          <w:color w:val="111111"/>
          <w:sz w:val="28"/>
          <w:sz w:val="28"/>
          <w:szCs w:val="28"/>
          <w:rtl w:val="true"/>
          <w:lang w:bidi="ar-SA"/>
        </w:rPr>
        <w:t xml:space="preserve">ويفيد هذا التصوير أنّ الهفهاف كان قد عانى أشدّ المعاناة في مسيره؛ فهو قد خرج وحده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يفيد سياق النصّ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غير أنّ الأرض كانت مكتظّةً بالجُند والخيل والرجال، ممّا يعسر على مثل الهفهاف أن يسير على رَسْله وكما يحبّ، وعليه أن يختار الطرق غير السالكة، ويضطرّ للكمون والظهور في الجادّة أو غير الجادّة حسب توفّر الظروف الّتي تؤمّن له الحركة بين حراب القوم وعيونهم وخيلهم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ويفيد السياق أيضاً أنّ الهفهاف كان يتابع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المنايا منذ أن خرج من مكّة، ولولا ذاك لما توجّه إلى كربلاء حيث وقعت الفاجعة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يُفهَم أنّ خروج الهفهاف كان منذ أن أُسر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واضطرّه الأعداء للنزول في كربلاء، إذ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كربلاء في اليوم الثاني من المحرّم، ووقع القتال في اليوم العاشر، وهذه الأيام الثمانية كافيةٌ للمُجِدّ أن يسير من البصرة إلى كربلاء، سيّما إذا كان فارساً يدفعه الشوق إلى ركب المنايا، فيستحثّ فرسه ليسابق الريح والزمن حتّى يبلغ أمله في نصرة الحبيب</w:t>
      </w:r>
      <w:r>
        <w:rPr>
          <w:rFonts w:eastAsia="IRNazanin" w:cs="IRNazanin"/>
          <w:color w:val="111111"/>
          <w:sz w:val="28"/>
          <w:szCs w:val="28"/>
          <w:rtl w:val="true"/>
          <w:lang w:bidi="fa-IR"/>
        </w:rPr>
        <w:t>!</w:t>
      </w:r>
    </w:p>
    <w:p>
      <w:pPr>
        <w:pStyle w:val="Heading4"/>
        <w:numPr>
          <w:ilvl w:val="3"/>
          <w:numId w:val="1"/>
        </w:numPr>
        <w:rPr/>
      </w:pPr>
      <w:bookmarkStart w:id="590" w:name="__RefHeading___Toc4516159_3381743652"/>
      <w:bookmarkStart w:id="591" w:name="_Toc223"/>
      <w:bookmarkEnd w:id="590"/>
      <w:r>
        <w:rPr>
          <w:rtl w:val="true"/>
        </w:rPr>
        <w:t>اللمعة الخامسة</w:t>
      </w:r>
      <w:r>
        <w:rPr>
          <w:rtl w:val="true"/>
        </w:rPr>
        <w:t xml:space="preserve">: </w:t>
      </w:r>
      <w:r>
        <w:rPr>
          <w:rtl w:val="true"/>
        </w:rPr>
        <w:t>دخول كربلاء</w:t>
      </w:r>
      <w:bookmarkEnd w:id="5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حتّى انتهى إلى العسكر بعد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روى </w:t>
      </w:r>
    </w:p>
    <w:p>
      <w:pPr>
        <w:pStyle w:val="BookText"/>
        <w:rPr/>
      </w:pPr>
      <w:r>
        <w:rPr>
          <w:rFonts w:ascii="Amiri" w:hAnsi="Amiri" w:eastAsia="Amiri" w:cs="Amiri"/>
          <w:color w:val="111111"/>
          <w:sz w:val="28"/>
          <w:sz w:val="28"/>
          <w:szCs w:val="28"/>
          <w:rtl w:val="true"/>
          <w:lang w:bidi="ar-SA"/>
        </w:rPr>
        <w:t xml:space="preserve">الرسّان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إنتهى إلى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والمصيبة العظمى قد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 عليه ويسلّم عليه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لها من صدمةٍ فادحةٍ مفجعةٍ، تتهاوى لهولها الجبالُ الراسيات، وتندكّ لها الصمُّ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ليلقى إمامه وحبيبه ويدفع عنه، وإذ هو يسمع منهم أنّهم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تركوه على الرمضاء مقطّع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قلّبوا الهيكل المقدّس بحوافر الخيول، فرضّوا صدره وظهره، ورفعوا رأسه على عالي السنان يلوّحون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فصّل المتأخّرون ما ورد عند المتقدّمين، فرووا أنّه سأل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أين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الهفهاف الراسبيّ البصريّ، جئتُ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سمعتُ خروجَه من مكّة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وأنصاره وكلَّ مَن لحق به وانضمّ إليه، ولم يبقَ غيرُ النساء والأطفال وابنُه العليل عليّ بن الحسين، أما ترى هجوم القوم على المخيّم وسلبهم بنات رسول الله؟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أخبروه أنّهم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وأنصاره، وكلَّ مَن لحق به وانضمّ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أكانوا يريدون إفزاعه وإرعابه وتحذيره أن يقدم على أيّ شيء؟ فإنّ مَن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يرعى بعده حُرمةً لدمٍ ولا حرمةً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أخبروه أن لم يبقَ غيرُ النساء والأطفال، وابنُه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ذلك حافزاً كافياً للهفهاف أن يذبّ عن هؤلاء النساء والأطفال المذاعير، وعن إمامه العليل الّذي شاء الله أن تقيّده العلّة فيصبر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يُشعِر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هجوم القوم على المخيّم وسلبهم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شهد هذه المصيبة العظمى، فحقّ له أن تشتعل في كيانه جذوات الغَيرة لهباً عاصفاً يهبّ في وجوه الطغاة العتاة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يقوى على تصوير المشهد الّذي دخل فيه الهفهاف إلى كربلاء؟إمامه ملقىً على الرمضاء، مرمّلاً بالدماء، مسلوباً بالعراء، موزّع الأشلاء، ذبيحاً على الظماء، مرفوع الرأس على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لا زالت تحوم حوله سكرى مهملجة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الأجساد المقدّسة المقطّعة السليبة مطروحةٌ في الميدان، كأنّها النجوم والأقمار في غدير الدماء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الخيل ضابحةً تحمل أوغاداً ووحوشاً كواسر، تثير القسطل وتقتحم خدر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وتنهب، وتضرب، وتروّع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 وأطفالٌ يفرّون على وجوههم في البيداء، يصرخون ويستغيثون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والذئاب تلاحقهم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تخرم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 الخلاخيل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تفصم الأساور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تخمش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فتخلفها جروحٌ وكدماتٌ وأسواطٌ وكعابُ الرماح وبعجات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الكون 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 الهواء، وهبّت ريحٌ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جبرئيل بين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ومطرت السماء دماً وتراباً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ضجيج الملائكة وعويلها، وامتزج بضجيج الأيامى والأرامل والأيتام والثواكل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يُنذر بالخطر، حتّى ظنّوا أنّ الساعة قد قامت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العسكر الطاغي يصفّق ويكبّر ويغنّي ويزغرد، ويملأ الأرجاء شماتةً وفرحاً بقتل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يزهو بقتل سادات البشر وخيار الكائنات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يعد يُبصِر مِن شدّة السكر طرباً وجذلاً وسروراً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نشوان بقتله مَن جعلهم الله مظهر قوّته وتجسيداً للشجاعة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تجرّأ على حرمات الله وقتل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وافتخر بذلك مفتخرهم، أيحسب لغيره حساباً؟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مِثل هذا الجوّ الصاخب في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الجوّ الحزين الكئيب الباكي في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الظرف الّذي كاد نظام الكون ينخرم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الهفهاف وحده، لينصر آلَ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يواجه عسكراً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خيّالته ورجّالته، ميمنته وميسرته، وقلبه </w:t>
      </w:r>
      <w:bookmarkStart w:id="592" w:name="pg14143_153739"/>
    </w:p>
    <w:p>
      <w:pPr>
        <w:pStyle w:val="BookText"/>
        <w:rPr/>
      </w:pPr>
      <w:bookmarkEnd w:id="592"/>
      <w:r>
        <w:rPr>
          <w:rFonts w:ascii="Amiri" w:hAnsi="Amiri" w:eastAsia="Amiri" w:cs="Amiri"/>
          <w:color w:val="111111"/>
          <w:sz w:val="28"/>
          <w:sz w:val="28"/>
          <w:szCs w:val="28"/>
          <w:rtl w:val="true"/>
          <w:lang w:bidi="ar-SA"/>
        </w:rPr>
        <w:t>وجناحاه، رمّاحته وسيّافته ورماته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يواجه زهو العسكر الهائج المائج الجائش المتوحّش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الوحش إذا سفك الدم تهيّج وحشيّته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سفك الدم الزاكي الّذي اقشعرّت له أظلّة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واحدٌ يواجه آلافاً مؤلّفةً مدجّجةً بأنواع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نساءٌ وصبيةٌ يساقون إلى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 عليلٌ مريض، أنهكَته العلّة والمصائب والفجائع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 جرّارٌ ملأ فجاج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ومصيبةٌ هزّت السماواتِ والأرضين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يراها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ترتعد لها فرائص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يتماسك لهاوينتقم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استرسلنا بالوصف والحديث عن تلك اللحظة الّتي وصل فيها الهفهاف كربلاء، وسوّدنا عشرات بل مئات الأوراق، لَما وفينا المشهد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ساعد الله الهفهاف</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4516161_3381743652"/>
      <w:bookmarkStart w:id="594" w:name="_Toc224"/>
      <w:bookmarkEnd w:id="593"/>
      <w:r>
        <w:rPr>
          <w:rtl w:val="true"/>
        </w:rPr>
        <w:t>اللمعة السادسة</w:t>
      </w:r>
      <w:r>
        <w:rPr>
          <w:rtl w:val="true"/>
        </w:rPr>
        <w:t xml:space="preserve">: </w:t>
      </w:r>
      <w:r>
        <w:rPr>
          <w:rtl w:val="true"/>
        </w:rPr>
        <w:t>دخول عسكر ابن سعد</w:t>
      </w:r>
      <w:r>
        <w:rPr>
          <w:rtl w:val="true"/>
        </w:rPr>
        <w:t>!</w:t>
      </w:r>
      <w:bookmarkEnd w:id="594"/>
    </w:p>
    <w:p>
      <w:pPr>
        <w:pStyle w:val="BookText"/>
        <w:rPr/>
      </w:pPr>
      <w:r>
        <w:rPr>
          <w:rFonts w:ascii="Amiri" w:hAnsi="Amiri" w:eastAsia="Amiri" w:cs="Amiri"/>
          <w:color w:val="111111"/>
          <w:sz w:val="28"/>
          <w:sz w:val="28"/>
          <w:szCs w:val="28"/>
          <w:rtl w:val="true"/>
          <w:lang w:bidi="ar-SA"/>
        </w:rPr>
        <w:t xml:space="preserve">هكذا عبّر الرسّان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 حتّى انتهى إلى العسكر بعد قتله، فدخل عسكر ابن سعد، ثمّ انتضى سيفه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غاية مسيره كان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انتهى إلى العسكر</w:t>
      </w:r>
      <w:r>
        <w:rPr>
          <w:rFonts w:eastAsia="Amiri" w:cs="Amiri" w:ascii="Amiri" w:hAnsi="Amiri"/>
          <w:color w:val="111111"/>
          <w:sz w:val="28"/>
          <w:szCs w:val="28"/>
          <w:rtl w:val="true"/>
          <w:lang w:bidi="ar-SA"/>
        </w:rPr>
        <w:t xml:space="preserve">.. </w:t>
      </w:r>
      <w:bookmarkStart w:id="595" w:name="pg14143_153740"/>
    </w:p>
    <w:p>
      <w:pPr>
        <w:pStyle w:val="BookText"/>
        <w:rPr/>
      </w:pPr>
      <w:bookmarkEnd w:id="595"/>
      <w:r>
        <w:rPr>
          <w:rFonts w:ascii="Amiri" w:hAnsi="Amiri" w:eastAsia="Amiri" w:cs="Amiri"/>
          <w:color w:val="111111"/>
          <w:sz w:val="28"/>
          <w:sz w:val="28"/>
          <w:szCs w:val="28"/>
          <w:rtl w:val="true"/>
          <w:lang w:bidi="ar-SA"/>
        </w:rPr>
        <w:t>وحينما وصل غايته، دخل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فيهم وقد انتضى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عسكر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واحدٌ يدخل في عسكرٍ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عبابهم، ويغوص في أعماقهم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منتضياً سيفه، شاهراً سلاحه الّذي يلتحم بهم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العسكر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واللهِ هذا الرجُل الشجاع القويّ البطل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وصوله إلى كربلاء دخولاً في العسكر وحرباً ضروساً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كان من الجدير بالعسكر أن يغمره الذهول، وأن يتصايح ليجمع شتاته حين يرى صاعقةً حارقةً نزلَت عليه، تحصد فرسانه وتنثر المنايا عليهم في زخّاتٍ من الموت الزؤام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 النشوة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الفرح ترحاً والجذلَ وجوماً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أنّهم قد أتوا على فرسان الهيجا وأبطال الدنيا، وإذا بهم يبعجون في قلب العسكر بسيفٍ تطاير له شرر الموت الأحمر، فتطاير له القوم كأنّهم جرادٌ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يشعروا إلّا وهم يواجهون ملَكَ الموت يفري فيهم ويطحنهم، ويعجّل بأرواحهم الخبيثة إلى جهنّم والنيران</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4516163_3381743652"/>
      <w:bookmarkStart w:id="597" w:name="_Toc225"/>
      <w:bookmarkEnd w:id="596"/>
      <w:r>
        <w:rPr>
          <w:rtl w:val="true"/>
        </w:rPr>
        <w:t>اللمعة السابعة</w:t>
      </w:r>
      <w:r>
        <w:rPr>
          <w:rtl w:val="true"/>
        </w:rPr>
        <w:t xml:space="preserve">: </w:t>
      </w:r>
      <w:r>
        <w:rPr>
          <w:rtl w:val="true"/>
        </w:rPr>
        <w:t>رجَزه</w:t>
      </w:r>
      <w:bookmarkEnd w:id="597"/>
    </w:p>
    <w:p>
      <w:pPr>
        <w:pStyle w:val="Heading5"/>
        <w:numPr>
          <w:ilvl w:val="4"/>
          <w:numId w:val="1"/>
        </w:numPr>
        <w:rPr/>
      </w:pPr>
      <w:bookmarkStart w:id="598" w:name="__RefHeading___Toc4516165_3381743652"/>
      <w:bookmarkStart w:id="599" w:name="_Toc226"/>
      <w:bookmarkEnd w:id="598"/>
      <w:r>
        <w:rPr>
          <w:rtl w:val="true"/>
        </w:rPr>
        <w:t>اشارة</w:t>
      </w:r>
      <w:bookmarkEnd w:id="5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استشراف رجَز هذا البطل الهمام وليث البصرة الضرغام من خلال اللوحات التالية</w:t>
      </w:r>
      <w:r>
        <w:rPr>
          <w:rFonts w:eastAsia="Amiri" w:cs="Amiri" w:ascii="Amiri" w:hAnsi="Amiri"/>
          <w:color w:val="111111"/>
          <w:sz w:val="28"/>
          <w:szCs w:val="28"/>
          <w:rtl w:val="true"/>
          <w:lang w:bidi="ar-SA"/>
        </w:rPr>
        <w:t xml:space="preserve">: </w:t>
      </w:r>
      <w:bookmarkStart w:id="600" w:name="pg14143_153741"/>
    </w:p>
    <w:p>
      <w:pPr>
        <w:pStyle w:val="Heading5"/>
        <w:numPr>
          <w:ilvl w:val="4"/>
          <w:numId w:val="1"/>
        </w:numPr>
        <w:rPr/>
      </w:pPr>
      <w:bookmarkStart w:id="601" w:name="__RefHeading___Toc4516167_3381743652"/>
      <w:bookmarkStart w:id="602" w:name="_Toc227"/>
      <w:bookmarkEnd w:id="600"/>
      <w:bookmarkEnd w:id="601"/>
      <w:r>
        <w:rPr>
          <w:rtl w:val="true"/>
        </w:rPr>
        <w:t>اللوحة الأُولى</w:t>
      </w:r>
      <w:r>
        <w:rPr>
          <w:rtl w:val="true"/>
        </w:rPr>
        <w:t xml:space="preserve">: </w:t>
      </w:r>
      <w:r>
        <w:rPr>
          <w:rtl w:val="true"/>
        </w:rPr>
        <w:t>نداء</w:t>
      </w:r>
      <w:bookmarkEnd w:id="602"/>
    </w:p>
    <w:p>
      <w:pPr>
        <w:pStyle w:val="BookText"/>
        <w:rPr/>
      </w:pPr>
      <w:r>
        <w:rPr>
          <w:rFonts w:ascii="IRNazanin" w:hAnsi="IRNazanin" w:eastAsia="IRNazanin"/>
          <w:color w:val="111111"/>
          <w:sz w:val="28"/>
          <w:sz w:val="28"/>
          <w:szCs w:val="28"/>
          <w:rtl w:val="true"/>
          <w:lang w:bidi="fa-IR"/>
        </w:rPr>
        <w:t>كان الجيش الغارق في غمرات الزهو والتعالي والغرور والتعجرف والتبختر والتبجّح، المتطاول بالخيلاء والصلف والعتوّ والتيه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طائشاً سادراً في النزق، يتمايل في هوج الخرق والنزق والتهوّر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يجول بخيله في الميدان في استعراضٍ مقيتٍ شامت، وتنازعٍ عنيفٍ على سلب رحل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وتجاذبٍ شرسٍ شكسٍ خشنٍ لثقل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يتفاخرون باقتسام الرؤوس، ويتبجّحون بما فعلوا من جرائم عظامٍ اهتزّ لها عرش الجبّار واقشعرّت أظلّته، وارتجّ لها الكون والتكوين ممّا خلق ربُّالعزّة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وبينما هم في خضمّ ما هم في الفرح والجذل والخيلاء، فإذا رجُلٌ يناديهم، وقد شهر سيفه، ويدعوهم ليحطّم كبريائهم، ويهشّم غرورهم، ويسحق بأقدامه الراسخة الثابتة زهوهم، ويدمّر غرورهم وطغيانهم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الجند</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4516169_3381743652"/>
      <w:bookmarkStart w:id="604" w:name="_Toc228"/>
      <w:bookmarkEnd w:id="603"/>
      <w:r>
        <w:rPr>
          <w:rtl w:val="true"/>
        </w:rPr>
        <w:t>اللوحة الثانية</w:t>
      </w:r>
      <w:r>
        <w:rPr>
          <w:rtl w:val="true"/>
        </w:rPr>
        <w:t xml:space="preserve">: </w:t>
      </w:r>
      <w:r>
        <w:rPr>
          <w:rtl w:val="true"/>
        </w:rPr>
        <w:t>الجُند المجنَّد</w:t>
      </w:r>
      <w:bookmarkEnd w:id="604"/>
    </w:p>
    <w:p>
      <w:pPr>
        <w:pStyle w:val="BookText"/>
        <w:rPr/>
      </w:pPr>
      <w:r>
        <w:rPr>
          <w:rFonts w:ascii="Amiri" w:hAnsi="Amiri" w:eastAsia="Amiri" w:cs="Amiri"/>
          <w:color w:val="111111"/>
          <w:sz w:val="28"/>
          <w:sz w:val="28"/>
          <w:szCs w:val="28"/>
          <w:rtl w:val="true"/>
          <w:lang w:bidi="ar-SA"/>
        </w:rPr>
        <w:t>دخل عسكر الأعداء، وقد انتضى سيفه، وهو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الجند المجنّد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يصفه بتحشّده واجتماعه وتكاثفه وتآزره وتظاهره،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مؤلَّفة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ميدان المعركة لم يكن كبيراً واسعاً، وعدد العسكر كان كثيفاً متكثّراً، فلابدّ من تكادسهم وتكردسهم وتحشّدهم وتجحفلهم وتكوّمهم وتراكمهم، </w:t>
      </w:r>
      <w:bookmarkStart w:id="605" w:name="pg14143_153742"/>
    </w:p>
    <w:p>
      <w:pPr>
        <w:pStyle w:val="BookText"/>
        <w:rPr/>
      </w:pPr>
      <w:bookmarkEnd w:id="605"/>
      <w:r>
        <w:rPr>
          <w:rFonts w:ascii="Amiri" w:hAnsi="Amiri" w:eastAsia="Amiri" w:cs="Amiri"/>
          <w:color w:val="111111"/>
          <w:sz w:val="28"/>
          <w:sz w:val="28"/>
          <w:szCs w:val="28"/>
          <w:rtl w:val="true"/>
          <w:lang w:bidi="ar-SA"/>
        </w:rPr>
        <w:t>لتستوعبهم الأرض المحدودة لقتال العدد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مجنَّدون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أقرب إلى تصوير المشهد من افتراض المجنَّد بمعنى المدفوع المأمور المألَّب بالتحشّد والاجتماع والتجمهر</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516171_3381743652"/>
      <w:bookmarkStart w:id="607" w:name="_Toc229"/>
      <w:bookmarkEnd w:id="606"/>
      <w:r>
        <w:rPr>
          <w:rtl w:val="true"/>
        </w:rPr>
        <w:t>اللوحة الثالثة</w:t>
      </w:r>
      <w:r>
        <w:rPr>
          <w:rtl w:val="true"/>
        </w:rPr>
        <w:t xml:space="preserve">: </w:t>
      </w:r>
      <w:r>
        <w:rPr>
          <w:rtl w:val="true"/>
        </w:rPr>
        <w:t>التعريف بنفسه</w:t>
      </w:r>
      <w:bookmarkEnd w:id="607"/>
    </w:p>
    <w:p>
      <w:pPr>
        <w:pStyle w:val="BookText"/>
        <w:rPr/>
      </w:pPr>
      <w:r>
        <w:rPr>
          <w:rFonts w:ascii="Amiri" w:hAnsi="Amiri" w:eastAsia="Amiri" w:cs="Amiri"/>
          <w:color w:val="111111"/>
          <w:sz w:val="28"/>
          <w:sz w:val="28"/>
          <w:szCs w:val="28"/>
          <w:rtl w:val="true"/>
          <w:lang w:bidi="ar-SA"/>
        </w:rPr>
        <w:t>حقّاً إنّه أُمّةٌ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كاملٌ 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يواجه أكداس السلاح وكتائب الرجال وسرايا الفرسان،ويدعوهم إلى نفسه في مِثل تلك الساعة الّتي عثر الدهر فيها فرجّ الكائنات، لَجديرٌ به أن يعرّف نفسه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 التاريخَ صوتاً لم يسمع له أبناءُ آدم إيقاعاً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الّذي يصعق عساكر الضلال بصوته، ويدمدم عليهم بصاعقة سيفه، ويختطف أبصارهم بوميض مهنّده الّذي برق في عتمة التاريخ وظلمة الأيّام ليمزّق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الهفهاف بن المهنّد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الشجاع الّذي قابل الجيش بكلّ قطعاته فرداً وحيداً، على أنقاض خيامٍ محترقةٍ، وأشلاءٍ موزّعةٍ، وعسكرٍ مقتولٍ مبضّع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فلْتسمع كلُّ الخلائق صوته المجلجل الّذي دوّى في جميع آنات التاريخ، ليعلن عن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الهفهاف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همّتُه، ودفعه إيمانه وعزمه، ليقاتل في ساحة الوغى الّتي تناثرت فيها جثث الضحايا والشهداء، </w:t>
      </w:r>
      <w:bookmarkStart w:id="608" w:name="pg14143_153743"/>
    </w:p>
    <w:p>
      <w:pPr>
        <w:pStyle w:val="BookText"/>
        <w:rPr/>
      </w:pPr>
      <w:bookmarkEnd w:id="608"/>
      <w:r>
        <w:rPr>
          <w:rFonts w:ascii="Amiri" w:hAnsi="Amiri" w:eastAsia="Amiri" w:cs="Amiri"/>
          <w:color w:val="111111"/>
          <w:sz w:val="28"/>
          <w:sz w:val="28"/>
          <w:szCs w:val="28"/>
          <w:rtl w:val="true"/>
          <w:lang w:bidi="ar-SA"/>
        </w:rPr>
        <w:t>ولم يكن مَن يقاتل فيها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يرى نفسه كفؤاً لجميع تلك الجموع المتكاثفة، وهو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الشجاعة والثقة بالله الّتي لا تكون إلّا في مِثل هؤلاء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الفخر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مؤمنٍ غيورٍ أن يباهي بك في كلّ يومٍ من أيّام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ولأبيك الّذي ذكرتَه بالاسم وافتخرتَ به كلّ الفخر والرحمة والسؤدد أن خلّف وَلداً مِثلَك</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516173_3381743652"/>
      <w:bookmarkStart w:id="610" w:name="_Toc230"/>
      <w:bookmarkEnd w:id="609"/>
      <w:r>
        <w:rPr>
          <w:rtl w:val="true"/>
        </w:rPr>
        <w:t>اللوحة الرابعة</w:t>
      </w:r>
      <w:r>
        <w:rPr>
          <w:rtl w:val="true"/>
        </w:rPr>
        <w:t xml:space="preserve">: </w:t>
      </w:r>
      <w:r>
        <w:rPr>
          <w:rtl w:val="true"/>
        </w:rPr>
        <w:t>الغرض من النداء</w:t>
      </w:r>
      <w:bookmarkEnd w:id="61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للمحلّيّ وغيرهما من مصادر المتقدّمين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أبغي عيالَ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كتب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إنْ كان المتأخّرون قد وقفوا على نسخة، أو أنّهم صحّحوا ما في المصدر الأوّل ومَن تلاه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اجتهاداً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ليضمّنوه معنىً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مفجِعة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يخبرهم أنّه يطلب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ويريد الوصول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كان حيّاً لَطلبه وأراده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أفاد هذا الإعلان أنّه قصد الوصول إلى عيال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فمنعه الأوغاد، وصدّته الوحوش الكواسر، فانتضى سيفه وقاتلهم، ليقشعهم </w:t>
      </w:r>
      <w:bookmarkStart w:id="611" w:name="pg14143_153744"/>
    </w:p>
    <w:p>
      <w:pPr>
        <w:pStyle w:val="BookText"/>
        <w:rPr/>
      </w:pPr>
      <w:bookmarkEnd w:id="611"/>
      <w:r>
        <w:rPr>
          <w:rFonts w:ascii="Amiri" w:hAnsi="Amiri" w:eastAsia="Amiri" w:cs="Amiri"/>
          <w:color w:val="111111"/>
          <w:sz w:val="28"/>
          <w:sz w:val="28"/>
          <w:szCs w:val="28"/>
          <w:rtl w:val="true"/>
          <w:lang w:bidi="ar-SA"/>
        </w:rPr>
        <w:t>ويكنسهم ويكردهم عن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يفيد معنى الحماية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أبغي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أبغي الدفاع عن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هذا اللفظ ما يغني عن التغيير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أحمي</w:t>
      </w:r>
      <w:r>
        <w:rPr>
          <w:rFonts w:eastAsia="IRNazanin" w:cs="IRNazanin"/>
          <w:color w:val="111111"/>
          <w:sz w:val="28"/>
          <w:szCs w:val="28"/>
          <w:rtl w:val="true"/>
          <w:lang w:bidi="fa-IR"/>
        </w:rPr>
        <w:t>».</w:t>
      </w:r>
    </w:p>
    <w:p>
      <w:pPr>
        <w:pStyle w:val="Heading5"/>
        <w:numPr>
          <w:ilvl w:val="4"/>
          <w:numId w:val="1"/>
        </w:numPr>
        <w:rPr/>
      </w:pPr>
      <w:bookmarkStart w:id="612" w:name="__RefHeading___Toc4516175_3381743652"/>
      <w:bookmarkStart w:id="613" w:name="_Toc231"/>
      <w:bookmarkEnd w:id="612"/>
      <w:r>
        <w:rPr>
          <w:rtl w:val="true"/>
        </w:rPr>
        <w:t>اللوحة الخامسة</w:t>
      </w:r>
      <w:r>
        <w:rPr>
          <w:rtl w:val="true"/>
        </w:rPr>
        <w:t xml:space="preserve">: </w:t>
      </w:r>
      <w:r>
        <w:rPr>
          <w:rtl w:val="true"/>
        </w:rPr>
        <w:t xml:space="preserve">عيال محمّد </w:t>
      </w:r>
      <w:r>
        <w:rPr>
          <w:rtl w:val="true"/>
        </w:rPr>
        <w:t>(</w:t>
      </w:r>
      <w:r>
        <w:rPr>
          <w:rtl w:val="true"/>
        </w:rPr>
        <w:t>صلی الله علیه و آله</w:t>
      </w:r>
      <w:r>
        <w:rPr>
          <w:rtl w:val="true"/>
        </w:rPr>
        <w:t>)</w:t>
      </w:r>
      <w:bookmarkEnd w:id="613"/>
    </w:p>
    <w:p>
      <w:pPr>
        <w:pStyle w:val="BookText"/>
        <w:rPr/>
      </w:pPr>
      <w:r>
        <w:rPr>
          <w:rFonts w:ascii="Amiri" w:hAnsi="Amiri" w:eastAsia="Amiri" w:cs="Amiri"/>
          <w:color w:val="111111"/>
          <w:sz w:val="28"/>
          <w:sz w:val="28"/>
          <w:szCs w:val="28"/>
          <w:rtl w:val="true"/>
          <w:lang w:bidi="ar-SA"/>
        </w:rPr>
        <w:t>يفيض هذا الليث الهمام معرفةً وعلماً وإيماناً ووعياً وغَيرةً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أسمعهم كلاماً لو سمعه مَن فيه شمّةٌ من البشريّة والدين، لَوعىوخشى وخاف وانكفأ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العيال المتواجدين في كربلاء هم رحل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الهفهاف نسبه النسبة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نسبهم إلى محمّدٍ نبيّهم وخاتم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الحرب كانت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المقتول في كربلاء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 المسفوك هو 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الهيكل المرضوض هو هيكل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الخيام المحترقة الّتي التهمَتها نيران الحقد هي خيام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العيال المنهوبون المسلوبون المحرّق عليهم الفسطاط هم عيال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له من وعيٍ ومعرفةٍ وعمقٍ ينطق به الهفهاف، ليعلن في خضمّ تلك المعركة المتوحّشة أنّ الحرب كانت مع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والمقصود بها 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614" w:name="pg14143_153745"/>
    </w:p>
    <w:p>
      <w:pPr>
        <w:pStyle w:val="BookText"/>
        <w:rPr/>
      </w:pPr>
      <w:bookmarkEnd w:id="614"/>
      <w:r>
        <w:rPr>
          <w:rFonts w:ascii="IRNazanin" w:hAnsi="IRNazanin" w:eastAsia="IRNazanin"/>
          <w:color w:val="111111"/>
          <w:sz w:val="28"/>
          <w:sz w:val="28"/>
          <w:szCs w:val="28"/>
          <w:rtl w:val="true"/>
          <w:lang w:bidi="fa-IR"/>
        </w:rPr>
        <w:t xml:space="preserve">إنّها حرب الانتقام ممّن حطّم أصنامهم، وسفّه أحلامهم، وهشّم جماجم كبرائهم، وسفك دماءهم العفنة بسيف أخيه ويد أمير المؤمنين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5"/>
        <w:numPr>
          <w:ilvl w:val="4"/>
          <w:numId w:val="1"/>
        </w:numPr>
        <w:rPr/>
      </w:pPr>
      <w:bookmarkStart w:id="615" w:name="__RefHeading___Toc4516177_3381743652"/>
      <w:bookmarkStart w:id="616" w:name="_Toc232"/>
      <w:bookmarkEnd w:id="615"/>
      <w:r>
        <w:rPr>
          <w:rtl w:val="true"/>
        </w:rPr>
        <w:t>اللوحة السادسة</w:t>
      </w:r>
      <w:r>
        <w:rPr>
          <w:rtl w:val="true"/>
        </w:rPr>
        <w:t xml:space="preserve">: </w:t>
      </w:r>
      <w:r>
        <w:rPr>
          <w:rtl w:val="true"/>
        </w:rPr>
        <w:t>صوتٌ غريبٌ يسمعه العيال</w:t>
      </w:r>
      <w:bookmarkEnd w:id="616"/>
    </w:p>
    <w:p>
      <w:pPr>
        <w:pStyle w:val="BookText"/>
        <w:rPr/>
      </w:pPr>
      <w:r>
        <w:rPr>
          <w:rFonts w:ascii="Amiri" w:hAnsi="Amiri" w:eastAsia="Amiri" w:cs="Amiri"/>
          <w:color w:val="111111"/>
          <w:sz w:val="28"/>
          <w:sz w:val="28"/>
          <w:szCs w:val="28"/>
          <w:rtl w:val="true"/>
          <w:lang w:bidi="ar-SA"/>
        </w:rPr>
        <w:t>الابتعاد عن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يهدّ القوى </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بين الأعداء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والماء موجودٌ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الأهل والأولاد والأزواج والأنصار مجزّرين كالأضاحي مطرّحين على الرمضاء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واحصِ واحصر كلّ مصداق، وكلّ صورةٍ من صور الغربة الّتي يمكن أن يُبتلى بها مخلوقٌ أيّاً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لا تجد غربةً كغربة الإمام غريب الغرباء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عيالٌ قد هتك العدوّ خدرهم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عليهم في عقر خيامهم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عليهم سرادقهم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ونهب، وتركهم يتراكضون على جمر الرمضاء وجمر النيران المتوقّدة تحت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يفرّون على وجوههم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ترطمهم صدور الخيل، وترمحهم حوافرها، وتطاردهم فرسانها المتوحّشون، وتنازعهم ملاحفهم، وتقضم أقراطهم، وتكسر معاصمهم، وتسوقهم بالسياط، </w:t>
      </w:r>
    </w:p>
    <w:p>
      <w:pPr>
        <w:pStyle w:val="BookText"/>
        <w:rPr/>
      </w:pPr>
      <w:r>
        <w:rPr>
          <w:rFonts w:ascii="Amiri" w:hAnsi="Amiri" w:eastAsia="Amiri" w:cs="Amiri"/>
          <w:color w:val="111111"/>
          <w:sz w:val="28"/>
          <w:sz w:val="28"/>
          <w:szCs w:val="28"/>
          <w:rtl w:val="true"/>
          <w:lang w:bidi="ar-SA"/>
        </w:rPr>
        <w:t>وتلاحقهم على ظهور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يركضون عُزّلاً مذعورين مرعوبين بأقدامٍ لا تقوى على حملهم من شدّة العطش وعظيم الفادحة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مثل تلك الساعة العصيبة المكفهرّة الّتي انقلب العسكر الهائجالمتوحّش على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قتل الحماة والولاة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حامل رايته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حامل راية الميمنة والميسرة زهيراً وحبيباً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جميع أهل البيت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ميدان الوغى سوى الأعداء، وقد أحاط الأوغاد والغوغاء ودخلوا خيام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مثل هذه الغربة الّتي يندكّ لها كلّ 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زينب بنت محمّدٍ وعليٍّ ويسمع عيالُ الحسين صوتاً ينادي في الجمع أنّه يبغيهم ويطلبهم ويدفع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ناصر لإمام العصر بعد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الأرض المهولة الموحشة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يتدافعون على خيمته، ويتنازعون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يسمع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ينادي في القوم، ويرجو أن يبلغ بسيفه ونصرته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صهيل الخيل الضابحة الهائجة، وقعقعة السلاح العاري المشهور الّذي ولغ في الدماء الزاكية ولا زالت تقطر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الحراب مضرّجةٌ بالدماء المقدّسة، وحدّ السيوف لا زال مصبوغاً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زعقات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صيحات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عربدة السكارى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طبولٌ تُقرع وأبواقٌ تنفخ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وفرسانٌ </w:t>
      </w:r>
      <w:bookmarkStart w:id="617" w:name="pg14143_153747"/>
    </w:p>
    <w:p>
      <w:pPr>
        <w:pStyle w:val="BookText"/>
        <w:rPr/>
      </w:pPr>
      <w:bookmarkEnd w:id="617"/>
      <w:r>
        <w:rPr>
          <w:rFonts w:ascii="Amiri" w:hAnsi="Amiri" w:eastAsia="Amiri" w:cs="Amiri"/>
          <w:color w:val="111111"/>
          <w:sz w:val="28"/>
          <w:sz w:val="28"/>
          <w:szCs w:val="28"/>
          <w:rtl w:val="true"/>
          <w:lang w:bidi="ar-SA"/>
        </w:rPr>
        <w:t>يستعرضون بخيولهم في جميع الأنحاء، يفتّشون كلّ الأرجاء بحثاً عن غنيمةٍ أو بقايا غنيمة، أو ضحيّةٍ أو بقايا 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الزحمة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العيال رجُلاً يهتف لهم وباسمهم، ويريد الوصول إليهم لينصرهم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العيالُ صوت ناصرٍ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موقفٍ عظيمٍ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ذبٍّ عن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تسكينٍ لروع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امرأةً تُنازَع ملحفتها وتُغالَب على خمارها، فتصرخ وتستغيث حتّى يبحّ صوتها، ولا ترى من يغيث، ثمّ ترى مَن ينبري لنجدتها؟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مشهدٌ لا يدركه إلّا مَن أدرك ذلك اليوم، ولا يصفه إلّا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فعل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618" w:name="__RefHeading___Toc4516179_3381743652"/>
      <w:bookmarkStart w:id="619" w:name="_Toc233"/>
      <w:bookmarkEnd w:id="618"/>
      <w:r>
        <w:rPr>
          <w:rtl w:val="true"/>
        </w:rPr>
        <w:t>اللمعة الثامنة</w:t>
      </w:r>
      <w:r>
        <w:rPr>
          <w:rtl w:val="true"/>
        </w:rPr>
        <w:t xml:space="preserve">: </w:t>
      </w:r>
      <w:r>
        <w:rPr>
          <w:rtl w:val="true"/>
        </w:rPr>
        <w:t>شدّ فيهم</w:t>
      </w:r>
      <w:bookmarkEnd w:id="619"/>
    </w:p>
    <w:p>
      <w:pPr>
        <w:pStyle w:val="BookText"/>
        <w:rPr/>
      </w:pPr>
      <w:r>
        <w:rPr>
          <w:rFonts w:ascii="IRNazanin" w:hAnsi="IRNazanin" w:eastAsia="IRNazanin"/>
          <w:color w:val="111111"/>
          <w:sz w:val="28"/>
          <w:sz w:val="28"/>
          <w:szCs w:val="28"/>
          <w:rtl w:val="true"/>
          <w:lang w:bidi="fa-IR"/>
        </w:rPr>
        <w:t xml:space="preserve">كان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ينعمون بالنظر إلى وجهه الكريم، فيتزوّدون منه العزم والشجاعة والإقدام، ويستمدّون منه القوّة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 للمحبّ شجاعةً وعزماً، فيستبسل ويستميت، فيسخو بالدنيا وزهرتها وما فيها، وينسى المال والأهل وعلائق الدنيا، ويفيض عليه الأمن والراحة والطمأنينة والهدوء والسكينة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الوقت ذاته، تجد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بجلاله وقدرته وسلطانه يشعّ على المناوئ المعادي هيبةً وجلالاً وهيمنة، فيملأ كيانه </w:t>
      </w:r>
      <w:bookmarkStart w:id="620" w:name="pg14143_153748"/>
    </w:p>
    <w:p>
      <w:pPr>
        <w:pStyle w:val="BookText"/>
        <w:rPr/>
      </w:pPr>
      <w:bookmarkEnd w:id="620"/>
      <w:r>
        <w:rPr>
          <w:rFonts w:ascii="IRNazanin" w:hAnsi="IRNazanin" w:eastAsia="IRNazanin"/>
          <w:color w:val="111111"/>
          <w:sz w:val="28"/>
          <w:sz w:val="28"/>
          <w:szCs w:val="28"/>
          <w:rtl w:val="true"/>
          <w:lang w:bidi="fa-IR"/>
        </w:rPr>
        <w:t>الخوف والرعب والذعر والرهبة والفزع والارتياع والفَرَق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أقدم الهفهاف وحده، وقد قَتلوا إمامه، وغيّبوا عنه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بيد أنّهم كانوا قد رفعوه على السنان في تلك الأحيان، فمن يدري لعلّه أبصر وجهه الأزهر القمريّ، ووقعَت عينُه على عينَي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كأنّهما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على عالي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فإنّه شدّ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العزم لوحده وشدّ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عبّر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كليثٍ غضبانٍ حرد، وتركهم كأنعامٍ مذعورةٍ تفرّ من قسورة، يعثر بعضهم برأس بعض، تسابق رؤوسُهم أقدامَهم، وفرسانُهم أفراسَهم، وهو يفري بسيفه ويجري حتّى قتل منهم مقتلةً عظيمة، كما سنسمع في كلام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شدّ فيهم، ففرّق جمعهم، وخبطهم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فأحالها دهماء، لا يُبصِر فيها أحدُهم مهرباً ينجو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فتطايرت الرؤوس، وتناثرت الجماجم، ونقزت بهم الأفراس</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4516181_3381743652"/>
      <w:bookmarkStart w:id="622" w:name="_Toc234"/>
      <w:bookmarkEnd w:id="621"/>
      <w:r>
        <w:rPr>
          <w:rtl w:val="true"/>
        </w:rPr>
        <w:t>اللمعة التاسعة</w:t>
      </w:r>
      <w:r>
        <w:rPr>
          <w:rtl w:val="true"/>
        </w:rPr>
        <w:t xml:space="preserve">: </w:t>
      </w:r>
      <w:r>
        <w:rPr>
          <w:rtl w:val="true"/>
        </w:rPr>
        <w:t>إقامة الحُجّة بقتاله على القوم</w:t>
      </w:r>
      <w:bookmarkEnd w:id="622"/>
    </w:p>
    <w:p>
      <w:pPr>
        <w:pStyle w:val="BookText"/>
        <w:rPr/>
      </w:pPr>
      <w:r>
        <w:rPr>
          <w:rFonts w:ascii="Amiri" w:hAnsi="Amiri" w:eastAsia="Amiri" w:cs="Amiri"/>
          <w:color w:val="111111"/>
          <w:sz w:val="28"/>
          <w:sz w:val="28"/>
          <w:szCs w:val="28"/>
          <w:rtl w:val="true"/>
          <w:lang w:bidi="ar-SA"/>
        </w:rPr>
        <w:t>في زحمة العسكر، وهياج الهيجاء، وطيش الغرور، وسكر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صوتٌ ينطق بالحقّ، فيُسمِع الأوغاد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تظافر قوى الشرّ وجنود إبليس، وتآزر سيوف الضلال والمكر والكبر والعتوّ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وميض برق سيفٍ لا زال ضياؤه يشعّ إلى اليوم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يبدر رجُلٌ يصرخ فيهم، ويحذّرهم وينذرهم، وينقضّ عليهم بسيفه، ويناديهم ليُسمعهم الحقّ من جديد، ويُعلمهم أنّهم إنّما فروا لحم 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وهشّموا عظمه وسفكوا دمه وداسوا جسده بحوافر الخيول، وسلبوه وتركوه عرياناً في 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الآن ينهبون رحله ويسبون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حُجّة لغاشمٍ ظلوم، ولا 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بين ذاك القطيع النافر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قتلوا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وشتّتوا عياله، وأنا فردٌ لا أُقاوم هذا الجحفل الجرّار والسيل العارم من أكداس السلاح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 الوقت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عيال 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والواجب نصرتهم والدفاع عنهم، واستنقاذ بقيّتهم من أيدي الأشرار الكفّار الفجّار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اشتدّ الأمر واعصوصب حين فقدوا الحماة وغادرهم الولاة، فنصرتهم الساعة أبلغ في 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وقعوا في الأسر، وهم عن أنفسهم لا يدفعون، ورجالهم وحماتهم على الرمضاء مطرّحون، فغربتهم أدهى وأمرّ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رمى بالحُجّة عليهم، ونثرها بين أعينهم بحدّ سيفه البتّار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وألبسهم الذلّ والعار والشنار فوق ما جنوا لأنفسهم</w:t>
      </w:r>
      <w:r>
        <w:rPr>
          <w:rFonts w:eastAsia="IRNazanin" w:cs="IRNazanin"/>
          <w:color w:val="111111"/>
          <w:sz w:val="28"/>
          <w:szCs w:val="28"/>
          <w:rtl w:val="true"/>
          <w:lang w:bidi="fa-IR"/>
        </w:rPr>
        <w:t xml:space="preserve">! </w:t>
      </w:r>
      <w:bookmarkStart w:id="623" w:name="pg14143_153750"/>
    </w:p>
    <w:p>
      <w:pPr>
        <w:pStyle w:val="Heading4"/>
        <w:numPr>
          <w:ilvl w:val="3"/>
          <w:numId w:val="1"/>
        </w:numPr>
        <w:rPr/>
      </w:pPr>
      <w:bookmarkStart w:id="624" w:name="__RefHeading___Toc4516183_3381743652"/>
      <w:bookmarkStart w:id="625" w:name="_Toc235"/>
      <w:bookmarkEnd w:id="623"/>
      <w:bookmarkEnd w:id="624"/>
      <w:r>
        <w:rPr>
          <w:rtl w:val="true"/>
        </w:rPr>
        <w:t>اللمعة العاشرة</w:t>
      </w:r>
      <w:r>
        <w:rPr>
          <w:rtl w:val="true"/>
        </w:rPr>
        <w:t xml:space="preserve">: </w:t>
      </w:r>
      <w:r>
        <w:rPr>
          <w:rtl w:val="true"/>
        </w:rPr>
        <w:t xml:space="preserve">شهادة الإمام السجّاد </w:t>
      </w:r>
      <w:r>
        <w:rPr>
          <w:rtl w:val="true"/>
        </w:rPr>
        <w:t>(</w:t>
      </w:r>
      <w:r>
        <w:rPr>
          <w:rtl w:val="true"/>
        </w:rPr>
        <w:t>علیه السلام</w:t>
      </w:r>
      <w:r>
        <w:rPr>
          <w:rtl w:val="true"/>
        </w:rPr>
        <w:t xml:space="preserve">) </w:t>
      </w:r>
      <w:r>
        <w:rPr>
          <w:rtl w:val="true"/>
        </w:rPr>
        <w:t>إمضاءٌ لشهادته وتصويبٌ لها</w:t>
      </w:r>
      <w:bookmarkEnd w:id="625"/>
    </w:p>
    <w:p>
      <w:pPr>
        <w:pStyle w:val="BookText"/>
        <w:rPr/>
      </w:pPr>
      <w:r>
        <w:rPr>
          <w:rFonts w:ascii="Amiri" w:hAnsi="Amiri" w:eastAsia="Amiri" w:cs="Amiri"/>
          <w:color w:val="111111"/>
          <w:sz w:val="28"/>
          <w:sz w:val="28"/>
          <w:szCs w:val="28"/>
          <w:rtl w:val="true"/>
          <w:lang w:bidi="ar-SA"/>
        </w:rPr>
        <w:t>إذا أحبّ الله عبداً شمله بالعطاء، واحتواه بالسناء، وجعله مصبّاً لرحماته وعطاياه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وصل كربلاء في حين كان القوم قد قتلوا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أمضى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كلّ واحدٍ من أنصاره وأهل بيته والمستشهَدين بين يديه في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ذا الهفهاف يقاتل عسكر الكفر والضلال وحيداً في مرمى بصر إمام زمانه الغريب الوحيد الفريد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فأكرمه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وأمضى له شهادته بشهادته له بما سنسمعه بعد قليل، ففاز بالشهادة راضياً مرضيّاً، قد أبّنه إمامه ورضي له فعله، وأُدخِل في كوكبة الشهداء السعداء الّذين رحلوا في ذلك اليوم</w:t>
      </w:r>
      <w:r>
        <w:rPr>
          <w:rFonts w:eastAsia="IRNazanin" w:cs="IRNazanin"/>
          <w:color w:val="111111"/>
          <w:sz w:val="28"/>
          <w:szCs w:val="28"/>
          <w:rtl w:val="true"/>
          <w:lang w:bidi="fa-IR"/>
        </w:rPr>
        <w:t>.</w:t>
      </w:r>
    </w:p>
    <w:p>
      <w:pPr>
        <w:pStyle w:val="Heading4"/>
        <w:numPr>
          <w:ilvl w:val="3"/>
          <w:numId w:val="1"/>
        </w:numPr>
        <w:rPr/>
      </w:pPr>
      <w:bookmarkStart w:id="626" w:name="__RefHeading___Toc4516185_3381743652"/>
      <w:bookmarkStart w:id="627" w:name="_Toc236"/>
      <w:bookmarkEnd w:id="626"/>
      <w:r>
        <w:rPr>
          <w:rtl w:val="true"/>
        </w:rPr>
        <w:t>اللمعة الحادية عشرة</w:t>
      </w:r>
      <w:r>
        <w:rPr>
          <w:rtl w:val="true"/>
        </w:rPr>
        <w:t xml:space="preserve">: </w:t>
      </w:r>
      <w:r>
        <w:rPr>
          <w:rtl w:val="true"/>
        </w:rPr>
        <w:t xml:space="preserve">شهادة الإمام زين العابدين </w:t>
      </w:r>
      <w:r>
        <w:rPr>
          <w:rtl w:val="true"/>
        </w:rPr>
        <w:t>(</w:t>
      </w:r>
      <w:r>
        <w:rPr>
          <w:rtl w:val="true"/>
        </w:rPr>
        <w:t>علیه السلام</w:t>
      </w:r>
      <w:r>
        <w:rPr>
          <w:rtl w:val="true"/>
        </w:rPr>
        <w:t>)</w:t>
      </w:r>
      <w:bookmarkEnd w:id="627"/>
    </w:p>
    <w:p>
      <w:pPr>
        <w:pStyle w:val="BookText"/>
        <w:rPr/>
      </w:pPr>
      <w:r>
        <w:rPr>
          <w:rFonts w:ascii="Amiri" w:hAnsi="Amiri" w:eastAsia="Amiri" w:cs="Amiri"/>
          <w:color w:val="111111"/>
          <w:sz w:val="28"/>
          <w:sz w:val="28"/>
          <w:szCs w:val="28"/>
          <w:rtl w:val="true"/>
          <w:lang w:bidi="ar-SA"/>
        </w:rPr>
        <w:t>الإمام هو عنصر الشجاعة ومعدنها، ومظهر قدرة الله وقوّته وجلاله، فإذا شهد لأحدٍ بالشجاعة فذاك غايتها ومنتهاها ونموذجها الأمثل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ظهرت منذ أن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الشجاعة والفروسيّة والبطولة في الناس ما يعزّ له النظير في تاريخ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أخذتَ هذه الفترة الّتي امتازت بهذه الميزة عنواناً، فإنّك استوعبتَ التاريخ طولاً وعرضاً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العنوان الحاكي عن </w:t>
      </w:r>
    </w:p>
    <w:p>
      <w:pPr>
        <w:pStyle w:val="BookText"/>
        <w:rPr/>
      </w:pPr>
      <w:r>
        <w:rPr>
          <w:rFonts w:ascii="IRNazanin" w:hAnsi="IRNazanin" w:eastAsia="IRNazanin"/>
          <w:color w:val="111111"/>
          <w:sz w:val="28"/>
          <w:sz w:val="28"/>
          <w:szCs w:val="28"/>
          <w:rtl w:val="true"/>
          <w:lang w:bidi="fa-IR"/>
        </w:rPr>
        <w:t xml:space="preserve">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جميع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يُقاس بهم أحدٌ في كلّ شيء، لذا استثناه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إنّه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أو لم نرَ، بحيث ينسب ذلك إلى نفسه المقدّسة كإمامٍ أو كشخصٍ بذاته، وإنّما نسب الرؤية للناس، فالمقارنة خارج دائرتهم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وربّما أشار بهذه النسبة إلى الأعداء الّذين قاتلوا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الّذين عبّر عنهم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صفات، كلّها تؤكّد معنىً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شجاعاً</w:t>
      </w:r>
      <w:r>
        <w:rPr>
          <w:rFonts w:eastAsia="Amiri" w:cs="Amiri" w:ascii="Amiri" w:hAnsi="Amiri"/>
          <w:color w:val="111111"/>
          <w:sz w:val="28"/>
          <w:szCs w:val="28"/>
          <w:rtl w:val="true"/>
          <w:lang w:bidi="ar-SA"/>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بيده 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اكتفينا بنصّ الرسّان ومَن تلاه، فإنّ وصفه بالفارس لَمنقبةٌ لا ترقى إليها منقبةٌ في البطولة والشجاعة والانضباط والفتوّة والسطوة في الميدان والتسلّط على الأعداء والعدوان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قتل مَن قتل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لا بحيلةٍ ولا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بسهمٍ يرميه من بعيد، ولا برمحٍ يطعن به على مسافة، وإنّما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غير أنّ التعبير باليد أبلغ في بيان الشجاعة والقوّة والاقتدار</w:t>
      </w:r>
      <w:r>
        <w:rPr>
          <w:rFonts w:eastAsia="Amiri" w:cs="Amiri" w:ascii="Amiri" w:hAnsi="Amiri"/>
          <w:color w:val="111111"/>
          <w:sz w:val="28"/>
          <w:szCs w:val="28"/>
          <w:rtl w:val="true"/>
          <w:lang w:bidi="ar-SA"/>
        </w:rPr>
        <w:t xml:space="preserve">.. </w:t>
      </w:r>
      <w:bookmarkStart w:id="628" w:name="pg14143_153752"/>
    </w:p>
    <w:p>
      <w:pPr>
        <w:pStyle w:val="BookText"/>
        <w:rPr/>
      </w:pPr>
      <w:bookmarkEnd w:id="628"/>
      <w:r>
        <w:rPr>
          <w:rFonts w:ascii="IRNazanin" w:hAnsi="IRNazanin" w:eastAsia="IRNazanin"/>
          <w:color w:val="111111"/>
          <w:sz w:val="28"/>
          <w:sz w:val="28"/>
          <w:szCs w:val="28"/>
          <w:rtl w:val="true"/>
          <w:lang w:bidi="fa-IR"/>
        </w:rPr>
        <w:t>لقد قتل منهم مقتلةً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ويكفيه فخراً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ما قتل، ثمّ ذكره،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أخرج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المقارنة، لاستحالة أن يبلغ أحدٌ من البشر العاديّ قوّته وقدرته وكثرة ما قتله من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قد عظّم ورفع مقام الهفهاف، إذ أنّه أخرجه في حدّ المقارنة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عن أحدٍ آخَر من العالمين منذ أن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4"/>
        <w:numPr>
          <w:ilvl w:val="3"/>
          <w:numId w:val="1"/>
        </w:numPr>
        <w:rPr/>
      </w:pPr>
      <w:bookmarkStart w:id="629" w:name="__RefHeading___Toc4516187_3381743652"/>
      <w:bookmarkStart w:id="630" w:name="_Toc237"/>
      <w:bookmarkEnd w:id="629"/>
      <w:r>
        <w:rPr>
          <w:rtl w:val="true"/>
        </w:rPr>
        <w:t>اللمعة الثانية عشرة</w:t>
      </w:r>
      <w:r>
        <w:rPr>
          <w:rtl w:val="true"/>
        </w:rPr>
        <w:t xml:space="preserve">: </w:t>
      </w:r>
      <w:r>
        <w:rPr>
          <w:rtl w:val="true"/>
        </w:rPr>
        <w:t>قتاله وشهادته</w:t>
      </w:r>
      <w:bookmarkEnd w:id="630"/>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الرسّان مختصراً يروي قتاله وشهادته، وورد عند مَن تأخّر شيءٌ من التفصيل لذاك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فيهم كليث العرين، يضربهم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يرتجز، ويزمجر، ويدمدم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يحصد الرؤوس، ويقتل كلَّ مَن دنا منه من عيون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ما قتل منهم، سوى مَن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الرجال لَتشتدّ عليه، فيشدّ عليها بسيفه، فتنكشف عنه انكشاف المعزى إذا شدّ فيها الأسد الحردان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يرتجز بالشعر المذكور، وقد أُثخِن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عمر بن سعد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احملوا عليه من كلّ جانب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خمسة عشر نفراً،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فاحتوشوه حتّى </w:t>
      </w:r>
      <w:bookmarkStart w:id="631" w:name="pg14143_153753"/>
    </w:p>
    <w:p>
      <w:pPr>
        <w:pStyle w:val="BookText"/>
        <w:rPr/>
      </w:pPr>
      <w:bookmarkEnd w:id="631"/>
      <w:r>
        <w:rPr>
          <w:rFonts w:ascii="Amiri" w:hAnsi="Amiri" w:eastAsia="Amiri" w:cs="Amiri"/>
          <w:color w:val="111111"/>
          <w:sz w:val="28"/>
          <w:sz w:val="28"/>
          <w:szCs w:val="28"/>
          <w:rtl w:val="true"/>
          <w:lang w:bidi="ar-SA"/>
        </w:rPr>
        <w:t xml:space="preserve">قتلوه في حومة الحرب، بعدما عقروا فرسه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إحتوشوه، وتكاثروا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قتلوا جميع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وهكذا قتلوا سيّد شباب أهل الجنّة وابن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برزوا لهم رجُلاً رجُلاً، لَأفنوهم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لؤم الغلَبة المتجذّرة فيهم منذ اليوم الّذي تكاثروا فيه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وحبيبته وابنته، واحتوشوها حتّى كسّروا أضلاعها وأسقطوا جنينها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الله عليه وسلام ملائكته وعباده الصالحين، وله منّا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ستبقى هاطلات الدموع تحيّيه غاديةً رائحة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4516189_3381743652"/>
      <w:bookmarkStart w:id="633" w:name="_Toc238"/>
      <w:bookmarkEnd w:id="632"/>
      <w:r>
        <w:rPr/>
        <w:t>11</w:t>
      </w:r>
      <w:r>
        <w:rPr>
          <w:rtl w:val="true"/>
        </w:rPr>
        <w:t xml:space="preserve">. </w:t>
      </w:r>
      <w:r>
        <w:rPr>
          <w:rtl w:val="true"/>
        </w:rPr>
        <w:t>سعيد بن مرّة التميميّ</w:t>
      </w:r>
      <w:bookmarkEnd w:id="633"/>
    </w:p>
    <w:p>
      <w:pPr>
        <w:pStyle w:val="BookText"/>
        <w:rPr/>
      </w:pPr>
      <w:r>
        <w:rPr>
          <w:rFonts w:ascii="Amiri" w:hAnsi="Amiri" w:eastAsia="Amiri" w:cs="Amiri"/>
          <w:color w:val="111111"/>
          <w:sz w:val="28"/>
          <w:sz w:val="28"/>
          <w:szCs w:val="28"/>
          <w:rtl w:val="true"/>
          <w:lang w:bidi="ar-SA"/>
        </w:rPr>
        <w:t xml:space="preserve">روى السيّد عليّ بن الحسين الهاشميّ النجفيّ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أحداثاً غريبةً تفرّد بها، ربّما ناسبت أُسلوبه السرديّ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سنذكر هنا ما جاء في الكتاب من دون تعليقٍ ولا مناقشة، اعتماداً على ما مرّ معنا من بحث، ولأنّه معاصرٌ قد تفرّد بمعلوماتٍ لم نجد لها أثراً عند مَن سبقه فيما توفّر لدينا من مصادر وكتب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عمدنا إلى سردها هنا كما سردها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لنكون قد استوعبنا ما ورد في الباب ما استطعنا إلى ذلك سبيلاً، ولأنّه ذكر شهيداً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مرّة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فاحتطنا للدم المقدّس فذكرناه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الهاشميّ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 والثلاثون، في مَن حظي بالشهادة من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كاتب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أشراف أهل البصرة ورؤسائهم يدعوهم إلى نصرته واللزوم تحت طاعته، أجابه مَن أجابه، كيزيد ابن مسعود النهشليّ ومعه إثنا عشر ألف، لكنّهم فاتتهم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أنّهم خرجوا من البصرة متّجهين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فوافاهم خبر قتله في بعض الطريق فرجعوا خائبين من 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الّذين سُعدوا ورُزقوا الشهادة، فهم ستّةٌ كما ذكرهم أهل المقاتل،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الفقعسيّ، وكان شيخاً كبيراً طاعِناً في السنّ، ووُلده أربعة، والسادس هو سعيد بن مُرّة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سبب خروج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الفقعسيّ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على ما يُروى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كان امرأةٌ من أهل البصرة 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بنت مُنقذ العَبديّ، وكانت تتشيّع، وهي من ذوي البيوت والشرف، وقد قُتل زوجُهاوأولادها يوم الجَمَل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بلغها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أشراف أهل البصرة ودعاهم إلى نصرته، وكان </w:t>
      </w:r>
    </w:p>
    <w:p>
      <w:pPr>
        <w:pStyle w:val="BookText"/>
        <w:rPr/>
      </w:pPr>
      <w:r>
        <w:rPr>
          <w:rFonts w:ascii="Amiri" w:hAnsi="Amiri" w:eastAsia="Amiri" w:cs="Amiri"/>
          <w:color w:val="111111"/>
          <w:sz w:val="28"/>
          <w:sz w:val="28"/>
          <w:szCs w:val="28"/>
          <w:rtl w:val="true"/>
          <w:lang w:bidi="ar-SA"/>
        </w:rPr>
        <w:t>عندها نادٍ يجتمع فيه الناس، وجلست بباب مجلسها وجعلت تبكي حتّى علا صراخها، فقام الناس في وجهها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ومَن أغضبكِ؟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أغضبَني أحد، ولكن أنا امراةٌ ما أصنع؟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الحسين ابن بنت نبيّكم استنصركم، وأنتم لا تنصرونه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يعتذرون منها لعدم السلاح والراحلة،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يمنعكم؟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فالتفتَتْ إلى جاريتها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إلى الحُجرة وآتيني بالكيس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الجارية وأقبلَت بالكيس إلى مولاتها، فأخذَت مولاتها الكيس وصبّته، وإذا هو دنانير ودراهم،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فلْيأخُذ كلُّ رجُلٍ منكم ما يحتاجه وينطلق إلى نصرة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الفقعسيّ وهو يبكي، وكان عنده أحد عشر ولداً، فقاموا في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نصرة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مَن حضر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 أخذَتها الحميّة، وأنتم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عذركم عند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عندها، وتبعه مِن وُلده أربعة، فأقبلوا يجدّون السير، حتّى استخبروا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كربلاء، فجاء الشيخ بأولاده إلى كربلاء، ورُزقوا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سعيد بن مُرّة التميميّ، وكان سعيداً شابّاً له من العمر تسعة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لمّا سمع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يستنصر أشراف أهل البصرة في كتبه، أقبل إلى أُمّه في صبيحة عرسه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بلامة حربي وفرسي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أُمّاه، قد ضاق صدري، وأُريد أن أمضي إلى خارج البساتين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انطلقْ إلى زوجتك ولاطِفْها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لا يسعني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هم كذلك إذ أقبلَت إليه زوجتُه،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تريد يا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ماضٍ إلى مَن هو خيرٌ منّي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خيرٌ منك ومنّي؟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ومولاي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سمعَتْ أُمُّه بكت،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جزاك الله عن الحسين خيراً، لكن ولدي، أما حملتُك في بطني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سهرتُ الليالي في تربيتك؟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وأنا لستُ بمُنكِرٍ لحقّكِ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عندي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هييا أُمّاه؟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إذا أدركتَ سيّدَ شباب أهل الجنّة، اقرأْه عنّي السلام، وقُلْ له فلْيشفع لي يوم القيامة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أُوصيكِ بوصيّة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شابّاً لم يتهنّأ بشبابه وعرّيساً لم يتهنّأ بعرسه، اذكري عرسي وشبابي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ودّعها وخرج من البصرة، وأقبل يجدّ السير في الليل والنهار، واستخبر ببعض الطريق أنّ الحسين قد نزل كربلاء، فجعل يجدّ السير حتّى وافى الحسين في اليوم العاشر من المحرّم وحيداً فريداً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سعيد، ما قالت لك 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تقرؤك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 وعليها السلام، يا سعيد، إنّ أُمّك وأُمّي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أتأذن لي أن أُسلّم على بنات الرسالة؟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سعيد حتّى وقف بإزاء الخيام،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آل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جارية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أنا خادمكم سعيد بن مُرّةالتميميّ، جئتُ إلى نصرة سيّدي ومولاي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سعيد، أما تسمع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عليهنّ، ورجع إلى الحسين ووقف يستأذنه للبراز، فأذن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فحمل على القوم وجعل يُقاتل، حتّى قتل جمعاً كثيراً، فعطفوا عليه أعداء الله فقتلوه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سعيد مشى لمصرعه الحسين فجلس عنده، وأخذ رأسه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ووضعه في حِجره، وجعل يمسح الدم والتراب عن وجهه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سعيدٌ كما سمّتك أُمُّك، سعيدٌ في الدنيا وسعيدٌ في الآخرة</w:t>
      </w:r>
      <w:r>
        <w:rPr>
          <w:rFonts w:eastAsia="Amiri" w:cs="Amiri" w:ascii="Amiri" w:hAnsi="Amiri"/>
          <w:color w:val="111111"/>
          <w:sz w:val="28"/>
          <w:szCs w:val="28"/>
          <w:rtl w:val="true"/>
          <w:lang w:bidi="ar-SA"/>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4143_153760"/>
      <w:bookmarkStart w:id="635" w:name="pg14143_153760"/>
      <w:bookmarkEnd w:id="635"/>
    </w:p>
    <w:p>
      <w:pPr>
        <w:pStyle w:val="Heading2"/>
        <w:numPr>
          <w:ilvl w:val="1"/>
          <w:numId w:val="1"/>
        </w:numPr>
        <w:rPr/>
      </w:pPr>
      <w:bookmarkStart w:id="636" w:name="pg14143_153760"/>
      <w:bookmarkStart w:id="637" w:name="__RefHeading___Toc4516191_3381743652"/>
      <w:bookmarkStart w:id="638" w:name="_Toc239"/>
      <w:bookmarkEnd w:id="636"/>
      <w:bookmarkEnd w:id="637"/>
      <w:r>
        <w:rPr>
          <w:rtl w:val="true"/>
        </w:rPr>
        <w:t xml:space="preserve">البصرة عند مقتل الإمام الحسين </w:t>
      </w:r>
      <w:r>
        <w:rPr>
          <w:rtl w:val="true"/>
        </w:rPr>
        <w:t>(</w:t>
      </w:r>
      <w:r>
        <w:rPr>
          <w:rtl w:val="true"/>
        </w:rPr>
        <w:t>علیه السلام</w:t>
      </w:r>
      <w:r>
        <w:rPr>
          <w:rtl w:val="true"/>
        </w:rPr>
        <w:t>)</w:t>
      </w:r>
      <w:bookmarkEnd w:id="638"/>
    </w:p>
    <w:p>
      <w:pPr>
        <w:pStyle w:val="Heading3"/>
        <w:numPr>
          <w:ilvl w:val="2"/>
          <w:numId w:val="1"/>
        </w:numPr>
        <w:rPr/>
      </w:pPr>
      <w:bookmarkStart w:id="639" w:name="__RefHeading___Toc4516193_3381743652"/>
      <w:bookmarkStart w:id="640" w:name="_Toc240"/>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 xml:space="preserve">مرّ معنا الحديث عن البصرة وظروفها وسكّانها فيما سبق من البحث، بَيد أنّ الخاتمة اقتضَت التنويه إلى بعض الأُمور، ليتمّ البحث عن وقائع البصرة وتكتمل الصورة عن الأجواء تلك الأيّام فيما يخصّ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وسنكتفي بالإشارة إليها على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المجازفة بمكانٍ أن يصوّر أحدٌ أنّ البصرة كانت أيّام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مغلقةٍ على الأُمويّين وأتباع السقيفة والجَمَل بعد أن وردَت النصوص المقدّسة في تأكيد ذلك، ووجودُ أفرادٍ معدودين محصورين كالنجوم الزواهر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الّتي علاها الغبار فكسف ضوأها في حنادس الظلمات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يعني الحكم على تلك الظلمات بانتشار الضياء في بلاقعها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الشيعة في الكوفة يومذاك عدداً قليلاً بالنسبة إلى مجموع عدد السكّان القاطنين فيها، وكان عددهم ضئيلاً جدّاً، كما مرّ معنا في دراسة وقائع سفارة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ومع ذلك،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الكوفة هم الأكثر بالنسبة إلى باقي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سيكون عددهم في باقي البلدان؟</w:t>
      </w:r>
    </w:p>
    <w:p>
      <w:pPr>
        <w:pStyle w:val="BookText"/>
        <w:rPr/>
      </w:pPr>
      <w:r>
        <w:rPr>
          <w:rFonts w:ascii="Amiri" w:hAnsi="Amiri" w:eastAsia="Amiri" w:cs="Amiri"/>
          <w:color w:val="111111"/>
          <w:sz w:val="28"/>
          <w:sz w:val="28"/>
          <w:szCs w:val="28"/>
          <w:rtl w:val="true"/>
          <w:lang w:bidi="ar-SA"/>
        </w:rPr>
        <w:t>ربّما كان قد هجّر الطاغوت بعض الشيعة الأبرار إلى البصرة، أو اضطرتهم المضايقات والملاحقات إلى الهجرة إليها، بَيد أنّهم لا يزالون أقلّيّةً لا تكاد تبين ولا يُرى لها 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البصرة على تلك الحال آماداً من الزمن لا يسارع منهم أحدٌ إلى الحقّ واتّباع أئمّته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القليل، وذلك بعد فترةٍ طويلةٍ من 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كانوا يقولون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إنّها لأقارب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فكذّبهم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إنّما نزلَت فينا خاصّةً في أهل البيت، في عليٍّ وفاطمة والحسن والحسين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راسخين متوغّلين في الولاء والتبعيّة لآل أبي سفيان، ومّما يشهد لذلك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والشواهد كثيرة </w:t>
      </w:r>
      <w:r>
        <w:rPr>
          <w:rFonts w:eastAsia="Amiri" w:cs="Amiri" w:ascii="Amiri" w:hAnsi="Amiri"/>
          <w:color w:val="111111"/>
          <w:sz w:val="28"/>
          <w:szCs w:val="28"/>
          <w:rtl w:val="true"/>
          <w:lang w:bidi="ar-SA"/>
        </w:rPr>
        <w:t>_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بويع خالد بن يزيد بن معاوية بعده، اجتمع أهل البصرة </w:t>
      </w:r>
    </w:p>
    <w:p>
      <w:pPr>
        <w:pStyle w:val="BookText"/>
        <w:rPr/>
      </w:pPr>
      <w:r>
        <w:rPr>
          <w:rFonts w:ascii="Amiri" w:hAnsi="Amiri" w:eastAsia="Amiri" w:cs="Amiri"/>
          <w:color w:val="111111"/>
          <w:sz w:val="28"/>
          <w:sz w:val="28"/>
          <w:szCs w:val="28"/>
          <w:rtl w:val="true"/>
          <w:lang w:bidi="ar-SA"/>
        </w:rPr>
        <w:t xml:space="preserve">على عُبيد الله بن زياد، وكان واليها في أيّام معاوية ويزيد، ونصبوه أميراً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جهد كبراؤهم في الدفاع عن ابن زياد، وحموه حتّى أخرجوهمنها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الإشارة إلى ذلك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اختلف أمر الناس، ومات يزيد، وامتدّ سلطان ابن الزبير وغلظ شأنه وعظم أمره، وخلع أهلُ البصرة طاعة بني أُميّة وبايعوا ابن الزبير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أهل البصرة إلى ابن الزبير، فكتب ابن الزبير إلى أنس بن مالك يأمره أن يصلّي بالناس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لذلك أيضاً ما رواه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أبا الغنائم المسلم بن نجم المزنيّ الكوفيّ بسمرقند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فاخرت أهلُ الكوفة أهلَ البصرة حتّى وقعوا في القبائل، فكلّ قبيلةٍ ذكرها أهلُ الكوفة ذكر أهلُ البصرة أنّ جماعةً من هذه القبيلة نزلَت بالبصرة منهم طائفةٌ أيضاً، حتّى وصل أهل الكوفة إلى همدان، فسكت أهل البصرة، واعترفوا أنْ ليس بالبصرة من بني همدان أحد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641" w:name="pg14143_153763"/>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p>
    <w:p>
      <w:pPr>
        <w:pStyle w:val="BookText"/>
        <w:rPr/>
      </w:pPr>
      <w:r>
        <w:rPr>
          <w:rFonts w:ascii="Amiri" w:hAnsi="Amiri" w:eastAsia="Amiri" w:cs="Amiri"/>
          <w:color w:val="111111"/>
          <w:sz w:val="28"/>
          <w:sz w:val="28"/>
          <w:szCs w:val="28"/>
          <w:rtl w:val="true"/>
          <w:lang w:bidi="ar-SA"/>
        </w:rPr>
        <w:t>كنتُ بوّاباً على باب جنّةٍ</w:t>
      </w:r>
    </w:p>
    <w:p>
      <w:pPr>
        <w:pStyle w:val="BookText"/>
        <w:rPr/>
      </w:pPr>
      <w:r>
        <w:rPr>
          <w:rFonts w:ascii="Amiri" w:hAnsi="Amiri" w:eastAsia="Amiri" w:cs="Amiri"/>
          <w:color w:val="111111"/>
          <w:sz w:val="28"/>
          <w:sz w:val="28"/>
          <w:szCs w:val="28"/>
          <w:rtl w:val="true"/>
          <w:lang w:bidi="ar-SA"/>
        </w:rPr>
        <w:t>لَقلتُ</w:t>
      </w:r>
    </w:p>
    <w:p>
      <w:pPr>
        <w:pStyle w:val="BookText"/>
        <w:rPr/>
      </w:pPr>
      <w:r>
        <w:rPr>
          <w:rFonts w:ascii="Amiri" w:hAnsi="Amiri" w:eastAsia="Amiri" w:cs="Amiri"/>
          <w:color w:val="111111"/>
          <w:sz w:val="28"/>
          <w:sz w:val="28"/>
          <w:szCs w:val="28"/>
          <w:rtl w:val="true"/>
          <w:lang w:bidi="ar-SA"/>
        </w:rPr>
        <w:t>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بسلامِ</w:t>
      </w:r>
      <w:r>
        <w:rPr>
          <w:rFonts w:eastAsia="Amiri" w:cs="Amiri" w:ascii="Amiri" w:hAnsi="Amiri"/>
          <w:color w:val="111111"/>
          <w:sz w:val="28"/>
          <w:szCs w:val="28"/>
          <w:rtl w:val="true"/>
          <w:lang w:bidi="ar-SA"/>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البصرة فلم يقرّ لهم بثلاثٍ فليست له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عثمان، وفضل الحسن البصريّ، ورطب الأزاذ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عداد الشامتين، كما سمعنا وسيأتي بعد قليل</w:t>
      </w:r>
      <w:r>
        <w:rPr>
          <w:rFonts w:eastAsia="IRNazanin" w:cs="IRNazanin"/>
          <w:color w:val="111111"/>
          <w:sz w:val="28"/>
          <w:szCs w:val="28"/>
          <w:rtl w:val="true"/>
          <w:lang w:bidi="fa-IR"/>
        </w:rPr>
        <w:t>.</w:t>
      </w:r>
    </w:p>
    <w:p>
      <w:pPr>
        <w:pStyle w:val="Heading3"/>
        <w:numPr>
          <w:ilvl w:val="2"/>
          <w:numId w:val="1"/>
        </w:numPr>
        <w:rPr/>
      </w:pPr>
      <w:bookmarkStart w:id="642" w:name="__RefHeading___Toc4516195_3381743652"/>
      <w:bookmarkStart w:id="643" w:name="_Toc241"/>
      <w:bookmarkEnd w:id="642"/>
      <w:r>
        <w:rPr>
          <w:rtl w:val="true"/>
        </w:rPr>
        <w:t>بكاء أهل البصرة</w:t>
      </w:r>
      <w:r>
        <w:rPr>
          <w:rtl w:val="true"/>
        </w:rPr>
        <w:t>!</w:t>
      </w:r>
      <w:bookmarkEnd w:id="643"/>
    </w:p>
    <w:p>
      <w:pPr>
        <w:pStyle w:val="BookText"/>
        <w:rPr/>
      </w:pPr>
      <w:r>
        <w:rPr>
          <w:rFonts w:ascii="Amiri" w:hAnsi="Amiri" w:eastAsia="Amiri" w:cs="Amiri"/>
          <w:color w:val="111111"/>
          <w:sz w:val="28"/>
          <w:sz w:val="28"/>
          <w:szCs w:val="28"/>
          <w:rtl w:val="true"/>
          <w:lang w:bidi="ar-SA"/>
        </w:rPr>
        <w:t xml:space="preserve">روى المحموديّ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بلغ الحسنَ البصريّ وابنَ سيرين وعلماءَ البصرة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اجتمعوا وبكوا عليه أيّاماً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وشاع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الأقطار، فعظم حزنهم وبكاؤهم عليه، وكان أشدّ الناس عليه حُزناً أهلُ المدينة وأهل مكّة وأهل البصرة، ولم يبقَ منهم أحدٌ إلّا لطم وجهه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الأمصار الثلاثة الّتي خذلَت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ودفعَته إلى سيوف القوم طعمةً ولسهامهم دِريّةً ولرماحهم غرضاً، وتركوا عيال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لعُسلان الفلَوات تنهشهم نهباً وسلباً وسبياً وتشهيراً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في تكذيب هذه الأباطيل التافهة الّتي لا تنهض، ما سمعناهوسنسمعه من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حال أهل البصرة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يغرّنا الراوي والمؤرّخ، فيزوّق لنا قبائح القوم ويصوغ الدفاع عن المتخاذلين المجرمين في قوالب تشبه قوالب المناقب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يريد أن يسوق لنا جليل رزء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فيخيّل إلينا أنّ هؤلاء الأوغاد بكوا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ولطموا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خاذلون، والإمام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أنّ الكائنات كلّها بما فيها بكت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بعض الأمصار، ومنها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فلْنستمع ما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في بيانه الوافي الكافي ما يغني عن الشرح والتفصيل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الكلينيّ والشيخ ابن قولويه مسنداً عن الحسين بن ثوير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ويونس بن ظبيان والمفضَّل بن عمر وأبو سلَمة السرّاج جلوساً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المتكلّم منّا يونس، وكان أكبرنا سنّاً،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أحضر مجلس هؤلاء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وُلد العبّاس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فما أقول؟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فذكرتَنا،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أرِنا الرخاء </w:t>
      </w:r>
    </w:p>
    <w:p>
      <w:pPr>
        <w:pStyle w:val="BookText"/>
        <w:rPr/>
      </w:pPr>
      <w:r>
        <w:rPr>
          <w:rFonts w:ascii="Amiri" w:hAnsi="Amiri" w:eastAsia="Amiri" w:cs="Amiri"/>
          <w:color w:val="111111"/>
          <w:sz w:val="28"/>
          <w:sz w:val="28"/>
          <w:szCs w:val="28"/>
          <w:rtl w:val="true"/>
          <w:lang w:bidi="ar-SA"/>
        </w:rPr>
        <w:t>والسرور، فإنّك تأتي على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كثيراً ما أذكر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 شيءٍ أقول؟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 تعيد ذلك ثلاثاً، فإنّ السلام يصل إليه من قريبٍ ومن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بكت عليه السماوات السبع والأرضون السبع، وما فيهنّ وما بينهنّ، ومَن ينقلب في الجنّة والنار مِن خَلق ربّنا، وما يُرى وما لا يُرى بكى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ثلاثة أشياء لم تبكِ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هذه الثلاثة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تبكِ عليه البصرة ولا دمشق ولا آل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قولويه مسنداً عن يونس وأبي سلَمة السرّاج والمفضّل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مضى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بكى عليه جميعُ ما خَلَق الله، إلّا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عثمان</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بكت عليه السماوات السبع ومَن فيهنّ مِن الجنّ والإنس والوحوش والدوابّ والأشجار والأطيار، ومَن في الجنّة والنار، وما لا يُرى، كلّ ذلك يبكون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ويحزنون لأجله، إلّا ثلاث طوائف من الناس، فإنّها لم تبكِ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الثلاثة الّتي لم تبكِ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دمشق، وأهل البصرة، وبنو أمية، لعنة الله على الظالمين</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شهادة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فما قدر تُرّهات الحسن البصريّ وغيره من الخاذلين الملعونين؟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شيءٌ في المخلوقات إلّا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البصرة على مستوىً واحدٍ من الشماتة والقساوة مع الشام وبني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هذه النصوص هي الأساس الّذي ابتنى عليه البحث وانطلق في تقييم المواقف وتشييد المباني وترسيم المشاهد، وفق ما قرّرناه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بنت الحسين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ضرورة للمزايدة والتنافخ والمنافحة والمكابرة، والتفلّت من صريح النصوص الحديثيّة الواردة في المصادر الموثوقة، لترسيخ الصور الّتي تكدّسَت في الأذهان كسوابق، ولا العصبيّة التافهة لمغالطاتٍ تنفر منها العقول وتقرف منها القلوب حين تغلي اليوم من أجل أُمّةٍ بادت وانقرضت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فالبصرة اليوم غير البصرة بالأمس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حكمه وموقعه حسب الموازين الربّانيّة</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4143_153768"/>
      <w:bookmarkStart w:id="645" w:name="pg14143_153768"/>
      <w:bookmarkEnd w:id="645"/>
    </w:p>
    <w:p>
      <w:pPr>
        <w:pStyle w:val="Heading2"/>
        <w:numPr>
          <w:ilvl w:val="1"/>
          <w:numId w:val="1"/>
        </w:numPr>
        <w:rPr/>
      </w:pPr>
      <w:bookmarkStart w:id="646" w:name="pg14143_153768"/>
      <w:bookmarkStart w:id="647" w:name="__RefHeading___Toc4516197_3381743652"/>
      <w:bookmarkStart w:id="648" w:name="_Toc242"/>
      <w:bookmarkEnd w:id="646"/>
      <w:bookmarkEnd w:id="647"/>
      <w:r>
        <w:rPr>
          <w:rtl w:val="true"/>
        </w:rPr>
        <w:t>محتويات الكتاب</w:t>
      </w:r>
      <w:bookmarkEnd w:id="648"/>
    </w:p>
    <w:p>
      <w:pPr>
        <w:pStyle w:val="BookText"/>
        <w:rPr/>
      </w:pPr>
      <w:r>
        <w:rPr>
          <w:rFonts w:ascii="Amiri" w:hAnsi="Amiri" w:eastAsia="Amiri" w:cs="Amiri"/>
          <w:color w:val="111111"/>
          <w:sz w:val="28"/>
          <w:sz w:val="28"/>
          <w:szCs w:val="28"/>
          <w:rtl w:val="true"/>
          <w:lang w:bidi="ar-SA"/>
        </w:rPr>
        <w:t>يزيد يضمّ الكوفة إلى ولاية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إبن سعد، ابن عساكر، مختصر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إبن قُتيبة،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الطبريّ، الشجريّ، المُزّيّ،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إبن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إبن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القاضي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الخوارزميّ، 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إبن عساكر، مختصر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الشيخ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إبن الأثير، النويريّ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إبن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إبن حجَر، ابن بدران في ما استدركه على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إبن الصبّاغ، الشبلنجيّ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تاج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أسد حيدر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بواعث ضمّ الكوفة إلى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الباعث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ولّاه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الباعث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بقصد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الباعث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احترازيّ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لمعالجة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إحتراز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الباعث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النعمان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الباعث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ورده من كتاب عيونه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مستشار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المستشار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القرد المجدور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المستشار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تفرّد سرجون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المستشار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سرجون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 أو الآخَرون؟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رأي سرجون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سرجون ولم يعلم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حامل كتاب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محتويات كتاب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 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بتوجّه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مشكلة التوقيت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مجريات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إليه وهو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كتابَين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الموضوع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يطلب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مع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مزاعم شيعة القرود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التعبير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الموضوع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والمولى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ووضعُ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الموضوعَين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يخصّ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بشأن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بالكوفة وأهلها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خلاصة ما ورد في الكتاب على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تاريخ كتابة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خروج ابن زياد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 ابن زيادٍ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أخرجهم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العدد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للتحديد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الأسماء والعنوان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الرقم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من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أخرجَهم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الحشَم والغلمان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الجرو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في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الإفادة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تمارُض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الإفادة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الإفادة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التمارُض والتساقط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المؤدّى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سبق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المؤدّى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فطنة ابن الفاجرة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المؤدّى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الجرو المسعور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المؤدَّيات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نصوصٍ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الناس أنّه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المناقشة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التمارض رجاء سبق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المناقشة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سبق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البصرة بعد خروج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الإجراء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والإرعاب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الإجراء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الإجراء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تحريض أهل البصرة على حرب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الملتحقون من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التحاقهم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مَن خرج إلى مَن تخلّف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مكّة على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شهداء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ثُبَيط العَبديّ البصريّ، وابناه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وعُبيد الله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خصائصهم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المعلومة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التحاقهم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الإفادة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الإفادة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خروج يزيد وابنيه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الإفادة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الحاضرون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الإفادة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العبديِّين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الإفادة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البصريّين الآخَرين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الإفادة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الإفادة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إلى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يرجع إلى رَحْله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الفائدة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الفائدة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الفائدة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سبب المجيء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الفائدة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اختزال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المعلومة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المعلومة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في 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الأدهم بن أُميّة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التلميح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التلميح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التلميح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التحاقه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التلميح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بن بدر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الإشارة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التحق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مُسلم العَبديّ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إسم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اللمحة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اللمحة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التحق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اللمحة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اللمحة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اللمحة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مولى عامر بن مسلم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الومضة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الومضة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التحق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الومضة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الومضة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مالك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الإلماعة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الإلماعة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التحاقه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الإلماعة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الإلماعة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قعنب بن عمرو النمريّ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التلويح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التلويح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التلويح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التحاقه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التلويح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التلويح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الهَفْهاف بن المهنّد الراسبيّ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اللمعة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اللمعة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اللمعة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التحاقه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اللمعة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خروجه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اللمعة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اللمعة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عسكر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اللمعة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اللوحة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اللوحة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المجنَّد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اللوحة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اللوحة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اللوحة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اللوحة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غريبٌ يسمعه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اللمعة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اللمعة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بقتاله على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اللمعة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لشهادته وتصويبٌ لها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اللمعة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اللمعة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قتاله وشهادته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مرّة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البصرة عند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بكاء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من الدراسة مقتبَسٌ من الجزء الثاني 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وقد بحثنا المتون هناك باختصارٍ على أمل التفصيل هنا، بَيد أنّ صوارف الزمان وأتعاب الأيّام منعَت من تناولها هنا بالشكل المطلوب، ورأينا نقلها بما هي لضرورة البحث ولكي تكتمل الصورة في وقائع البصرة، وليس بالضرورة أن يقع هذا الكتاب بيدٍ قد وقعَت على تلك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دعَت الضرورة إلى شيءٍ من التغيير في الألفاظ وغيرها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ومثله ابن عساكر،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والمساوئ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 ابن عبد ربّه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ومثله ابن عساكر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والمساوئ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 ابن عبد ربّه،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تسامحاً واضحاً في استعمال العنوان الأوّل هذا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ومثله ابن عساكر، مختصر ابن منظور،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والمساوئ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 ابن عبد ربّه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والمساوئ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إقتصرنا هنا على هذا المقدار؛ لأنّ البحث خارجٌ عن موضوعنا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ومثله ابن عساكر،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ومثله ابن عساكر،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ومثله ابن عساكر،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القرد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والقاموس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القِرد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ومثله ابن عساكر،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السفارة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وانظُر لزيادة التفصيل في بعث الرأس المقدّس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الشهادة، للمؤلّف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وقائع الشهادة، فصل المحاججة والمناظرة بين ابن الأَمة الفاجرة والمولى الغريب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من دراساتنا عن المولى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الشهادة،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الشهادة،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علم رجال الحديث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علم رجال الحديث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 للمحلّاتيّ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قصة محاولة اغتيال ابن زياد، للمؤلف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على مناقشة ذلك بالتفصيل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ثائرٌ أم سفير؟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يصوّره التاريخ؛ لأنّنا نحسب أنّ الكوفة كانت جُندٌ مجنَّدةٌ له بجيشها وشرطتها وحرسها وغوغائها، إلّا الأقلّيّة من المجتمع الخاضع له بالقوّة، والّذي سيكشف عن ولائه وخضوعه له عمّا قريب، وقد أتينا على أثبات ذلك في بعض دراساتنا،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القصر والحرب الأخيرة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معركة القصر، وغيره، للمؤلّف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وليَكم أبي، وما مقاتلتكم إلّا أربعون ألفاً، فبلغ بها ثمانين ألفاً، وما ذرّيّتكم إلّا ثمانون ألفاً، وقد بلغ بها عشرين ومئة ألف، وأنتم أوسعُ الناس بلاداً، وأكثره جواداً، وأبعده مقاداً، وأغنى الناس عن الناس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منهج المقال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الأنساب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لورّام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المقتولين في الحملة الأُولى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الأنساب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منهج المقال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الرجال للحلّيّ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الحادي عشر في العبديّين من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منهج المقال للأستراباديّ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منتهى المقال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 أبي عليّ في رجاله،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الأنساب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الأنساب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للهاشميّ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الصافي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البرهان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نور الثقلين للحويزيّ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كنز الدقائق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لابن الفقيه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العَبرات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زفرات الثقلين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28295</Words>
  <Characters>129272</Characters>
  <CharactersWithSpaces>156245</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2026-08-28T13:32:30Z</dcterms:created>
  <dc:creator>ghaemiyeh.com</dc:creator>
  <dc:description/>
  <dc:language>en-US</dc:language>
  <cp:lastModifiedBy/>
  <dcterms:modified xsi:type="dcterms:W3CDTF">2026-08-28T17:02:56Z</dcterms:modified>
  <cp:revision>1</cp:revision>
  <dc:subject/>
  <dc:title>ظروف اقامه سید الشهداء علیه السلام فی مکه المکرمه جلد 7</dc:title>
</cp:coreProperties>
</file>

<file path=docProps/custom.xml><?xml version="1.0" encoding="utf-8"?>
<Properties xmlns="http://schemas.openxmlformats.org/officeDocument/2006/custom-properties" xmlns:vt="http://schemas.openxmlformats.org/officeDocument/2006/docPropsVTypes"/>
</file>