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81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60484_3381743652">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2460486_3381743652">
            <w:r>
              <w:rPr>
                <w:webHidden/>
                <w:rStyle w:val="IndexLink"/>
                <w:rtl w:val="true"/>
              </w:rPr>
              <w:t>تتمة أبواب مکان المصلی و ما یتبعه</w:t>
            </w:r>
            <w:r>
              <w:rPr>
                <w:rStyle w:val="IndexLink"/>
                <w:rtl w:val="true"/>
              </w:rPr>
              <w:tab/>
            </w:r>
            <w:r>
              <w:rPr>
                <w:rStyle w:val="IndexLink"/>
              </w:rPr>
              <w:t>19</w:t>
            </w:r>
          </w:hyperlink>
        </w:p>
        <w:p>
          <w:pPr>
            <w:pStyle w:val="Contents3"/>
            <w:tabs>
              <w:tab w:val="clear" w:pos="8459"/>
              <w:tab w:val="right" w:pos="9026" w:leader="dot"/>
            </w:tabs>
            <w:rPr/>
          </w:pPr>
          <w:hyperlink w:anchor="__RefHeading___Toc2460488_3381743652">
            <w:r>
              <w:rPr>
                <w:webHidden/>
                <w:rStyle w:val="IndexLink"/>
                <w:rtl w:val="true"/>
              </w:rPr>
              <w:t xml:space="preserve">باب </w:t>
            </w:r>
            <w:r>
              <w:rPr>
                <w:rStyle w:val="IndexLink"/>
              </w:rPr>
              <w:t>8</w:t>
            </w:r>
            <w:r>
              <w:rPr>
                <w:rStyle w:val="IndexLink"/>
                <w:rtl w:val="true"/>
              </w:rPr>
              <w:t xml:space="preserve"> </w:t>
            </w:r>
            <w:r>
              <w:rPr>
                <w:rStyle w:val="IndexLink"/>
                <w:rtl w:val="true"/>
              </w:rPr>
              <w:t>تتمة فضل المساجد و أحکامها و آدابها</w:t>
            </w:r>
            <w:r>
              <w:rPr>
                <w:rStyle w:val="IndexLink"/>
                <w:rtl w:val="true"/>
              </w:rPr>
              <w:tab/>
            </w:r>
            <w:r>
              <w:rPr>
                <w:rStyle w:val="IndexLink"/>
              </w:rPr>
              <w:t>19</w:t>
            </w:r>
          </w:hyperlink>
        </w:p>
        <w:p>
          <w:pPr>
            <w:pStyle w:val="Contents4"/>
            <w:tabs>
              <w:tab w:val="clear" w:pos="8176"/>
              <w:tab w:val="right" w:pos="9026" w:leader="dot"/>
            </w:tabs>
            <w:rPr/>
          </w:pPr>
          <w:hyperlink w:anchor="__RefHeading___Toc2460490_3381743652">
            <w:r>
              <w:rPr>
                <w:webHidden/>
                <w:rStyle w:val="IndexLink"/>
                <w:rtl w:val="true"/>
              </w:rPr>
              <w:t>روایات</w:t>
            </w:r>
            <w:r>
              <w:rPr>
                <w:rStyle w:val="IndexLink"/>
                <w:rtl w:val="true"/>
              </w:rPr>
              <w:tab/>
            </w:r>
            <w:r>
              <w:rPr>
                <w:rStyle w:val="IndexLink"/>
              </w:rPr>
              <w:t>19</w:t>
            </w:r>
          </w:hyperlink>
        </w:p>
        <w:p>
          <w:pPr>
            <w:pStyle w:val="Contents5"/>
            <w:tabs>
              <w:tab w:val="clear" w:pos="7892"/>
              <w:tab w:val="right" w:pos="9026" w:leader="dot"/>
            </w:tabs>
            <w:rPr/>
          </w:pPr>
          <w:hyperlink w:anchor="__RefHeading___Toc2460492_3381743652">
            <w:r>
              <w:rPr>
                <w:webHidden/>
                <w:rStyle w:val="IndexLink"/>
                <w:rtl w:val="true"/>
              </w:rPr>
              <w:t>«</w:t>
            </w:r>
            <w:r>
              <w:rPr>
                <w:rStyle w:val="IndexLink"/>
              </w:rPr>
              <w:t>68</w:t>
            </w:r>
            <w:r>
              <w:rPr>
                <w:rStyle w:val="IndexLink"/>
                <w:rtl w:val="true"/>
              </w:rPr>
              <w:t>»</w:t>
              <w:tab/>
            </w:r>
            <w:r>
              <w:rPr>
                <w:rStyle w:val="IndexLink"/>
              </w:rPr>
              <w:t>19</w:t>
            </w:r>
          </w:hyperlink>
        </w:p>
        <w:p>
          <w:pPr>
            <w:pStyle w:val="Contents5"/>
            <w:tabs>
              <w:tab w:val="clear" w:pos="7892"/>
              <w:tab w:val="right" w:pos="9026" w:leader="dot"/>
            </w:tabs>
            <w:rPr/>
          </w:pPr>
          <w:hyperlink w:anchor="__RefHeading___Toc2460494_3381743652">
            <w:r>
              <w:rPr>
                <w:webHidden/>
                <w:rStyle w:val="IndexLink"/>
                <w:rtl w:val="true"/>
              </w:rPr>
              <w:t>«</w:t>
            </w:r>
            <w:r>
              <w:rPr>
                <w:rStyle w:val="IndexLink"/>
              </w:rPr>
              <w:t>69</w:t>
            </w:r>
            <w:r>
              <w:rPr>
                <w:rStyle w:val="IndexLink"/>
                <w:rtl w:val="true"/>
              </w:rPr>
              <w:t>»</w:t>
              <w:tab/>
            </w:r>
            <w:r>
              <w:rPr>
                <w:rStyle w:val="IndexLink"/>
              </w:rPr>
              <w:t>19</w:t>
            </w:r>
          </w:hyperlink>
        </w:p>
        <w:p>
          <w:pPr>
            <w:pStyle w:val="Contents5"/>
            <w:tabs>
              <w:tab w:val="clear" w:pos="7892"/>
              <w:tab w:val="right" w:pos="9026" w:leader="dot"/>
            </w:tabs>
            <w:rPr/>
          </w:pPr>
          <w:hyperlink w:anchor="__RefHeading___Toc2460496_3381743652">
            <w:r>
              <w:rPr>
                <w:webHidden/>
                <w:rStyle w:val="IndexLink"/>
                <w:rtl w:val="true"/>
              </w:rPr>
              <w:t>بیان</w:t>
            </w:r>
            <w:r>
              <w:rPr>
                <w:rStyle w:val="IndexLink"/>
                <w:rtl w:val="true"/>
              </w:rPr>
              <w:tab/>
            </w:r>
            <w:r>
              <w:rPr>
                <w:rStyle w:val="IndexLink"/>
              </w:rPr>
              <w:t>19</w:t>
            </w:r>
          </w:hyperlink>
        </w:p>
        <w:p>
          <w:pPr>
            <w:pStyle w:val="Contents5"/>
            <w:tabs>
              <w:tab w:val="clear" w:pos="7892"/>
              <w:tab w:val="right" w:pos="9026" w:leader="dot"/>
            </w:tabs>
            <w:rPr/>
          </w:pPr>
          <w:hyperlink w:anchor="__RefHeading___Toc2460498_3381743652">
            <w:r>
              <w:rPr>
                <w:webHidden/>
                <w:rStyle w:val="IndexLink"/>
                <w:rtl w:val="true"/>
              </w:rPr>
              <w:t>«</w:t>
            </w:r>
            <w:r>
              <w:rPr>
                <w:rStyle w:val="IndexLink"/>
              </w:rPr>
              <w:t>70</w:t>
            </w:r>
            <w:r>
              <w:rPr>
                <w:rStyle w:val="IndexLink"/>
                <w:rtl w:val="true"/>
              </w:rPr>
              <w:t>»</w:t>
              <w:tab/>
            </w:r>
            <w:r>
              <w:rPr>
                <w:rStyle w:val="IndexLink"/>
              </w:rPr>
              <w:t>19</w:t>
            </w:r>
          </w:hyperlink>
        </w:p>
        <w:p>
          <w:pPr>
            <w:pStyle w:val="Contents5"/>
            <w:tabs>
              <w:tab w:val="clear" w:pos="7892"/>
              <w:tab w:val="right" w:pos="9026" w:leader="dot"/>
            </w:tabs>
            <w:rPr/>
          </w:pPr>
          <w:hyperlink w:anchor="__RefHeading___Toc2460500_3381743652">
            <w:r>
              <w:rPr>
                <w:webHidden/>
                <w:rStyle w:val="IndexLink"/>
                <w:rtl w:val="true"/>
              </w:rPr>
              <w:t>بیان</w:t>
            </w:r>
            <w:r>
              <w:rPr>
                <w:rStyle w:val="IndexLink"/>
                <w:rtl w:val="true"/>
              </w:rPr>
              <w:tab/>
            </w:r>
            <w:r>
              <w:rPr>
                <w:rStyle w:val="IndexLink"/>
              </w:rPr>
              <w:t>20</w:t>
            </w:r>
          </w:hyperlink>
        </w:p>
        <w:p>
          <w:pPr>
            <w:pStyle w:val="Contents5"/>
            <w:tabs>
              <w:tab w:val="clear" w:pos="7892"/>
              <w:tab w:val="right" w:pos="9026" w:leader="dot"/>
            </w:tabs>
            <w:rPr/>
          </w:pPr>
          <w:hyperlink w:anchor="__RefHeading___Toc2460502_3381743652">
            <w:r>
              <w:rPr>
                <w:webHidden/>
                <w:rStyle w:val="IndexLink"/>
                <w:rtl w:val="true"/>
              </w:rPr>
              <w:t>«</w:t>
            </w:r>
            <w:r>
              <w:rPr>
                <w:rStyle w:val="IndexLink"/>
              </w:rPr>
              <w:t>71</w:t>
            </w:r>
            <w:r>
              <w:rPr>
                <w:rStyle w:val="IndexLink"/>
                <w:rtl w:val="true"/>
              </w:rPr>
              <w:t>»</w:t>
              <w:tab/>
            </w:r>
            <w:r>
              <w:rPr>
                <w:rStyle w:val="IndexLink"/>
              </w:rPr>
              <w:t>20</w:t>
            </w:r>
          </w:hyperlink>
        </w:p>
        <w:p>
          <w:pPr>
            <w:pStyle w:val="Contents5"/>
            <w:tabs>
              <w:tab w:val="clear" w:pos="7892"/>
              <w:tab w:val="right" w:pos="9026" w:leader="dot"/>
            </w:tabs>
            <w:rPr/>
          </w:pPr>
          <w:hyperlink w:anchor="__RefHeading___Toc2460504_3381743652">
            <w:r>
              <w:rPr>
                <w:webHidden/>
                <w:rStyle w:val="IndexLink"/>
                <w:rtl w:val="true"/>
              </w:rPr>
              <w:t>«</w:t>
            </w:r>
            <w:r>
              <w:rPr>
                <w:rStyle w:val="IndexLink"/>
              </w:rPr>
              <w:t>72</w:t>
            </w:r>
            <w:r>
              <w:rPr>
                <w:rStyle w:val="IndexLink"/>
                <w:rtl w:val="true"/>
              </w:rPr>
              <w:t>»</w:t>
              <w:tab/>
            </w:r>
            <w:r>
              <w:rPr>
                <w:rStyle w:val="IndexLink"/>
              </w:rPr>
              <w:t>20</w:t>
            </w:r>
          </w:hyperlink>
        </w:p>
        <w:p>
          <w:pPr>
            <w:pStyle w:val="Contents5"/>
            <w:tabs>
              <w:tab w:val="clear" w:pos="7892"/>
              <w:tab w:val="right" w:pos="9026" w:leader="dot"/>
            </w:tabs>
            <w:rPr/>
          </w:pPr>
          <w:hyperlink w:anchor="__RefHeading___Toc2460506_3381743652">
            <w:r>
              <w:rPr>
                <w:webHidden/>
                <w:rStyle w:val="IndexLink"/>
                <w:rtl w:val="true"/>
              </w:rPr>
              <w:t>«</w:t>
            </w:r>
            <w:r>
              <w:rPr>
                <w:rStyle w:val="IndexLink"/>
              </w:rPr>
              <w:t>73</w:t>
            </w:r>
            <w:r>
              <w:rPr>
                <w:rStyle w:val="IndexLink"/>
                <w:rtl w:val="true"/>
              </w:rPr>
              <w:t>»</w:t>
              <w:tab/>
            </w:r>
            <w:r>
              <w:rPr>
                <w:rStyle w:val="IndexLink"/>
              </w:rPr>
              <w:t>22</w:t>
            </w:r>
          </w:hyperlink>
        </w:p>
        <w:p>
          <w:pPr>
            <w:pStyle w:val="Contents5"/>
            <w:tabs>
              <w:tab w:val="clear" w:pos="7892"/>
              <w:tab w:val="right" w:pos="9026" w:leader="dot"/>
            </w:tabs>
            <w:rPr/>
          </w:pPr>
          <w:hyperlink w:anchor="__RefHeading___Toc2460508_3381743652">
            <w:r>
              <w:rPr>
                <w:webHidden/>
                <w:rStyle w:val="IndexLink"/>
                <w:rtl w:val="true"/>
              </w:rPr>
              <w:t>«</w:t>
            </w:r>
            <w:r>
              <w:rPr>
                <w:rStyle w:val="IndexLink"/>
              </w:rPr>
              <w:t>74</w:t>
            </w:r>
            <w:r>
              <w:rPr>
                <w:rStyle w:val="IndexLink"/>
                <w:rtl w:val="true"/>
              </w:rPr>
              <w:t>»</w:t>
              <w:tab/>
            </w:r>
            <w:r>
              <w:rPr>
                <w:rStyle w:val="IndexLink"/>
              </w:rPr>
              <w:t>22</w:t>
            </w:r>
          </w:hyperlink>
        </w:p>
        <w:p>
          <w:pPr>
            <w:pStyle w:val="Contents5"/>
            <w:tabs>
              <w:tab w:val="clear" w:pos="7892"/>
              <w:tab w:val="right" w:pos="9026" w:leader="dot"/>
            </w:tabs>
            <w:rPr/>
          </w:pPr>
          <w:hyperlink w:anchor="__RefHeading___Toc2460510_3381743652">
            <w:r>
              <w:rPr>
                <w:webHidden/>
                <w:rStyle w:val="IndexLink"/>
                <w:rtl w:val="true"/>
              </w:rPr>
              <w:t>بیان</w:t>
            </w:r>
            <w:r>
              <w:rPr>
                <w:rStyle w:val="IndexLink"/>
                <w:rtl w:val="true"/>
              </w:rPr>
              <w:tab/>
            </w:r>
            <w:r>
              <w:rPr>
                <w:rStyle w:val="IndexLink"/>
              </w:rPr>
              <w:t>22</w:t>
            </w:r>
          </w:hyperlink>
        </w:p>
        <w:p>
          <w:pPr>
            <w:pStyle w:val="Contents5"/>
            <w:tabs>
              <w:tab w:val="clear" w:pos="7892"/>
              <w:tab w:val="right" w:pos="9026" w:leader="dot"/>
            </w:tabs>
            <w:rPr/>
          </w:pPr>
          <w:hyperlink w:anchor="__RefHeading___Toc2460512_3381743652">
            <w:r>
              <w:rPr>
                <w:webHidden/>
                <w:rStyle w:val="IndexLink"/>
                <w:rtl w:val="true"/>
              </w:rPr>
              <w:t>«</w:t>
            </w:r>
            <w:r>
              <w:rPr>
                <w:rStyle w:val="IndexLink"/>
              </w:rPr>
              <w:t>75</w:t>
            </w:r>
            <w:r>
              <w:rPr>
                <w:rStyle w:val="IndexLink"/>
                <w:rtl w:val="true"/>
              </w:rPr>
              <w:t>»</w:t>
              <w:tab/>
            </w:r>
            <w:r>
              <w:rPr>
                <w:rStyle w:val="IndexLink"/>
              </w:rPr>
              <w:t>23</w:t>
            </w:r>
          </w:hyperlink>
        </w:p>
        <w:p>
          <w:pPr>
            <w:pStyle w:val="Contents5"/>
            <w:tabs>
              <w:tab w:val="clear" w:pos="7892"/>
              <w:tab w:val="right" w:pos="9026" w:leader="dot"/>
            </w:tabs>
            <w:rPr/>
          </w:pPr>
          <w:hyperlink w:anchor="__RefHeading___Toc2460514_3381743652">
            <w:r>
              <w:rPr>
                <w:webHidden/>
                <w:rStyle w:val="IndexLink"/>
                <w:rtl w:val="true"/>
              </w:rPr>
              <w:t>توضیح</w:t>
            </w:r>
            <w:r>
              <w:rPr>
                <w:rStyle w:val="IndexLink"/>
                <w:rtl w:val="true"/>
              </w:rPr>
              <w:tab/>
            </w:r>
            <w:r>
              <w:rPr>
                <w:rStyle w:val="IndexLink"/>
              </w:rPr>
              <w:t>24</w:t>
            </w:r>
          </w:hyperlink>
        </w:p>
        <w:p>
          <w:pPr>
            <w:pStyle w:val="Contents5"/>
            <w:tabs>
              <w:tab w:val="clear" w:pos="7892"/>
              <w:tab w:val="right" w:pos="9026" w:leader="dot"/>
            </w:tabs>
            <w:rPr/>
          </w:pPr>
          <w:hyperlink w:anchor="__RefHeading___Toc2460516_3381743652">
            <w:r>
              <w:rPr>
                <w:webHidden/>
                <w:rStyle w:val="IndexLink"/>
                <w:rtl w:val="true"/>
              </w:rPr>
              <w:t>«</w:t>
            </w:r>
            <w:r>
              <w:rPr>
                <w:rStyle w:val="IndexLink"/>
              </w:rPr>
              <w:t>76</w:t>
            </w:r>
            <w:r>
              <w:rPr>
                <w:rStyle w:val="IndexLink"/>
                <w:rtl w:val="true"/>
              </w:rPr>
              <w:t>»</w:t>
              <w:tab/>
            </w:r>
            <w:r>
              <w:rPr>
                <w:rStyle w:val="IndexLink"/>
              </w:rPr>
              <w:t>24</w:t>
            </w:r>
          </w:hyperlink>
        </w:p>
        <w:p>
          <w:pPr>
            <w:pStyle w:val="Contents5"/>
            <w:tabs>
              <w:tab w:val="clear" w:pos="7892"/>
              <w:tab w:val="right" w:pos="9026" w:leader="dot"/>
            </w:tabs>
            <w:rPr/>
          </w:pPr>
          <w:hyperlink w:anchor="__RefHeading___Toc2460518_3381743652">
            <w:r>
              <w:rPr>
                <w:webHidden/>
                <w:rStyle w:val="IndexLink"/>
                <w:rtl w:val="true"/>
              </w:rPr>
              <w:t>بیان</w:t>
            </w:r>
            <w:r>
              <w:rPr>
                <w:rStyle w:val="IndexLink"/>
                <w:rtl w:val="true"/>
              </w:rPr>
              <w:tab/>
            </w:r>
            <w:r>
              <w:rPr>
                <w:rStyle w:val="IndexLink"/>
              </w:rPr>
              <w:t>25</w:t>
            </w:r>
          </w:hyperlink>
        </w:p>
        <w:p>
          <w:pPr>
            <w:pStyle w:val="Contents5"/>
            <w:tabs>
              <w:tab w:val="clear" w:pos="7892"/>
              <w:tab w:val="right" w:pos="9026" w:leader="dot"/>
            </w:tabs>
            <w:rPr/>
          </w:pPr>
          <w:hyperlink w:anchor="__RefHeading___Toc2460520_3381743652">
            <w:r>
              <w:rPr>
                <w:webHidden/>
                <w:rStyle w:val="IndexLink"/>
                <w:rtl w:val="true"/>
              </w:rPr>
              <w:t>«</w:t>
            </w:r>
            <w:r>
              <w:rPr>
                <w:rStyle w:val="IndexLink"/>
              </w:rPr>
              <w:t>77</w:t>
            </w:r>
            <w:r>
              <w:rPr>
                <w:rStyle w:val="IndexLink"/>
                <w:rtl w:val="true"/>
              </w:rPr>
              <w:t>»</w:t>
              <w:tab/>
            </w:r>
            <w:r>
              <w:rPr>
                <w:rStyle w:val="IndexLink"/>
              </w:rPr>
              <w:t>25</w:t>
            </w:r>
          </w:hyperlink>
        </w:p>
        <w:p>
          <w:pPr>
            <w:pStyle w:val="Contents5"/>
            <w:tabs>
              <w:tab w:val="clear" w:pos="7892"/>
              <w:tab w:val="right" w:pos="9026" w:leader="dot"/>
            </w:tabs>
            <w:rPr/>
          </w:pPr>
          <w:hyperlink w:anchor="__RefHeading___Toc2460522_3381743652">
            <w:r>
              <w:rPr>
                <w:webHidden/>
                <w:rStyle w:val="IndexLink"/>
                <w:rtl w:val="true"/>
              </w:rPr>
              <w:t>بیان</w:t>
            </w:r>
            <w:r>
              <w:rPr>
                <w:rStyle w:val="IndexLink"/>
                <w:rtl w:val="true"/>
              </w:rPr>
              <w:tab/>
            </w:r>
            <w:r>
              <w:rPr>
                <w:rStyle w:val="IndexLink"/>
              </w:rPr>
              <w:t>26</w:t>
            </w:r>
          </w:hyperlink>
        </w:p>
        <w:p>
          <w:pPr>
            <w:pStyle w:val="Contents5"/>
            <w:tabs>
              <w:tab w:val="clear" w:pos="7892"/>
              <w:tab w:val="right" w:pos="9026" w:leader="dot"/>
            </w:tabs>
            <w:rPr/>
          </w:pPr>
          <w:hyperlink w:anchor="__RefHeading___Toc2460524_3381743652">
            <w:r>
              <w:rPr>
                <w:webHidden/>
                <w:rStyle w:val="IndexLink"/>
                <w:rtl w:val="true"/>
              </w:rPr>
              <w:t>«</w:t>
            </w:r>
            <w:r>
              <w:rPr>
                <w:rStyle w:val="IndexLink"/>
              </w:rPr>
              <w:t>78</w:t>
            </w:r>
            <w:r>
              <w:rPr>
                <w:rStyle w:val="IndexLink"/>
                <w:rtl w:val="true"/>
              </w:rPr>
              <w:t>»</w:t>
              <w:tab/>
            </w:r>
            <w:r>
              <w:rPr>
                <w:rStyle w:val="IndexLink"/>
              </w:rPr>
              <w:t>27</w:t>
            </w:r>
          </w:hyperlink>
        </w:p>
        <w:p>
          <w:pPr>
            <w:pStyle w:val="Contents5"/>
            <w:tabs>
              <w:tab w:val="clear" w:pos="7892"/>
              <w:tab w:val="right" w:pos="9026" w:leader="dot"/>
            </w:tabs>
            <w:rPr/>
          </w:pPr>
          <w:hyperlink w:anchor="__RefHeading___Toc2460526_3381743652">
            <w:r>
              <w:rPr>
                <w:webHidden/>
                <w:rStyle w:val="IndexLink"/>
                <w:rtl w:val="true"/>
              </w:rPr>
              <w:t>«</w:t>
            </w:r>
            <w:r>
              <w:rPr>
                <w:rStyle w:val="IndexLink"/>
              </w:rPr>
              <w:t>79</w:t>
            </w:r>
            <w:r>
              <w:rPr>
                <w:rStyle w:val="IndexLink"/>
                <w:rtl w:val="true"/>
              </w:rPr>
              <w:t>»</w:t>
              <w:tab/>
            </w:r>
            <w:r>
              <w:rPr>
                <w:rStyle w:val="IndexLink"/>
              </w:rPr>
              <w:t>27</w:t>
            </w:r>
          </w:hyperlink>
        </w:p>
        <w:p>
          <w:pPr>
            <w:pStyle w:val="Contents5"/>
            <w:tabs>
              <w:tab w:val="clear" w:pos="7892"/>
              <w:tab w:val="right" w:pos="9026" w:leader="dot"/>
            </w:tabs>
            <w:rPr/>
          </w:pPr>
          <w:hyperlink w:anchor="__RefHeading___Toc2460528_3381743652">
            <w:r>
              <w:rPr>
                <w:webHidden/>
                <w:rStyle w:val="IndexLink"/>
                <w:rtl w:val="true"/>
              </w:rPr>
              <w:t>بیان</w:t>
            </w:r>
            <w:r>
              <w:rPr>
                <w:rStyle w:val="IndexLink"/>
                <w:rtl w:val="true"/>
              </w:rPr>
              <w:tab/>
            </w:r>
            <w:r>
              <w:rPr>
                <w:rStyle w:val="IndexLink"/>
              </w:rPr>
              <w:t>27</w:t>
            </w:r>
          </w:hyperlink>
        </w:p>
        <w:p>
          <w:pPr>
            <w:pStyle w:val="Contents5"/>
            <w:tabs>
              <w:tab w:val="clear" w:pos="7892"/>
              <w:tab w:val="right" w:pos="9026" w:leader="dot"/>
            </w:tabs>
            <w:rPr/>
          </w:pPr>
          <w:hyperlink w:anchor="__RefHeading___Toc2460530_3381743652">
            <w:r>
              <w:rPr>
                <w:webHidden/>
                <w:rStyle w:val="IndexLink"/>
                <w:rtl w:val="true"/>
              </w:rPr>
              <w:t>«</w:t>
            </w:r>
            <w:r>
              <w:rPr>
                <w:rStyle w:val="IndexLink"/>
              </w:rPr>
              <w:t>80</w:t>
            </w:r>
            <w:r>
              <w:rPr>
                <w:rStyle w:val="IndexLink"/>
                <w:rtl w:val="true"/>
              </w:rPr>
              <w:t>»</w:t>
              <w:tab/>
            </w:r>
            <w:r>
              <w:rPr>
                <w:rStyle w:val="IndexLink"/>
              </w:rPr>
              <w:t>27</w:t>
            </w:r>
          </w:hyperlink>
        </w:p>
        <w:p>
          <w:pPr>
            <w:pStyle w:val="Contents5"/>
            <w:tabs>
              <w:tab w:val="clear" w:pos="7892"/>
              <w:tab w:val="right" w:pos="9026" w:leader="dot"/>
            </w:tabs>
            <w:rPr/>
          </w:pPr>
          <w:hyperlink w:anchor="__RefHeading___Toc2460532_3381743652">
            <w:r>
              <w:rPr>
                <w:webHidden/>
                <w:rStyle w:val="IndexLink"/>
                <w:rtl w:val="true"/>
              </w:rPr>
              <w:t>بیان</w:t>
            </w:r>
            <w:r>
              <w:rPr>
                <w:rStyle w:val="IndexLink"/>
                <w:rtl w:val="true"/>
              </w:rPr>
              <w:tab/>
            </w:r>
            <w:r>
              <w:rPr>
                <w:rStyle w:val="IndexLink"/>
              </w:rPr>
              <w:t>29</w:t>
            </w:r>
          </w:hyperlink>
        </w:p>
        <w:p>
          <w:pPr>
            <w:pStyle w:val="Contents5"/>
            <w:tabs>
              <w:tab w:val="clear" w:pos="7892"/>
              <w:tab w:val="right" w:pos="9026" w:leader="dot"/>
            </w:tabs>
            <w:rPr/>
          </w:pPr>
          <w:hyperlink w:anchor="__RefHeading___Toc2460534_3381743652">
            <w:r>
              <w:rPr>
                <w:webHidden/>
                <w:rStyle w:val="IndexLink"/>
                <w:rtl w:val="true"/>
              </w:rPr>
              <w:t>«</w:t>
            </w:r>
            <w:r>
              <w:rPr>
                <w:rStyle w:val="IndexLink"/>
              </w:rPr>
              <w:t>81</w:t>
            </w:r>
            <w:r>
              <w:rPr>
                <w:rStyle w:val="IndexLink"/>
                <w:rtl w:val="true"/>
              </w:rPr>
              <w:t>»</w:t>
              <w:tab/>
            </w:r>
            <w:r>
              <w:rPr>
                <w:rStyle w:val="IndexLink"/>
              </w:rPr>
              <w:t>29</w:t>
            </w:r>
          </w:hyperlink>
        </w:p>
        <w:p>
          <w:pPr>
            <w:pStyle w:val="Contents5"/>
            <w:tabs>
              <w:tab w:val="clear" w:pos="7892"/>
              <w:tab w:val="right" w:pos="9026" w:leader="dot"/>
            </w:tabs>
            <w:rPr/>
          </w:pPr>
          <w:hyperlink w:anchor="__RefHeading___Toc2460536_3381743652">
            <w:r>
              <w:rPr>
                <w:webHidden/>
                <w:rStyle w:val="IndexLink"/>
                <w:rtl w:val="true"/>
              </w:rPr>
              <w:t>«</w:t>
            </w:r>
            <w:r>
              <w:rPr>
                <w:rStyle w:val="IndexLink"/>
              </w:rPr>
              <w:t>82</w:t>
            </w:r>
            <w:r>
              <w:rPr>
                <w:rStyle w:val="IndexLink"/>
                <w:rtl w:val="true"/>
              </w:rPr>
              <w:t>»</w:t>
              <w:tab/>
            </w:r>
            <w:r>
              <w:rPr>
                <w:rStyle w:val="IndexLink"/>
              </w:rPr>
              <w:t>30</w:t>
            </w:r>
          </w:hyperlink>
        </w:p>
        <w:p>
          <w:pPr>
            <w:pStyle w:val="Contents5"/>
            <w:tabs>
              <w:tab w:val="clear" w:pos="7892"/>
              <w:tab w:val="right" w:pos="9026" w:leader="dot"/>
            </w:tabs>
            <w:rPr/>
          </w:pPr>
          <w:hyperlink w:anchor="__RefHeading___Toc2460538_3381743652">
            <w:r>
              <w:rPr>
                <w:webHidden/>
                <w:rStyle w:val="IndexLink"/>
                <w:rtl w:val="true"/>
              </w:rPr>
              <w:t>بیان</w:t>
            </w:r>
            <w:r>
              <w:rPr>
                <w:rStyle w:val="IndexLink"/>
                <w:rtl w:val="true"/>
              </w:rPr>
              <w:tab/>
            </w:r>
            <w:r>
              <w:rPr>
                <w:rStyle w:val="IndexLink"/>
              </w:rPr>
              <w:t>31</w:t>
            </w:r>
          </w:hyperlink>
        </w:p>
        <w:p>
          <w:pPr>
            <w:pStyle w:val="Contents5"/>
            <w:tabs>
              <w:tab w:val="clear" w:pos="7892"/>
              <w:tab w:val="right" w:pos="9026" w:leader="dot"/>
            </w:tabs>
            <w:rPr/>
          </w:pPr>
          <w:hyperlink w:anchor="__RefHeading___Toc2460540_3381743652">
            <w:r>
              <w:rPr>
                <w:webHidden/>
                <w:rStyle w:val="IndexLink"/>
                <w:rtl w:val="true"/>
              </w:rPr>
              <w:t>«</w:t>
            </w:r>
            <w:r>
              <w:rPr>
                <w:rStyle w:val="IndexLink"/>
              </w:rPr>
              <w:t>83</w:t>
            </w:r>
            <w:r>
              <w:rPr>
                <w:rStyle w:val="IndexLink"/>
                <w:rtl w:val="true"/>
              </w:rPr>
              <w:t>»</w:t>
              <w:tab/>
            </w:r>
            <w:r>
              <w:rPr>
                <w:rStyle w:val="IndexLink"/>
              </w:rPr>
              <w:t>31</w:t>
            </w:r>
          </w:hyperlink>
        </w:p>
        <w:p>
          <w:pPr>
            <w:pStyle w:val="Contents5"/>
            <w:tabs>
              <w:tab w:val="clear" w:pos="7892"/>
              <w:tab w:val="right" w:pos="9026" w:leader="dot"/>
            </w:tabs>
            <w:rPr/>
          </w:pPr>
          <w:hyperlink w:anchor="__RefHeading___Toc2460542_3381743652">
            <w:r>
              <w:rPr>
                <w:webHidden/>
                <w:rStyle w:val="IndexLink"/>
                <w:rtl w:val="true"/>
              </w:rPr>
              <w:t>«</w:t>
            </w:r>
            <w:r>
              <w:rPr>
                <w:rStyle w:val="IndexLink"/>
              </w:rPr>
              <w:t>84</w:t>
            </w:r>
            <w:r>
              <w:rPr>
                <w:rStyle w:val="IndexLink"/>
                <w:rtl w:val="true"/>
              </w:rPr>
              <w:t>»</w:t>
              <w:tab/>
            </w:r>
            <w:r>
              <w:rPr>
                <w:rStyle w:val="IndexLink"/>
              </w:rPr>
              <w:t>32</w:t>
            </w:r>
          </w:hyperlink>
        </w:p>
        <w:p>
          <w:pPr>
            <w:pStyle w:val="Contents5"/>
            <w:tabs>
              <w:tab w:val="clear" w:pos="7892"/>
              <w:tab w:val="right" w:pos="9026" w:leader="dot"/>
            </w:tabs>
            <w:rPr/>
          </w:pPr>
          <w:hyperlink w:anchor="__RefHeading___Toc2460544_3381743652">
            <w:r>
              <w:rPr>
                <w:webHidden/>
                <w:rStyle w:val="IndexLink"/>
                <w:rtl w:val="true"/>
              </w:rPr>
              <w:t>بیان</w:t>
            </w:r>
            <w:r>
              <w:rPr>
                <w:rStyle w:val="IndexLink"/>
                <w:rtl w:val="true"/>
              </w:rPr>
              <w:tab/>
            </w:r>
            <w:r>
              <w:rPr>
                <w:rStyle w:val="IndexLink"/>
              </w:rPr>
              <w:t>32</w:t>
            </w:r>
          </w:hyperlink>
        </w:p>
        <w:p>
          <w:pPr>
            <w:pStyle w:val="Contents5"/>
            <w:tabs>
              <w:tab w:val="clear" w:pos="7892"/>
              <w:tab w:val="right" w:pos="9026" w:leader="dot"/>
            </w:tabs>
            <w:rPr/>
          </w:pPr>
          <w:hyperlink w:anchor="__RefHeading___Toc2460546_3381743652">
            <w:r>
              <w:rPr>
                <w:webHidden/>
                <w:rStyle w:val="IndexLink"/>
                <w:rtl w:val="true"/>
              </w:rPr>
              <w:t>«</w:t>
            </w:r>
            <w:r>
              <w:rPr>
                <w:rStyle w:val="IndexLink"/>
              </w:rPr>
              <w:t>85</w:t>
            </w:r>
            <w:r>
              <w:rPr>
                <w:rStyle w:val="IndexLink"/>
                <w:rtl w:val="true"/>
              </w:rPr>
              <w:t>»</w:t>
              <w:tab/>
            </w:r>
            <w:r>
              <w:rPr>
                <w:rStyle w:val="IndexLink"/>
              </w:rPr>
              <w:t>33</w:t>
            </w:r>
          </w:hyperlink>
        </w:p>
        <w:p>
          <w:pPr>
            <w:pStyle w:val="Contents5"/>
            <w:tabs>
              <w:tab w:val="clear" w:pos="7892"/>
              <w:tab w:val="right" w:pos="9026" w:leader="dot"/>
            </w:tabs>
            <w:rPr/>
          </w:pPr>
          <w:hyperlink w:anchor="__RefHeading___Toc2460548_3381743652">
            <w:r>
              <w:rPr>
                <w:webHidden/>
                <w:rStyle w:val="IndexLink"/>
                <w:rtl w:val="true"/>
              </w:rPr>
              <w:t>بیان</w:t>
            </w:r>
            <w:r>
              <w:rPr>
                <w:rStyle w:val="IndexLink"/>
                <w:rtl w:val="true"/>
              </w:rPr>
              <w:tab/>
            </w:r>
            <w:r>
              <w:rPr>
                <w:rStyle w:val="IndexLink"/>
              </w:rPr>
              <w:t>34</w:t>
            </w:r>
          </w:hyperlink>
        </w:p>
        <w:p>
          <w:pPr>
            <w:pStyle w:val="Contents5"/>
            <w:tabs>
              <w:tab w:val="clear" w:pos="7892"/>
              <w:tab w:val="right" w:pos="9026" w:leader="dot"/>
            </w:tabs>
            <w:rPr/>
          </w:pPr>
          <w:hyperlink w:anchor="__RefHeading___Toc2460550_3381743652">
            <w:r>
              <w:rPr>
                <w:webHidden/>
                <w:rStyle w:val="IndexLink"/>
                <w:rtl w:val="true"/>
              </w:rPr>
              <w:t>«</w:t>
            </w:r>
            <w:r>
              <w:rPr>
                <w:rStyle w:val="IndexLink"/>
              </w:rPr>
              <w:t>86</w:t>
            </w:r>
            <w:r>
              <w:rPr>
                <w:rStyle w:val="IndexLink"/>
                <w:rtl w:val="true"/>
              </w:rPr>
              <w:t>»</w:t>
              <w:tab/>
            </w:r>
            <w:r>
              <w:rPr>
                <w:rStyle w:val="IndexLink"/>
              </w:rPr>
              <w:t>35</w:t>
            </w:r>
          </w:hyperlink>
        </w:p>
        <w:p>
          <w:pPr>
            <w:pStyle w:val="Contents5"/>
            <w:tabs>
              <w:tab w:val="clear" w:pos="7892"/>
              <w:tab w:val="right" w:pos="9026" w:leader="dot"/>
            </w:tabs>
            <w:rPr/>
          </w:pPr>
          <w:hyperlink w:anchor="__RefHeading___Toc2460552_3381743652">
            <w:r>
              <w:rPr>
                <w:webHidden/>
                <w:rStyle w:val="IndexLink"/>
                <w:rtl w:val="true"/>
              </w:rPr>
              <w:t>«</w:t>
            </w:r>
            <w:r>
              <w:rPr>
                <w:rStyle w:val="IndexLink"/>
              </w:rPr>
              <w:t>87</w:t>
            </w:r>
            <w:r>
              <w:rPr>
                <w:rStyle w:val="IndexLink"/>
                <w:rtl w:val="true"/>
              </w:rPr>
              <w:t>»</w:t>
              <w:tab/>
            </w:r>
            <w:r>
              <w:rPr>
                <w:rStyle w:val="IndexLink"/>
              </w:rPr>
              <w:t>35</w:t>
            </w:r>
          </w:hyperlink>
        </w:p>
        <w:p>
          <w:pPr>
            <w:pStyle w:val="Contents5"/>
            <w:tabs>
              <w:tab w:val="clear" w:pos="7892"/>
              <w:tab w:val="right" w:pos="9026" w:leader="dot"/>
            </w:tabs>
            <w:rPr/>
          </w:pPr>
          <w:hyperlink w:anchor="__RefHeading___Toc2460554_3381743652">
            <w:r>
              <w:rPr>
                <w:webHidden/>
                <w:rStyle w:val="IndexLink"/>
                <w:rtl w:val="true"/>
              </w:rPr>
              <w:t>توضیح</w:t>
            </w:r>
            <w:r>
              <w:rPr>
                <w:rStyle w:val="IndexLink"/>
                <w:rtl w:val="true"/>
              </w:rPr>
              <w:tab/>
            </w:r>
            <w:r>
              <w:rPr>
                <w:rStyle w:val="IndexLink"/>
              </w:rPr>
              <w:t>37</w:t>
            </w:r>
          </w:hyperlink>
        </w:p>
        <w:p>
          <w:pPr>
            <w:pStyle w:val="Contents5"/>
            <w:tabs>
              <w:tab w:val="clear" w:pos="7892"/>
              <w:tab w:val="right" w:pos="9026" w:leader="dot"/>
            </w:tabs>
            <w:rPr/>
          </w:pPr>
          <w:hyperlink w:anchor="__RefHeading___Toc2460556_3381743652">
            <w:r>
              <w:rPr>
                <w:webHidden/>
                <w:rStyle w:val="IndexLink"/>
                <w:rtl w:val="true"/>
              </w:rPr>
              <w:t>«</w:t>
            </w:r>
            <w:r>
              <w:rPr>
                <w:rStyle w:val="IndexLink"/>
              </w:rPr>
              <w:t>88</w:t>
            </w:r>
            <w:r>
              <w:rPr>
                <w:rStyle w:val="IndexLink"/>
                <w:rtl w:val="true"/>
              </w:rPr>
              <w:t>»</w:t>
              <w:tab/>
            </w:r>
            <w:r>
              <w:rPr>
                <w:rStyle w:val="IndexLink"/>
              </w:rPr>
              <w:t>37</w:t>
            </w:r>
          </w:hyperlink>
        </w:p>
        <w:p>
          <w:pPr>
            <w:pStyle w:val="Contents5"/>
            <w:tabs>
              <w:tab w:val="clear" w:pos="7892"/>
              <w:tab w:val="right" w:pos="9026" w:leader="dot"/>
            </w:tabs>
            <w:rPr/>
          </w:pPr>
          <w:hyperlink w:anchor="__RefHeading___Toc2460558_3381743652">
            <w:r>
              <w:rPr>
                <w:webHidden/>
                <w:rStyle w:val="IndexLink"/>
                <w:rtl w:val="true"/>
              </w:rPr>
              <w:t>«</w:t>
            </w:r>
            <w:r>
              <w:rPr>
                <w:rStyle w:val="IndexLink"/>
              </w:rPr>
              <w:t>89</w:t>
            </w:r>
            <w:r>
              <w:rPr>
                <w:rStyle w:val="IndexLink"/>
                <w:rtl w:val="true"/>
              </w:rPr>
              <w:t>»</w:t>
              <w:tab/>
            </w:r>
            <w:r>
              <w:rPr>
                <w:rStyle w:val="IndexLink"/>
              </w:rPr>
              <w:t>38</w:t>
            </w:r>
          </w:hyperlink>
        </w:p>
        <w:p>
          <w:pPr>
            <w:pStyle w:val="Contents5"/>
            <w:tabs>
              <w:tab w:val="clear" w:pos="7892"/>
              <w:tab w:val="right" w:pos="9026" w:leader="dot"/>
            </w:tabs>
            <w:rPr/>
          </w:pPr>
          <w:hyperlink w:anchor="__RefHeading___Toc2460560_3381743652">
            <w:r>
              <w:rPr>
                <w:webHidden/>
                <w:rStyle w:val="IndexLink"/>
                <w:rtl w:val="true"/>
              </w:rPr>
              <w:t>«</w:t>
            </w:r>
            <w:r>
              <w:rPr>
                <w:rStyle w:val="IndexLink"/>
              </w:rPr>
              <w:t>90</w:t>
            </w:r>
            <w:r>
              <w:rPr>
                <w:rStyle w:val="IndexLink"/>
                <w:rtl w:val="true"/>
              </w:rPr>
              <w:t>»</w:t>
              <w:tab/>
            </w:r>
            <w:r>
              <w:rPr>
                <w:rStyle w:val="IndexLink"/>
              </w:rPr>
              <w:t>39</w:t>
            </w:r>
          </w:hyperlink>
        </w:p>
        <w:p>
          <w:pPr>
            <w:pStyle w:val="Contents5"/>
            <w:tabs>
              <w:tab w:val="clear" w:pos="7892"/>
              <w:tab w:val="right" w:pos="9026" w:leader="dot"/>
            </w:tabs>
            <w:rPr/>
          </w:pPr>
          <w:hyperlink w:anchor="__RefHeading___Toc2460562_3381743652">
            <w:r>
              <w:rPr>
                <w:webHidden/>
                <w:rStyle w:val="IndexLink"/>
                <w:rtl w:val="true"/>
              </w:rPr>
              <w:t>بیان</w:t>
            </w:r>
            <w:r>
              <w:rPr>
                <w:rStyle w:val="IndexLink"/>
                <w:rtl w:val="true"/>
              </w:rPr>
              <w:tab/>
            </w:r>
            <w:r>
              <w:rPr>
                <w:rStyle w:val="IndexLink"/>
              </w:rPr>
              <w:t>39</w:t>
            </w:r>
          </w:hyperlink>
        </w:p>
        <w:p>
          <w:pPr>
            <w:pStyle w:val="Contents5"/>
            <w:tabs>
              <w:tab w:val="clear" w:pos="7892"/>
              <w:tab w:val="right" w:pos="9026" w:leader="dot"/>
            </w:tabs>
            <w:rPr/>
          </w:pPr>
          <w:hyperlink w:anchor="__RefHeading___Toc2460564_3381743652">
            <w:r>
              <w:rPr>
                <w:webHidden/>
                <w:rStyle w:val="IndexLink"/>
                <w:rtl w:val="true"/>
              </w:rPr>
              <w:t>«</w:t>
            </w:r>
            <w:r>
              <w:rPr>
                <w:rStyle w:val="IndexLink"/>
              </w:rPr>
              <w:t>91</w:t>
            </w:r>
            <w:r>
              <w:rPr>
                <w:rStyle w:val="IndexLink"/>
                <w:rtl w:val="true"/>
              </w:rPr>
              <w:t>»</w:t>
              <w:tab/>
            </w:r>
            <w:r>
              <w:rPr>
                <w:rStyle w:val="IndexLink"/>
              </w:rPr>
              <w:t>39</w:t>
            </w:r>
          </w:hyperlink>
        </w:p>
        <w:p>
          <w:pPr>
            <w:pStyle w:val="Contents5"/>
            <w:tabs>
              <w:tab w:val="clear" w:pos="7892"/>
              <w:tab w:val="right" w:pos="9026" w:leader="dot"/>
            </w:tabs>
            <w:rPr/>
          </w:pPr>
          <w:hyperlink w:anchor="__RefHeading___Toc2460566_3381743652">
            <w:r>
              <w:rPr>
                <w:webHidden/>
                <w:rStyle w:val="IndexLink"/>
                <w:rtl w:val="true"/>
              </w:rPr>
              <w:t>بیان</w:t>
            </w:r>
            <w:r>
              <w:rPr>
                <w:rStyle w:val="IndexLink"/>
                <w:rtl w:val="true"/>
              </w:rPr>
              <w:tab/>
            </w:r>
            <w:r>
              <w:rPr>
                <w:rStyle w:val="IndexLink"/>
              </w:rPr>
              <w:t>40</w:t>
            </w:r>
          </w:hyperlink>
        </w:p>
        <w:p>
          <w:pPr>
            <w:pStyle w:val="Contents5"/>
            <w:tabs>
              <w:tab w:val="clear" w:pos="7892"/>
              <w:tab w:val="right" w:pos="9026" w:leader="dot"/>
            </w:tabs>
            <w:rPr/>
          </w:pPr>
          <w:hyperlink w:anchor="__RefHeading___Toc2460568_3381743652">
            <w:r>
              <w:rPr>
                <w:webHidden/>
                <w:rStyle w:val="IndexLink"/>
                <w:rtl w:val="true"/>
              </w:rPr>
              <w:t>«</w:t>
            </w:r>
            <w:r>
              <w:rPr>
                <w:rStyle w:val="IndexLink"/>
              </w:rPr>
              <w:t>92</w:t>
            </w:r>
            <w:r>
              <w:rPr>
                <w:rStyle w:val="IndexLink"/>
                <w:rtl w:val="true"/>
              </w:rPr>
              <w:t>»</w:t>
              <w:tab/>
            </w:r>
            <w:r>
              <w:rPr>
                <w:rStyle w:val="IndexLink"/>
              </w:rPr>
              <w:t>41</w:t>
            </w:r>
          </w:hyperlink>
        </w:p>
        <w:p>
          <w:pPr>
            <w:pStyle w:val="Contents5"/>
            <w:tabs>
              <w:tab w:val="clear" w:pos="7892"/>
              <w:tab w:val="right" w:pos="9026" w:leader="dot"/>
            </w:tabs>
            <w:rPr/>
          </w:pPr>
          <w:hyperlink w:anchor="__RefHeading___Toc2460570_3381743652">
            <w:r>
              <w:rPr>
                <w:webHidden/>
                <w:rStyle w:val="IndexLink"/>
                <w:rtl w:val="true"/>
              </w:rPr>
              <w:t>«</w:t>
            </w:r>
            <w:r>
              <w:rPr>
                <w:rStyle w:val="IndexLink"/>
              </w:rPr>
              <w:t>93</w:t>
            </w:r>
            <w:r>
              <w:rPr>
                <w:rStyle w:val="IndexLink"/>
                <w:rtl w:val="true"/>
              </w:rPr>
              <w:t>»</w:t>
              <w:tab/>
            </w:r>
            <w:r>
              <w:rPr>
                <w:rStyle w:val="IndexLink"/>
              </w:rPr>
              <w:t>41</w:t>
            </w:r>
          </w:hyperlink>
        </w:p>
        <w:p>
          <w:pPr>
            <w:pStyle w:val="Contents5"/>
            <w:tabs>
              <w:tab w:val="clear" w:pos="7892"/>
              <w:tab w:val="right" w:pos="9026" w:leader="dot"/>
            </w:tabs>
            <w:rPr/>
          </w:pPr>
          <w:hyperlink w:anchor="__RefHeading___Toc2460572_3381743652">
            <w:r>
              <w:rPr>
                <w:webHidden/>
                <w:rStyle w:val="IndexLink"/>
                <w:rtl w:val="true"/>
              </w:rPr>
              <w:t>بیان</w:t>
            </w:r>
            <w:r>
              <w:rPr>
                <w:rStyle w:val="IndexLink"/>
                <w:rtl w:val="true"/>
              </w:rPr>
              <w:tab/>
            </w:r>
            <w:r>
              <w:rPr>
                <w:rStyle w:val="IndexLink"/>
              </w:rPr>
              <w:t>42</w:t>
            </w:r>
          </w:hyperlink>
        </w:p>
        <w:p>
          <w:pPr>
            <w:pStyle w:val="Contents5"/>
            <w:tabs>
              <w:tab w:val="clear" w:pos="7892"/>
              <w:tab w:val="right" w:pos="9026" w:leader="dot"/>
            </w:tabs>
            <w:rPr/>
          </w:pPr>
          <w:hyperlink w:anchor="__RefHeading___Toc2460574_3381743652">
            <w:r>
              <w:rPr>
                <w:webHidden/>
                <w:rStyle w:val="IndexLink"/>
                <w:rtl w:val="true"/>
              </w:rPr>
              <w:t>«</w:t>
            </w:r>
            <w:r>
              <w:rPr>
                <w:rStyle w:val="IndexLink"/>
              </w:rPr>
              <w:t>94</w:t>
            </w:r>
            <w:r>
              <w:rPr>
                <w:rStyle w:val="IndexLink"/>
                <w:rtl w:val="true"/>
              </w:rPr>
              <w:t>»</w:t>
              <w:tab/>
            </w:r>
            <w:r>
              <w:rPr>
                <w:rStyle w:val="IndexLink"/>
              </w:rPr>
              <w:t>42</w:t>
            </w:r>
          </w:hyperlink>
        </w:p>
        <w:p>
          <w:pPr>
            <w:pStyle w:val="Contents5"/>
            <w:tabs>
              <w:tab w:val="clear" w:pos="7892"/>
              <w:tab w:val="right" w:pos="9026" w:leader="dot"/>
            </w:tabs>
            <w:rPr/>
          </w:pPr>
          <w:hyperlink w:anchor="__RefHeading___Toc2460576_3381743652">
            <w:r>
              <w:rPr>
                <w:webHidden/>
                <w:rStyle w:val="IndexLink"/>
                <w:rtl w:val="true"/>
              </w:rPr>
              <w:t>«</w:t>
            </w:r>
            <w:r>
              <w:rPr>
                <w:rStyle w:val="IndexLink"/>
              </w:rPr>
              <w:t>95</w:t>
            </w:r>
            <w:r>
              <w:rPr>
                <w:rStyle w:val="IndexLink"/>
                <w:rtl w:val="true"/>
              </w:rPr>
              <w:t>»</w:t>
              <w:tab/>
            </w:r>
            <w:r>
              <w:rPr>
                <w:rStyle w:val="IndexLink"/>
              </w:rPr>
              <w:t>42</w:t>
            </w:r>
          </w:hyperlink>
        </w:p>
        <w:p>
          <w:pPr>
            <w:pStyle w:val="Contents5"/>
            <w:tabs>
              <w:tab w:val="clear" w:pos="7892"/>
              <w:tab w:val="right" w:pos="9026" w:leader="dot"/>
            </w:tabs>
            <w:rPr/>
          </w:pPr>
          <w:hyperlink w:anchor="__RefHeading___Toc2460578_3381743652">
            <w:r>
              <w:rPr>
                <w:webHidden/>
                <w:rStyle w:val="IndexLink"/>
                <w:rtl w:val="true"/>
              </w:rPr>
              <w:t>بیان</w:t>
            </w:r>
            <w:r>
              <w:rPr>
                <w:rStyle w:val="IndexLink"/>
                <w:rtl w:val="true"/>
              </w:rPr>
              <w:tab/>
            </w:r>
            <w:r>
              <w:rPr>
                <w:rStyle w:val="IndexLink"/>
              </w:rPr>
              <w:t>43</w:t>
            </w:r>
          </w:hyperlink>
        </w:p>
        <w:p>
          <w:pPr>
            <w:pStyle w:val="Contents5"/>
            <w:tabs>
              <w:tab w:val="clear" w:pos="7892"/>
              <w:tab w:val="right" w:pos="9026" w:leader="dot"/>
            </w:tabs>
            <w:rPr/>
          </w:pPr>
          <w:hyperlink w:anchor="__RefHeading___Toc2460580_3381743652">
            <w:r>
              <w:rPr>
                <w:webHidden/>
                <w:rStyle w:val="IndexLink"/>
                <w:rtl w:val="true"/>
              </w:rPr>
              <w:t>«</w:t>
            </w:r>
            <w:r>
              <w:rPr>
                <w:rStyle w:val="IndexLink"/>
              </w:rPr>
              <w:t>96</w:t>
            </w:r>
            <w:r>
              <w:rPr>
                <w:rStyle w:val="IndexLink"/>
                <w:rtl w:val="true"/>
              </w:rPr>
              <w:t>»</w:t>
              <w:tab/>
            </w:r>
            <w:r>
              <w:rPr>
                <w:rStyle w:val="IndexLink"/>
              </w:rPr>
              <w:t>43</w:t>
            </w:r>
          </w:hyperlink>
        </w:p>
        <w:p>
          <w:pPr>
            <w:pStyle w:val="Contents5"/>
            <w:tabs>
              <w:tab w:val="clear" w:pos="7892"/>
              <w:tab w:val="right" w:pos="9026" w:leader="dot"/>
            </w:tabs>
            <w:rPr/>
          </w:pPr>
          <w:hyperlink w:anchor="__RefHeading___Toc2460582_3381743652">
            <w:r>
              <w:rPr>
                <w:webHidden/>
                <w:rStyle w:val="IndexLink"/>
                <w:rtl w:val="true"/>
              </w:rPr>
              <w:t>«</w:t>
            </w:r>
            <w:r>
              <w:rPr>
                <w:rStyle w:val="IndexLink"/>
              </w:rPr>
              <w:t>97</w:t>
            </w:r>
            <w:r>
              <w:rPr>
                <w:rStyle w:val="IndexLink"/>
                <w:rtl w:val="true"/>
              </w:rPr>
              <w:t>»</w:t>
              <w:tab/>
            </w:r>
            <w:r>
              <w:rPr>
                <w:rStyle w:val="IndexLink"/>
              </w:rPr>
              <w:t>43</w:t>
            </w:r>
          </w:hyperlink>
        </w:p>
        <w:p>
          <w:pPr>
            <w:pStyle w:val="Contents5"/>
            <w:tabs>
              <w:tab w:val="clear" w:pos="7892"/>
              <w:tab w:val="right" w:pos="9026" w:leader="dot"/>
            </w:tabs>
            <w:rPr/>
          </w:pPr>
          <w:hyperlink w:anchor="__RefHeading___Toc2460584_3381743652">
            <w:r>
              <w:rPr>
                <w:webHidden/>
                <w:rStyle w:val="IndexLink"/>
                <w:rtl w:val="true"/>
              </w:rPr>
              <w:t>بَیَان</w:t>
            </w:r>
            <w:r>
              <w:rPr>
                <w:rStyle w:val="IndexLink"/>
                <w:rtl w:val="true"/>
              </w:rPr>
              <w:tab/>
            </w:r>
            <w:r>
              <w:rPr>
                <w:rStyle w:val="IndexLink"/>
              </w:rPr>
              <w:t>44</w:t>
            </w:r>
          </w:hyperlink>
        </w:p>
        <w:p>
          <w:pPr>
            <w:pStyle w:val="Contents5"/>
            <w:tabs>
              <w:tab w:val="clear" w:pos="7892"/>
              <w:tab w:val="right" w:pos="9026" w:leader="dot"/>
            </w:tabs>
            <w:rPr/>
          </w:pPr>
          <w:hyperlink w:anchor="__RefHeading___Toc2460586_3381743652">
            <w:r>
              <w:rPr>
                <w:webHidden/>
                <w:rStyle w:val="IndexLink"/>
                <w:rtl w:val="true"/>
              </w:rPr>
              <w:t>«</w:t>
            </w:r>
            <w:r>
              <w:rPr>
                <w:rStyle w:val="IndexLink"/>
              </w:rPr>
              <w:t>98</w:t>
            </w:r>
            <w:r>
              <w:rPr>
                <w:rStyle w:val="IndexLink"/>
                <w:rtl w:val="true"/>
              </w:rPr>
              <w:t>»</w:t>
              <w:tab/>
            </w:r>
            <w:r>
              <w:rPr>
                <w:rStyle w:val="IndexLink"/>
              </w:rPr>
              <w:t>44</w:t>
            </w:r>
          </w:hyperlink>
        </w:p>
        <w:p>
          <w:pPr>
            <w:pStyle w:val="Contents5"/>
            <w:tabs>
              <w:tab w:val="clear" w:pos="7892"/>
              <w:tab w:val="right" w:pos="9026" w:leader="dot"/>
            </w:tabs>
            <w:rPr/>
          </w:pPr>
          <w:hyperlink w:anchor="__RefHeading___Toc2460588_3381743652">
            <w:r>
              <w:rPr>
                <w:webHidden/>
                <w:rStyle w:val="IndexLink"/>
                <w:rtl w:val="true"/>
              </w:rPr>
              <w:t>بیان</w:t>
            </w:r>
            <w:r>
              <w:rPr>
                <w:rStyle w:val="IndexLink"/>
                <w:rtl w:val="true"/>
              </w:rPr>
              <w:tab/>
            </w:r>
            <w:r>
              <w:rPr>
                <w:rStyle w:val="IndexLink"/>
              </w:rPr>
              <w:t>45</w:t>
            </w:r>
          </w:hyperlink>
        </w:p>
        <w:p>
          <w:pPr>
            <w:pStyle w:val="Contents3"/>
            <w:tabs>
              <w:tab w:val="clear" w:pos="8459"/>
              <w:tab w:val="right" w:pos="9026" w:leader="dot"/>
            </w:tabs>
            <w:rPr/>
          </w:pPr>
          <w:hyperlink w:anchor="__RefHeading___Toc2460590_3381743652">
            <w:r>
              <w:rPr>
                <w:webHidden/>
                <w:rStyle w:val="IndexLink"/>
                <w:rtl w:val="true"/>
              </w:rPr>
              <w:t xml:space="preserve">باب </w:t>
            </w:r>
            <w:r>
              <w:rPr>
                <w:rStyle w:val="IndexLink"/>
              </w:rPr>
              <w:t>9</w:t>
            </w:r>
            <w:r>
              <w:rPr>
                <w:rStyle w:val="IndexLink"/>
                <w:rtl w:val="true"/>
              </w:rPr>
              <w:t xml:space="preserve"> </w:t>
            </w:r>
            <w:r>
              <w:rPr>
                <w:rStyle w:val="IndexLink"/>
                <w:rtl w:val="true"/>
              </w:rPr>
              <w:t>صلاة التحیة و الدعاء عند الخروج إلی الصلاة و عند دخول المسجد و عند الخروج منه</w:t>
            </w:r>
            <w:r>
              <w:rPr>
                <w:rStyle w:val="IndexLink"/>
                <w:rtl w:val="true"/>
              </w:rPr>
              <w:tab/>
            </w:r>
            <w:r>
              <w:rPr>
                <w:rStyle w:val="IndexLink"/>
              </w:rPr>
              <w:t>47</w:t>
            </w:r>
          </w:hyperlink>
        </w:p>
        <w:p>
          <w:pPr>
            <w:pStyle w:val="Contents4"/>
            <w:tabs>
              <w:tab w:val="clear" w:pos="8176"/>
              <w:tab w:val="right" w:pos="9026" w:leader="dot"/>
            </w:tabs>
            <w:rPr/>
          </w:pPr>
          <w:hyperlink w:anchor="__RefHeading___Toc2460592_3381743652">
            <w:r>
              <w:rPr>
                <w:webHidden/>
                <w:rStyle w:val="IndexLink"/>
                <w:rtl w:val="true"/>
              </w:rPr>
              <w:t>روایات</w:t>
            </w:r>
            <w:r>
              <w:rPr>
                <w:rStyle w:val="IndexLink"/>
                <w:rtl w:val="true"/>
              </w:rPr>
              <w:tab/>
            </w:r>
            <w:r>
              <w:rPr>
                <w:rStyle w:val="IndexLink"/>
              </w:rPr>
              <w:t>47</w:t>
            </w:r>
          </w:hyperlink>
        </w:p>
        <w:p>
          <w:pPr>
            <w:pStyle w:val="Contents5"/>
            <w:tabs>
              <w:tab w:val="clear" w:pos="7892"/>
              <w:tab w:val="right" w:pos="9026" w:leader="dot"/>
            </w:tabs>
            <w:rPr/>
          </w:pPr>
          <w:hyperlink w:anchor="__RefHeading___Toc2460594_3381743652">
            <w:r>
              <w:rPr>
                <w:webHidden/>
                <w:rStyle w:val="IndexLink"/>
                <w:rtl w:val="true"/>
              </w:rPr>
              <w:t>«</w:t>
            </w:r>
            <w:r>
              <w:rPr>
                <w:rStyle w:val="IndexLink"/>
              </w:rPr>
              <w:t>1</w:t>
            </w:r>
            <w:r>
              <w:rPr>
                <w:rStyle w:val="IndexLink"/>
                <w:rtl w:val="true"/>
              </w:rPr>
              <w:t>»</w:t>
              <w:tab/>
            </w:r>
            <w:r>
              <w:rPr>
                <w:rStyle w:val="IndexLink"/>
              </w:rPr>
              <w:t>47</w:t>
            </w:r>
          </w:hyperlink>
        </w:p>
        <w:p>
          <w:pPr>
            <w:pStyle w:val="Contents5"/>
            <w:tabs>
              <w:tab w:val="clear" w:pos="7892"/>
              <w:tab w:val="right" w:pos="9026" w:leader="dot"/>
            </w:tabs>
            <w:rPr/>
          </w:pPr>
          <w:hyperlink w:anchor="__RefHeading___Toc2460596_3381743652">
            <w:r>
              <w:rPr>
                <w:webHidden/>
                <w:rStyle w:val="IndexLink"/>
                <w:rtl w:val="true"/>
              </w:rPr>
              <w:t>«</w:t>
            </w:r>
            <w:r>
              <w:rPr>
                <w:rStyle w:val="IndexLink"/>
              </w:rPr>
              <w:t>2</w:t>
            </w:r>
            <w:r>
              <w:rPr>
                <w:rStyle w:val="IndexLink"/>
                <w:rtl w:val="true"/>
              </w:rPr>
              <w:t>»</w:t>
              <w:tab/>
            </w:r>
            <w:r>
              <w:rPr>
                <w:rStyle w:val="IndexLink"/>
              </w:rPr>
              <w:t>47</w:t>
            </w:r>
          </w:hyperlink>
        </w:p>
        <w:p>
          <w:pPr>
            <w:pStyle w:val="Contents5"/>
            <w:tabs>
              <w:tab w:val="clear" w:pos="7892"/>
              <w:tab w:val="right" w:pos="9026" w:leader="dot"/>
            </w:tabs>
            <w:rPr/>
          </w:pPr>
          <w:hyperlink w:anchor="__RefHeading___Toc2460598_3381743652">
            <w:r>
              <w:rPr>
                <w:webHidden/>
                <w:rStyle w:val="IndexLink"/>
                <w:rtl w:val="true"/>
              </w:rPr>
              <w:t>«</w:t>
            </w:r>
            <w:r>
              <w:rPr>
                <w:rStyle w:val="IndexLink"/>
              </w:rPr>
              <w:t>3</w:t>
            </w:r>
            <w:r>
              <w:rPr>
                <w:rStyle w:val="IndexLink"/>
                <w:rtl w:val="true"/>
              </w:rPr>
              <w:t>»</w:t>
              <w:tab/>
            </w:r>
            <w:r>
              <w:rPr>
                <w:rStyle w:val="IndexLink"/>
              </w:rPr>
              <w:t>48</w:t>
            </w:r>
          </w:hyperlink>
        </w:p>
        <w:p>
          <w:pPr>
            <w:pStyle w:val="Contents5"/>
            <w:tabs>
              <w:tab w:val="clear" w:pos="7892"/>
              <w:tab w:val="right" w:pos="9026" w:leader="dot"/>
            </w:tabs>
            <w:rPr/>
          </w:pPr>
          <w:hyperlink w:anchor="__RefHeading___Toc2460600_3381743652">
            <w:r>
              <w:rPr>
                <w:webHidden/>
                <w:rStyle w:val="IndexLink"/>
                <w:rtl w:val="true"/>
              </w:rPr>
              <w:t>«</w:t>
            </w:r>
            <w:r>
              <w:rPr>
                <w:rStyle w:val="IndexLink"/>
              </w:rPr>
              <w:t>4</w:t>
            </w:r>
            <w:r>
              <w:rPr>
                <w:rStyle w:val="IndexLink"/>
                <w:rtl w:val="true"/>
              </w:rPr>
              <w:t>»</w:t>
              <w:tab/>
            </w:r>
            <w:r>
              <w:rPr>
                <w:rStyle w:val="IndexLink"/>
              </w:rPr>
              <w:t>48</w:t>
            </w:r>
          </w:hyperlink>
        </w:p>
        <w:p>
          <w:pPr>
            <w:pStyle w:val="Contents5"/>
            <w:tabs>
              <w:tab w:val="clear" w:pos="7892"/>
              <w:tab w:val="right" w:pos="9026" w:leader="dot"/>
            </w:tabs>
            <w:rPr/>
          </w:pPr>
          <w:hyperlink w:anchor="__RefHeading___Toc2460602_3381743652">
            <w:r>
              <w:rPr>
                <w:webHidden/>
                <w:rStyle w:val="IndexLink"/>
                <w:rtl w:val="true"/>
              </w:rPr>
              <w:t>«</w:t>
            </w:r>
            <w:r>
              <w:rPr>
                <w:rStyle w:val="IndexLink"/>
              </w:rPr>
              <w:t>5</w:t>
            </w:r>
            <w:r>
              <w:rPr>
                <w:rStyle w:val="IndexLink"/>
                <w:rtl w:val="true"/>
              </w:rPr>
              <w:t>»</w:t>
              <w:tab/>
            </w:r>
            <w:r>
              <w:rPr>
                <w:rStyle w:val="IndexLink"/>
              </w:rPr>
              <w:t>49</w:t>
            </w:r>
          </w:hyperlink>
        </w:p>
        <w:p>
          <w:pPr>
            <w:pStyle w:val="Contents5"/>
            <w:tabs>
              <w:tab w:val="clear" w:pos="7892"/>
              <w:tab w:val="right" w:pos="9026" w:leader="dot"/>
            </w:tabs>
            <w:rPr/>
          </w:pPr>
          <w:hyperlink w:anchor="__RefHeading___Toc2460604_3381743652">
            <w:r>
              <w:rPr>
                <w:webHidden/>
                <w:rStyle w:val="IndexLink"/>
                <w:rtl w:val="true"/>
              </w:rPr>
              <w:t>«</w:t>
            </w:r>
            <w:r>
              <w:rPr>
                <w:rStyle w:val="IndexLink"/>
              </w:rPr>
              <w:t>6</w:t>
            </w:r>
            <w:r>
              <w:rPr>
                <w:rStyle w:val="IndexLink"/>
                <w:rtl w:val="true"/>
              </w:rPr>
              <w:t>»</w:t>
              <w:tab/>
            </w:r>
            <w:r>
              <w:rPr>
                <w:rStyle w:val="IndexLink"/>
              </w:rPr>
              <w:t>49</w:t>
            </w:r>
          </w:hyperlink>
        </w:p>
        <w:p>
          <w:pPr>
            <w:pStyle w:val="Contents5"/>
            <w:tabs>
              <w:tab w:val="clear" w:pos="7892"/>
              <w:tab w:val="right" w:pos="9026" w:leader="dot"/>
            </w:tabs>
            <w:rPr/>
          </w:pPr>
          <w:hyperlink w:anchor="__RefHeading___Toc2460606_3381743652">
            <w:r>
              <w:rPr>
                <w:webHidden/>
                <w:rStyle w:val="IndexLink"/>
                <w:rtl w:val="true"/>
              </w:rPr>
              <w:t>بیان</w:t>
            </w:r>
            <w:r>
              <w:rPr>
                <w:rStyle w:val="IndexLink"/>
                <w:rtl w:val="true"/>
              </w:rPr>
              <w:tab/>
            </w:r>
            <w:r>
              <w:rPr>
                <w:rStyle w:val="IndexLink"/>
              </w:rPr>
              <w:t>50</w:t>
            </w:r>
          </w:hyperlink>
        </w:p>
        <w:p>
          <w:pPr>
            <w:pStyle w:val="Contents5"/>
            <w:tabs>
              <w:tab w:val="clear" w:pos="7892"/>
              <w:tab w:val="right" w:pos="9026" w:leader="dot"/>
            </w:tabs>
            <w:rPr/>
          </w:pPr>
          <w:hyperlink w:anchor="__RefHeading___Toc2460608_3381743652">
            <w:r>
              <w:rPr>
                <w:webHidden/>
                <w:rStyle w:val="IndexLink"/>
                <w:rtl w:val="true"/>
              </w:rPr>
              <w:t>«</w:t>
            </w:r>
            <w:r>
              <w:rPr>
                <w:rStyle w:val="IndexLink"/>
              </w:rPr>
              <w:t>7</w:t>
            </w:r>
            <w:r>
              <w:rPr>
                <w:rStyle w:val="IndexLink"/>
                <w:rtl w:val="true"/>
              </w:rPr>
              <w:t>»</w:t>
              <w:tab/>
            </w:r>
            <w:r>
              <w:rPr>
                <w:rStyle w:val="IndexLink"/>
              </w:rPr>
              <w:t>51</w:t>
            </w:r>
          </w:hyperlink>
        </w:p>
        <w:p>
          <w:pPr>
            <w:pStyle w:val="Contents5"/>
            <w:tabs>
              <w:tab w:val="clear" w:pos="7892"/>
              <w:tab w:val="right" w:pos="9026" w:leader="dot"/>
            </w:tabs>
            <w:rPr/>
          </w:pPr>
          <w:hyperlink w:anchor="__RefHeading___Toc2460610_3381743652">
            <w:r>
              <w:rPr>
                <w:webHidden/>
                <w:rStyle w:val="IndexLink"/>
                <w:rtl w:val="true"/>
              </w:rPr>
              <w:t>«</w:t>
            </w:r>
            <w:r>
              <w:rPr>
                <w:rStyle w:val="IndexLink"/>
              </w:rPr>
              <w:t>8</w:t>
            </w:r>
            <w:r>
              <w:rPr>
                <w:rStyle w:val="IndexLink"/>
                <w:rtl w:val="true"/>
              </w:rPr>
              <w:t>»</w:t>
              <w:tab/>
            </w:r>
            <w:r>
              <w:rPr>
                <w:rStyle w:val="IndexLink"/>
              </w:rPr>
              <w:t>51</w:t>
            </w:r>
          </w:hyperlink>
        </w:p>
        <w:p>
          <w:pPr>
            <w:pStyle w:val="Contents5"/>
            <w:tabs>
              <w:tab w:val="clear" w:pos="7892"/>
              <w:tab w:val="right" w:pos="9026" w:leader="dot"/>
            </w:tabs>
            <w:rPr/>
          </w:pPr>
          <w:hyperlink w:anchor="__RefHeading___Toc2460612_3381743652">
            <w:r>
              <w:rPr>
                <w:webHidden/>
                <w:rStyle w:val="IndexLink"/>
                <w:rtl w:val="true"/>
              </w:rPr>
              <w:t>«</w:t>
            </w:r>
            <w:r>
              <w:rPr>
                <w:rStyle w:val="IndexLink"/>
              </w:rPr>
              <w:t>9</w:t>
            </w:r>
            <w:r>
              <w:rPr>
                <w:rStyle w:val="IndexLink"/>
                <w:rtl w:val="true"/>
              </w:rPr>
              <w:t>»</w:t>
              <w:tab/>
            </w:r>
            <w:r>
              <w:rPr>
                <w:rStyle w:val="IndexLink"/>
              </w:rPr>
              <w:t>52</w:t>
            </w:r>
          </w:hyperlink>
        </w:p>
        <w:p>
          <w:pPr>
            <w:pStyle w:val="Contents5"/>
            <w:tabs>
              <w:tab w:val="clear" w:pos="7892"/>
              <w:tab w:val="right" w:pos="9026" w:leader="dot"/>
            </w:tabs>
            <w:rPr/>
          </w:pPr>
          <w:hyperlink w:anchor="__RefHeading___Toc2460614_3381743652">
            <w:r>
              <w:rPr>
                <w:webHidden/>
                <w:rStyle w:val="IndexLink"/>
                <w:rtl w:val="true"/>
              </w:rPr>
              <w:t>«</w:t>
            </w:r>
            <w:r>
              <w:rPr>
                <w:rStyle w:val="IndexLink"/>
              </w:rPr>
              <w:t>10</w:t>
            </w:r>
            <w:r>
              <w:rPr>
                <w:rStyle w:val="IndexLink"/>
                <w:rtl w:val="true"/>
              </w:rPr>
              <w:t>»</w:t>
              <w:tab/>
            </w:r>
            <w:r>
              <w:rPr>
                <w:rStyle w:val="IndexLink"/>
              </w:rPr>
              <w:t>52</w:t>
            </w:r>
          </w:hyperlink>
        </w:p>
        <w:p>
          <w:pPr>
            <w:pStyle w:val="Contents5"/>
            <w:tabs>
              <w:tab w:val="clear" w:pos="7892"/>
              <w:tab w:val="right" w:pos="9026" w:leader="dot"/>
            </w:tabs>
            <w:rPr/>
          </w:pPr>
          <w:hyperlink w:anchor="__RefHeading___Toc2460616_3381743652">
            <w:r>
              <w:rPr>
                <w:webHidden/>
                <w:rStyle w:val="IndexLink"/>
                <w:rtl w:val="true"/>
              </w:rPr>
              <w:t>«</w:t>
            </w:r>
            <w:r>
              <w:rPr>
                <w:rStyle w:val="IndexLink"/>
              </w:rPr>
              <w:t>11</w:t>
            </w:r>
            <w:r>
              <w:rPr>
                <w:rStyle w:val="IndexLink"/>
                <w:rtl w:val="true"/>
              </w:rPr>
              <w:t>»</w:t>
              <w:tab/>
            </w:r>
            <w:r>
              <w:rPr>
                <w:rStyle w:val="IndexLink"/>
              </w:rPr>
              <w:t>53</w:t>
            </w:r>
          </w:hyperlink>
        </w:p>
        <w:p>
          <w:pPr>
            <w:pStyle w:val="Contents5"/>
            <w:tabs>
              <w:tab w:val="clear" w:pos="7892"/>
              <w:tab w:val="right" w:pos="9026" w:leader="dot"/>
            </w:tabs>
            <w:rPr/>
          </w:pPr>
          <w:hyperlink w:anchor="__RefHeading___Toc2460618_3381743652">
            <w:r>
              <w:rPr>
                <w:webHidden/>
                <w:rStyle w:val="IndexLink"/>
                <w:rtl w:val="true"/>
              </w:rPr>
              <w:t>بیان</w:t>
            </w:r>
            <w:r>
              <w:rPr>
                <w:rStyle w:val="IndexLink"/>
                <w:rtl w:val="true"/>
              </w:rPr>
              <w:tab/>
            </w:r>
            <w:r>
              <w:rPr>
                <w:rStyle w:val="IndexLink"/>
              </w:rPr>
              <w:t>53</w:t>
            </w:r>
          </w:hyperlink>
        </w:p>
        <w:p>
          <w:pPr>
            <w:pStyle w:val="Contents5"/>
            <w:tabs>
              <w:tab w:val="clear" w:pos="7892"/>
              <w:tab w:val="right" w:pos="9026" w:leader="dot"/>
            </w:tabs>
            <w:rPr/>
          </w:pPr>
          <w:hyperlink w:anchor="__RefHeading___Toc2460620_3381743652">
            <w:r>
              <w:rPr>
                <w:webHidden/>
                <w:rStyle w:val="IndexLink"/>
                <w:rtl w:val="true"/>
              </w:rPr>
              <w:t>«</w:t>
            </w:r>
            <w:r>
              <w:rPr>
                <w:rStyle w:val="IndexLink"/>
              </w:rPr>
              <w:t>12</w:t>
            </w:r>
            <w:r>
              <w:rPr>
                <w:rStyle w:val="IndexLink"/>
                <w:rtl w:val="true"/>
              </w:rPr>
              <w:t>»</w:t>
              <w:tab/>
            </w:r>
            <w:r>
              <w:rPr>
                <w:rStyle w:val="IndexLink"/>
              </w:rPr>
              <w:t>54</w:t>
            </w:r>
          </w:hyperlink>
        </w:p>
        <w:p>
          <w:pPr>
            <w:pStyle w:val="Contents5"/>
            <w:tabs>
              <w:tab w:val="clear" w:pos="7892"/>
              <w:tab w:val="right" w:pos="9026" w:leader="dot"/>
            </w:tabs>
            <w:rPr/>
          </w:pPr>
          <w:hyperlink w:anchor="__RefHeading___Toc2460622_3381743652">
            <w:r>
              <w:rPr>
                <w:webHidden/>
                <w:rStyle w:val="IndexLink"/>
                <w:rtl w:val="true"/>
              </w:rPr>
              <w:t>«</w:t>
            </w:r>
            <w:r>
              <w:rPr>
                <w:rStyle w:val="IndexLink"/>
              </w:rPr>
              <w:t>13</w:t>
            </w:r>
            <w:r>
              <w:rPr>
                <w:rStyle w:val="IndexLink"/>
                <w:rtl w:val="true"/>
              </w:rPr>
              <w:t>»</w:t>
              <w:tab/>
            </w:r>
            <w:r>
              <w:rPr>
                <w:rStyle w:val="IndexLink"/>
              </w:rPr>
              <w:t>54</w:t>
            </w:r>
          </w:hyperlink>
        </w:p>
        <w:p>
          <w:pPr>
            <w:pStyle w:val="Contents5"/>
            <w:tabs>
              <w:tab w:val="clear" w:pos="7892"/>
              <w:tab w:val="right" w:pos="9026" w:leader="dot"/>
            </w:tabs>
            <w:rPr/>
          </w:pPr>
          <w:hyperlink w:anchor="__RefHeading___Toc2460624_3381743652">
            <w:r>
              <w:rPr>
                <w:webHidden/>
                <w:rStyle w:val="IndexLink"/>
                <w:rtl w:val="true"/>
              </w:rPr>
              <w:t>«</w:t>
            </w:r>
            <w:r>
              <w:rPr>
                <w:rStyle w:val="IndexLink"/>
              </w:rPr>
              <w:t>14</w:t>
            </w:r>
            <w:r>
              <w:rPr>
                <w:rStyle w:val="IndexLink"/>
                <w:rtl w:val="true"/>
              </w:rPr>
              <w:t>»</w:t>
              <w:tab/>
            </w:r>
            <w:r>
              <w:rPr>
                <w:rStyle w:val="IndexLink"/>
              </w:rPr>
              <w:t>54</w:t>
            </w:r>
          </w:hyperlink>
        </w:p>
        <w:p>
          <w:pPr>
            <w:pStyle w:val="Contents5"/>
            <w:tabs>
              <w:tab w:val="clear" w:pos="7892"/>
              <w:tab w:val="right" w:pos="9026" w:leader="dot"/>
            </w:tabs>
            <w:rPr/>
          </w:pPr>
          <w:hyperlink w:anchor="__RefHeading___Toc2460626_3381743652">
            <w:r>
              <w:rPr>
                <w:webHidden/>
                <w:rStyle w:val="IndexLink"/>
                <w:rtl w:val="true"/>
              </w:rPr>
              <w:t>«</w:t>
            </w:r>
            <w:r>
              <w:rPr>
                <w:rStyle w:val="IndexLink"/>
              </w:rPr>
              <w:t>15</w:t>
            </w:r>
            <w:r>
              <w:rPr>
                <w:rStyle w:val="IndexLink"/>
                <w:rtl w:val="true"/>
              </w:rPr>
              <w:t>»</w:t>
              <w:tab/>
            </w:r>
            <w:r>
              <w:rPr>
                <w:rStyle w:val="IndexLink"/>
              </w:rPr>
              <w:t>55</w:t>
            </w:r>
          </w:hyperlink>
        </w:p>
        <w:p>
          <w:pPr>
            <w:pStyle w:val="Contents5"/>
            <w:tabs>
              <w:tab w:val="clear" w:pos="7892"/>
              <w:tab w:val="right" w:pos="9026" w:leader="dot"/>
            </w:tabs>
            <w:rPr/>
          </w:pPr>
          <w:hyperlink w:anchor="__RefHeading___Toc2460628_3381743652">
            <w:r>
              <w:rPr>
                <w:webHidden/>
                <w:rStyle w:val="IndexLink"/>
                <w:rtl w:val="true"/>
              </w:rPr>
              <w:t>«</w:t>
            </w:r>
            <w:r>
              <w:rPr>
                <w:rStyle w:val="IndexLink"/>
              </w:rPr>
              <w:t>16</w:t>
            </w:r>
            <w:r>
              <w:rPr>
                <w:rStyle w:val="IndexLink"/>
                <w:rtl w:val="true"/>
              </w:rPr>
              <w:t>»</w:t>
              <w:tab/>
            </w:r>
            <w:r>
              <w:rPr>
                <w:rStyle w:val="IndexLink"/>
              </w:rPr>
              <w:t>56</w:t>
            </w:r>
          </w:hyperlink>
        </w:p>
        <w:p>
          <w:pPr>
            <w:pStyle w:val="Contents5"/>
            <w:tabs>
              <w:tab w:val="clear" w:pos="7892"/>
              <w:tab w:val="right" w:pos="9026" w:leader="dot"/>
            </w:tabs>
            <w:rPr/>
          </w:pPr>
          <w:hyperlink w:anchor="__RefHeading___Toc2460630_3381743652">
            <w:r>
              <w:rPr>
                <w:webHidden/>
                <w:rStyle w:val="IndexLink"/>
                <w:rtl w:val="true"/>
              </w:rPr>
              <w:t>بیان</w:t>
            </w:r>
            <w:r>
              <w:rPr>
                <w:rStyle w:val="IndexLink"/>
                <w:rtl w:val="true"/>
              </w:rPr>
              <w:tab/>
            </w:r>
            <w:r>
              <w:rPr>
                <w:rStyle w:val="IndexLink"/>
              </w:rPr>
              <w:t>57</w:t>
            </w:r>
          </w:hyperlink>
        </w:p>
        <w:p>
          <w:pPr>
            <w:pStyle w:val="Contents5"/>
            <w:tabs>
              <w:tab w:val="clear" w:pos="7892"/>
              <w:tab w:val="right" w:pos="9026" w:leader="dot"/>
            </w:tabs>
            <w:rPr/>
          </w:pPr>
          <w:hyperlink w:anchor="__RefHeading___Toc2460632_3381743652">
            <w:r>
              <w:rPr>
                <w:webHidden/>
                <w:rStyle w:val="IndexLink"/>
                <w:rtl w:val="true"/>
              </w:rPr>
              <w:t>«</w:t>
            </w:r>
            <w:r>
              <w:rPr>
                <w:rStyle w:val="IndexLink"/>
              </w:rPr>
              <w:t>17</w:t>
            </w:r>
            <w:r>
              <w:rPr>
                <w:rStyle w:val="IndexLink"/>
                <w:rtl w:val="true"/>
              </w:rPr>
              <w:t>»</w:t>
              <w:tab/>
            </w:r>
            <w:r>
              <w:rPr>
                <w:rStyle w:val="IndexLink"/>
              </w:rPr>
              <w:t>58</w:t>
            </w:r>
          </w:hyperlink>
        </w:p>
        <w:p>
          <w:pPr>
            <w:pStyle w:val="Contents5"/>
            <w:tabs>
              <w:tab w:val="clear" w:pos="7892"/>
              <w:tab w:val="right" w:pos="9026" w:leader="dot"/>
            </w:tabs>
            <w:rPr/>
          </w:pPr>
          <w:hyperlink w:anchor="__RefHeading___Toc2460634_3381743652">
            <w:r>
              <w:rPr>
                <w:webHidden/>
                <w:rStyle w:val="IndexLink"/>
                <w:rtl w:val="true"/>
              </w:rPr>
              <w:t>«</w:t>
            </w:r>
            <w:r>
              <w:rPr>
                <w:rStyle w:val="IndexLink"/>
              </w:rPr>
              <w:t>18</w:t>
            </w:r>
            <w:r>
              <w:rPr>
                <w:rStyle w:val="IndexLink"/>
                <w:rtl w:val="true"/>
              </w:rPr>
              <w:t>»</w:t>
              <w:tab/>
            </w:r>
            <w:r>
              <w:rPr>
                <w:rStyle w:val="IndexLink"/>
              </w:rPr>
              <w:t>58</w:t>
            </w:r>
          </w:hyperlink>
        </w:p>
        <w:p>
          <w:pPr>
            <w:pStyle w:val="Contents5"/>
            <w:tabs>
              <w:tab w:val="clear" w:pos="7892"/>
              <w:tab w:val="right" w:pos="9026" w:leader="dot"/>
            </w:tabs>
            <w:rPr/>
          </w:pPr>
          <w:hyperlink w:anchor="__RefHeading___Toc2460636_3381743652">
            <w:r>
              <w:rPr>
                <w:webHidden/>
                <w:rStyle w:val="IndexLink"/>
                <w:rtl w:val="true"/>
              </w:rPr>
              <w:t>أقول</w:t>
            </w:r>
            <w:r>
              <w:rPr>
                <w:rStyle w:val="IndexLink"/>
                <w:rtl w:val="true"/>
              </w:rPr>
              <w:tab/>
            </w:r>
            <w:r>
              <w:rPr>
                <w:rStyle w:val="IndexLink"/>
              </w:rPr>
              <w:t>60</w:t>
            </w:r>
          </w:hyperlink>
        </w:p>
        <w:p>
          <w:pPr>
            <w:pStyle w:val="Contents5"/>
            <w:tabs>
              <w:tab w:val="clear" w:pos="7892"/>
              <w:tab w:val="right" w:pos="9026" w:leader="dot"/>
            </w:tabs>
            <w:rPr/>
          </w:pPr>
          <w:hyperlink w:anchor="__RefHeading___Toc2460638_3381743652">
            <w:r>
              <w:rPr>
                <w:webHidden/>
                <w:rStyle w:val="IndexLink"/>
                <w:rtl w:val="true"/>
              </w:rPr>
              <w:t>«</w:t>
            </w:r>
            <w:r>
              <w:rPr>
                <w:rStyle w:val="IndexLink"/>
              </w:rPr>
              <w:t>19</w:t>
            </w:r>
            <w:r>
              <w:rPr>
                <w:rStyle w:val="IndexLink"/>
                <w:rtl w:val="true"/>
              </w:rPr>
              <w:t>»</w:t>
              <w:tab/>
            </w:r>
            <w:r>
              <w:rPr>
                <w:rStyle w:val="IndexLink"/>
              </w:rPr>
              <w:t>60</w:t>
            </w:r>
          </w:hyperlink>
        </w:p>
        <w:p>
          <w:pPr>
            <w:pStyle w:val="Contents5"/>
            <w:tabs>
              <w:tab w:val="clear" w:pos="7892"/>
              <w:tab w:val="right" w:pos="9026" w:leader="dot"/>
            </w:tabs>
            <w:rPr/>
          </w:pPr>
          <w:hyperlink w:anchor="__RefHeading___Toc2460640_3381743652">
            <w:r>
              <w:rPr>
                <w:webHidden/>
                <w:rStyle w:val="IndexLink"/>
                <w:rtl w:val="true"/>
              </w:rPr>
              <w:t>«</w:t>
            </w:r>
            <w:r>
              <w:rPr>
                <w:rStyle w:val="IndexLink"/>
              </w:rPr>
              <w:t>20</w:t>
            </w:r>
            <w:r>
              <w:rPr>
                <w:rStyle w:val="IndexLink"/>
                <w:rtl w:val="true"/>
              </w:rPr>
              <w:t>»</w:t>
              <w:tab/>
            </w:r>
            <w:r>
              <w:rPr>
                <w:rStyle w:val="IndexLink"/>
              </w:rPr>
              <w:t>61</w:t>
            </w:r>
          </w:hyperlink>
        </w:p>
        <w:p>
          <w:pPr>
            <w:pStyle w:val="Contents5"/>
            <w:tabs>
              <w:tab w:val="clear" w:pos="7892"/>
              <w:tab w:val="right" w:pos="9026" w:leader="dot"/>
            </w:tabs>
            <w:rPr/>
          </w:pPr>
          <w:hyperlink w:anchor="__RefHeading___Toc2460642_3381743652">
            <w:r>
              <w:rPr>
                <w:webHidden/>
                <w:rStyle w:val="IndexLink"/>
                <w:rtl w:val="true"/>
              </w:rPr>
              <w:t>«</w:t>
            </w:r>
            <w:r>
              <w:rPr>
                <w:rStyle w:val="IndexLink"/>
              </w:rPr>
              <w:t>21</w:t>
            </w:r>
            <w:r>
              <w:rPr>
                <w:rStyle w:val="IndexLink"/>
                <w:rtl w:val="true"/>
              </w:rPr>
              <w:t>»</w:t>
              <w:tab/>
            </w:r>
            <w:r>
              <w:rPr>
                <w:rStyle w:val="IndexLink"/>
              </w:rPr>
              <w:t>62</w:t>
            </w:r>
          </w:hyperlink>
        </w:p>
        <w:p>
          <w:pPr>
            <w:pStyle w:val="Contents5"/>
            <w:tabs>
              <w:tab w:val="clear" w:pos="7892"/>
              <w:tab w:val="right" w:pos="9026" w:leader="dot"/>
            </w:tabs>
            <w:rPr/>
          </w:pPr>
          <w:hyperlink w:anchor="__RefHeading___Toc2460644_3381743652">
            <w:r>
              <w:rPr>
                <w:webHidden/>
                <w:rStyle w:val="IndexLink"/>
                <w:rtl w:val="true"/>
              </w:rPr>
              <w:t>بیان</w:t>
            </w:r>
            <w:r>
              <w:rPr>
                <w:rStyle w:val="IndexLink"/>
                <w:rtl w:val="true"/>
              </w:rPr>
              <w:tab/>
            </w:r>
            <w:r>
              <w:rPr>
                <w:rStyle w:val="IndexLink"/>
              </w:rPr>
              <w:t>62</w:t>
            </w:r>
          </w:hyperlink>
        </w:p>
        <w:p>
          <w:pPr>
            <w:pStyle w:val="Contents3"/>
            <w:tabs>
              <w:tab w:val="clear" w:pos="8459"/>
              <w:tab w:val="right" w:pos="9026" w:leader="dot"/>
            </w:tabs>
            <w:rPr/>
          </w:pPr>
          <w:hyperlink w:anchor="__RefHeading___Toc2460646_3381743652">
            <w:r>
              <w:rPr>
                <w:webHidden/>
                <w:rStyle w:val="IndexLink"/>
                <w:rtl w:val="true"/>
              </w:rPr>
              <w:t xml:space="preserve">باب </w:t>
            </w:r>
            <w:r>
              <w:rPr>
                <w:rStyle w:val="IndexLink"/>
              </w:rPr>
              <w:t>10</w:t>
            </w:r>
            <w:r>
              <w:rPr>
                <w:rStyle w:val="IndexLink"/>
                <w:rtl w:val="true"/>
              </w:rPr>
              <w:t xml:space="preserve"> </w:t>
            </w:r>
            <w:r>
              <w:rPr>
                <w:rStyle w:val="IndexLink"/>
                <w:rtl w:val="true"/>
              </w:rPr>
              <w:t>القبلة و أحکامها</w:t>
            </w:r>
            <w:r>
              <w:rPr>
                <w:rStyle w:val="IndexLink"/>
                <w:rtl w:val="true"/>
              </w:rPr>
              <w:tab/>
            </w:r>
            <w:r>
              <w:rPr>
                <w:rStyle w:val="IndexLink"/>
              </w:rPr>
              <w:t>63</w:t>
            </w:r>
          </w:hyperlink>
        </w:p>
        <w:p>
          <w:pPr>
            <w:pStyle w:val="Contents4"/>
            <w:tabs>
              <w:tab w:val="clear" w:pos="8176"/>
              <w:tab w:val="right" w:pos="9026" w:leader="dot"/>
            </w:tabs>
            <w:rPr/>
          </w:pPr>
          <w:hyperlink w:anchor="__RefHeading___Toc2460648_3381743652">
            <w:r>
              <w:rPr>
                <w:webHidden/>
                <w:rStyle w:val="IndexLink"/>
                <w:rtl w:val="true"/>
              </w:rPr>
              <w:t>الآیات</w:t>
            </w:r>
            <w:r>
              <w:rPr>
                <w:rStyle w:val="IndexLink"/>
                <w:rtl w:val="true"/>
              </w:rPr>
              <w:tab/>
            </w:r>
            <w:r>
              <w:rPr>
                <w:rStyle w:val="IndexLink"/>
              </w:rPr>
              <w:t>63</w:t>
            </w:r>
          </w:hyperlink>
        </w:p>
        <w:p>
          <w:pPr>
            <w:pStyle w:val="Contents4"/>
            <w:tabs>
              <w:tab w:val="clear" w:pos="8176"/>
              <w:tab w:val="right" w:pos="9026" w:leader="dot"/>
            </w:tabs>
            <w:rPr/>
          </w:pPr>
          <w:hyperlink w:anchor="__RefHeading___Toc2460650_3381743652">
            <w:r>
              <w:rPr>
                <w:webHidden/>
                <w:rStyle w:val="IndexLink"/>
                <w:rtl w:val="true"/>
              </w:rPr>
              <w:t>تفسیر</w:t>
            </w:r>
            <w:r>
              <w:rPr>
                <w:rStyle w:val="IndexLink"/>
                <w:rtl w:val="true"/>
              </w:rPr>
              <w:tab/>
            </w:r>
            <w:r>
              <w:rPr>
                <w:rStyle w:val="IndexLink"/>
              </w:rPr>
              <w:t>66</w:t>
            </w:r>
          </w:hyperlink>
        </w:p>
        <w:p>
          <w:pPr>
            <w:pStyle w:val="Contents4"/>
            <w:tabs>
              <w:tab w:val="clear" w:pos="8176"/>
              <w:tab w:val="right" w:pos="9026" w:leader="dot"/>
            </w:tabs>
            <w:rPr/>
          </w:pPr>
          <w:hyperlink w:anchor="__RefHeading___Toc2460652_3381743652">
            <w:r>
              <w:rPr>
                <w:webHidden/>
                <w:rStyle w:val="IndexLink"/>
                <w:rtl w:val="true"/>
              </w:rPr>
              <w:t>الأخبار</w:t>
            </w:r>
            <w:r>
              <w:rPr>
                <w:rStyle w:val="IndexLink"/>
                <w:rtl w:val="true"/>
              </w:rPr>
              <w:tab/>
            </w:r>
            <w:r>
              <w:rPr>
                <w:rStyle w:val="IndexLink"/>
              </w:rPr>
              <w:t>91</w:t>
            </w:r>
          </w:hyperlink>
        </w:p>
        <w:p>
          <w:pPr>
            <w:pStyle w:val="Contents5"/>
            <w:tabs>
              <w:tab w:val="clear" w:pos="7892"/>
              <w:tab w:val="right" w:pos="9026" w:leader="dot"/>
            </w:tabs>
            <w:rPr/>
          </w:pPr>
          <w:hyperlink w:anchor="__RefHeading___Toc2460654_3381743652">
            <w:r>
              <w:rPr>
                <w:webHidden/>
                <w:rStyle w:val="IndexLink"/>
                <w:rtl w:val="true"/>
              </w:rPr>
              <w:t>«</w:t>
            </w:r>
            <w:r>
              <w:rPr>
                <w:rStyle w:val="IndexLink"/>
              </w:rPr>
              <w:t>1</w:t>
            </w:r>
            <w:r>
              <w:rPr>
                <w:rStyle w:val="IndexLink"/>
                <w:rtl w:val="true"/>
              </w:rPr>
              <w:t>»</w:t>
              <w:tab/>
            </w:r>
            <w:r>
              <w:rPr>
                <w:rStyle w:val="IndexLink"/>
              </w:rPr>
              <w:t>91</w:t>
            </w:r>
          </w:hyperlink>
        </w:p>
        <w:p>
          <w:pPr>
            <w:pStyle w:val="Contents5"/>
            <w:tabs>
              <w:tab w:val="clear" w:pos="7892"/>
              <w:tab w:val="right" w:pos="9026" w:leader="dot"/>
            </w:tabs>
            <w:rPr/>
          </w:pPr>
          <w:hyperlink w:anchor="__RefHeading___Toc2460656_3381743652">
            <w:r>
              <w:rPr>
                <w:webHidden/>
                <w:rStyle w:val="IndexLink"/>
                <w:rtl w:val="true"/>
              </w:rPr>
              <w:t>بیان</w:t>
            </w:r>
            <w:r>
              <w:rPr>
                <w:rStyle w:val="IndexLink"/>
                <w:rtl w:val="true"/>
              </w:rPr>
              <w:tab/>
            </w:r>
            <w:r>
              <w:rPr>
                <w:rStyle w:val="IndexLink"/>
              </w:rPr>
              <w:t>93</w:t>
            </w:r>
          </w:hyperlink>
        </w:p>
        <w:p>
          <w:pPr>
            <w:pStyle w:val="Contents5"/>
            <w:tabs>
              <w:tab w:val="clear" w:pos="7892"/>
              <w:tab w:val="right" w:pos="9026" w:leader="dot"/>
            </w:tabs>
            <w:rPr/>
          </w:pPr>
          <w:hyperlink w:anchor="__RefHeading___Toc2460658_3381743652">
            <w:r>
              <w:rPr>
                <w:webHidden/>
                <w:rStyle w:val="IndexLink"/>
                <w:rtl w:val="true"/>
              </w:rPr>
              <w:t>«</w:t>
            </w:r>
            <w:r>
              <w:rPr>
                <w:rStyle w:val="IndexLink"/>
              </w:rPr>
              <w:t>2</w:t>
            </w:r>
            <w:r>
              <w:rPr>
                <w:rStyle w:val="IndexLink"/>
                <w:rtl w:val="true"/>
              </w:rPr>
              <w:t>»</w:t>
              <w:tab/>
            </w:r>
            <w:r>
              <w:rPr>
                <w:rStyle w:val="IndexLink"/>
              </w:rPr>
              <w:t>94</w:t>
            </w:r>
          </w:hyperlink>
        </w:p>
        <w:p>
          <w:pPr>
            <w:pStyle w:val="Contents5"/>
            <w:tabs>
              <w:tab w:val="clear" w:pos="7892"/>
              <w:tab w:val="right" w:pos="9026" w:leader="dot"/>
            </w:tabs>
            <w:rPr/>
          </w:pPr>
          <w:hyperlink w:anchor="__RefHeading___Toc2460660_3381743652">
            <w:r>
              <w:rPr>
                <w:webHidden/>
                <w:rStyle w:val="IndexLink"/>
                <w:rtl w:val="true"/>
              </w:rPr>
              <w:t>«</w:t>
            </w:r>
            <w:r>
              <w:rPr>
                <w:rStyle w:val="IndexLink"/>
              </w:rPr>
              <w:t>3</w:t>
            </w:r>
            <w:r>
              <w:rPr>
                <w:rStyle w:val="IndexLink"/>
                <w:rtl w:val="true"/>
              </w:rPr>
              <w:t>»</w:t>
              <w:tab/>
            </w:r>
            <w:r>
              <w:rPr>
                <w:rStyle w:val="IndexLink"/>
              </w:rPr>
              <w:t>94</w:t>
            </w:r>
          </w:hyperlink>
        </w:p>
        <w:p>
          <w:pPr>
            <w:pStyle w:val="Contents5"/>
            <w:tabs>
              <w:tab w:val="clear" w:pos="7892"/>
              <w:tab w:val="right" w:pos="9026" w:leader="dot"/>
            </w:tabs>
            <w:rPr/>
          </w:pPr>
          <w:hyperlink w:anchor="__RefHeading___Toc2460662_3381743652">
            <w:r>
              <w:rPr>
                <w:webHidden/>
                <w:rStyle w:val="IndexLink"/>
                <w:rtl w:val="true"/>
              </w:rPr>
              <w:t>«</w:t>
            </w:r>
            <w:r>
              <w:rPr>
                <w:rStyle w:val="IndexLink"/>
              </w:rPr>
              <w:t>4</w:t>
            </w:r>
            <w:r>
              <w:rPr>
                <w:rStyle w:val="IndexLink"/>
                <w:rtl w:val="true"/>
              </w:rPr>
              <w:t>»</w:t>
              <w:tab/>
            </w:r>
            <w:r>
              <w:rPr>
                <w:rStyle w:val="IndexLink"/>
              </w:rPr>
              <w:t>94</w:t>
            </w:r>
          </w:hyperlink>
        </w:p>
        <w:p>
          <w:pPr>
            <w:pStyle w:val="Contents5"/>
            <w:tabs>
              <w:tab w:val="clear" w:pos="7892"/>
              <w:tab w:val="right" w:pos="9026" w:leader="dot"/>
            </w:tabs>
            <w:rPr/>
          </w:pPr>
          <w:hyperlink w:anchor="__RefHeading___Toc2460664_3381743652">
            <w:r>
              <w:rPr>
                <w:webHidden/>
                <w:rStyle w:val="IndexLink"/>
                <w:rtl w:val="true"/>
              </w:rPr>
              <w:t>«</w:t>
            </w:r>
            <w:r>
              <w:rPr>
                <w:rStyle w:val="IndexLink"/>
              </w:rPr>
              <w:t>5</w:t>
            </w:r>
            <w:r>
              <w:rPr>
                <w:rStyle w:val="IndexLink"/>
                <w:rtl w:val="true"/>
              </w:rPr>
              <w:t>»</w:t>
              <w:tab/>
            </w:r>
            <w:r>
              <w:rPr>
                <w:rStyle w:val="IndexLink"/>
              </w:rPr>
              <w:t>96</w:t>
            </w:r>
          </w:hyperlink>
        </w:p>
        <w:p>
          <w:pPr>
            <w:pStyle w:val="Contents5"/>
            <w:tabs>
              <w:tab w:val="clear" w:pos="7892"/>
              <w:tab w:val="right" w:pos="9026" w:leader="dot"/>
            </w:tabs>
            <w:rPr/>
          </w:pPr>
          <w:hyperlink w:anchor="__RefHeading___Toc2460666_3381743652">
            <w:r>
              <w:rPr>
                <w:webHidden/>
                <w:rStyle w:val="IndexLink"/>
                <w:rtl w:val="true"/>
              </w:rPr>
              <w:t>«</w:t>
            </w:r>
            <w:r>
              <w:rPr>
                <w:rStyle w:val="IndexLink"/>
              </w:rPr>
              <w:t>6</w:t>
            </w:r>
            <w:r>
              <w:rPr>
                <w:rStyle w:val="IndexLink"/>
                <w:rtl w:val="true"/>
              </w:rPr>
              <w:t>»</w:t>
              <w:tab/>
            </w:r>
            <w:r>
              <w:rPr>
                <w:rStyle w:val="IndexLink"/>
              </w:rPr>
              <w:t>98</w:t>
            </w:r>
          </w:hyperlink>
        </w:p>
        <w:p>
          <w:pPr>
            <w:pStyle w:val="Contents5"/>
            <w:tabs>
              <w:tab w:val="clear" w:pos="7892"/>
              <w:tab w:val="right" w:pos="9026" w:leader="dot"/>
            </w:tabs>
            <w:rPr/>
          </w:pPr>
          <w:hyperlink w:anchor="__RefHeading___Toc2460668_3381743652">
            <w:r>
              <w:rPr>
                <w:webHidden/>
                <w:rStyle w:val="IndexLink"/>
                <w:rtl w:val="true"/>
              </w:rPr>
              <w:t>«</w:t>
            </w:r>
            <w:r>
              <w:rPr>
                <w:rStyle w:val="IndexLink"/>
              </w:rPr>
              <w:t>7</w:t>
            </w:r>
            <w:r>
              <w:rPr>
                <w:rStyle w:val="IndexLink"/>
                <w:rtl w:val="true"/>
              </w:rPr>
              <w:t>»</w:t>
              <w:tab/>
            </w:r>
            <w:r>
              <w:rPr>
                <w:rStyle w:val="IndexLink"/>
              </w:rPr>
              <w:t>104</w:t>
            </w:r>
          </w:hyperlink>
        </w:p>
        <w:p>
          <w:pPr>
            <w:pStyle w:val="Contents5"/>
            <w:tabs>
              <w:tab w:val="clear" w:pos="7892"/>
              <w:tab w:val="right" w:pos="9026" w:leader="dot"/>
            </w:tabs>
            <w:rPr/>
          </w:pPr>
          <w:hyperlink w:anchor="__RefHeading___Toc2460670_3381743652">
            <w:r>
              <w:rPr>
                <w:webHidden/>
                <w:rStyle w:val="IndexLink"/>
                <w:rtl w:val="true"/>
              </w:rPr>
              <w:t>بیان</w:t>
            </w:r>
            <w:r>
              <w:rPr>
                <w:rStyle w:val="IndexLink"/>
                <w:rtl w:val="true"/>
              </w:rPr>
              <w:tab/>
            </w:r>
            <w:r>
              <w:rPr>
                <w:rStyle w:val="IndexLink"/>
              </w:rPr>
              <w:t>105</w:t>
            </w:r>
          </w:hyperlink>
        </w:p>
        <w:p>
          <w:pPr>
            <w:pStyle w:val="Contents5"/>
            <w:tabs>
              <w:tab w:val="clear" w:pos="7892"/>
              <w:tab w:val="right" w:pos="9026" w:leader="dot"/>
            </w:tabs>
            <w:rPr/>
          </w:pPr>
          <w:hyperlink w:anchor="__RefHeading___Toc2460672_3381743652">
            <w:r>
              <w:rPr>
                <w:webHidden/>
                <w:rStyle w:val="IndexLink"/>
                <w:rtl w:val="true"/>
              </w:rPr>
              <w:t>«</w:t>
            </w:r>
            <w:r>
              <w:rPr>
                <w:rStyle w:val="IndexLink"/>
              </w:rPr>
              <w:t>8</w:t>
            </w:r>
            <w:r>
              <w:rPr>
                <w:rStyle w:val="IndexLink"/>
                <w:rtl w:val="true"/>
              </w:rPr>
              <w:t>»</w:t>
              <w:tab/>
            </w:r>
            <w:r>
              <w:rPr>
                <w:rStyle w:val="IndexLink"/>
              </w:rPr>
              <w:t>107</w:t>
            </w:r>
          </w:hyperlink>
        </w:p>
        <w:p>
          <w:pPr>
            <w:pStyle w:val="Contents5"/>
            <w:tabs>
              <w:tab w:val="clear" w:pos="7892"/>
              <w:tab w:val="right" w:pos="9026" w:leader="dot"/>
            </w:tabs>
            <w:rPr/>
          </w:pPr>
          <w:hyperlink w:anchor="__RefHeading___Toc2460674_3381743652">
            <w:r>
              <w:rPr>
                <w:webHidden/>
                <w:rStyle w:val="IndexLink"/>
                <w:rtl w:val="true"/>
              </w:rPr>
              <w:t>«</w:t>
            </w:r>
            <w:r>
              <w:rPr>
                <w:rStyle w:val="IndexLink"/>
              </w:rPr>
              <w:t>9</w:t>
            </w:r>
            <w:r>
              <w:rPr>
                <w:rStyle w:val="IndexLink"/>
                <w:rtl w:val="true"/>
              </w:rPr>
              <w:t>»</w:t>
              <w:tab/>
            </w:r>
            <w:r>
              <w:rPr>
                <w:rStyle w:val="IndexLink"/>
              </w:rPr>
              <w:t>107</w:t>
            </w:r>
          </w:hyperlink>
        </w:p>
        <w:p>
          <w:pPr>
            <w:pStyle w:val="Contents5"/>
            <w:tabs>
              <w:tab w:val="clear" w:pos="7892"/>
              <w:tab w:val="right" w:pos="9026" w:leader="dot"/>
            </w:tabs>
            <w:rPr/>
          </w:pPr>
          <w:hyperlink w:anchor="__RefHeading___Toc2460676_3381743652">
            <w:r>
              <w:rPr>
                <w:webHidden/>
                <w:rStyle w:val="IndexLink"/>
                <w:rtl w:val="true"/>
              </w:rPr>
              <w:t>بیان</w:t>
            </w:r>
            <w:r>
              <w:rPr>
                <w:rStyle w:val="IndexLink"/>
                <w:rtl w:val="true"/>
              </w:rPr>
              <w:tab/>
            </w:r>
            <w:r>
              <w:rPr>
                <w:rStyle w:val="IndexLink"/>
              </w:rPr>
              <w:t>108</w:t>
            </w:r>
          </w:hyperlink>
        </w:p>
        <w:p>
          <w:pPr>
            <w:pStyle w:val="Contents5"/>
            <w:tabs>
              <w:tab w:val="clear" w:pos="7892"/>
              <w:tab w:val="right" w:pos="9026" w:leader="dot"/>
            </w:tabs>
            <w:rPr/>
          </w:pPr>
          <w:hyperlink w:anchor="__RefHeading___Toc2460678_3381743652">
            <w:r>
              <w:rPr>
                <w:webHidden/>
                <w:rStyle w:val="IndexLink"/>
                <w:rtl w:val="true"/>
              </w:rPr>
              <w:t>«</w:t>
            </w:r>
            <w:r>
              <w:rPr>
                <w:rStyle w:val="IndexLink"/>
              </w:rPr>
              <w:t>10</w:t>
            </w:r>
            <w:r>
              <w:rPr>
                <w:rStyle w:val="IndexLink"/>
                <w:rtl w:val="true"/>
              </w:rPr>
              <w:t>»</w:t>
              <w:tab/>
            </w:r>
            <w:r>
              <w:rPr>
                <w:rStyle w:val="IndexLink"/>
              </w:rPr>
              <w:t>108</w:t>
            </w:r>
          </w:hyperlink>
        </w:p>
        <w:p>
          <w:pPr>
            <w:pStyle w:val="Contents5"/>
            <w:tabs>
              <w:tab w:val="clear" w:pos="7892"/>
              <w:tab w:val="right" w:pos="9026" w:leader="dot"/>
            </w:tabs>
            <w:rPr/>
          </w:pPr>
          <w:hyperlink w:anchor="__RefHeading___Toc2460680_3381743652">
            <w:r>
              <w:rPr>
                <w:webHidden/>
                <w:rStyle w:val="IndexLink"/>
                <w:rtl w:val="true"/>
              </w:rPr>
              <w:t>«</w:t>
            </w:r>
            <w:r>
              <w:rPr>
                <w:rStyle w:val="IndexLink"/>
              </w:rPr>
              <w:t>11</w:t>
            </w:r>
            <w:r>
              <w:rPr>
                <w:rStyle w:val="IndexLink"/>
                <w:rtl w:val="true"/>
              </w:rPr>
              <w:t>»</w:t>
              <w:tab/>
            </w:r>
            <w:r>
              <w:rPr>
                <w:rStyle w:val="IndexLink"/>
              </w:rPr>
              <w:t>108</w:t>
            </w:r>
          </w:hyperlink>
        </w:p>
        <w:p>
          <w:pPr>
            <w:pStyle w:val="Contents5"/>
            <w:tabs>
              <w:tab w:val="clear" w:pos="7892"/>
              <w:tab w:val="right" w:pos="9026" w:leader="dot"/>
            </w:tabs>
            <w:rPr/>
          </w:pPr>
          <w:hyperlink w:anchor="__RefHeading___Toc2460682_3381743652">
            <w:r>
              <w:rPr>
                <w:webHidden/>
                <w:rStyle w:val="IndexLink"/>
                <w:rtl w:val="true"/>
              </w:rPr>
              <w:t>توضیح</w:t>
            </w:r>
            <w:r>
              <w:rPr>
                <w:rStyle w:val="IndexLink"/>
                <w:rtl w:val="true"/>
              </w:rPr>
              <w:tab/>
            </w:r>
            <w:r>
              <w:rPr>
                <w:rStyle w:val="IndexLink"/>
              </w:rPr>
              <w:t>109</w:t>
            </w:r>
          </w:hyperlink>
        </w:p>
        <w:p>
          <w:pPr>
            <w:pStyle w:val="Contents5"/>
            <w:tabs>
              <w:tab w:val="clear" w:pos="7892"/>
              <w:tab w:val="right" w:pos="9026" w:leader="dot"/>
            </w:tabs>
            <w:rPr/>
          </w:pPr>
          <w:hyperlink w:anchor="__RefHeading___Toc2460684_3381743652">
            <w:r>
              <w:rPr>
                <w:webHidden/>
                <w:rStyle w:val="IndexLink"/>
                <w:rtl w:val="true"/>
              </w:rPr>
              <w:t>«</w:t>
            </w:r>
            <w:r>
              <w:rPr>
                <w:rStyle w:val="IndexLink"/>
              </w:rPr>
              <w:t>12</w:t>
            </w:r>
            <w:r>
              <w:rPr>
                <w:rStyle w:val="IndexLink"/>
                <w:rtl w:val="true"/>
              </w:rPr>
              <w:t>»</w:t>
              <w:tab/>
            </w:r>
            <w:r>
              <w:rPr>
                <w:rStyle w:val="IndexLink"/>
              </w:rPr>
              <w:t>110</w:t>
            </w:r>
          </w:hyperlink>
        </w:p>
        <w:p>
          <w:pPr>
            <w:pStyle w:val="Contents5"/>
            <w:tabs>
              <w:tab w:val="clear" w:pos="7892"/>
              <w:tab w:val="right" w:pos="9026" w:leader="dot"/>
            </w:tabs>
            <w:rPr/>
          </w:pPr>
          <w:hyperlink w:anchor="__RefHeading___Toc2460686_3381743652">
            <w:r>
              <w:rPr>
                <w:webHidden/>
                <w:rStyle w:val="IndexLink"/>
                <w:rtl w:val="true"/>
              </w:rPr>
              <w:t>بیان</w:t>
            </w:r>
            <w:r>
              <w:rPr>
                <w:rStyle w:val="IndexLink"/>
                <w:rtl w:val="true"/>
              </w:rPr>
              <w:tab/>
            </w:r>
            <w:r>
              <w:rPr>
                <w:rStyle w:val="IndexLink"/>
              </w:rPr>
              <w:t>114</w:t>
            </w:r>
          </w:hyperlink>
        </w:p>
        <w:p>
          <w:pPr>
            <w:pStyle w:val="Contents5"/>
            <w:tabs>
              <w:tab w:val="clear" w:pos="7892"/>
              <w:tab w:val="right" w:pos="9026" w:leader="dot"/>
            </w:tabs>
            <w:rPr/>
          </w:pPr>
          <w:hyperlink w:anchor="__RefHeading___Toc2460688_3381743652">
            <w:r>
              <w:rPr>
                <w:webHidden/>
                <w:rStyle w:val="IndexLink"/>
                <w:rtl w:val="true"/>
              </w:rPr>
              <w:t>«</w:t>
            </w:r>
            <w:r>
              <w:rPr>
                <w:rStyle w:val="IndexLink"/>
              </w:rPr>
              <w:t>13</w:t>
            </w:r>
            <w:r>
              <w:rPr>
                <w:rStyle w:val="IndexLink"/>
                <w:rtl w:val="true"/>
              </w:rPr>
              <w:t>»</w:t>
              <w:tab/>
            </w:r>
            <w:r>
              <w:rPr>
                <w:rStyle w:val="IndexLink"/>
              </w:rPr>
              <w:t>114</w:t>
            </w:r>
          </w:hyperlink>
        </w:p>
        <w:p>
          <w:pPr>
            <w:pStyle w:val="Contents5"/>
            <w:tabs>
              <w:tab w:val="clear" w:pos="7892"/>
              <w:tab w:val="right" w:pos="9026" w:leader="dot"/>
            </w:tabs>
            <w:rPr/>
          </w:pPr>
          <w:hyperlink w:anchor="__RefHeading___Toc2460690_3381743652">
            <w:r>
              <w:rPr>
                <w:webHidden/>
                <w:rStyle w:val="IndexLink"/>
                <w:rtl w:val="true"/>
              </w:rPr>
              <w:t>«</w:t>
            </w:r>
            <w:r>
              <w:rPr>
                <w:rStyle w:val="IndexLink"/>
              </w:rPr>
              <w:t>14</w:t>
            </w:r>
            <w:r>
              <w:rPr>
                <w:rStyle w:val="IndexLink"/>
                <w:rtl w:val="true"/>
              </w:rPr>
              <w:t>»</w:t>
              <w:tab/>
            </w:r>
            <w:r>
              <w:rPr>
                <w:rStyle w:val="IndexLink"/>
              </w:rPr>
              <w:t>116</w:t>
            </w:r>
          </w:hyperlink>
        </w:p>
        <w:p>
          <w:pPr>
            <w:pStyle w:val="Contents5"/>
            <w:tabs>
              <w:tab w:val="clear" w:pos="7892"/>
              <w:tab w:val="right" w:pos="9026" w:leader="dot"/>
            </w:tabs>
            <w:rPr/>
          </w:pPr>
          <w:hyperlink w:anchor="__RefHeading___Toc2460692_3381743652">
            <w:r>
              <w:rPr>
                <w:webHidden/>
                <w:rStyle w:val="IndexLink"/>
                <w:rtl w:val="true"/>
              </w:rPr>
              <w:t>بیان</w:t>
            </w:r>
            <w:r>
              <w:rPr>
                <w:rStyle w:val="IndexLink"/>
                <w:rtl w:val="true"/>
              </w:rPr>
              <w:tab/>
            </w:r>
            <w:r>
              <w:rPr>
                <w:rStyle w:val="IndexLink"/>
              </w:rPr>
              <w:t>117</w:t>
            </w:r>
          </w:hyperlink>
        </w:p>
        <w:p>
          <w:pPr>
            <w:pStyle w:val="Contents5"/>
            <w:tabs>
              <w:tab w:val="clear" w:pos="7892"/>
              <w:tab w:val="right" w:pos="9026" w:leader="dot"/>
            </w:tabs>
            <w:rPr/>
          </w:pPr>
          <w:hyperlink w:anchor="__RefHeading___Toc2460694_3381743652">
            <w:r>
              <w:rPr>
                <w:webHidden/>
                <w:rStyle w:val="IndexLink"/>
                <w:rtl w:val="true"/>
              </w:rPr>
              <w:t>«</w:t>
            </w:r>
            <w:r>
              <w:rPr>
                <w:rStyle w:val="IndexLink"/>
              </w:rPr>
              <w:t>15</w:t>
            </w:r>
            <w:r>
              <w:rPr>
                <w:rStyle w:val="IndexLink"/>
                <w:rtl w:val="true"/>
              </w:rPr>
              <w:t>»</w:t>
              <w:tab/>
            </w:r>
            <w:r>
              <w:rPr>
                <w:rStyle w:val="IndexLink"/>
              </w:rPr>
              <w:t>117</w:t>
            </w:r>
          </w:hyperlink>
        </w:p>
        <w:p>
          <w:pPr>
            <w:pStyle w:val="Contents5"/>
            <w:tabs>
              <w:tab w:val="clear" w:pos="7892"/>
              <w:tab w:val="right" w:pos="9026" w:leader="dot"/>
            </w:tabs>
            <w:rPr/>
          </w:pPr>
          <w:hyperlink w:anchor="__RefHeading___Toc2460696_3381743652">
            <w:r>
              <w:rPr>
                <w:webHidden/>
                <w:rStyle w:val="IndexLink"/>
                <w:rtl w:val="true"/>
              </w:rPr>
              <w:t>بیان</w:t>
            </w:r>
            <w:r>
              <w:rPr>
                <w:rStyle w:val="IndexLink"/>
                <w:rtl w:val="true"/>
              </w:rPr>
              <w:tab/>
            </w:r>
            <w:r>
              <w:rPr>
                <w:rStyle w:val="IndexLink"/>
              </w:rPr>
              <w:t>117</w:t>
            </w:r>
          </w:hyperlink>
        </w:p>
        <w:p>
          <w:pPr>
            <w:pStyle w:val="Contents5"/>
            <w:tabs>
              <w:tab w:val="clear" w:pos="7892"/>
              <w:tab w:val="right" w:pos="9026" w:leader="dot"/>
            </w:tabs>
            <w:rPr/>
          </w:pPr>
          <w:hyperlink w:anchor="__RefHeading___Toc2460698_3381743652">
            <w:r>
              <w:rPr>
                <w:webHidden/>
                <w:rStyle w:val="IndexLink"/>
                <w:rtl w:val="true"/>
              </w:rPr>
              <w:t>«</w:t>
            </w:r>
            <w:r>
              <w:rPr>
                <w:rStyle w:val="IndexLink"/>
              </w:rPr>
              <w:t>16</w:t>
            </w:r>
            <w:r>
              <w:rPr>
                <w:rStyle w:val="IndexLink"/>
                <w:rtl w:val="true"/>
              </w:rPr>
              <w:t>»</w:t>
              <w:tab/>
            </w:r>
            <w:r>
              <w:rPr>
                <w:rStyle w:val="IndexLink"/>
              </w:rPr>
              <w:t>118</w:t>
            </w:r>
          </w:hyperlink>
        </w:p>
        <w:p>
          <w:pPr>
            <w:pStyle w:val="Contents5"/>
            <w:tabs>
              <w:tab w:val="clear" w:pos="7892"/>
              <w:tab w:val="right" w:pos="9026" w:leader="dot"/>
            </w:tabs>
            <w:rPr/>
          </w:pPr>
          <w:hyperlink w:anchor="__RefHeading___Toc2460700_3381743652">
            <w:r>
              <w:rPr>
                <w:webHidden/>
                <w:rStyle w:val="IndexLink"/>
                <w:rtl w:val="true"/>
              </w:rPr>
              <w:t>بیان</w:t>
            </w:r>
            <w:r>
              <w:rPr>
                <w:rStyle w:val="IndexLink"/>
                <w:rtl w:val="true"/>
              </w:rPr>
              <w:tab/>
            </w:r>
            <w:r>
              <w:rPr>
                <w:rStyle w:val="IndexLink"/>
              </w:rPr>
              <w:t>118</w:t>
            </w:r>
          </w:hyperlink>
        </w:p>
        <w:p>
          <w:pPr>
            <w:pStyle w:val="Contents5"/>
            <w:tabs>
              <w:tab w:val="clear" w:pos="7892"/>
              <w:tab w:val="right" w:pos="9026" w:leader="dot"/>
            </w:tabs>
            <w:rPr/>
          </w:pPr>
          <w:hyperlink w:anchor="__RefHeading___Toc2460702_3381743652">
            <w:r>
              <w:rPr>
                <w:webHidden/>
                <w:rStyle w:val="IndexLink"/>
                <w:rtl w:val="true"/>
              </w:rPr>
              <w:t>«</w:t>
            </w:r>
            <w:r>
              <w:rPr>
                <w:rStyle w:val="IndexLink"/>
              </w:rPr>
              <w:t>17</w:t>
            </w:r>
            <w:r>
              <w:rPr>
                <w:rStyle w:val="IndexLink"/>
                <w:rtl w:val="true"/>
              </w:rPr>
              <w:t>»</w:t>
              <w:tab/>
            </w:r>
            <w:r>
              <w:rPr>
                <w:rStyle w:val="IndexLink"/>
              </w:rPr>
              <w:t>119</w:t>
            </w:r>
          </w:hyperlink>
        </w:p>
        <w:p>
          <w:pPr>
            <w:pStyle w:val="Contents5"/>
            <w:tabs>
              <w:tab w:val="clear" w:pos="7892"/>
              <w:tab w:val="right" w:pos="9026" w:leader="dot"/>
            </w:tabs>
            <w:rPr/>
          </w:pPr>
          <w:hyperlink w:anchor="__RefHeading___Toc2460704_3381743652">
            <w:r>
              <w:rPr>
                <w:webHidden/>
                <w:rStyle w:val="IndexLink"/>
                <w:rtl w:val="true"/>
              </w:rPr>
              <w:t>بیان</w:t>
            </w:r>
            <w:r>
              <w:rPr>
                <w:rStyle w:val="IndexLink"/>
                <w:rtl w:val="true"/>
              </w:rPr>
              <w:tab/>
            </w:r>
            <w:r>
              <w:rPr>
                <w:rStyle w:val="IndexLink"/>
              </w:rPr>
              <w:t>119</w:t>
            </w:r>
          </w:hyperlink>
        </w:p>
        <w:p>
          <w:pPr>
            <w:pStyle w:val="Contents5"/>
            <w:tabs>
              <w:tab w:val="clear" w:pos="7892"/>
              <w:tab w:val="right" w:pos="9026" w:leader="dot"/>
            </w:tabs>
            <w:rPr/>
          </w:pPr>
          <w:hyperlink w:anchor="__RefHeading___Toc2460706_3381743652">
            <w:r>
              <w:rPr>
                <w:webHidden/>
                <w:rStyle w:val="IndexLink"/>
                <w:rtl w:val="true"/>
              </w:rPr>
              <w:t>«</w:t>
            </w:r>
            <w:r>
              <w:rPr>
                <w:rStyle w:val="IndexLink"/>
              </w:rPr>
              <w:t>18</w:t>
            </w:r>
            <w:r>
              <w:rPr>
                <w:rStyle w:val="IndexLink"/>
                <w:rtl w:val="true"/>
              </w:rPr>
              <w:t>»</w:t>
              <w:tab/>
            </w:r>
            <w:r>
              <w:rPr>
                <w:rStyle w:val="IndexLink"/>
              </w:rPr>
              <w:t>120</w:t>
            </w:r>
          </w:hyperlink>
        </w:p>
        <w:p>
          <w:pPr>
            <w:pStyle w:val="Contents5"/>
            <w:tabs>
              <w:tab w:val="clear" w:pos="7892"/>
              <w:tab w:val="right" w:pos="9026" w:leader="dot"/>
            </w:tabs>
            <w:rPr/>
          </w:pPr>
          <w:hyperlink w:anchor="__RefHeading___Toc2460708_3381743652">
            <w:r>
              <w:rPr>
                <w:webHidden/>
                <w:rStyle w:val="IndexLink"/>
                <w:rtl w:val="true"/>
              </w:rPr>
              <w:t>«</w:t>
            </w:r>
            <w:r>
              <w:rPr>
                <w:rStyle w:val="IndexLink"/>
              </w:rPr>
              <w:t>19</w:t>
            </w:r>
            <w:r>
              <w:rPr>
                <w:rStyle w:val="IndexLink"/>
                <w:rtl w:val="true"/>
              </w:rPr>
              <w:t>»</w:t>
              <w:tab/>
            </w:r>
            <w:r>
              <w:rPr>
                <w:rStyle w:val="IndexLink"/>
              </w:rPr>
              <w:t>120</w:t>
            </w:r>
          </w:hyperlink>
        </w:p>
        <w:p>
          <w:pPr>
            <w:pStyle w:val="Contents5"/>
            <w:tabs>
              <w:tab w:val="clear" w:pos="7892"/>
              <w:tab w:val="right" w:pos="9026" w:leader="dot"/>
            </w:tabs>
            <w:rPr/>
          </w:pPr>
          <w:hyperlink w:anchor="__RefHeading___Toc2460710_3381743652">
            <w:r>
              <w:rPr>
                <w:webHidden/>
                <w:rStyle w:val="IndexLink"/>
                <w:rtl w:val="true"/>
              </w:rPr>
              <w:t>بیان</w:t>
            </w:r>
            <w:r>
              <w:rPr>
                <w:rStyle w:val="IndexLink"/>
                <w:rtl w:val="true"/>
              </w:rPr>
              <w:tab/>
            </w:r>
            <w:r>
              <w:rPr>
                <w:rStyle w:val="IndexLink"/>
              </w:rPr>
              <w:t>120</w:t>
            </w:r>
          </w:hyperlink>
        </w:p>
        <w:p>
          <w:pPr>
            <w:pStyle w:val="Contents5"/>
            <w:tabs>
              <w:tab w:val="clear" w:pos="7892"/>
              <w:tab w:val="right" w:pos="9026" w:leader="dot"/>
            </w:tabs>
            <w:rPr/>
          </w:pPr>
          <w:hyperlink w:anchor="__RefHeading___Toc2460712_3381743652">
            <w:r>
              <w:rPr>
                <w:webHidden/>
                <w:rStyle w:val="IndexLink"/>
                <w:rtl w:val="true"/>
              </w:rPr>
              <w:t>«</w:t>
            </w:r>
            <w:r>
              <w:rPr>
                <w:rStyle w:val="IndexLink"/>
              </w:rPr>
              <w:t>20</w:t>
            </w:r>
            <w:r>
              <w:rPr>
                <w:rStyle w:val="IndexLink"/>
                <w:rtl w:val="true"/>
              </w:rPr>
              <w:t>»</w:t>
              <w:tab/>
            </w:r>
            <w:r>
              <w:rPr>
                <w:rStyle w:val="IndexLink"/>
              </w:rPr>
              <w:t>121</w:t>
            </w:r>
          </w:hyperlink>
        </w:p>
        <w:p>
          <w:pPr>
            <w:pStyle w:val="Contents5"/>
            <w:tabs>
              <w:tab w:val="clear" w:pos="7892"/>
              <w:tab w:val="right" w:pos="9026" w:leader="dot"/>
            </w:tabs>
            <w:rPr/>
          </w:pPr>
          <w:hyperlink w:anchor="__RefHeading___Toc2460714_3381743652">
            <w:r>
              <w:rPr>
                <w:webHidden/>
                <w:rStyle w:val="IndexLink"/>
                <w:rtl w:val="true"/>
              </w:rPr>
              <w:t>«</w:t>
            </w:r>
            <w:r>
              <w:rPr>
                <w:rStyle w:val="IndexLink"/>
              </w:rPr>
              <w:t>21</w:t>
            </w:r>
            <w:r>
              <w:rPr>
                <w:rStyle w:val="IndexLink"/>
                <w:rtl w:val="true"/>
              </w:rPr>
              <w:t>»</w:t>
              <w:tab/>
            </w:r>
            <w:r>
              <w:rPr>
                <w:rStyle w:val="IndexLink"/>
              </w:rPr>
              <w:t>122</w:t>
            </w:r>
          </w:hyperlink>
        </w:p>
        <w:p>
          <w:pPr>
            <w:pStyle w:val="Contents5"/>
            <w:tabs>
              <w:tab w:val="clear" w:pos="7892"/>
              <w:tab w:val="right" w:pos="9026" w:leader="dot"/>
            </w:tabs>
            <w:rPr/>
          </w:pPr>
          <w:hyperlink w:anchor="__RefHeading___Toc2460716_3381743652">
            <w:r>
              <w:rPr>
                <w:webHidden/>
                <w:rStyle w:val="IndexLink"/>
                <w:rtl w:val="true"/>
              </w:rPr>
              <w:t>بیان</w:t>
            </w:r>
            <w:r>
              <w:rPr>
                <w:rStyle w:val="IndexLink"/>
                <w:rtl w:val="true"/>
              </w:rPr>
              <w:tab/>
            </w:r>
            <w:r>
              <w:rPr>
                <w:rStyle w:val="IndexLink"/>
              </w:rPr>
              <w:t>123</w:t>
            </w:r>
          </w:hyperlink>
        </w:p>
        <w:p>
          <w:pPr>
            <w:pStyle w:val="Contents5"/>
            <w:tabs>
              <w:tab w:val="clear" w:pos="7892"/>
              <w:tab w:val="right" w:pos="9026" w:leader="dot"/>
            </w:tabs>
            <w:rPr/>
          </w:pPr>
          <w:hyperlink w:anchor="__RefHeading___Toc2460718_3381743652">
            <w:r>
              <w:rPr>
                <w:webHidden/>
                <w:rStyle w:val="IndexLink"/>
                <w:rtl w:val="true"/>
              </w:rPr>
              <w:t>«</w:t>
            </w:r>
            <w:r>
              <w:rPr>
                <w:rStyle w:val="IndexLink"/>
              </w:rPr>
              <w:t>22</w:t>
            </w:r>
            <w:r>
              <w:rPr>
                <w:rStyle w:val="IndexLink"/>
                <w:rtl w:val="true"/>
              </w:rPr>
              <w:t>»</w:t>
              <w:tab/>
            </w:r>
            <w:r>
              <w:rPr>
                <w:rStyle w:val="IndexLink"/>
              </w:rPr>
              <w:t>125</w:t>
            </w:r>
          </w:hyperlink>
        </w:p>
        <w:p>
          <w:pPr>
            <w:pStyle w:val="Contents5"/>
            <w:tabs>
              <w:tab w:val="clear" w:pos="7892"/>
              <w:tab w:val="right" w:pos="9026" w:leader="dot"/>
            </w:tabs>
            <w:rPr/>
          </w:pPr>
          <w:hyperlink w:anchor="__RefHeading___Toc2460720_3381743652">
            <w:r>
              <w:rPr>
                <w:webHidden/>
                <w:rStyle w:val="IndexLink"/>
                <w:rtl w:val="true"/>
              </w:rPr>
              <w:t>«</w:t>
            </w:r>
            <w:r>
              <w:rPr>
                <w:rStyle w:val="IndexLink"/>
              </w:rPr>
              <w:t>23</w:t>
            </w:r>
            <w:r>
              <w:rPr>
                <w:rStyle w:val="IndexLink"/>
                <w:rtl w:val="true"/>
              </w:rPr>
              <w:t>»</w:t>
              <w:tab/>
            </w:r>
            <w:r>
              <w:rPr>
                <w:rStyle w:val="IndexLink"/>
              </w:rPr>
              <w:t>126</w:t>
            </w:r>
          </w:hyperlink>
        </w:p>
        <w:p>
          <w:pPr>
            <w:pStyle w:val="Contents5"/>
            <w:tabs>
              <w:tab w:val="clear" w:pos="7892"/>
              <w:tab w:val="right" w:pos="9026" w:leader="dot"/>
            </w:tabs>
            <w:rPr/>
          </w:pPr>
          <w:hyperlink w:anchor="__RefHeading___Toc2460722_3381743652">
            <w:r>
              <w:rPr>
                <w:webHidden/>
                <w:rStyle w:val="IndexLink"/>
                <w:rtl w:val="true"/>
              </w:rPr>
              <w:t>«</w:t>
            </w:r>
            <w:r>
              <w:rPr>
                <w:rStyle w:val="IndexLink"/>
              </w:rPr>
              <w:t>24</w:t>
            </w:r>
            <w:r>
              <w:rPr>
                <w:rStyle w:val="IndexLink"/>
                <w:rtl w:val="true"/>
              </w:rPr>
              <w:t>»</w:t>
              <w:tab/>
            </w:r>
            <w:r>
              <w:rPr>
                <w:rStyle w:val="IndexLink"/>
              </w:rPr>
              <w:t>126</w:t>
            </w:r>
          </w:hyperlink>
        </w:p>
        <w:p>
          <w:pPr>
            <w:pStyle w:val="Contents5"/>
            <w:tabs>
              <w:tab w:val="clear" w:pos="7892"/>
              <w:tab w:val="right" w:pos="9026" w:leader="dot"/>
            </w:tabs>
            <w:rPr/>
          </w:pPr>
          <w:hyperlink w:anchor="__RefHeading___Toc2460724_3381743652">
            <w:r>
              <w:rPr>
                <w:webHidden/>
                <w:rStyle w:val="IndexLink"/>
                <w:rtl w:val="true"/>
              </w:rPr>
              <w:t>«</w:t>
            </w:r>
            <w:r>
              <w:rPr>
                <w:rStyle w:val="IndexLink"/>
              </w:rPr>
              <w:t>25</w:t>
            </w:r>
            <w:r>
              <w:rPr>
                <w:rStyle w:val="IndexLink"/>
                <w:rtl w:val="true"/>
              </w:rPr>
              <w:t>»</w:t>
              <w:tab/>
            </w:r>
            <w:r>
              <w:rPr>
                <w:rStyle w:val="IndexLink"/>
              </w:rPr>
              <w:t>126</w:t>
            </w:r>
          </w:hyperlink>
        </w:p>
        <w:p>
          <w:pPr>
            <w:pStyle w:val="Contents5"/>
            <w:tabs>
              <w:tab w:val="clear" w:pos="7892"/>
              <w:tab w:val="right" w:pos="9026" w:leader="dot"/>
            </w:tabs>
            <w:rPr/>
          </w:pPr>
          <w:hyperlink w:anchor="__RefHeading___Toc2460726_3381743652">
            <w:r>
              <w:rPr>
                <w:webHidden/>
                <w:rStyle w:val="IndexLink"/>
                <w:rtl w:val="true"/>
              </w:rPr>
              <w:t>«</w:t>
            </w:r>
            <w:r>
              <w:rPr>
                <w:rStyle w:val="IndexLink"/>
              </w:rPr>
              <w:t>26</w:t>
            </w:r>
            <w:r>
              <w:rPr>
                <w:rStyle w:val="IndexLink"/>
                <w:rtl w:val="true"/>
              </w:rPr>
              <w:t>»</w:t>
              <w:tab/>
            </w:r>
            <w:r>
              <w:rPr>
                <w:rStyle w:val="IndexLink"/>
              </w:rPr>
              <w:t>126</w:t>
            </w:r>
          </w:hyperlink>
        </w:p>
        <w:p>
          <w:pPr>
            <w:pStyle w:val="Contents5"/>
            <w:tabs>
              <w:tab w:val="clear" w:pos="7892"/>
              <w:tab w:val="right" w:pos="9026" w:leader="dot"/>
            </w:tabs>
            <w:rPr/>
          </w:pPr>
          <w:hyperlink w:anchor="__RefHeading___Toc2460728_3381743652">
            <w:r>
              <w:rPr>
                <w:webHidden/>
                <w:rStyle w:val="IndexLink"/>
                <w:rtl w:val="true"/>
              </w:rPr>
              <w:t>بیان</w:t>
            </w:r>
            <w:r>
              <w:rPr>
                <w:rStyle w:val="IndexLink"/>
                <w:rtl w:val="true"/>
              </w:rPr>
              <w:tab/>
            </w:r>
            <w:r>
              <w:rPr>
                <w:rStyle w:val="IndexLink"/>
              </w:rPr>
              <w:t>127</w:t>
            </w:r>
          </w:hyperlink>
        </w:p>
        <w:p>
          <w:pPr>
            <w:pStyle w:val="Contents5"/>
            <w:tabs>
              <w:tab w:val="clear" w:pos="7892"/>
              <w:tab w:val="right" w:pos="9026" w:leader="dot"/>
            </w:tabs>
            <w:rPr/>
          </w:pPr>
          <w:hyperlink w:anchor="__RefHeading___Toc2460730_3381743652">
            <w:r>
              <w:rPr>
                <w:webHidden/>
                <w:rStyle w:val="IndexLink"/>
                <w:rtl w:val="true"/>
              </w:rPr>
              <w:t>«</w:t>
            </w:r>
            <w:r>
              <w:rPr>
                <w:rStyle w:val="IndexLink"/>
              </w:rPr>
              <w:t>27</w:t>
            </w:r>
            <w:r>
              <w:rPr>
                <w:rStyle w:val="IndexLink"/>
                <w:rtl w:val="true"/>
              </w:rPr>
              <w:t>»</w:t>
              <w:tab/>
            </w:r>
            <w:r>
              <w:rPr>
                <w:rStyle w:val="IndexLink"/>
              </w:rPr>
              <w:t>128</w:t>
            </w:r>
          </w:hyperlink>
        </w:p>
        <w:p>
          <w:pPr>
            <w:pStyle w:val="Contents5"/>
            <w:tabs>
              <w:tab w:val="clear" w:pos="7892"/>
              <w:tab w:val="right" w:pos="9026" w:leader="dot"/>
            </w:tabs>
            <w:rPr/>
          </w:pPr>
          <w:hyperlink w:anchor="__RefHeading___Toc2460732_3381743652">
            <w:r>
              <w:rPr>
                <w:webHidden/>
                <w:rStyle w:val="IndexLink"/>
                <w:rtl w:val="true"/>
              </w:rPr>
              <w:t>«</w:t>
            </w:r>
            <w:r>
              <w:rPr>
                <w:rStyle w:val="IndexLink"/>
              </w:rPr>
              <w:t>28</w:t>
            </w:r>
            <w:r>
              <w:rPr>
                <w:rStyle w:val="IndexLink"/>
                <w:rtl w:val="true"/>
              </w:rPr>
              <w:t>»</w:t>
              <w:tab/>
            </w:r>
            <w:r>
              <w:rPr>
                <w:rStyle w:val="IndexLink"/>
              </w:rPr>
              <w:t>128</w:t>
            </w:r>
          </w:hyperlink>
        </w:p>
        <w:p>
          <w:pPr>
            <w:pStyle w:val="Contents5"/>
            <w:tabs>
              <w:tab w:val="clear" w:pos="7892"/>
              <w:tab w:val="right" w:pos="9026" w:leader="dot"/>
            </w:tabs>
            <w:rPr/>
          </w:pPr>
          <w:hyperlink w:anchor="__RefHeading___Toc2460734_3381743652">
            <w:r>
              <w:rPr>
                <w:webHidden/>
                <w:rStyle w:val="IndexLink"/>
                <w:rtl w:val="true"/>
              </w:rPr>
              <w:t>«</w:t>
            </w:r>
            <w:r>
              <w:rPr>
                <w:rStyle w:val="IndexLink"/>
              </w:rPr>
              <w:t>29</w:t>
            </w:r>
            <w:r>
              <w:rPr>
                <w:rStyle w:val="IndexLink"/>
                <w:rtl w:val="true"/>
              </w:rPr>
              <w:t>»</w:t>
              <w:tab/>
            </w:r>
            <w:r>
              <w:rPr>
                <w:rStyle w:val="IndexLink"/>
              </w:rPr>
              <w:t>128</w:t>
            </w:r>
          </w:hyperlink>
        </w:p>
        <w:p>
          <w:pPr>
            <w:pStyle w:val="Contents5"/>
            <w:tabs>
              <w:tab w:val="clear" w:pos="7892"/>
              <w:tab w:val="right" w:pos="9026" w:leader="dot"/>
            </w:tabs>
            <w:rPr/>
          </w:pPr>
          <w:hyperlink w:anchor="__RefHeading___Toc2460736_3381743652">
            <w:r>
              <w:rPr>
                <w:webHidden/>
                <w:rStyle w:val="IndexLink"/>
                <w:rtl w:val="true"/>
              </w:rPr>
              <w:t>«</w:t>
            </w:r>
            <w:r>
              <w:rPr>
                <w:rStyle w:val="IndexLink"/>
              </w:rPr>
              <w:t>30</w:t>
            </w:r>
            <w:r>
              <w:rPr>
                <w:rStyle w:val="IndexLink"/>
                <w:rtl w:val="true"/>
              </w:rPr>
              <w:t>»</w:t>
              <w:tab/>
            </w:r>
            <w:r>
              <w:rPr>
                <w:rStyle w:val="IndexLink"/>
              </w:rPr>
              <w:t>130</w:t>
            </w:r>
          </w:hyperlink>
        </w:p>
        <w:p>
          <w:pPr>
            <w:pStyle w:val="Contents5"/>
            <w:tabs>
              <w:tab w:val="clear" w:pos="7892"/>
              <w:tab w:val="right" w:pos="9026" w:leader="dot"/>
            </w:tabs>
            <w:rPr/>
          </w:pPr>
          <w:hyperlink w:anchor="__RefHeading___Toc2460738_3381743652">
            <w:r>
              <w:rPr>
                <w:webHidden/>
                <w:rStyle w:val="IndexLink"/>
                <w:rtl w:val="true"/>
              </w:rPr>
              <w:t>«</w:t>
            </w:r>
            <w:r>
              <w:rPr>
                <w:rStyle w:val="IndexLink"/>
              </w:rPr>
              <w:t>31</w:t>
            </w:r>
            <w:r>
              <w:rPr>
                <w:rStyle w:val="IndexLink"/>
                <w:rtl w:val="true"/>
              </w:rPr>
              <w:t>»</w:t>
              <w:tab/>
            </w:r>
            <w:r>
              <w:rPr>
                <w:rStyle w:val="IndexLink"/>
              </w:rPr>
              <w:t>130</w:t>
            </w:r>
          </w:hyperlink>
        </w:p>
        <w:p>
          <w:pPr>
            <w:pStyle w:val="Contents5"/>
            <w:tabs>
              <w:tab w:val="clear" w:pos="7892"/>
              <w:tab w:val="right" w:pos="9026" w:leader="dot"/>
            </w:tabs>
            <w:rPr/>
          </w:pPr>
          <w:hyperlink w:anchor="__RefHeading___Toc2460740_3381743652">
            <w:r>
              <w:rPr>
                <w:webHidden/>
                <w:rStyle w:val="IndexLink"/>
                <w:rtl w:val="true"/>
              </w:rPr>
              <w:t>أقول</w:t>
            </w:r>
            <w:r>
              <w:rPr>
                <w:rStyle w:val="IndexLink"/>
                <w:rtl w:val="true"/>
              </w:rPr>
              <w:tab/>
            </w:r>
            <w:r>
              <w:rPr>
                <w:rStyle w:val="IndexLink"/>
              </w:rPr>
              <w:t>132</w:t>
            </w:r>
          </w:hyperlink>
        </w:p>
        <w:p>
          <w:pPr>
            <w:pStyle w:val="Contents5"/>
            <w:tabs>
              <w:tab w:val="clear" w:pos="7892"/>
              <w:tab w:val="right" w:pos="9026" w:leader="dot"/>
            </w:tabs>
            <w:rPr/>
          </w:pPr>
          <w:hyperlink w:anchor="__RefHeading___Toc2460742_3381743652">
            <w:r>
              <w:rPr>
                <w:webHidden/>
                <w:rStyle w:val="IndexLink"/>
                <w:rtl w:val="true"/>
              </w:rPr>
              <w:t>فصل فی ذکر وجوب التوجه إلی القبلة</w:t>
            </w:r>
            <w:r>
              <w:rPr>
                <w:rStyle w:val="IndexLink"/>
                <w:rtl w:val="true"/>
              </w:rPr>
              <w:tab/>
            </w:r>
            <w:r>
              <w:rPr>
                <w:rStyle w:val="IndexLink"/>
              </w:rPr>
              <w:t>134</w:t>
            </w:r>
          </w:hyperlink>
        </w:p>
        <w:p>
          <w:pPr>
            <w:pStyle w:val="Contents5"/>
            <w:tabs>
              <w:tab w:val="clear" w:pos="7892"/>
              <w:tab w:val="right" w:pos="9026" w:leader="dot"/>
            </w:tabs>
            <w:rPr/>
          </w:pPr>
          <w:hyperlink w:anchor="__RefHeading___Toc2460744_3381743652">
            <w:r>
              <w:rPr>
                <w:webHidden/>
                <w:rStyle w:val="IndexLink"/>
                <w:rtl w:val="true"/>
              </w:rPr>
              <w:t>فصل فی ذکر أقسام القبلة و أحکامها</w:t>
            </w:r>
            <w:r>
              <w:rPr>
                <w:rStyle w:val="IndexLink"/>
                <w:rtl w:val="true"/>
              </w:rPr>
              <w:tab/>
            </w:r>
            <w:r>
              <w:rPr>
                <w:rStyle w:val="IndexLink"/>
              </w:rPr>
              <w:t>135</w:t>
            </w:r>
          </w:hyperlink>
        </w:p>
        <w:p>
          <w:pPr>
            <w:pStyle w:val="Contents5"/>
            <w:tabs>
              <w:tab w:val="clear" w:pos="7892"/>
              <w:tab w:val="right" w:pos="9026" w:leader="dot"/>
            </w:tabs>
            <w:rPr/>
          </w:pPr>
          <w:hyperlink w:anchor="__RefHeading___Toc2460746_3381743652">
            <w:r>
              <w:rPr>
                <w:webHidden/>
                <w:rStyle w:val="IndexLink"/>
                <w:rtl w:val="true"/>
              </w:rPr>
              <w:t>فصل فی ذکر صرف رسول الله صلی الله علیه و آله إلی الکعبة من البیت المقدس</w:t>
            </w:r>
            <w:r>
              <w:rPr>
                <w:rStyle w:val="IndexLink"/>
                <w:rtl w:val="true"/>
              </w:rPr>
              <w:tab/>
            </w:r>
            <w:r>
              <w:rPr>
                <w:rStyle w:val="IndexLink"/>
              </w:rPr>
              <w:t>136</w:t>
            </w:r>
          </w:hyperlink>
        </w:p>
        <w:p>
          <w:pPr>
            <w:pStyle w:val="Contents5"/>
            <w:tabs>
              <w:tab w:val="clear" w:pos="7892"/>
              <w:tab w:val="right" w:pos="9026" w:leader="dot"/>
            </w:tabs>
            <w:rPr/>
          </w:pPr>
          <w:hyperlink w:anchor="__RefHeading___Toc2460748_3381743652">
            <w:r>
              <w:rPr>
                <w:webHidden/>
                <w:rStyle w:val="IndexLink"/>
                <w:rtl w:val="true"/>
              </w:rPr>
              <w:t>فصل فی ذکر من کان فی جوف الکعبة أو فوقها أو عرصتها مع عدم حیطانها</w:t>
            </w:r>
            <w:r>
              <w:rPr>
                <w:rStyle w:val="IndexLink"/>
                <w:rtl w:val="true"/>
              </w:rPr>
              <w:tab/>
            </w:r>
            <w:r>
              <w:rPr>
                <w:rStyle w:val="IndexLink"/>
              </w:rPr>
              <w:t>137</w:t>
            </w:r>
          </w:hyperlink>
        </w:p>
        <w:p>
          <w:pPr>
            <w:pStyle w:val="Contents5"/>
            <w:tabs>
              <w:tab w:val="clear" w:pos="7892"/>
              <w:tab w:val="right" w:pos="9026" w:leader="dot"/>
            </w:tabs>
            <w:rPr/>
          </w:pPr>
          <w:hyperlink w:anchor="__RefHeading___Toc2460750_3381743652">
            <w:r>
              <w:rPr>
                <w:webHidden/>
                <w:rStyle w:val="IndexLink"/>
                <w:rtl w:val="true"/>
              </w:rPr>
              <w:t>فصل فی التوجه إلی القبلة من أربع جوانب البیت</w:t>
            </w:r>
            <w:r>
              <w:rPr>
                <w:rStyle w:val="IndexLink"/>
                <w:rtl w:val="true"/>
              </w:rPr>
              <w:tab/>
            </w:r>
            <w:r>
              <w:rPr>
                <w:rStyle w:val="IndexLink"/>
              </w:rPr>
              <w:t>138</w:t>
            </w:r>
          </w:hyperlink>
        </w:p>
        <w:p>
          <w:pPr>
            <w:pStyle w:val="Contents5"/>
            <w:tabs>
              <w:tab w:val="clear" w:pos="7892"/>
              <w:tab w:val="right" w:pos="9026" w:leader="dot"/>
            </w:tabs>
            <w:rPr/>
          </w:pPr>
          <w:hyperlink w:anchor="__RefHeading___Toc2460752_3381743652">
            <w:r>
              <w:rPr>
                <w:webHidden/>
                <w:rStyle w:val="IndexLink"/>
                <w:rtl w:val="true"/>
              </w:rPr>
              <w:t>فصل فی ذکر التوجه إلی القبلة من مالطة و شمشاط</w:t>
            </w:r>
            <w:r>
              <w:rPr>
                <w:rStyle w:val="IndexLink"/>
                <w:rtl w:val="true"/>
              </w:rPr>
              <w:tab/>
            </w:r>
            <w:r>
              <w:rPr>
                <w:rStyle w:val="IndexLink"/>
              </w:rPr>
              <w:t>139</w:t>
            </w:r>
          </w:hyperlink>
        </w:p>
        <w:p>
          <w:pPr>
            <w:pStyle w:val="Contents5"/>
            <w:tabs>
              <w:tab w:val="clear" w:pos="7892"/>
              <w:tab w:val="right" w:pos="9026" w:leader="dot"/>
            </w:tabs>
            <w:rPr/>
          </w:pPr>
          <w:hyperlink w:anchor="__RefHeading___Toc2460754_3381743652">
            <w:r>
              <w:rPr>
                <w:webHidden/>
                <w:rStyle w:val="IndexLink"/>
                <w:rtl w:val="true"/>
              </w:rPr>
              <w:t>فصل فی ذکر التوجه إلی القبلة من الشام و التوجه إلی القبلة من عسفان‌</w:t>
            </w:r>
            <w:r>
              <w:rPr>
                <w:rStyle w:val="IndexLink"/>
                <w:rtl w:val="true"/>
              </w:rPr>
              <w:tab/>
            </w:r>
            <w:r>
              <w:rPr>
                <w:rStyle w:val="IndexLink"/>
              </w:rPr>
              <w:t>140</w:t>
            </w:r>
          </w:hyperlink>
        </w:p>
        <w:p>
          <w:pPr>
            <w:pStyle w:val="Contents5"/>
            <w:tabs>
              <w:tab w:val="clear" w:pos="7892"/>
              <w:tab w:val="right" w:pos="9026" w:leader="dot"/>
            </w:tabs>
            <w:rPr/>
          </w:pPr>
          <w:hyperlink w:anchor="__RefHeading___Toc2460756_3381743652">
            <w:r>
              <w:rPr>
                <w:webHidden/>
                <w:rStyle w:val="IndexLink"/>
                <w:rtl w:val="true"/>
              </w:rPr>
              <w:t>فصل فی ذکر التوجه إلی القبلة من بلاد مصر و الإسکندریة و القیروان إلی تاهرت إلی البربر إلی السوس‌</w:t>
            </w:r>
            <w:r>
              <w:rPr>
                <w:rStyle w:val="IndexLink"/>
                <w:rtl w:val="true"/>
              </w:rPr>
              <w:tab/>
            </w:r>
            <w:r>
              <w:rPr>
                <w:rStyle w:val="IndexLink"/>
              </w:rPr>
              <w:t>140</w:t>
            </w:r>
          </w:hyperlink>
        </w:p>
        <w:p>
          <w:pPr>
            <w:pStyle w:val="Contents5"/>
            <w:tabs>
              <w:tab w:val="clear" w:pos="7892"/>
              <w:tab w:val="right" w:pos="9026" w:leader="dot"/>
            </w:tabs>
            <w:rPr/>
          </w:pPr>
          <w:hyperlink w:anchor="__RefHeading___Toc2460758_3381743652">
            <w:r>
              <w:rPr>
                <w:webHidden/>
                <w:rStyle w:val="IndexLink"/>
                <w:rtl w:val="true"/>
              </w:rPr>
              <w:t>فصل فی ذکر التوجه إلی القبلة من بلاد الحبشة</w:t>
            </w:r>
            <w:r>
              <w:rPr>
                <w:rStyle w:val="IndexLink"/>
                <w:rtl w:val="true"/>
              </w:rPr>
              <w:tab/>
            </w:r>
            <w:r>
              <w:rPr>
                <w:rStyle w:val="IndexLink"/>
              </w:rPr>
              <w:t>141</w:t>
            </w:r>
          </w:hyperlink>
        </w:p>
        <w:p>
          <w:pPr>
            <w:pStyle w:val="Contents5"/>
            <w:tabs>
              <w:tab w:val="clear" w:pos="7892"/>
              <w:tab w:val="right" w:pos="9026" w:leader="dot"/>
            </w:tabs>
            <w:rPr/>
          </w:pPr>
          <w:hyperlink w:anchor="__RefHeading___Toc2460760_3381743652">
            <w:r>
              <w:rPr>
                <w:webHidden/>
                <w:rStyle w:val="IndexLink"/>
                <w:rtl w:val="true"/>
              </w:rPr>
              <w:t>فصل فی ذکر التوجه إلی القبلة من الصین و الیمن و التهایم</w:t>
            </w:r>
            <w:r>
              <w:rPr>
                <w:rStyle w:val="IndexLink"/>
                <w:rtl w:val="true"/>
              </w:rPr>
              <w:tab/>
            </w:r>
            <w:r>
              <w:rPr>
                <w:rStyle w:val="IndexLink"/>
              </w:rPr>
              <w:t>141</w:t>
            </w:r>
          </w:hyperlink>
        </w:p>
        <w:p>
          <w:pPr>
            <w:pStyle w:val="Contents5"/>
            <w:tabs>
              <w:tab w:val="clear" w:pos="7892"/>
              <w:tab w:val="right" w:pos="9026" w:leader="dot"/>
            </w:tabs>
            <w:rPr/>
          </w:pPr>
          <w:hyperlink w:anchor="__RefHeading___Toc2460762_3381743652">
            <w:r>
              <w:rPr>
                <w:webHidden/>
                <w:rStyle w:val="IndexLink"/>
                <w:rtl w:val="true"/>
              </w:rPr>
              <w:t>فصل فی ذکر التوجه إلی القبلة من السند و الهند و غیر ذلک</w:t>
            </w:r>
            <w:r>
              <w:rPr>
                <w:rStyle w:val="IndexLink"/>
                <w:rtl w:val="true"/>
              </w:rPr>
              <w:tab/>
            </w:r>
            <w:r>
              <w:rPr>
                <w:rStyle w:val="IndexLink"/>
              </w:rPr>
              <w:t>142</w:t>
            </w:r>
          </w:hyperlink>
        </w:p>
        <w:p>
          <w:pPr>
            <w:pStyle w:val="Contents5"/>
            <w:tabs>
              <w:tab w:val="clear" w:pos="7892"/>
              <w:tab w:val="right" w:pos="9026" w:leader="dot"/>
            </w:tabs>
            <w:rPr/>
          </w:pPr>
          <w:hyperlink w:anchor="__RefHeading___Toc2460764_3381743652">
            <w:r>
              <w:rPr>
                <w:webHidden/>
                <w:rStyle w:val="IndexLink"/>
                <w:rtl w:val="true"/>
              </w:rPr>
              <w:t>فصل فی ذکر التوجه إلی القبلة من البصرة و غیرها</w:t>
            </w:r>
            <w:r>
              <w:rPr>
                <w:rStyle w:val="IndexLink"/>
                <w:rtl w:val="true"/>
              </w:rPr>
              <w:tab/>
            </w:r>
            <w:r>
              <w:rPr>
                <w:rStyle w:val="IndexLink"/>
              </w:rPr>
              <w:t>142</w:t>
            </w:r>
          </w:hyperlink>
        </w:p>
        <w:p>
          <w:pPr>
            <w:pStyle w:val="Contents5"/>
            <w:tabs>
              <w:tab w:val="clear" w:pos="7892"/>
              <w:tab w:val="right" w:pos="9026" w:leader="dot"/>
            </w:tabs>
            <w:rPr/>
          </w:pPr>
          <w:hyperlink w:anchor="__RefHeading___Toc2460766_3381743652">
            <w:r>
              <w:rPr>
                <w:webHidden/>
                <w:rStyle w:val="IndexLink"/>
                <w:rtl w:val="true"/>
              </w:rPr>
              <w:t>فصل فی ذکر من فقد هذه الأمارات المذکورة فی معرفة القبلة</w:t>
            </w:r>
            <w:r>
              <w:rPr>
                <w:rStyle w:val="IndexLink"/>
                <w:rtl w:val="true"/>
              </w:rPr>
              <w:tab/>
            </w:r>
            <w:r>
              <w:rPr>
                <w:rStyle w:val="IndexLink"/>
              </w:rPr>
              <w:t>142</w:t>
            </w:r>
          </w:hyperlink>
        </w:p>
        <w:p>
          <w:pPr>
            <w:pStyle w:val="Contents5"/>
            <w:tabs>
              <w:tab w:val="clear" w:pos="7892"/>
              <w:tab w:val="right" w:pos="9026" w:leader="dot"/>
            </w:tabs>
            <w:rPr/>
          </w:pPr>
          <w:hyperlink w:anchor="__RefHeading___Toc2460768_3381743652">
            <w:r>
              <w:rPr>
                <w:webHidden/>
                <w:rStyle w:val="IndexLink"/>
                <w:rtl w:val="true"/>
              </w:rPr>
              <w:t>فصل فی ذکر الغریب إذا دخل بلدة و هو لا یعلم القبلة کیف یصلی</w:t>
            </w:r>
            <w:r>
              <w:rPr>
                <w:rStyle w:val="IndexLink"/>
                <w:rtl w:val="true"/>
              </w:rPr>
              <w:tab/>
            </w:r>
            <w:r>
              <w:rPr>
                <w:rStyle w:val="IndexLink"/>
              </w:rPr>
              <w:t>143</w:t>
            </w:r>
          </w:hyperlink>
        </w:p>
        <w:p>
          <w:pPr>
            <w:pStyle w:val="Contents5"/>
            <w:tabs>
              <w:tab w:val="clear" w:pos="7892"/>
              <w:tab w:val="right" w:pos="9026" w:leader="dot"/>
            </w:tabs>
            <w:rPr/>
          </w:pPr>
          <w:hyperlink w:anchor="__RefHeading___Toc2460770_3381743652">
            <w:r>
              <w:rPr>
                <w:webHidden/>
                <w:rStyle w:val="IndexLink"/>
                <w:rtl w:val="true"/>
              </w:rPr>
              <w:t>فصل فی ذکر من کان بمکة خارج المسجد الحرام کیف یصلی</w:t>
            </w:r>
            <w:r>
              <w:rPr>
                <w:rStyle w:val="IndexLink"/>
                <w:rtl w:val="true"/>
              </w:rPr>
              <w:tab/>
            </w:r>
            <w:r>
              <w:rPr>
                <w:rStyle w:val="IndexLink"/>
              </w:rPr>
              <w:t>143</w:t>
            </w:r>
          </w:hyperlink>
        </w:p>
        <w:p>
          <w:pPr>
            <w:pStyle w:val="Contents5"/>
            <w:tabs>
              <w:tab w:val="clear" w:pos="7892"/>
              <w:tab w:val="right" w:pos="9026" w:leader="dot"/>
            </w:tabs>
            <w:rPr/>
          </w:pPr>
          <w:hyperlink w:anchor="__RefHeading___Toc2460772_3381743652">
            <w:r>
              <w:rPr>
                <w:webHidden/>
                <w:rStyle w:val="IndexLink"/>
                <w:rtl w:val="true"/>
              </w:rPr>
              <w:t>فصل فی ذکر من فقد هذه الأمارات و أراد أن یصلی الجماعة</w:t>
            </w:r>
            <w:r>
              <w:rPr>
                <w:rStyle w:val="IndexLink"/>
                <w:rtl w:val="true"/>
              </w:rPr>
              <w:tab/>
            </w:r>
            <w:r>
              <w:rPr>
                <w:rStyle w:val="IndexLink"/>
              </w:rPr>
              <w:t>144</w:t>
            </w:r>
          </w:hyperlink>
        </w:p>
        <w:p>
          <w:pPr>
            <w:pStyle w:val="Contents5"/>
            <w:tabs>
              <w:tab w:val="clear" w:pos="7892"/>
              <w:tab w:val="right" w:pos="9026" w:leader="dot"/>
            </w:tabs>
            <w:rPr/>
          </w:pPr>
          <w:hyperlink w:anchor="__RefHeading___Toc2460774_3381743652">
            <w:r>
              <w:rPr>
                <w:webHidden/>
                <w:rStyle w:val="IndexLink"/>
                <w:rtl w:val="true"/>
              </w:rPr>
              <w:t>فصل فی ذکر استقبال القبلة لمن یصلی علی الراحلة أو فی السفینة أو فی حال المسایفة و المطاردة</w:t>
            </w:r>
            <w:r>
              <w:rPr>
                <w:rStyle w:val="IndexLink"/>
                <w:rtl w:val="true"/>
              </w:rPr>
              <w:tab/>
            </w:r>
            <w:r>
              <w:rPr>
                <w:rStyle w:val="IndexLink"/>
              </w:rPr>
              <w:t>147</w:t>
            </w:r>
          </w:hyperlink>
        </w:p>
        <w:p>
          <w:pPr>
            <w:pStyle w:val="Contents5"/>
            <w:tabs>
              <w:tab w:val="clear" w:pos="7892"/>
              <w:tab w:val="right" w:pos="9026" w:leader="dot"/>
            </w:tabs>
            <w:rPr/>
          </w:pPr>
          <w:hyperlink w:anchor="__RefHeading___Toc2460776_3381743652">
            <w:r>
              <w:rPr>
                <w:webHidden/>
                <w:rStyle w:val="IndexLink"/>
                <w:rtl w:val="true"/>
              </w:rPr>
              <w:t>أقول</w:t>
            </w:r>
            <w:r>
              <w:rPr>
                <w:rStyle w:val="IndexLink"/>
                <w:rtl w:val="true"/>
              </w:rPr>
              <w:tab/>
            </w:r>
            <w:r>
              <w:rPr>
                <w:rStyle w:val="IndexLink"/>
              </w:rPr>
              <w:t>148</w:t>
            </w:r>
          </w:hyperlink>
        </w:p>
        <w:p>
          <w:pPr>
            <w:pStyle w:val="Contents3"/>
            <w:tabs>
              <w:tab w:val="clear" w:pos="8459"/>
              <w:tab w:val="right" w:pos="9026" w:leader="dot"/>
            </w:tabs>
            <w:rPr/>
          </w:pPr>
          <w:hyperlink w:anchor="__RefHeading___Toc2460778_3381743652">
            <w:r>
              <w:rPr>
                <w:webHidden/>
                <w:rStyle w:val="IndexLink"/>
                <w:rtl w:val="true"/>
              </w:rPr>
              <w:t xml:space="preserve">باب </w:t>
            </w:r>
            <w:r>
              <w:rPr>
                <w:rStyle w:val="IndexLink"/>
              </w:rPr>
              <w:t>11</w:t>
            </w:r>
            <w:r>
              <w:rPr>
                <w:rStyle w:val="IndexLink"/>
                <w:rtl w:val="true"/>
              </w:rPr>
              <w:t xml:space="preserve"> </w:t>
            </w:r>
            <w:r>
              <w:rPr>
                <w:rStyle w:val="IndexLink"/>
                <w:rtl w:val="true"/>
              </w:rPr>
              <w:t>وجوب الاستقرار فی الصلاة</w:t>
            </w:r>
            <w:r>
              <w:rPr>
                <w:rStyle w:val="IndexLink"/>
                <w:rtl w:val="true"/>
              </w:rPr>
              <w:tab/>
            </w:r>
            <w:r>
              <w:rPr>
                <w:rStyle w:val="IndexLink"/>
              </w:rPr>
              <w:t>153</w:t>
            </w:r>
          </w:hyperlink>
        </w:p>
        <w:p>
          <w:pPr>
            <w:pStyle w:val="Contents4"/>
            <w:tabs>
              <w:tab w:val="clear" w:pos="8176"/>
              <w:tab w:val="right" w:pos="9026" w:leader="dot"/>
            </w:tabs>
            <w:rPr/>
          </w:pPr>
          <w:hyperlink w:anchor="__RefHeading___Toc2460780_3381743652">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2460782_3381743652">
            <w:r>
              <w:rPr>
                <w:webHidden/>
                <w:rStyle w:val="IndexLink"/>
                <w:rtl w:val="true"/>
              </w:rPr>
              <w:t>الأخبار</w:t>
            </w:r>
            <w:r>
              <w:rPr>
                <w:rStyle w:val="IndexLink"/>
                <w:rtl w:val="true"/>
              </w:rPr>
              <w:tab/>
            </w:r>
            <w:r>
              <w:rPr>
                <w:rStyle w:val="IndexLink"/>
              </w:rPr>
              <w:t>153</w:t>
            </w:r>
          </w:hyperlink>
        </w:p>
        <w:p>
          <w:pPr>
            <w:pStyle w:val="Contents5"/>
            <w:tabs>
              <w:tab w:val="clear" w:pos="7892"/>
              <w:tab w:val="right" w:pos="9026" w:leader="dot"/>
            </w:tabs>
            <w:rPr/>
          </w:pPr>
          <w:hyperlink w:anchor="__RefHeading___Toc2460784_3381743652">
            <w:r>
              <w:rPr>
                <w:webHidden/>
                <w:rStyle w:val="IndexLink"/>
                <w:rtl w:val="true"/>
              </w:rPr>
              <w:t>«</w:t>
            </w:r>
            <w:r>
              <w:rPr>
                <w:rStyle w:val="IndexLink"/>
              </w:rPr>
              <w:t>1</w:t>
            </w:r>
            <w:r>
              <w:rPr>
                <w:rStyle w:val="IndexLink"/>
                <w:rtl w:val="true"/>
              </w:rPr>
              <w:t>»</w:t>
              <w:tab/>
            </w:r>
            <w:r>
              <w:rPr>
                <w:rStyle w:val="IndexLink"/>
              </w:rPr>
              <w:t>153</w:t>
            </w:r>
          </w:hyperlink>
        </w:p>
        <w:p>
          <w:pPr>
            <w:pStyle w:val="Contents5"/>
            <w:tabs>
              <w:tab w:val="clear" w:pos="7892"/>
              <w:tab w:val="right" w:pos="9026" w:leader="dot"/>
            </w:tabs>
            <w:rPr/>
          </w:pPr>
          <w:hyperlink w:anchor="__RefHeading___Toc2460786_3381743652">
            <w:r>
              <w:rPr>
                <w:webHidden/>
                <w:rStyle w:val="IndexLink"/>
                <w:rtl w:val="true"/>
              </w:rPr>
              <w:t>بیان</w:t>
            </w:r>
            <w:r>
              <w:rPr>
                <w:rStyle w:val="IndexLink"/>
                <w:rtl w:val="true"/>
              </w:rPr>
              <w:tab/>
            </w:r>
            <w:r>
              <w:rPr>
                <w:rStyle w:val="IndexLink"/>
              </w:rPr>
              <w:t>154</w:t>
            </w:r>
          </w:hyperlink>
        </w:p>
        <w:p>
          <w:pPr>
            <w:pStyle w:val="Contents5"/>
            <w:tabs>
              <w:tab w:val="clear" w:pos="7892"/>
              <w:tab w:val="right" w:pos="9026" w:leader="dot"/>
            </w:tabs>
            <w:rPr/>
          </w:pPr>
          <w:hyperlink w:anchor="__RefHeading___Toc2460788_3381743652">
            <w:r>
              <w:rPr>
                <w:webHidden/>
                <w:rStyle w:val="IndexLink"/>
                <w:rtl w:val="true"/>
              </w:rPr>
              <w:t>«</w:t>
            </w:r>
            <w:r>
              <w:rPr>
                <w:rStyle w:val="IndexLink"/>
              </w:rPr>
              <w:t>2</w:t>
            </w:r>
            <w:r>
              <w:rPr>
                <w:rStyle w:val="IndexLink"/>
                <w:rtl w:val="true"/>
              </w:rPr>
              <w:t>»</w:t>
              <w:tab/>
            </w:r>
            <w:r>
              <w:rPr>
                <w:rStyle w:val="IndexLink"/>
              </w:rPr>
              <w:t>154</w:t>
            </w:r>
          </w:hyperlink>
        </w:p>
        <w:p>
          <w:pPr>
            <w:pStyle w:val="Contents5"/>
            <w:tabs>
              <w:tab w:val="clear" w:pos="7892"/>
              <w:tab w:val="right" w:pos="9026" w:leader="dot"/>
            </w:tabs>
            <w:rPr/>
          </w:pPr>
          <w:hyperlink w:anchor="__RefHeading___Toc2460790_3381743652">
            <w:r>
              <w:rPr>
                <w:webHidden/>
                <w:rStyle w:val="IndexLink"/>
                <w:rtl w:val="true"/>
              </w:rPr>
              <w:t>بیان</w:t>
            </w:r>
            <w:r>
              <w:rPr>
                <w:rStyle w:val="IndexLink"/>
                <w:rtl w:val="true"/>
              </w:rPr>
              <w:tab/>
            </w:r>
            <w:r>
              <w:rPr>
                <w:rStyle w:val="IndexLink"/>
              </w:rPr>
              <w:t>154</w:t>
            </w:r>
          </w:hyperlink>
        </w:p>
        <w:p>
          <w:pPr>
            <w:pStyle w:val="Contents5"/>
            <w:tabs>
              <w:tab w:val="clear" w:pos="7892"/>
              <w:tab w:val="right" w:pos="9026" w:leader="dot"/>
            </w:tabs>
            <w:rPr/>
          </w:pPr>
          <w:hyperlink w:anchor="__RefHeading___Toc2460792_3381743652">
            <w:r>
              <w:rPr>
                <w:webHidden/>
                <w:rStyle w:val="IndexLink"/>
                <w:rtl w:val="true"/>
              </w:rPr>
              <w:t>«</w:t>
            </w:r>
            <w:r>
              <w:rPr>
                <w:rStyle w:val="IndexLink"/>
              </w:rPr>
              <w:t>3</w:t>
            </w:r>
            <w:r>
              <w:rPr>
                <w:rStyle w:val="IndexLink"/>
                <w:rtl w:val="true"/>
              </w:rPr>
              <w:t>»</w:t>
              <w:tab/>
            </w:r>
            <w:r>
              <w:rPr>
                <w:rStyle w:val="IndexLink"/>
              </w:rPr>
              <w:t>155</w:t>
            </w:r>
          </w:hyperlink>
        </w:p>
        <w:p>
          <w:pPr>
            <w:pStyle w:val="Contents5"/>
            <w:tabs>
              <w:tab w:val="clear" w:pos="7892"/>
              <w:tab w:val="right" w:pos="9026" w:leader="dot"/>
            </w:tabs>
            <w:rPr/>
          </w:pPr>
          <w:hyperlink w:anchor="__RefHeading___Toc2460794_3381743652">
            <w:r>
              <w:rPr>
                <w:webHidden/>
                <w:rStyle w:val="IndexLink"/>
                <w:rtl w:val="true"/>
              </w:rPr>
              <w:t>«</w:t>
            </w:r>
            <w:r>
              <w:rPr>
                <w:rStyle w:val="IndexLink"/>
              </w:rPr>
              <w:t>4</w:t>
            </w:r>
            <w:r>
              <w:rPr>
                <w:rStyle w:val="IndexLink"/>
                <w:rtl w:val="true"/>
              </w:rPr>
              <w:t>»</w:t>
              <w:tab/>
            </w:r>
            <w:r>
              <w:rPr>
                <w:rStyle w:val="IndexLink"/>
              </w:rPr>
              <w:t>156</w:t>
            </w:r>
          </w:hyperlink>
        </w:p>
        <w:p>
          <w:pPr>
            <w:pStyle w:val="Contents5"/>
            <w:tabs>
              <w:tab w:val="clear" w:pos="7892"/>
              <w:tab w:val="right" w:pos="9026" w:leader="dot"/>
            </w:tabs>
            <w:rPr/>
          </w:pPr>
          <w:hyperlink w:anchor="__RefHeading___Toc2460796_3381743652">
            <w:r>
              <w:rPr>
                <w:webHidden/>
                <w:rStyle w:val="IndexLink"/>
                <w:rtl w:val="true"/>
              </w:rPr>
              <w:t>بیان</w:t>
            </w:r>
            <w:r>
              <w:rPr>
                <w:rStyle w:val="IndexLink"/>
                <w:rtl w:val="true"/>
              </w:rPr>
              <w:tab/>
            </w:r>
            <w:r>
              <w:rPr>
                <w:rStyle w:val="IndexLink"/>
              </w:rPr>
              <w:t>156</w:t>
            </w:r>
          </w:hyperlink>
        </w:p>
        <w:p>
          <w:pPr>
            <w:pStyle w:val="Contents5"/>
            <w:tabs>
              <w:tab w:val="clear" w:pos="7892"/>
              <w:tab w:val="right" w:pos="9026" w:leader="dot"/>
            </w:tabs>
            <w:rPr/>
          </w:pPr>
          <w:hyperlink w:anchor="__RefHeading___Toc2460798_3381743652">
            <w:r>
              <w:rPr>
                <w:webHidden/>
                <w:rStyle w:val="IndexLink"/>
                <w:rtl w:val="true"/>
              </w:rPr>
              <w:t>«</w:t>
            </w:r>
            <w:r>
              <w:rPr>
                <w:rStyle w:val="IndexLink"/>
              </w:rPr>
              <w:t>5</w:t>
            </w:r>
            <w:r>
              <w:rPr>
                <w:rStyle w:val="IndexLink"/>
                <w:rtl w:val="true"/>
              </w:rPr>
              <w:t>»</w:t>
              <w:tab/>
            </w:r>
            <w:r>
              <w:rPr>
                <w:rStyle w:val="IndexLink"/>
              </w:rPr>
              <w:t>157</w:t>
            </w:r>
          </w:hyperlink>
        </w:p>
        <w:p>
          <w:pPr>
            <w:pStyle w:val="Contents5"/>
            <w:tabs>
              <w:tab w:val="clear" w:pos="7892"/>
              <w:tab w:val="right" w:pos="9026" w:leader="dot"/>
            </w:tabs>
            <w:rPr/>
          </w:pPr>
          <w:hyperlink w:anchor="__RefHeading___Toc2460800_3381743652">
            <w:r>
              <w:rPr>
                <w:webHidden/>
                <w:rStyle w:val="IndexLink"/>
                <w:rtl w:val="true"/>
              </w:rPr>
              <w:t>إیضاح</w:t>
            </w:r>
            <w:r>
              <w:rPr>
                <w:rStyle w:val="IndexLink"/>
                <w:rtl w:val="true"/>
              </w:rPr>
              <w:tab/>
            </w:r>
            <w:r>
              <w:rPr>
                <w:rStyle w:val="IndexLink"/>
              </w:rPr>
              <w:t>159</w:t>
            </w:r>
          </w:hyperlink>
        </w:p>
        <w:p>
          <w:pPr>
            <w:pStyle w:val="Contents5"/>
            <w:tabs>
              <w:tab w:val="clear" w:pos="7892"/>
              <w:tab w:val="right" w:pos="9026" w:leader="dot"/>
            </w:tabs>
            <w:rPr/>
          </w:pPr>
          <w:hyperlink w:anchor="__RefHeading___Toc2460802_3381743652">
            <w:r>
              <w:rPr>
                <w:webHidden/>
                <w:rStyle w:val="IndexLink"/>
                <w:rtl w:val="true"/>
              </w:rPr>
              <w:t>«</w:t>
            </w:r>
            <w:r>
              <w:rPr>
                <w:rStyle w:val="IndexLink"/>
              </w:rPr>
              <w:t>6</w:t>
            </w:r>
            <w:r>
              <w:rPr>
                <w:rStyle w:val="IndexLink"/>
                <w:rtl w:val="true"/>
              </w:rPr>
              <w:t>»</w:t>
              <w:tab/>
            </w:r>
            <w:r>
              <w:rPr>
                <w:rStyle w:val="IndexLink"/>
              </w:rPr>
              <w:t>161</w:t>
            </w:r>
          </w:hyperlink>
        </w:p>
        <w:p>
          <w:pPr>
            <w:pStyle w:val="Contents5"/>
            <w:tabs>
              <w:tab w:val="clear" w:pos="7892"/>
              <w:tab w:val="right" w:pos="9026" w:leader="dot"/>
            </w:tabs>
            <w:rPr/>
          </w:pPr>
          <w:hyperlink w:anchor="__RefHeading___Toc2460804_3381743652">
            <w:r>
              <w:rPr>
                <w:webHidden/>
                <w:rStyle w:val="IndexLink"/>
                <w:rtl w:val="true"/>
              </w:rPr>
              <w:t>«</w:t>
            </w:r>
            <w:r>
              <w:rPr>
                <w:rStyle w:val="IndexLink"/>
              </w:rPr>
              <w:t>7</w:t>
            </w:r>
            <w:r>
              <w:rPr>
                <w:rStyle w:val="IndexLink"/>
                <w:rtl w:val="true"/>
              </w:rPr>
              <w:t>»</w:t>
              <w:tab/>
            </w:r>
            <w:r>
              <w:rPr>
                <w:rStyle w:val="IndexLink"/>
              </w:rPr>
              <w:t>162</w:t>
            </w:r>
          </w:hyperlink>
        </w:p>
        <w:p>
          <w:pPr>
            <w:pStyle w:val="Contents5"/>
            <w:tabs>
              <w:tab w:val="clear" w:pos="7892"/>
              <w:tab w:val="right" w:pos="9026" w:leader="dot"/>
            </w:tabs>
            <w:rPr/>
          </w:pPr>
          <w:hyperlink w:anchor="__RefHeading___Toc2460806_3381743652">
            <w:r>
              <w:rPr>
                <w:webHidden/>
                <w:rStyle w:val="IndexLink"/>
                <w:rtl w:val="true"/>
              </w:rPr>
              <w:t>«</w:t>
            </w:r>
            <w:r>
              <w:rPr>
                <w:rStyle w:val="IndexLink"/>
              </w:rPr>
              <w:t>8</w:t>
            </w:r>
            <w:r>
              <w:rPr>
                <w:rStyle w:val="IndexLink"/>
                <w:rtl w:val="true"/>
              </w:rPr>
              <w:t>»</w:t>
              <w:tab/>
            </w:r>
            <w:r>
              <w:rPr>
                <w:rStyle w:val="IndexLink"/>
              </w:rPr>
              <w:t>162</w:t>
            </w:r>
          </w:hyperlink>
        </w:p>
        <w:p>
          <w:pPr>
            <w:pStyle w:val="Contents5"/>
            <w:tabs>
              <w:tab w:val="clear" w:pos="7892"/>
              <w:tab w:val="right" w:pos="9026" w:leader="dot"/>
            </w:tabs>
            <w:rPr/>
          </w:pPr>
          <w:hyperlink w:anchor="__RefHeading___Toc2460808_3381743652">
            <w:r>
              <w:rPr>
                <w:webHidden/>
                <w:rStyle w:val="IndexLink"/>
                <w:rtl w:val="true"/>
              </w:rPr>
              <w:t>«</w:t>
            </w:r>
            <w:r>
              <w:rPr>
                <w:rStyle w:val="IndexLink"/>
              </w:rPr>
              <w:t>9</w:t>
            </w:r>
            <w:r>
              <w:rPr>
                <w:rStyle w:val="IndexLink"/>
                <w:rtl w:val="true"/>
              </w:rPr>
              <w:t>»</w:t>
              <w:tab/>
            </w:r>
            <w:r>
              <w:rPr>
                <w:rStyle w:val="IndexLink"/>
              </w:rPr>
              <w:t>162</w:t>
            </w:r>
          </w:hyperlink>
        </w:p>
        <w:p>
          <w:pPr>
            <w:pStyle w:val="Contents5"/>
            <w:tabs>
              <w:tab w:val="clear" w:pos="7892"/>
              <w:tab w:val="right" w:pos="9026" w:leader="dot"/>
            </w:tabs>
            <w:rPr/>
          </w:pPr>
          <w:hyperlink w:anchor="__RefHeading___Toc2460810_3381743652">
            <w:r>
              <w:rPr>
                <w:webHidden/>
                <w:rStyle w:val="IndexLink"/>
                <w:rtl w:val="true"/>
              </w:rPr>
              <w:t>بیان</w:t>
            </w:r>
            <w:r>
              <w:rPr>
                <w:rStyle w:val="IndexLink"/>
                <w:rtl w:val="true"/>
              </w:rPr>
              <w:tab/>
            </w:r>
            <w:r>
              <w:rPr>
                <w:rStyle w:val="IndexLink"/>
              </w:rPr>
              <w:t>163</w:t>
            </w:r>
          </w:hyperlink>
        </w:p>
        <w:p>
          <w:pPr>
            <w:pStyle w:val="Contents5"/>
            <w:tabs>
              <w:tab w:val="clear" w:pos="7892"/>
              <w:tab w:val="right" w:pos="9026" w:leader="dot"/>
            </w:tabs>
            <w:rPr/>
          </w:pPr>
          <w:hyperlink w:anchor="__RefHeading___Toc2460812_3381743652">
            <w:r>
              <w:rPr>
                <w:webHidden/>
                <w:rStyle w:val="IndexLink"/>
                <w:rtl w:val="true"/>
              </w:rPr>
              <w:t>«</w:t>
            </w:r>
            <w:r>
              <w:rPr>
                <w:rStyle w:val="IndexLink"/>
              </w:rPr>
              <w:t>10</w:t>
            </w:r>
            <w:r>
              <w:rPr>
                <w:rStyle w:val="IndexLink"/>
                <w:rtl w:val="true"/>
              </w:rPr>
              <w:t>»</w:t>
              <w:tab/>
            </w:r>
            <w:r>
              <w:rPr>
                <w:rStyle w:val="IndexLink"/>
              </w:rPr>
              <w:t>163</w:t>
            </w:r>
          </w:hyperlink>
        </w:p>
        <w:p>
          <w:pPr>
            <w:pStyle w:val="Contents5"/>
            <w:tabs>
              <w:tab w:val="clear" w:pos="7892"/>
              <w:tab w:val="right" w:pos="9026" w:leader="dot"/>
            </w:tabs>
            <w:rPr/>
          </w:pPr>
          <w:hyperlink w:anchor="__RefHeading___Toc2460814_3381743652">
            <w:r>
              <w:rPr>
                <w:webHidden/>
                <w:rStyle w:val="IndexLink"/>
                <w:rtl w:val="true"/>
              </w:rPr>
              <w:t>«</w:t>
            </w:r>
            <w:r>
              <w:rPr>
                <w:rStyle w:val="IndexLink"/>
              </w:rPr>
              <w:t>11</w:t>
            </w:r>
            <w:r>
              <w:rPr>
                <w:rStyle w:val="IndexLink"/>
                <w:rtl w:val="true"/>
              </w:rPr>
              <w:t>»</w:t>
              <w:tab/>
            </w:r>
            <w:r>
              <w:rPr>
                <w:rStyle w:val="IndexLink"/>
              </w:rPr>
              <w:t>164</w:t>
            </w:r>
          </w:hyperlink>
        </w:p>
        <w:p>
          <w:pPr>
            <w:pStyle w:val="Contents5"/>
            <w:tabs>
              <w:tab w:val="clear" w:pos="7892"/>
              <w:tab w:val="right" w:pos="9026" w:leader="dot"/>
            </w:tabs>
            <w:rPr/>
          </w:pPr>
          <w:hyperlink w:anchor="__RefHeading___Toc2460816_3381743652">
            <w:r>
              <w:rPr>
                <w:webHidden/>
                <w:rStyle w:val="IndexLink"/>
                <w:rtl w:val="true"/>
              </w:rPr>
              <w:t>«</w:t>
            </w:r>
            <w:r>
              <w:rPr>
                <w:rStyle w:val="IndexLink"/>
              </w:rPr>
              <w:t>12</w:t>
            </w:r>
            <w:r>
              <w:rPr>
                <w:rStyle w:val="IndexLink"/>
                <w:rtl w:val="true"/>
              </w:rPr>
              <w:t>»</w:t>
              <w:tab/>
            </w:r>
            <w:r>
              <w:rPr>
                <w:rStyle w:val="IndexLink"/>
              </w:rPr>
              <w:t>164</w:t>
            </w:r>
          </w:hyperlink>
        </w:p>
        <w:p>
          <w:pPr>
            <w:pStyle w:val="Contents5"/>
            <w:tabs>
              <w:tab w:val="clear" w:pos="7892"/>
              <w:tab w:val="right" w:pos="9026" w:leader="dot"/>
            </w:tabs>
            <w:rPr/>
          </w:pPr>
          <w:hyperlink w:anchor="__RefHeading___Toc2460818_3381743652">
            <w:r>
              <w:rPr>
                <w:webHidden/>
                <w:rStyle w:val="IndexLink"/>
                <w:rtl w:val="true"/>
              </w:rPr>
              <w:t>بیان</w:t>
            </w:r>
            <w:r>
              <w:rPr>
                <w:rStyle w:val="IndexLink"/>
                <w:rtl w:val="true"/>
              </w:rPr>
              <w:tab/>
            </w:r>
            <w:r>
              <w:rPr>
                <w:rStyle w:val="IndexLink"/>
              </w:rPr>
              <w:t>165</w:t>
            </w:r>
          </w:hyperlink>
        </w:p>
        <w:p>
          <w:pPr>
            <w:pStyle w:val="Contents5"/>
            <w:tabs>
              <w:tab w:val="clear" w:pos="7892"/>
              <w:tab w:val="right" w:pos="9026" w:leader="dot"/>
            </w:tabs>
            <w:rPr/>
          </w:pPr>
          <w:hyperlink w:anchor="__RefHeading___Toc2460820_3381743652">
            <w:r>
              <w:rPr>
                <w:webHidden/>
                <w:rStyle w:val="IndexLink"/>
                <w:rtl w:val="true"/>
              </w:rPr>
              <w:t>«</w:t>
            </w:r>
            <w:r>
              <w:rPr>
                <w:rStyle w:val="IndexLink"/>
              </w:rPr>
              <w:t>13</w:t>
            </w:r>
            <w:r>
              <w:rPr>
                <w:rStyle w:val="IndexLink"/>
                <w:rtl w:val="true"/>
              </w:rPr>
              <w:t>»</w:t>
              <w:tab/>
            </w:r>
            <w:r>
              <w:rPr>
                <w:rStyle w:val="IndexLink"/>
              </w:rPr>
              <w:t>165</w:t>
            </w:r>
          </w:hyperlink>
        </w:p>
        <w:p>
          <w:pPr>
            <w:pStyle w:val="Contents5"/>
            <w:tabs>
              <w:tab w:val="clear" w:pos="7892"/>
              <w:tab w:val="right" w:pos="9026" w:leader="dot"/>
            </w:tabs>
            <w:rPr/>
          </w:pPr>
          <w:hyperlink w:anchor="__RefHeading___Toc2460822_3381743652">
            <w:r>
              <w:rPr>
                <w:webHidden/>
                <w:rStyle w:val="IndexLink"/>
                <w:rtl w:val="true"/>
              </w:rPr>
              <w:t>بیان</w:t>
            </w:r>
            <w:r>
              <w:rPr>
                <w:rStyle w:val="IndexLink"/>
                <w:rtl w:val="true"/>
              </w:rPr>
              <w:tab/>
            </w:r>
            <w:r>
              <w:rPr>
                <w:rStyle w:val="IndexLink"/>
              </w:rPr>
              <w:t>166</w:t>
            </w:r>
          </w:hyperlink>
        </w:p>
        <w:p>
          <w:pPr>
            <w:pStyle w:val="Contents5"/>
            <w:tabs>
              <w:tab w:val="clear" w:pos="7892"/>
              <w:tab w:val="right" w:pos="9026" w:leader="dot"/>
            </w:tabs>
            <w:rPr/>
          </w:pPr>
          <w:hyperlink w:anchor="__RefHeading___Toc2460824_3381743652">
            <w:r>
              <w:rPr>
                <w:webHidden/>
                <w:rStyle w:val="IndexLink"/>
                <w:rtl w:val="true"/>
              </w:rPr>
              <w:t>«</w:t>
            </w:r>
            <w:r>
              <w:rPr>
                <w:rStyle w:val="IndexLink"/>
              </w:rPr>
              <w:t>14</w:t>
            </w:r>
            <w:r>
              <w:rPr>
                <w:rStyle w:val="IndexLink"/>
                <w:rtl w:val="true"/>
              </w:rPr>
              <w:t>»</w:t>
              <w:tab/>
            </w:r>
            <w:r>
              <w:rPr>
                <w:rStyle w:val="IndexLink"/>
              </w:rPr>
              <w:t>166</w:t>
            </w:r>
          </w:hyperlink>
        </w:p>
        <w:p>
          <w:pPr>
            <w:pStyle w:val="Contents5"/>
            <w:tabs>
              <w:tab w:val="clear" w:pos="7892"/>
              <w:tab w:val="right" w:pos="9026" w:leader="dot"/>
            </w:tabs>
            <w:rPr/>
          </w:pPr>
          <w:hyperlink w:anchor="__RefHeading___Toc2460826_3381743652">
            <w:r>
              <w:rPr>
                <w:webHidden/>
                <w:rStyle w:val="IndexLink"/>
                <w:rtl w:val="true"/>
              </w:rPr>
              <w:t>«</w:t>
            </w:r>
            <w:r>
              <w:rPr>
                <w:rStyle w:val="IndexLink"/>
              </w:rPr>
              <w:t>15</w:t>
            </w:r>
            <w:r>
              <w:rPr>
                <w:rStyle w:val="IndexLink"/>
                <w:rtl w:val="true"/>
              </w:rPr>
              <w:t>»</w:t>
              <w:tab/>
            </w:r>
            <w:r>
              <w:rPr>
                <w:rStyle w:val="IndexLink"/>
              </w:rPr>
              <w:t>166</w:t>
            </w:r>
          </w:hyperlink>
        </w:p>
        <w:p>
          <w:pPr>
            <w:pStyle w:val="Contents5"/>
            <w:tabs>
              <w:tab w:val="clear" w:pos="7892"/>
              <w:tab w:val="right" w:pos="9026" w:leader="dot"/>
            </w:tabs>
            <w:rPr/>
          </w:pPr>
          <w:hyperlink w:anchor="__RefHeading___Toc2460828_3381743652">
            <w:r>
              <w:rPr>
                <w:webHidden/>
                <w:rStyle w:val="IndexLink"/>
                <w:rtl w:val="true"/>
              </w:rPr>
              <w:t>«</w:t>
            </w:r>
            <w:r>
              <w:rPr>
                <w:rStyle w:val="IndexLink"/>
              </w:rPr>
              <w:t>16</w:t>
            </w:r>
            <w:r>
              <w:rPr>
                <w:rStyle w:val="IndexLink"/>
                <w:rtl w:val="true"/>
              </w:rPr>
              <w:t>»</w:t>
              <w:tab/>
            </w:r>
            <w:r>
              <w:rPr>
                <w:rStyle w:val="IndexLink"/>
              </w:rPr>
              <w:t>166</w:t>
            </w:r>
          </w:hyperlink>
        </w:p>
        <w:p>
          <w:pPr>
            <w:pStyle w:val="Contents5"/>
            <w:tabs>
              <w:tab w:val="clear" w:pos="7892"/>
              <w:tab w:val="right" w:pos="9026" w:leader="dot"/>
            </w:tabs>
            <w:rPr/>
          </w:pPr>
          <w:hyperlink w:anchor="__RefHeading___Toc2460830_3381743652">
            <w:r>
              <w:rPr>
                <w:webHidden/>
                <w:rStyle w:val="IndexLink"/>
                <w:rtl w:val="true"/>
              </w:rPr>
              <w:t>«</w:t>
            </w:r>
            <w:r>
              <w:rPr>
                <w:rStyle w:val="IndexLink"/>
              </w:rPr>
              <w:t>17</w:t>
            </w:r>
            <w:r>
              <w:rPr>
                <w:rStyle w:val="IndexLink"/>
                <w:rtl w:val="true"/>
              </w:rPr>
              <w:t>»</w:t>
              <w:tab/>
            </w:r>
            <w:r>
              <w:rPr>
                <w:rStyle w:val="IndexLink"/>
              </w:rPr>
              <w:t>168</w:t>
            </w:r>
          </w:hyperlink>
        </w:p>
        <w:p>
          <w:pPr>
            <w:pStyle w:val="Contents5"/>
            <w:tabs>
              <w:tab w:val="clear" w:pos="7892"/>
              <w:tab w:val="right" w:pos="9026" w:leader="dot"/>
            </w:tabs>
            <w:rPr/>
          </w:pPr>
          <w:hyperlink w:anchor="__RefHeading___Toc2460832_3381743652">
            <w:r>
              <w:rPr>
                <w:webHidden/>
                <w:rStyle w:val="IndexLink"/>
                <w:rtl w:val="true"/>
              </w:rPr>
              <w:t>«</w:t>
            </w:r>
            <w:r>
              <w:rPr>
                <w:rStyle w:val="IndexLink"/>
              </w:rPr>
              <w:t>18</w:t>
            </w:r>
            <w:r>
              <w:rPr>
                <w:rStyle w:val="IndexLink"/>
                <w:rtl w:val="true"/>
              </w:rPr>
              <w:t>»</w:t>
              <w:tab/>
            </w:r>
            <w:r>
              <w:rPr>
                <w:rStyle w:val="IndexLink"/>
              </w:rPr>
              <w:t>169</w:t>
            </w:r>
          </w:hyperlink>
        </w:p>
        <w:p>
          <w:pPr>
            <w:pStyle w:val="Contents5"/>
            <w:tabs>
              <w:tab w:val="clear" w:pos="7892"/>
              <w:tab w:val="right" w:pos="9026" w:leader="dot"/>
            </w:tabs>
            <w:rPr/>
          </w:pPr>
          <w:hyperlink w:anchor="__RefHeading___Toc2460834_3381743652">
            <w:r>
              <w:rPr>
                <w:webHidden/>
                <w:rStyle w:val="IndexLink"/>
                <w:rtl w:val="true"/>
              </w:rPr>
              <w:t>«</w:t>
            </w:r>
            <w:r>
              <w:rPr>
                <w:rStyle w:val="IndexLink"/>
              </w:rPr>
              <w:t>19</w:t>
            </w:r>
            <w:r>
              <w:rPr>
                <w:rStyle w:val="IndexLink"/>
                <w:rtl w:val="true"/>
              </w:rPr>
              <w:t>»</w:t>
              <w:tab/>
            </w:r>
            <w:r>
              <w:rPr>
                <w:rStyle w:val="IndexLink"/>
              </w:rPr>
              <w:t>169</w:t>
            </w:r>
          </w:hyperlink>
        </w:p>
        <w:p>
          <w:pPr>
            <w:pStyle w:val="Contents5"/>
            <w:tabs>
              <w:tab w:val="clear" w:pos="7892"/>
              <w:tab w:val="right" w:pos="9026" w:leader="dot"/>
            </w:tabs>
            <w:rPr/>
          </w:pPr>
          <w:hyperlink w:anchor="__RefHeading___Toc2460836_3381743652">
            <w:r>
              <w:rPr>
                <w:webHidden/>
                <w:rStyle w:val="IndexLink"/>
                <w:rtl w:val="true"/>
              </w:rPr>
              <w:t>بیان</w:t>
            </w:r>
            <w:r>
              <w:rPr>
                <w:rStyle w:val="IndexLink"/>
                <w:rtl w:val="true"/>
              </w:rPr>
              <w:tab/>
            </w:r>
            <w:r>
              <w:rPr>
                <w:rStyle w:val="IndexLink"/>
              </w:rPr>
              <w:t>169</w:t>
            </w:r>
          </w:hyperlink>
        </w:p>
        <w:p>
          <w:pPr>
            <w:pStyle w:val="Contents5"/>
            <w:tabs>
              <w:tab w:val="clear" w:pos="7892"/>
              <w:tab w:val="right" w:pos="9026" w:leader="dot"/>
            </w:tabs>
            <w:rPr/>
          </w:pPr>
          <w:hyperlink w:anchor="__RefHeading___Toc2460838_3381743652">
            <w:r>
              <w:rPr>
                <w:webHidden/>
                <w:rStyle w:val="IndexLink"/>
                <w:rtl w:val="true"/>
              </w:rPr>
              <w:t>«</w:t>
            </w:r>
            <w:r>
              <w:rPr>
                <w:rStyle w:val="IndexLink"/>
              </w:rPr>
              <w:t>20</w:t>
            </w:r>
            <w:r>
              <w:rPr>
                <w:rStyle w:val="IndexLink"/>
                <w:rtl w:val="true"/>
              </w:rPr>
              <w:t>»</w:t>
              <w:tab/>
            </w:r>
            <w:r>
              <w:rPr>
                <w:rStyle w:val="IndexLink"/>
              </w:rPr>
              <w:t>170</w:t>
            </w:r>
          </w:hyperlink>
        </w:p>
        <w:p>
          <w:pPr>
            <w:pStyle w:val="Contents5"/>
            <w:tabs>
              <w:tab w:val="clear" w:pos="7892"/>
              <w:tab w:val="right" w:pos="9026" w:leader="dot"/>
            </w:tabs>
            <w:rPr/>
          </w:pPr>
          <w:hyperlink w:anchor="__RefHeading___Toc2460840_3381743652">
            <w:r>
              <w:rPr>
                <w:webHidden/>
                <w:rStyle w:val="IndexLink"/>
                <w:rtl w:val="true"/>
              </w:rPr>
              <w:t>بیان</w:t>
            </w:r>
            <w:r>
              <w:rPr>
                <w:rStyle w:val="IndexLink"/>
                <w:rtl w:val="true"/>
              </w:rPr>
              <w:tab/>
            </w:r>
            <w:r>
              <w:rPr>
                <w:rStyle w:val="IndexLink"/>
              </w:rPr>
              <w:t>170</w:t>
            </w:r>
          </w:hyperlink>
        </w:p>
        <w:p>
          <w:pPr>
            <w:pStyle w:val="Contents5"/>
            <w:tabs>
              <w:tab w:val="clear" w:pos="7892"/>
              <w:tab w:val="right" w:pos="9026" w:leader="dot"/>
            </w:tabs>
            <w:rPr/>
          </w:pPr>
          <w:hyperlink w:anchor="__RefHeading___Toc2460842_3381743652">
            <w:r>
              <w:rPr>
                <w:webHidden/>
                <w:rStyle w:val="IndexLink"/>
                <w:rtl w:val="true"/>
              </w:rPr>
              <w:t>أقول</w:t>
            </w:r>
            <w:r>
              <w:rPr>
                <w:rStyle w:val="IndexLink"/>
                <w:rtl w:val="true"/>
              </w:rPr>
              <w:tab/>
            </w:r>
            <w:r>
              <w:rPr>
                <w:rStyle w:val="IndexLink"/>
              </w:rPr>
              <w:t>170</w:t>
            </w:r>
          </w:hyperlink>
        </w:p>
        <w:p>
          <w:pPr>
            <w:pStyle w:val="Contents3"/>
            <w:tabs>
              <w:tab w:val="clear" w:pos="8459"/>
              <w:tab w:val="right" w:pos="9026" w:leader="dot"/>
            </w:tabs>
            <w:rPr/>
          </w:pPr>
          <w:hyperlink w:anchor="__RefHeading___Toc2460844_3381743652">
            <w:r>
              <w:rPr>
                <w:webHidden/>
                <w:rStyle w:val="IndexLink"/>
                <w:rtl w:val="true"/>
              </w:rPr>
              <w:t xml:space="preserve">باب </w:t>
            </w:r>
            <w:r>
              <w:rPr>
                <w:rStyle w:val="IndexLink"/>
              </w:rPr>
              <w:t>12</w:t>
            </w:r>
            <w:r>
              <w:rPr>
                <w:rStyle w:val="IndexLink"/>
                <w:rtl w:val="true"/>
              </w:rPr>
              <w:t xml:space="preserve"> </w:t>
            </w:r>
            <w:r>
              <w:rPr>
                <w:rStyle w:val="IndexLink"/>
                <w:rtl w:val="true"/>
              </w:rPr>
              <w:t>آخر فی صلاة الموتحل و الغریق و من لا یجد الأرض للثلج</w:t>
            </w:r>
            <w:r>
              <w:rPr>
                <w:rStyle w:val="IndexLink"/>
                <w:rtl w:val="true"/>
              </w:rPr>
              <w:tab/>
            </w:r>
            <w:r>
              <w:rPr>
                <w:rStyle w:val="IndexLink"/>
              </w:rPr>
              <w:t>171</w:t>
            </w:r>
          </w:hyperlink>
        </w:p>
        <w:p>
          <w:pPr>
            <w:pStyle w:val="Contents4"/>
            <w:tabs>
              <w:tab w:val="clear" w:pos="8176"/>
              <w:tab w:val="right" w:pos="9026" w:leader="dot"/>
            </w:tabs>
            <w:rPr/>
          </w:pPr>
          <w:hyperlink w:anchor="__RefHeading___Toc2460846_3381743652">
            <w:r>
              <w:rPr>
                <w:webHidden/>
                <w:rStyle w:val="IndexLink"/>
                <w:rtl w:val="true"/>
              </w:rPr>
              <w:t>روایات</w:t>
            </w:r>
            <w:r>
              <w:rPr>
                <w:rStyle w:val="IndexLink"/>
                <w:rtl w:val="true"/>
              </w:rPr>
              <w:tab/>
            </w:r>
            <w:r>
              <w:rPr>
                <w:rStyle w:val="IndexLink"/>
              </w:rPr>
              <w:t>171</w:t>
            </w:r>
          </w:hyperlink>
        </w:p>
        <w:p>
          <w:pPr>
            <w:pStyle w:val="Contents5"/>
            <w:tabs>
              <w:tab w:val="clear" w:pos="7892"/>
              <w:tab w:val="right" w:pos="9026" w:leader="dot"/>
            </w:tabs>
            <w:rPr/>
          </w:pPr>
          <w:hyperlink w:anchor="__RefHeading___Toc2460848_3381743652">
            <w:r>
              <w:rPr>
                <w:webHidden/>
                <w:rStyle w:val="IndexLink"/>
                <w:rtl w:val="true"/>
              </w:rPr>
              <w:t>«</w:t>
            </w:r>
            <w:r>
              <w:rPr>
                <w:rStyle w:val="IndexLink"/>
              </w:rPr>
              <w:t>1</w:t>
            </w:r>
            <w:r>
              <w:rPr>
                <w:rStyle w:val="IndexLink"/>
                <w:rtl w:val="true"/>
              </w:rPr>
              <w:t>»</w:t>
              <w:tab/>
            </w:r>
            <w:r>
              <w:rPr>
                <w:rStyle w:val="IndexLink"/>
              </w:rPr>
              <w:t>171</w:t>
            </w:r>
          </w:hyperlink>
        </w:p>
        <w:p>
          <w:pPr>
            <w:pStyle w:val="Contents5"/>
            <w:tabs>
              <w:tab w:val="clear" w:pos="7892"/>
              <w:tab w:val="right" w:pos="9026" w:leader="dot"/>
            </w:tabs>
            <w:rPr/>
          </w:pPr>
          <w:hyperlink w:anchor="__RefHeading___Toc2460850_3381743652">
            <w:r>
              <w:rPr>
                <w:webHidden/>
                <w:rStyle w:val="IndexLink"/>
                <w:rtl w:val="true"/>
              </w:rPr>
              <w:t>«</w:t>
            </w:r>
            <w:r>
              <w:rPr>
                <w:rStyle w:val="IndexLink"/>
              </w:rPr>
              <w:t>2</w:t>
            </w:r>
            <w:r>
              <w:rPr>
                <w:rStyle w:val="IndexLink"/>
                <w:rtl w:val="true"/>
              </w:rPr>
              <w:t>»</w:t>
              <w:tab/>
            </w:r>
            <w:r>
              <w:rPr>
                <w:rStyle w:val="IndexLink"/>
              </w:rPr>
              <w:t>171</w:t>
            </w:r>
          </w:hyperlink>
        </w:p>
        <w:p>
          <w:pPr>
            <w:pStyle w:val="Contents3"/>
            <w:tabs>
              <w:tab w:val="clear" w:pos="8459"/>
              <w:tab w:val="right" w:pos="9026" w:leader="dot"/>
            </w:tabs>
            <w:rPr/>
          </w:pPr>
          <w:hyperlink w:anchor="__RefHeading___Toc2460852_3381743652">
            <w:r>
              <w:rPr>
                <w:webHidden/>
                <w:rStyle w:val="IndexLink"/>
                <w:rtl w:val="true"/>
              </w:rPr>
              <w:t xml:space="preserve">باب </w:t>
            </w:r>
            <w:r>
              <w:rPr>
                <w:rStyle w:val="IndexLink"/>
              </w:rPr>
              <w:t>13</w:t>
            </w:r>
            <w:r>
              <w:rPr>
                <w:rStyle w:val="IndexLink"/>
                <w:rtl w:val="true"/>
              </w:rPr>
              <w:t xml:space="preserve"> </w:t>
            </w:r>
            <w:r>
              <w:rPr>
                <w:rStyle w:val="IndexLink"/>
                <w:rtl w:val="true"/>
              </w:rPr>
              <w:t>الأذان و الإقامة و فضلهما و تفسیرهما و أحکامهما و شرائطهما</w:t>
            </w:r>
            <w:r>
              <w:rPr>
                <w:rStyle w:val="IndexLink"/>
                <w:rtl w:val="true"/>
              </w:rPr>
              <w:tab/>
            </w:r>
            <w:r>
              <w:rPr>
                <w:rStyle w:val="IndexLink"/>
              </w:rPr>
              <w:t>173</w:t>
            </w:r>
          </w:hyperlink>
        </w:p>
        <w:p>
          <w:pPr>
            <w:pStyle w:val="Contents4"/>
            <w:tabs>
              <w:tab w:val="clear" w:pos="8176"/>
              <w:tab w:val="right" w:pos="9026" w:leader="dot"/>
            </w:tabs>
            <w:rPr/>
          </w:pPr>
          <w:hyperlink w:anchor="__RefHeading___Toc2460854_3381743652">
            <w:r>
              <w:rPr>
                <w:webHidden/>
                <w:rStyle w:val="IndexLink"/>
                <w:rtl w:val="true"/>
              </w:rPr>
              <w:t>الآیات</w:t>
            </w:r>
            <w:r>
              <w:rPr>
                <w:rStyle w:val="IndexLink"/>
                <w:rtl w:val="true"/>
              </w:rPr>
              <w:tab/>
            </w:r>
            <w:r>
              <w:rPr>
                <w:rStyle w:val="IndexLink"/>
              </w:rPr>
              <w:t>173</w:t>
            </w:r>
          </w:hyperlink>
        </w:p>
        <w:p>
          <w:pPr>
            <w:pStyle w:val="Contents4"/>
            <w:tabs>
              <w:tab w:val="clear" w:pos="8176"/>
              <w:tab w:val="right" w:pos="9026" w:leader="dot"/>
            </w:tabs>
            <w:rPr/>
          </w:pPr>
          <w:hyperlink w:anchor="__RefHeading___Toc2460856_3381743652">
            <w:r>
              <w:rPr>
                <w:webHidden/>
                <w:rStyle w:val="IndexLink"/>
                <w:rtl w:val="true"/>
              </w:rPr>
              <w:t>تفسیر</w:t>
            </w:r>
            <w:r>
              <w:rPr>
                <w:rStyle w:val="IndexLink"/>
                <w:rtl w:val="true"/>
              </w:rPr>
              <w:tab/>
            </w:r>
            <w:r>
              <w:rPr>
                <w:rStyle w:val="IndexLink"/>
              </w:rPr>
              <w:t>173</w:t>
            </w:r>
          </w:hyperlink>
        </w:p>
        <w:p>
          <w:pPr>
            <w:pStyle w:val="Contents4"/>
            <w:tabs>
              <w:tab w:val="clear" w:pos="8176"/>
              <w:tab w:val="right" w:pos="9026" w:leader="dot"/>
            </w:tabs>
            <w:rPr/>
          </w:pPr>
          <w:hyperlink w:anchor="__RefHeading___Toc2460858_3381743652">
            <w:r>
              <w:rPr>
                <w:webHidden/>
                <w:rStyle w:val="IndexLink"/>
                <w:rtl w:val="true"/>
              </w:rPr>
              <w:t>الأخبار</w:t>
            </w:r>
            <w:r>
              <w:rPr>
                <w:rStyle w:val="IndexLink"/>
                <w:rtl w:val="true"/>
              </w:rPr>
              <w:tab/>
            </w:r>
            <w:r>
              <w:rPr>
                <w:rStyle w:val="IndexLink"/>
              </w:rPr>
              <w:t>174</w:t>
            </w:r>
          </w:hyperlink>
        </w:p>
        <w:p>
          <w:pPr>
            <w:pStyle w:val="Contents5"/>
            <w:tabs>
              <w:tab w:val="clear" w:pos="7892"/>
              <w:tab w:val="right" w:pos="9026" w:leader="dot"/>
            </w:tabs>
            <w:rPr/>
          </w:pPr>
          <w:hyperlink w:anchor="__RefHeading___Toc2460860_3381743652">
            <w:r>
              <w:rPr>
                <w:webHidden/>
                <w:rStyle w:val="IndexLink"/>
                <w:rtl w:val="true"/>
              </w:rPr>
              <w:t>«</w:t>
            </w:r>
            <w:r>
              <w:rPr>
                <w:rStyle w:val="IndexLink"/>
              </w:rPr>
              <w:t>1</w:t>
            </w:r>
            <w:r>
              <w:rPr>
                <w:rStyle w:val="IndexLink"/>
                <w:rtl w:val="true"/>
              </w:rPr>
              <w:t>»</w:t>
              <w:tab/>
            </w:r>
            <w:r>
              <w:rPr>
                <w:rStyle w:val="IndexLink"/>
              </w:rPr>
              <w:t>174</w:t>
            </w:r>
          </w:hyperlink>
        </w:p>
        <w:p>
          <w:pPr>
            <w:pStyle w:val="Contents5"/>
            <w:tabs>
              <w:tab w:val="clear" w:pos="7892"/>
              <w:tab w:val="right" w:pos="9026" w:leader="dot"/>
            </w:tabs>
            <w:rPr/>
          </w:pPr>
          <w:hyperlink w:anchor="__RefHeading___Toc2460862_3381743652">
            <w:r>
              <w:rPr>
                <w:webHidden/>
                <w:rStyle w:val="IndexLink"/>
                <w:rtl w:val="true"/>
              </w:rPr>
              <w:t>«</w:t>
            </w:r>
            <w:r>
              <w:rPr>
                <w:rStyle w:val="IndexLink"/>
              </w:rPr>
              <w:t>2</w:t>
            </w:r>
            <w:r>
              <w:rPr>
                <w:rStyle w:val="IndexLink"/>
                <w:rtl w:val="true"/>
              </w:rPr>
              <w:t>»</w:t>
              <w:tab/>
            </w:r>
            <w:r>
              <w:rPr>
                <w:rStyle w:val="IndexLink"/>
              </w:rPr>
              <w:t>174</w:t>
            </w:r>
          </w:hyperlink>
        </w:p>
        <w:p>
          <w:pPr>
            <w:pStyle w:val="Contents5"/>
            <w:tabs>
              <w:tab w:val="clear" w:pos="7892"/>
              <w:tab w:val="right" w:pos="9026" w:leader="dot"/>
            </w:tabs>
            <w:rPr/>
          </w:pPr>
          <w:hyperlink w:anchor="__RefHeading___Toc2460864_3381743652">
            <w:r>
              <w:rPr>
                <w:webHidden/>
                <w:rStyle w:val="IndexLink"/>
                <w:rtl w:val="true"/>
              </w:rPr>
              <w:t>«</w:t>
            </w:r>
            <w:r>
              <w:rPr>
                <w:rStyle w:val="IndexLink"/>
              </w:rPr>
              <w:t>3</w:t>
            </w:r>
            <w:r>
              <w:rPr>
                <w:rStyle w:val="IndexLink"/>
                <w:rtl w:val="true"/>
              </w:rPr>
              <w:t>»</w:t>
              <w:tab/>
            </w:r>
            <w:r>
              <w:rPr>
                <w:rStyle w:val="IndexLink"/>
              </w:rPr>
              <w:t>174</w:t>
            </w:r>
          </w:hyperlink>
        </w:p>
        <w:p>
          <w:pPr>
            <w:pStyle w:val="Contents5"/>
            <w:tabs>
              <w:tab w:val="clear" w:pos="7892"/>
              <w:tab w:val="right" w:pos="9026" w:leader="dot"/>
            </w:tabs>
            <w:rPr/>
          </w:pPr>
          <w:hyperlink w:anchor="__RefHeading___Toc2460866_3381743652">
            <w:r>
              <w:rPr>
                <w:webHidden/>
                <w:rStyle w:val="IndexLink"/>
                <w:rtl w:val="true"/>
              </w:rPr>
              <w:t>تبیین</w:t>
            </w:r>
            <w:r>
              <w:rPr>
                <w:rStyle w:val="IndexLink"/>
                <w:rtl w:val="true"/>
              </w:rPr>
              <w:tab/>
            </w:r>
            <w:r>
              <w:rPr>
                <w:rStyle w:val="IndexLink"/>
              </w:rPr>
              <w:t>175</w:t>
            </w:r>
          </w:hyperlink>
        </w:p>
        <w:p>
          <w:pPr>
            <w:pStyle w:val="Contents5"/>
            <w:tabs>
              <w:tab w:val="clear" w:pos="7892"/>
              <w:tab w:val="right" w:pos="9026" w:leader="dot"/>
            </w:tabs>
            <w:rPr/>
          </w:pPr>
          <w:hyperlink w:anchor="__RefHeading___Toc2460868_3381743652">
            <w:r>
              <w:rPr>
                <w:webHidden/>
                <w:rStyle w:val="IndexLink"/>
                <w:rtl w:val="true"/>
              </w:rPr>
              <w:t>«</w:t>
            </w:r>
            <w:r>
              <w:rPr>
                <w:rStyle w:val="IndexLink"/>
              </w:rPr>
              <w:t>3</w:t>
            </w:r>
            <w:r>
              <w:rPr>
                <w:rStyle w:val="IndexLink"/>
                <w:rtl w:val="true"/>
              </w:rPr>
              <w:t>»</w:t>
              <w:tab/>
            </w:r>
            <w:r>
              <w:rPr>
                <w:rStyle w:val="IndexLink"/>
              </w:rPr>
              <w:t>177</w:t>
            </w:r>
          </w:hyperlink>
        </w:p>
        <w:p>
          <w:pPr>
            <w:pStyle w:val="Contents5"/>
            <w:tabs>
              <w:tab w:val="clear" w:pos="7892"/>
              <w:tab w:val="right" w:pos="9026" w:leader="dot"/>
            </w:tabs>
            <w:rPr/>
          </w:pPr>
          <w:hyperlink w:anchor="__RefHeading___Toc2460870_3381743652">
            <w:r>
              <w:rPr>
                <w:webHidden/>
                <w:rStyle w:val="IndexLink"/>
                <w:rtl w:val="true"/>
              </w:rPr>
              <w:t>«</w:t>
            </w:r>
            <w:r>
              <w:rPr>
                <w:rStyle w:val="IndexLink"/>
              </w:rPr>
              <w:t>4</w:t>
            </w:r>
            <w:r>
              <w:rPr>
                <w:rStyle w:val="IndexLink"/>
                <w:rtl w:val="true"/>
              </w:rPr>
              <w:t>»</w:t>
              <w:tab/>
            </w:r>
            <w:r>
              <w:rPr>
                <w:rStyle w:val="IndexLink"/>
              </w:rPr>
              <w:t>178</w:t>
            </w:r>
          </w:hyperlink>
        </w:p>
        <w:p>
          <w:pPr>
            <w:pStyle w:val="Contents5"/>
            <w:tabs>
              <w:tab w:val="clear" w:pos="7892"/>
              <w:tab w:val="right" w:pos="9026" w:leader="dot"/>
            </w:tabs>
            <w:rPr/>
          </w:pPr>
          <w:hyperlink w:anchor="__RefHeading___Toc2460872_3381743652">
            <w:r>
              <w:rPr>
                <w:webHidden/>
                <w:rStyle w:val="IndexLink"/>
                <w:rtl w:val="true"/>
              </w:rPr>
              <w:t>توضیح</w:t>
            </w:r>
            <w:r>
              <w:rPr>
                <w:rStyle w:val="IndexLink"/>
                <w:rtl w:val="true"/>
              </w:rPr>
              <w:tab/>
            </w:r>
            <w:r>
              <w:rPr>
                <w:rStyle w:val="IndexLink"/>
              </w:rPr>
              <w:t>178</w:t>
            </w:r>
          </w:hyperlink>
        </w:p>
        <w:p>
          <w:pPr>
            <w:pStyle w:val="Contents5"/>
            <w:tabs>
              <w:tab w:val="clear" w:pos="7892"/>
              <w:tab w:val="right" w:pos="9026" w:leader="dot"/>
            </w:tabs>
            <w:rPr/>
          </w:pPr>
          <w:hyperlink w:anchor="__RefHeading___Toc2460874_3381743652">
            <w:r>
              <w:rPr>
                <w:webHidden/>
                <w:rStyle w:val="IndexLink"/>
                <w:rtl w:val="true"/>
              </w:rPr>
              <w:t>أقول</w:t>
            </w:r>
            <w:r>
              <w:rPr>
                <w:rStyle w:val="IndexLink"/>
                <w:rtl w:val="true"/>
              </w:rPr>
              <w:tab/>
            </w:r>
            <w:r>
              <w:rPr>
                <w:rStyle w:val="IndexLink"/>
              </w:rPr>
              <w:t>179</w:t>
            </w:r>
          </w:hyperlink>
        </w:p>
        <w:p>
          <w:pPr>
            <w:pStyle w:val="Contents5"/>
            <w:tabs>
              <w:tab w:val="clear" w:pos="7892"/>
              <w:tab w:val="right" w:pos="9026" w:leader="dot"/>
            </w:tabs>
            <w:rPr/>
          </w:pPr>
          <w:hyperlink w:anchor="__RefHeading___Toc2460876_3381743652">
            <w:r>
              <w:rPr>
                <w:webHidden/>
                <w:rStyle w:val="IndexLink"/>
                <w:rtl w:val="true"/>
              </w:rPr>
              <w:t>«</w:t>
            </w:r>
            <w:r>
              <w:rPr>
                <w:rStyle w:val="IndexLink"/>
              </w:rPr>
              <w:t>5</w:t>
            </w:r>
            <w:r>
              <w:rPr>
                <w:rStyle w:val="IndexLink"/>
                <w:rtl w:val="true"/>
              </w:rPr>
              <w:t>»</w:t>
              <w:tab/>
            </w:r>
            <w:r>
              <w:rPr>
                <w:rStyle w:val="IndexLink"/>
              </w:rPr>
              <w:t>179</w:t>
            </w:r>
          </w:hyperlink>
        </w:p>
        <w:p>
          <w:pPr>
            <w:pStyle w:val="Contents5"/>
            <w:tabs>
              <w:tab w:val="clear" w:pos="7892"/>
              <w:tab w:val="right" w:pos="9026" w:leader="dot"/>
            </w:tabs>
            <w:rPr/>
          </w:pPr>
          <w:hyperlink w:anchor="__RefHeading___Toc2460878_3381743652">
            <w:r>
              <w:rPr>
                <w:webHidden/>
                <w:rStyle w:val="IndexLink"/>
                <w:rtl w:val="true"/>
              </w:rPr>
              <w:t>«</w:t>
            </w:r>
            <w:r>
              <w:rPr>
                <w:rStyle w:val="IndexLink"/>
              </w:rPr>
              <w:t>6</w:t>
            </w:r>
            <w:r>
              <w:rPr>
                <w:rStyle w:val="IndexLink"/>
                <w:rtl w:val="true"/>
              </w:rPr>
              <w:t>»</w:t>
              <w:tab/>
            </w:r>
            <w:r>
              <w:rPr>
                <w:rStyle w:val="IndexLink"/>
              </w:rPr>
              <w:t>180</w:t>
            </w:r>
          </w:hyperlink>
        </w:p>
        <w:p>
          <w:pPr>
            <w:pStyle w:val="Contents5"/>
            <w:tabs>
              <w:tab w:val="clear" w:pos="7892"/>
              <w:tab w:val="right" w:pos="9026" w:leader="dot"/>
            </w:tabs>
            <w:rPr/>
          </w:pPr>
          <w:hyperlink w:anchor="__RefHeading___Toc2460880_3381743652">
            <w:r>
              <w:rPr>
                <w:webHidden/>
                <w:rStyle w:val="IndexLink"/>
                <w:rtl w:val="true"/>
              </w:rPr>
              <w:t>«</w:t>
            </w:r>
            <w:r>
              <w:rPr>
                <w:rStyle w:val="IndexLink"/>
              </w:rPr>
              <w:t>7</w:t>
            </w:r>
            <w:r>
              <w:rPr>
                <w:rStyle w:val="IndexLink"/>
                <w:rtl w:val="true"/>
              </w:rPr>
              <w:t>»</w:t>
              <w:tab/>
            </w:r>
            <w:r>
              <w:rPr>
                <w:rStyle w:val="IndexLink"/>
              </w:rPr>
              <w:t>181</w:t>
            </w:r>
          </w:hyperlink>
        </w:p>
        <w:p>
          <w:pPr>
            <w:pStyle w:val="Contents5"/>
            <w:tabs>
              <w:tab w:val="clear" w:pos="7892"/>
              <w:tab w:val="right" w:pos="9026" w:leader="dot"/>
            </w:tabs>
            <w:rPr/>
          </w:pPr>
          <w:hyperlink w:anchor="__RefHeading___Toc2460882_3381743652">
            <w:r>
              <w:rPr>
                <w:webHidden/>
                <w:rStyle w:val="IndexLink"/>
                <w:rtl w:val="true"/>
              </w:rPr>
              <w:t>«</w:t>
            </w:r>
            <w:r>
              <w:rPr>
                <w:rStyle w:val="IndexLink"/>
              </w:rPr>
              <w:t>8</w:t>
            </w:r>
            <w:r>
              <w:rPr>
                <w:rStyle w:val="IndexLink"/>
                <w:rtl w:val="true"/>
              </w:rPr>
              <w:t>»</w:t>
              <w:tab/>
            </w:r>
            <w:r>
              <w:rPr>
                <w:rStyle w:val="IndexLink"/>
              </w:rPr>
              <w:t>187</w:t>
            </w:r>
          </w:hyperlink>
        </w:p>
        <w:p>
          <w:pPr>
            <w:pStyle w:val="Contents5"/>
            <w:tabs>
              <w:tab w:val="clear" w:pos="7892"/>
              <w:tab w:val="right" w:pos="9026" w:leader="dot"/>
            </w:tabs>
            <w:rPr/>
          </w:pPr>
          <w:hyperlink w:anchor="__RefHeading___Toc2460884_3381743652">
            <w:r>
              <w:rPr>
                <w:webHidden/>
                <w:rStyle w:val="IndexLink"/>
                <w:rtl w:val="true"/>
              </w:rPr>
              <w:t>بیان</w:t>
            </w:r>
            <w:r>
              <w:rPr>
                <w:rStyle w:val="IndexLink"/>
                <w:rtl w:val="true"/>
              </w:rPr>
              <w:tab/>
            </w:r>
            <w:r>
              <w:rPr>
                <w:rStyle w:val="IndexLink"/>
              </w:rPr>
              <w:t>188</w:t>
            </w:r>
          </w:hyperlink>
        </w:p>
        <w:p>
          <w:pPr>
            <w:pStyle w:val="Contents5"/>
            <w:tabs>
              <w:tab w:val="clear" w:pos="7892"/>
              <w:tab w:val="right" w:pos="9026" w:leader="dot"/>
            </w:tabs>
            <w:rPr/>
          </w:pPr>
          <w:hyperlink w:anchor="__RefHeading___Toc2460886_3381743652">
            <w:r>
              <w:rPr>
                <w:webHidden/>
                <w:rStyle w:val="IndexLink"/>
                <w:rtl w:val="true"/>
              </w:rPr>
              <w:t>أقول</w:t>
            </w:r>
            <w:r>
              <w:rPr>
                <w:rStyle w:val="IndexLink"/>
                <w:rtl w:val="true"/>
              </w:rPr>
              <w:tab/>
            </w:r>
            <w:r>
              <w:rPr>
                <w:rStyle w:val="IndexLink"/>
              </w:rPr>
              <w:t>188</w:t>
            </w:r>
          </w:hyperlink>
        </w:p>
        <w:p>
          <w:pPr>
            <w:pStyle w:val="Contents5"/>
            <w:tabs>
              <w:tab w:val="clear" w:pos="7892"/>
              <w:tab w:val="right" w:pos="9026" w:leader="dot"/>
            </w:tabs>
            <w:rPr/>
          </w:pPr>
          <w:hyperlink w:anchor="__RefHeading___Toc2460888_3381743652">
            <w:r>
              <w:rPr>
                <w:webHidden/>
                <w:rStyle w:val="IndexLink"/>
                <w:rtl w:val="true"/>
              </w:rPr>
              <w:t>«</w:t>
            </w:r>
            <w:r>
              <w:rPr>
                <w:rStyle w:val="IndexLink"/>
              </w:rPr>
              <w:t>9</w:t>
            </w:r>
            <w:r>
              <w:rPr>
                <w:rStyle w:val="IndexLink"/>
                <w:rtl w:val="true"/>
              </w:rPr>
              <w:t>»</w:t>
              <w:tab/>
            </w:r>
            <w:r>
              <w:rPr>
                <w:rStyle w:val="IndexLink"/>
              </w:rPr>
              <w:t>190</w:t>
            </w:r>
          </w:hyperlink>
        </w:p>
        <w:p>
          <w:pPr>
            <w:pStyle w:val="Contents5"/>
            <w:tabs>
              <w:tab w:val="clear" w:pos="7892"/>
              <w:tab w:val="right" w:pos="9026" w:leader="dot"/>
            </w:tabs>
            <w:rPr/>
          </w:pPr>
          <w:hyperlink w:anchor="__RefHeading___Toc2460890_3381743652">
            <w:r>
              <w:rPr>
                <w:webHidden/>
                <w:rStyle w:val="IndexLink"/>
                <w:rtl w:val="true"/>
              </w:rPr>
              <w:t>بیان</w:t>
            </w:r>
            <w:r>
              <w:rPr>
                <w:rStyle w:val="IndexLink"/>
                <w:rtl w:val="true"/>
              </w:rPr>
              <w:tab/>
            </w:r>
            <w:r>
              <w:rPr>
                <w:rStyle w:val="IndexLink"/>
              </w:rPr>
              <w:t>191</w:t>
            </w:r>
          </w:hyperlink>
        </w:p>
        <w:p>
          <w:pPr>
            <w:pStyle w:val="Contents5"/>
            <w:tabs>
              <w:tab w:val="clear" w:pos="7892"/>
              <w:tab w:val="right" w:pos="9026" w:leader="dot"/>
            </w:tabs>
            <w:rPr/>
          </w:pPr>
          <w:hyperlink w:anchor="__RefHeading___Toc2460892_3381743652">
            <w:r>
              <w:rPr>
                <w:webHidden/>
                <w:rStyle w:val="IndexLink"/>
                <w:rtl w:val="true"/>
              </w:rPr>
              <w:t>أقول</w:t>
            </w:r>
            <w:r>
              <w:rPr>
                <w:rStyle w:val="IndexLink"/>
                <w:rtl w:val="true"/>
              </w:rPr>
              <w:tab/>
            </w:r>
            <w:r>
              <w:rPr>
                <w:rStyle w:val="IndexLink"/>
              </w:rPr>
              <w:t>191</w:t>
            </w:r>
          </w:hyperlink>
        </w:p>
        <w:p>
          <w:pPr>
            <w:pStyle w:val="Contents5"/>
            <w:tabs>
              <w:tab w:val="clear" w:pos="7892"/>
              <w:tab w:val="right" w:pos="9026" w:leader="dot"/>
            </w:tabs>
            <w:rPr/>
          </w:pPr>
          <w:hyperlink w:anchor="__RefHeading___Toc2460894_3381743652">
            <w:r>
              <w:rPr>
                <w:webHidden/>
                <w:rStyle w:val="IndexLink"/>
                <w:rtl w:val="true"/>
              </w:rPr>
              <w:t>«</w:t>
            </w:r>
            <w:r>
              <w:rPr>
                <w:rStyle w:val="IndexLink"/>
              </w:rPr>
              <w:t>10</w:t>
            </w:r>
            <w:r>
              <w:rPr>
                <w:rStyle w:val="IndexLink"/>
                <w:rtl w:val="true"/>
              </w:rPr>
              <w:t>»</w:t>
              <w:tab/>
            </w:r>
            <w:r>
              <w:rPr>
                <w:rStyle w:val="IndexLink"/>
              </w:rPr>
              <w:t>191</w:t>
            </w:r>
          </w:hyperlink>
        </w:p>
        <w:p>
          <w:pPr>
            <w:pStyle w:val="Contents5"/>
            <w:tabs>
              <w:tab w:val="clear" w:pos="7892"/>
              <w:tab w:val="right" w:pos="9026" w:leader="dot"/>
            </w:tabs>
            <w:rPr/>
          </w:pPr>
          <w:hyperlink w:anchor="__RefHeading___Toc2460896_3381743652">
            <w:r>
              <w:rPr>
                <w:webHidden/>
                <w:rStyle w:val="IndexLink"/>
                <w:rtl w:val="true"/>
              </w:rPr>
              <w:t>«</w:t>
            </w:r>
            <w:r>
              <w:rPr>
                <w:rStyle w:val="IndexLink"/>
              </w:rPr>
              <w:t>11</w:t>
            </w:r>
            <w:r>
              <w:rPr>
                <w:rStyle w:val="IndexLink"/>
                <w:rtl w:val="true"/>
              </w:rPr>
              <w:t>»</w:t>
              <w:tab/>
            </w:r>
            <w:r>
              <w:rPr>
                <w:rStyle w:val="IndexLink"/>
              </w:rPr>
              <w:t>193</w:t>
            </w:r>
          </w:hyperlink>
        </w:p>
        <w:p>
          <w:pPr>
            <w:pStyle w:val="Contents5"/>
            <w:tabs>
              <w:tab w:val="clear" w:pos="7892"/>
              <w:tab w:val="right" w:pos="9026" w:leader="dot"/>
            </w:tabs>
            <w:rPr/>
          </w:pPr>
          <w:hyperlink w:anchor="__RefHeading___Toc2460898_3381743652">
            <w:r>
              <w:rPr>
                <w:webHidden/>
                <w:rStyle w:val="IndexLink"/>
                <w:rtl w:val="true"/>
              </w:rPr>
              <w:t>«</w:t>
            </w:r>
            <w:r>
              <w:rPr>
                <w:rStyle w:val="IndexLink"/>
              </w:rPr>
              <w:t>12</w:t>
            </w:r>
            <w:r>
              <w:rPr>
                <w:rStyle w:val="IndexLink"/>
                <w:rtl w:val="true"/>
              </w:rPr>
              <w:t>»</w:t>
              <w:tab/>
            </w:r>
            <w:r>
              <w:rPr>
                <w:rStyle w:val="IndexLink"/>
              </w:rPr>
              <w:t>193</w:t>
            </w:r>
          </w:hyperlink>
        </w:p>
        <w:p>
          <w:pPr>
            <w:pStyle w:val="Contents5"/>
            <w:tabs>
              <w:tab w:val="clear" w:pos="7892"/>
              <w:tab w:val="right" w:pos="9026" w:leader="dot"/>
            </w:tabs>
            <w:rPr/>
          </w:pPr>
          <w:hyperlink w:anchor="__RefHeading___Toc2460900_3381743652">
            <w:r>
              <w:rPr>
                <w:webHidden/>
                <w:rStyle w:val="IndexLink"/>
                <w:rtl w:val="true"/>
              </w:rPr>
              <w:t>«</w:t>
            </w:r>
            <w:r>
              <w:rPr>
                <w:rStyle w:val="IndexLink"/>
              </w:rPr>
              <w:t>13</w:t>
            </w:r>
            <w:r>
              <w:rPr>
                <w:rStyle w:val="IndexLink"/>
                <w:rtl w:val="true"/>
              </w:rPr>
              <w:t>»</w:t>
              <w:tab/>
            </w:r>
            <w:r>
              <w:rPr>
                <w:rStyle w:val="IndexLink"/>
              </w:rPr>
              <w:t>193</w:t>
            </w:r>
          </w:hyperlink>
        </w:p>
        <w:p>
          <w:pPr>
            <w:pStyle w:val="Contents5"/>
            <w:tabs>
              <w:tab w:val="clear" w:pos="7892"/>
              <w:tab w:val="right" w:pos="9026" w:leader="dot"/>
            </w:tabs>
            <w:rPr/>
          </w:pPr>
          <w:hyperlink w:anchor="__RefHeading___Toc2460902_3381743652">
            <w:r>
              <w:rPr>
                <w:webHidden/>
                <w:rStyle w:val="IndexLink"/>
                <w:rtl w:val="true"/>
              </w:rPr>
              <w:t>بیان</w:t>
            </w:r>
            <w:r>
              <w:rPr>
                <w:rStyle w:val="IndexLink"/>
                <w:rtl w:val="true"/>
              </w:rPr>
              <w:tab/>
            </w:r>
            <w:r>
              <w:rPr>
                <w:rStyle w:val="IndexLink"/>
              </w:rPr>
              <w:t>195</w:t>
            </w:r>
          </w:hyperlink>
        </w:p>
        <w:p>
          <w:pPr>
            <w:pStyle w:val="Contents5"/>
            <w:tabs>
              <w:tab w:val="clear" w:pos="7892"/>
              <w:tab w:val="right" w:pos="9026" w:leader="dot"/>
            </w:tabs>
            <w:rPr/>
          </w:pPr>
          <w:hyperlink w:anchor="__RefHeading___Toc2460904_3381743652">
            <w:r>
              <w:rPr>
                <w:webHidden/>
                <w:rStyle w:val="IndexLink"/>
                <w:rtl w:val="true"/>
              </w:rPr>
              <w:t>«</w:t>
            </w:r>
            <w:r>
              <w:rPr>
                <w:rStyle w:val="IndexLink"/>
              </w:rPr>
              <w:t>14</w:t>
            </w:r>
            <w:r>
              <w:rPr>
                <w:rStyle w:val="IndexLink"/>
                <w:rtl w:val="true"/>
              </w:rPr>
              <w:t>»</w:t>
              <w:tab/>
            </w:r>
            <w:r>
              <w:rPr>
                <w:rStyle w:val="IndexLink"/>
              </w:rPr>
              <w:t>195</w:t>
            </w:r>
          </w:hyperlink>
        </w:p>
        <w:p>
          <w:pPr>
            <w:pStyle w:val="Contents5"/>
            <w:tabs>
              <w:tab w:val="clear" w:pos="7892"/>
              <w:tab w:val="right" w:pos="9026" w:leader="dot"/>
            </w:tabs>
            <w:rPr/>
          </w:pPr>
          <w:hyperlink w:anchor="__RefHeading___Toc2460906_3381743652">
            <w:r>
              <w:rPr>
                <w:webHidden/>
                <w:rStyle w:val="IndexLink"/>
                <w:rtl w:val="true"/>
              </w:rPr>
              <w:t>بیان</w:t>
            </w:r>
            <w:r>
              <w:rPr>
                <w:rStyle w:val="IndexLink"/>
                <w:rtl w:val="true"/>
              </w:rPr>
              <w:tab/>
            </w:r>
            <w:r>
              <w:rPr>
                <w:rStyle w:val="IndexLink"/>
              </w:rPr>
              <w:t>195</w:t>
            </w:r>
          </w:hyperlink>
        </w:p>
        <w:p>
          <w:pPr>
            <w:pStyle w:val="Contents5"/>
            <w:tabs>
              <w:tab w:val="clear" w:pos="7892"/>
              <w:tab w:val="right" w:pos="9026" w:leader="dot"/>
            </w:tabs>
            <w:rPr/>
          </w:pPr>
          <w:hyperlink w:anchor="__RefHeading___Toc2460908_3381743652">
            <w:r>
              <w:rPr>
                <w:webHidden/>
                <w:rStyle w:val="IndexLink"/>
                <w:rtl w:val="true"/>
              </w:rPr>
              <w:t>«</w:t>
            </w:r>
            <w:r>
              <w:rPr>
                <w:rStyle w:val="IndexLink"/>
              </w:rPr>
              <w:t>15</w:t>
            </w:r>
            <w:r>
              <w:rPr>
                <w:rStyle w:val="IndexLink"/>
                <w:rtl w:val="true"/>
              </w:rPr>
              <w:t>»</w:t>
              <w:tab/>
            </w:r>
            <w:r>
              <w:rPr>
                <w:rStyle w:val="IndexLink"/>
              </w:rPr>
              <w:t>196</w:t>
            </w:r>
          </w:hyperlink>
        </w:p>
        <w:p>
          <w:pPr>
            <w:pStyle w:val="Contents5"/>
            <w:tabs>
              <w:tab w:val="clear" w:pos="7892"/>
              <w:tab w:val="right" w:pos="9026" w:leader="dot"/>
            </w:tabs>
            <w:rPr/>
          </w:pPr>
          <w:hyperlink w:anchor="__RefHeading___Toc2460910_3381743652">
            <w:r>
              <w:rPr>
                <w:webHidden/>
                <w:rStyle w:val="IndexLink"/>
                <w:rtl w:val="true"/>
              </w:rPr>
              <w:t>بیان</w:t>
            </w:r>
            <w:r>
              <w:rPr>
                <w:rStyle w:val="IndexLink"/>
                <w:rtl w:val="true"/>
              </w:rPr>
              <w:tab/>
            </w:r>
            <w:r>
              <w:rPr>
                <w:rStyle w:val="IndexLink"/>
              </w:rPr>
              <w:t>196</w:t>
            </w:r>
          </w:hyperlink>
        </w:p>
        <w:p>
          <w:pPr>
            <w:pStyle w:val="Contents5"/>
            <w:tabs>
              <w:tab w:val="clear" w:pos="7892"/>
              <w:tab w:val="right" w:pos="9026" w:leader="dot"/>
            </w:tabs>
            <w:rPr/>
          </w:pPr>
          <w:hyperlink w:anchor="__RefHeading___Toc2460912_3381743652">
            <w:r>
              <w:rPr>
                <w:webHidden/>
                <w:rStyle w:val="IndexLink"/>
                <w:rtl w:val="true"/>
              </w:rPr>
              <w:t>«</w:t>
            </w:r>
            <w:r>
              <w:rPr>
                <w:rStyle w:val="IndexLink"/>
              </w:rPr>
              <w:t>16</w:t>
            </w:r>
            <w:r>
              <w:rPr>
                <w:rStyle w:val="IndexLink"/>
                <w:rtl w:val="true"/>
              </w:rPr>
              <w:t>»</w:t>
              <w:tab/>
            </w:r>
            <w:r>
              <w:rPr>
                <w:rStyle w:val="IndexLink"/>
              </w:rPr>
              <w:t>197</w:t>
            </w:r>
          </w:hyperlink>
        </w:p>
        <w:p>
          <w:pPr>
            <w:pStyle w:val="Contents5"/>
            <w:tabs>
              <w:tab w:val="clear" w:pos="7892"/>
              <w:tab w:val="right" w:pos="9026" w:leader="dot"/>
            </w:tabs>
            <w:rPr/>
          </w:pPr>
          <w:hyperlink w:anchor="__RefHeading___Toc2460914_3381743652">
            <w:r>
              <w:rPr>
                <w:webHidden/>
                <w:rStyle w:val="IndexLink"/>
                <w:rtl w:val="true"/>
              </w:rPr>
              <w:t>بیان</w:t>
            </w:r>
            <w:r>
              <w:rPr>
                <w:rStyle w:val="IndexLink"/>
                <w:rtl w:val="true"/>
              </w:rPr>
              <w:tab/>
            </w:r>
            <w:r>
              <w:rPr>
                <w:rStyle w:val="IndexLink"/>
              </w:rPr>
              <w:t>198</w:t>
            </w:r>
          </w:hyperlink>
        </w:p>
        <w:p>
          <w:pPr>
            <w:pStyle w:val="Contents5"/>
            <w:tabs>
              <w:tab w:val="clear" w:pos="7892"/>
              <w:tab w:val="right" w:pos="9026" w:leader="dot"/>
            </w:tabs>
            <w:rPr/>
          </w:pPr>
          <w:hyperlink w:anchor="__RefHeading___Toc2460916_3381743652">
            <w:r>
              <w:rPr>
                <w:webHidden/>
                <w:rStyle w:val="IndexLink"/>
                <w:rtl w:val="true"/>
              </w:rPr>
              <w:t>«</w:t>
            </w:r>
            <w:r>
              <w:rPr>
                <w:rStyle w:val="IndexLink"/>
              </w:rPr>
              <w:t>17</w:t>
            </w:r>
            <w:r>
              <w:rPr>
                <w:rStyle w:val="IndexLink"/>
                <w:rtl w:val="true"/>
              </w:rPr>
              <w:t>»</w:t>
              <w:tab/>
            </w:r>
            <w:r>
              <w:rPr>
                <w:rStyle w:val="IndexLink"/>
              </w:rPr>
              <w:t>198</w:t>
            </w:r>
          </w:hyperlink>
        </w:p>
        <w:p>
          <w:pPr>
            <w:pStyle w:val="Contents5"/>
            <w:tabs>
              <w:tab w:val="clear" w:pos="7892"/>
              <w:tab w:val="right" w:pos="9026" w:leader="dot"/>
            </w:tabs>
            <w:rPr/>
          </w:pPr>
          <w:hyperlink w:anchor="__RefHeading___Toc2460918_3381743652">
            <w:r>
              <w:rPr>
                <w:webHidden/>
                <w:rStyle w:val="IndexLink"/>
                <w:rtl w:val="true"/>
              </w:rPr>
              <w:t>«</w:t>
            </w:r>
            <w:r>
              <w:rPr>
                <w:rStyle w:val="IndexLink"/>
              </w:rPr>
              <w:t>18</w:t>
            </w:r>
            <w:r>
              <w:rPr>
                <w:rStyle w:val="IndexLink"/>
                <w:rtl w:val="true"/>
              </w:rPr>
              <w:t>»</w:t>
              <w:tab/>
            </w:r>
            <w:r>
              <w:rPr>
                <w:rStyle w:val="IndexLink"/>
              </w:rPr>
              <w:t>198</w:t>
            </w:r>
          </w:hyperlink>
        </w:p>
        <w:p>
          <w:pPr>
            <w:pStyle w:val="Contents5"/>
            <w:tabs>
              <w:tab w:val="clear" w:pos="7892"/>
              <w:tab w:val="right" w:pos="9026" w:leader="dot"/>
            </w:tabs>
            <w:rPr/>
          </w:pPr>
          <w:hyperlink w:anchor="__RefHeading___Toc2460920_3381743652">
            <w:r>
              <w:rPr>
                <w:webHidden/>
                <w:rStyle w:val="IndexLink"/>
                <w:rtl w:val="true"/>
              </w:rPr>
              <w:t>«</w:t>
            </w:r>
            <w:r>
              <w:rPr>
                <w:rStyle w:val="IndexLink"/>
              </w:rPr>
              <w:t>19</w:t>
            </w:r>
            <w:r>
              <w:rPr>
                <w:rStyle w:val="IndexLink"/>
                <w:rtl w:val="true"/>
              </w:rPr>
              <w:t>»</w:t>
              <w:tab/>
            </w:r>
            <w:r>
              <w:rPr>
                <w:rStyle w:val="IndexLink"/>
              </w:rPr>
              <w:t>199</w:t>
            </w:r>
          </w:hyperlink>
        </w:p>
        <w:p>
          <w:pPr>
            <w:pStyle w:val="Contents5"/>
            <w:tabs>
              <w:tab w:val="clear" w:pos="7892"/>
              <w:tab w:val="right" w:pos="9026" w:leader="dot"/>
            </w:tabs>
            <w:rPr/>
          </w:pPr>
          <w:hyperlink w:anchor="__RefHeading___Toc2460922_3381743652">
            <w:r>
              <w:rPr>
                <w:webHidden/>
                <w:rStyle w:val="IndexLink"/>
                <w:rtl w:val="true"/>
              </w:rPr>
              <w:t>بیان</w:t>
            </w:r>
            <w:r>
              <w:rPr>
                <w:rStyle w:val="IndexLink"/>
                <w:rtl w:val="true"/>
              </w:rPr>
              <w:tab/>
            </w:r>
            <w:r>
              <w:rPr>
                <w:rStyle w:val="IndexLink"/>
              </w:rPr>
              <w:t>202</w:t>
            </w:r>
          </w:hyperlink>
        </w:p>
        <w:p>
          <w:pPr>
            <w:pStyle w:val="Contents5"/>
            <w:tabs>
              <w:tab w:val="clear" w:pos="7892"/>
              <w:tab w:val="right" w:pos="9026" w:leader="dot"/>
            </w:tabs>
            <w:rPr/>
          </w:pPr>
          <w:hyperlink w:anchor="__RefHeading___Toc2460924_3381743652">
            <w:r>
              <w:rPr>
                <w:webHidden/>
                <w:rStyle w:val="IndexLink"/>
                <w:rtl w:val="true"/>
              </w:rPr>
              <w:t>«</w:t>
            </w:r>
            <w:r>
              <w:rPr>
                <w:rStyle w:val="IndexLink"/>
              </w:rPr>
              <w:t>20</w:t>
            </w:r>
            <w:r>
              <w:rPr>
                <w:rStyle w:val="IndexLink"/>
                <w:rtl w:val="true"/>
              </w:rPr>
              <w:t>»</w:t>
              <w:tab/>
            </w:r>
            <w:r>
              <w:rPr>
                <w:rStyle w:val="IndexLink"/>
              </w:rPr>
              <w:t>205</w:t>
            </w:r>
          </w:hyperlink>
        </w:p>
        <w:p>
          <w:pPr>
            <w:pStyle w:val="Contents5"/>
            <w:tabs>
              <w:tab w:val="clear" w:pos="7892"/>
              <w:tab w:val="right" w:pos="9026" w:leader="dot"/>
            </w:tabs>
            <w:rPr/>
          </w:pPr>
          <w:hyperlink w:anchor="__RefHeading___Toc2460926_3381743652">
            <w:r>
              <w:rPr>
                <w:webHidden/>
                <w:rStyle w:val="IndexLink"/>
                <w:rtl w:val="true"/>
              </w:rPr>
              <w:t>«</w:t>
            </w:r>
            <w:r>
              <w:rPr>
                <w:rStyle w:val="IndexLink"/>
              </w:rPr>
              <w:t>21</w:t>
            </w:r>
            <w:r>
              <w:rPr>
                <w:rStyle w:val="IndexLink"/>
                <w:rtl w:val="true"/>
              </w:rPr>
              <w:t>»</w:t>
              <w:tab/>
            </w:r>
            <w:r>
              <w:rPr>
                <w:rStyle w:val="IndexLink"/>
              </w:rPr>
              <w:t>206</w:t>
            </w:r>
          </w:hyperlink>
        </w:p>
        <w:p>
          <w:pPr>
            <w:pStyle w:val="Contents5"/>
            <w:tabs>
              <w:tab w:val="clear" w:pos="7892"/>
              <w:tab w:val="right" w:pos="9026" w:leader="dot"/>
            </w:tabs>
            <w:rPr/>
          </w:pPr>
          <w:hyperlink w:anchor="__RefHeading___Toc2460928_3381743652">
            <w:r>
              <w:rPr>
                <w:webHidden/>
                <w:rStyle w:val="IndexLink"/>
                <w:rtl w:val="true"/>
              </w:rPr>
              <w:t>بیان</w:t>
            </w:r>
            <w:r>
              <w:rPr>
                <w:rStyle w:val="IndexLink"/>
                <w:rtl w:val="true"/>
              </w:rPr>
              <w:tab/>
            </w:r>
            <w:r>
              <w:rPr>
                <w:rStyle w:val="IndexLink"/>
              </w:rPr>
              <w:t>212</w:t>
            </w:r>
          </w:hyperlink>
        </w:p>
        <w:p>
          <w:pPr>
            <w:pStyle w:val="Contents5"/>
            <w:tabs>
              <w:tab w:val="clear" w:pos="7892"/>
              <w:tab w:val="right" w:pos="9026" w:leader="dot"/>
            </w:tabs>
            <w:rPr/>
          </w:pPr>
          <w:hyperlink w:anchor="__RefHeading___Toc2460930_3381743652">
            <w:r>
              <w:rPr>
                <w:webHidden/>
                <w:rStyle w:val="IndexLink"/>
                <w:rtl w:val="true"/>
              </w:rPr>
              <w:t>«</w:t>
            </w:r>
            <w:r>
              <w:rPr>
                <w:rStyle w:val="IndexLink"/>
              </w:rPr>
              <w:t>22</w:t>
            </w:r>
            <w:r>
              <w:rPr>
                <w:rStyle w:val="IndexLink"/>
                <w:rtl w:val="true"/>
              </w:rPr>
              <w:t>»</w:t>
              <w:tab/>
            </w:r>
            <w:r>
              <w:rPr>
                <w:rStyle w:val="IndexLink"/>
              </w:rPr>
              <w:t>216</w:t>
            </w:r>
          </w:hyperlink>
        </w:p>
        <w:p>
          <w:pPr>
            <w:pStyle w:val="Contents5"/>
            <w:tabs>
              <w:tab w:val="clear" w:pos="7892"/>
              <w:tab w:val="right" w:pos="9026" w:leader="dot"/>
            </w:tabs>
            <w:rPr/>
          </w:pPr>
          <w:hyperlink w:anchor="__RefHeading___Toc2460932_3381743652">
            <w:r>
              <w:rPr>
                <w:webHidden/>
                <w:rStyle w:val="IndexLink"/>
                <w:rtl w:val="true"/>
              </w:rPr>
              <w:t>«</w:t>
            </w:r>
            <w:r>
              <w:rPr>
                <w:rStyle w:val="IndexLink"/>
              </w:rPr>
              <w:t>23</w:t>
            </w:r>
            <w:r>
              <w:rPr>
                <w:rStyle w:val="IndexLink"/>
                <w:rtl w:val="true"/>
              </w:rPr>
              <w:t>»</w:t>
              <w:tab/>
            </w:r>
            <w:r>
              <w:rPr>
                <w:rStyle w:val="IndexLink"/>
              </w:rPr>
              <w:t>217</w:t>
            </w:r>
          </w:hyperlink>
        </w:p>
        <w:p>
          <w:pPr>
            <w:pStyle w:val="Contents5"/>
            <w:tabs>
              <w:tab w:val="clear" w:pos="7892"/>
              <w:tab w:val="right" w:pos="9026" w:leader="dot"/>
            </w:tabs>
            <w:rPr/>
          </w:pPr>
          <w:hyperlink w:anchor="__RefHeading___Toc2460934_3381743652">
            <w:r>
              <w:rPr>
                <w:webHidden/>
                <w:rStyle w:val="IndexLink"/>
                <w:rtl w:val="true"/>
              </w:rPr>
              <w:t>بیان</w:t>
            </w:r>
            <w:r>
              <w:rPr>
                <w:rStyle w:val="IndexLink"/>
                <w:rtl w:val="true"/>
              </w:rPr>
              <w:tab/>
            </w:r>
            <w:r>
              <w:rPr>
                <w:rStyle w:val="IndexLink"/>
              </w:rPr>
              <w:t>218</w:t>
            </w:r>
          </w:hyperlink>
        </w:p>
        <w:p>
          <w:pPr>
            <w:pStyle w:val="Contents5"/>
            <w:tabs>
              <w:tab w:val="clear" w:pos="7892"/>
              <w:tab w:val="right" w:pos="9026" w:leader="dot"/>
            </w:tabs>
            <w:rPr/>
          </w:pPr>
          <w:hyperlink w:anchor="__RefHeading___Toc2460936_3381743652">
            <w:r>
              <w:rPr>
                <w:webHidden/>
                <w:rStyle w:val="IndexLink"/>
                <w:rtl w:val="true"/>
              </w:rPr>
              <w:t>«</w:t>
            </w:r>
            <w:r>
              <w:rPr>
                <w:rStyle w:val="IndexLink"/>
              </w:rPr>
              <w:t>24</w:t>
            </w:r>
            <w:r>
              <w:rPr>
                <w:rStyle w:val="IndexLink"/>
                <w:rtl w:val="true"/>
              </w:rPr>
              <w:t>»</w:t>
              <w:tab/>
            </w:r>
            <w:r>
              <w:rPr>
                <w:rStyle w:val="IndexLink"/>
              </w:rPr>
              <w:t>218</w:t>
            </w:r>
          </w:hyperlink>
        </w:p>
        <w:p>
          <w:pPr>
            <w:pStyle w:val="Contents5"/>
            <w:tabs>
              <w:tab w:val="clear" w:pos="7892"/>
              <w:tab w:val="right" w:pos="9026" w:leader="dot"/>
            </w:tabs>
            <w:rPr/>
          </w:pPr>
          <w:hyperlink w:anchor="__RefHeading___Toc2460938_3381743652">
            <w:r>
              <w:rPr>
                <w:webHidden/>
                <w:rStyle w:val="IndexLink"/>
                <w:rtl w:val="true"/>
              </w:rPr>
              <w:t>بیان</w:t>
            </w:r>
            <w:r>
              <w:rPr>
                <w:rStyle w:val="IndexLink"/>
                <w:rtl w:val="true"/>
              </w:rPr>
              <w:tab/>
            </w:r>
            <w:r>
              <w:rPr>
                <w:rStyle w:val="IndexLink"/>
              </w:rPr>
              <w:t>223</w:t>
            </w:r>
          </w:hyperlink>
        </w:p>
        <w:p>
          <w:pPr>
            <w:pStyle w:val="Contents5"/>
            <w:tabs>
              <w:tab w:val="clear" w:pos="7892"/>
              <w:tab w:val="right" w:pos="9026" w:leader="dot"/>
            </w:tabs>
            <w:rPr/>
          </w:pPr>
          <w:hyperlink w:anchor="__RefHeading___Toc2460940_3381743652">
            <w:r>
              <w:rPr>
                <w:webHidden/>
                <w:rStyle w:val="IndexLink"/>
                <w:rtl w:val="true"/>
              </w:rPr>
              <w:t>«</w:t>
            </w:r>
            <w:r>
              <w:rPr>
                <w:rStyle w:val="IndexLink"/>
              </w:rPr>
              <w:t>25</w:t>
            </w:r>
            <w:r>
              <w:rPr>
                <w:rStyle w:val="IndexLink"/>
                <w:rtl w:val="true"/>
              </w:rPr>
              <w:t>»</w:t>
              <w:tab/>
            </w:r>
            <w:r>
              <w:rPr>
                <w:rStyle w:val="IndexLink"/>
              </w:rPr>
              <w:t>224</w:t>
            </w:r>
          </w:hyperlink>
        </w:p>
        <w:p>
          <w:pPr>
            <w:pStyle w:val="Contents5"/>
            <w:tabs>
              <w:tab w:val="clear" w:pos="7892"/>
              <w:tab w:val="right" w:pos="9026" w:leader="dot"/>
            </w:tabs>
            <w:rPr/>
          </w:pPr>
          <w:hyperlink w:anchor="__RefHeading___Toc2460942_3381743652">
            <w:r>
              <w:rPr>
                <w:webHidden/>
                <w:rStyle w:val="IndexLink"/>
                <w:rtl w:val="true"/>
              </w:rPr>
              <w:t>بیان</w:t>
            </w:r>
            <w:r>
              <w:rPr>
                <w:rStyle w:val="IndexLink"/>
                <w:rtl w:val="true"/>
              </w:rPr>
              <w:tab/>
            </w:r>
            <w:r>
              <w:rPr>
                <w:rStyle w:val="IndexLink"/>
              </w:rPr>
              <w:t>224</w:t>
            </w:r>
          </w:hyperlink>
        </w:p>
        <w:p>
          <w:pPr>
            <w:pStyle w:val="Contents5"/>
            <w:tabs>
              <w:tab w:val="clear" w:pos="7892"/>
              <w:tab w:val="right" w:pos="9026" w:leader="dot"/>
            </w:tabs>
            <w:rPr/>
          </w:pPr>
          <w:hyperlink w:anchor="__RefHeading___Toc2460944_3381743652">
            <w:r>
              <w:rPr>
                <w:webHidden/>
                <w:rStyle w:val="IndexLink"/>
                <w:rtl w:val="true"/>
              </w:rPr>
              <w:t>«</w:t>
            </w:r>
            <w:r>
              <w:rPr>
                <w:rStyle w:val="IndexLink"/>
              </w:rPr>
              <w:t>26</w:t>
            </w:r>
            <w:r>
              <w:rPr>
                <w:rStyle w:val="IndexLink"/>
                <w:rtl w:val="true"/>
              </w:rPr>
              <w:t>»</w:t>
              <w:tab/>
            </w:r>
            <w:r>
              <w:rPr>
                <w:rStyle w:val="IndexLink"/>
              </w:rPr>
              <w:t>225</w:t>
            </w:r>
          </w:hyperlink>
        </w:p>
        <w:p>
          <w:pPr>
            <w:pStyle w:val="Contents5"/>
            <w:tabs>
              <w:tab w:val="clear" w:pos="7892"/>
              <w:tab w:val="right" w:pos="9026" w:leader="dot"/>
            </w:tabs>
            <w:rPr/>
          </w:pPr>
          <w:hyperlink w:anchor="__RefHeading___Toc2460946_3381743652">
            <w:r>
              <w:rPr>
                <w:webHidden/>
                <w:rStyle w:val="IndexLink"/>
                <w:rtl w:val="true"/>
              </w:rPr>
              <w:t>«</w:t>
            </w:r>
            <w:r>
              <w:rPr>
                <w:rStyle w:val="IndexLink"/>
              </w:rPr>
              <w:t>27</w:t>
            </w:r>
            <w:r>
              <w:rPr>
                <w:rStyle w:val="IndexLink"/>
                <w:rtl w:val="true"/>
              </w:rPr>
              <w:t>»</w:t>
              <w:tab/>
            </w:r>
            <w:r>
              <w:rPr>
                <w:rStyle w:val="IndexLink"/>
              </w:rPr>
              <w:t>225</w:t>
            </w:r>
          </w:hyperlink>
        </w:p>
        <w:p>
          <w:pPr>
            <w:pStyle w:val="Contents5"/>
            <w:tabs>
              <w:tab w:val="clear" w:pos="7892"/>
              <w:tab w:val="right" w:pos="9026" w:leader="dot"/>
            </w:tabs>
            <w:rPr/>
          </w:pPr>
          <w:hyperlink w:anchor="__RefHeading___Toc2460948_3381743652">
            <w:r>
              <w:rPr>
                <w:webHidden/>
                <w:rStyle w:val="IndexLink"/>
                <w:rtl w:val="true"/>
              </w:rPr>
              <w:t>«</w:t>
            </w:r>
            <w:r>
              <w:rPr>
                <w:rStyle w:val="IndexLink"/>
              </w:rPr>
              <w:t>28</w:t>
            </w:r>
            <w:r>
              <w:rPr>
                <w:rStyle w:val="IndexLink"/>
                <w:rtl w:val="true"/>
              </w:rPr>
              <w:t>»</w:t>
              <w:tab/>
            </w:r>
            <w:r>
              <w:rPr>
                <w:rStyle w:val="IndexLink"/>
              </w:rPr>
              <w:t>225</w:t>
            </w:r>
          </w:hyperlink>
        </w:p>
        <w:p>
          <w:pPr>
            <w:pStyle w:val="Contents5"/>
            <w:tabs>
              <w:tab w:val="clear" w:pos="7892"/>
              <w:tab w:val="right" w:pos="9026" w:leader="dot"/>
            </w:tabs>
            <w:rPr/>
          </w:pPr>
          <w:hyperlink w:anchor="__RefHeading___Toc2460950_3381743652">
            <w:r>
              <w:rPr>
                <w:webHidden/>
                <w:rStyle w:val="IndexLink"/>
                <w:rtl w:val="true"/>
              </w:rPr>
              <w:t>بیان</w:t>
            </w:r>
            <w:r>
              <w:rPr>
                <w:rStyle w:val="IndexLink"/>
                <w:rtl w:val="true"/>
              </w:rPr>
              <w:tab/>
            </w:r>
            <w:r>
              <w:rPr>
                <w:rStyle w:val="IndexLink"/>
              </w:rPr>
              <w:t>225</w:t>
            </w:r>
          </w:hyperlink>
        </w:p>
        <w:p>
          <w:pPr>
            <w:pStyle w:val="Contents5"/>
            <w:tabs>
              <w:tab w:val="clear" w:pos="7892"/>
              <w:tab w:val="right" w:pos="9026" w:leader="dot"/>
            </w:tabs>
            <w:rPr/>
          </w:pPr>
          <w:hyperlink w:anchor="__RefHeading___Toc2460952_3381743652">
            <w:r>
              <w:rPr>
                <w:webHidden/>
                <w:rStyle w:val="IndexLink"/>
                <w:rtl w:val="true"/>
              </w:rPr>
              <w:t>«</w:t>
            </w:r>
            <w:r>
              <w:rPr>
                <w:rStyle w:val="IndexLink"/>
              </w:rPr>
              <w:t>29</w:t>
            </w:r>
            <w:r>
              <w:rPr>
                <w:rStyle w:val="IndexLink"/>
                <w:rtl w:val="true"/>
              </w:rPr>
              <w:t>»</w:t>
              <w:tab/>
            </w:r>
            <w:r>
              <w:rPr>
                <w:rStyle w:val="IndexLink"/>
              </w:rPr>
              <w:t>226</w:t>
            </w:r>
          </w:hyperlink>
        </w:p>
        <w:p>
          <w:pPr>
            <w:pStyle w:val="Contents5"/>
            <w:tabs>
              <w:tab w:val="clear" w:pos="7892"/>
              <w:tab w:val="right" w:pos="9026" w:leader="dot"/>
            </w:tabs>
            <w:rPr/>
          </w:pPr>
          <w:hyperlink w:anchor="__RefHeading___Toc2460954_3381743652">
            <w:r>
              <w:rPr>
                <w:webHidden/>
                <w:rStyle w:val="IndexLink"/>
                <w:rtl w:val="true"/>
              </w:rPr>
              <w:t>بیان</w:t>
            </w:r>
            <w:r>
              <w:rPr>
                <w:rStyle w:val="IndexLink"/>
                <w:rtl w:val="true"/>
              </w:rPr>
              <w:tab/>
            </w:r>
            <w:r>
              <w:rPr>
                <w:rStyle w:val="IndexLink"/>
              </w:rPr>
              <w:t>227</w:t>
            </w:r>
          </w:hyperlink>
        </w:p>
        <w:p>
          <w:pPr>
            <w:pStyle w:val="Contents5"/>
            <w:tabs>
              <w:tab w:val="clear" w:pos="7892"/>
              <w:tab w:val="right" w:pos="9026" w:leader="dot"/>
            </w:tabs>
            <w:rPr/>
          </w:pPr>
          <w:hyperlink w:anchor="__RefHeading___Toc2460956_3381743652">
            <w:r>
              <w:rPr>
                <w:webHidden/>
                <w:rStyle w:val="IndexLink"/>
                <w:rtl w:val="true"/>
              </w:rPr>
              <w:t>«</w:t>
            </w:r>
            <w:r>
              <w:rPr>
                <w:rStyle w:val="IndexLink"/>
              </w:rPr>
              <w:t>30</w:t>
            </w:r>
            <w:r>
              <w:rPr>
                <w:rStyle w:val="IndexLink"/>
                <w:rtl w:val="true"/>
              </w:rPr>
              <w:t>»</w:t>
              <w:tab/>
            </w:r>
            <w:r>
              <w:rPr>
                <w:rStyle w:val="IndexLink"/>
              </w:rPr>
              <w:t>228</w:t>
            </w:r>
          </w:hyperlink>
        </w:p>
        <w:p>
          <w:pPr>
            <w:pStyle w:val="Contents5"/>
            <w:tabs>
              <w:tab w:val="clear" w:pos="7892"/>
              <w:tab w:val="right" w:pos="9026" w:leader="dot"/>
            </w:tabs>
            <w:rPr/>
          </w:pPr>
          <w:hyperlink w:anchor="__RefHeading___Toc2460958_3381743652">
            <w:r>
              <w:rPr>
                <w:webHidden/>
                <w:rStyle w:val="IndexLink"/>
                <w:rtl w:val="true"/>
              </w:rPr>
              <w:t>بیان</w:t>
            </w:r>
            <w:r>
              <w:rPr>
                <w:rStyle w:val="IndexLink"/>
                <w:rtl w:val="true"/>
              </w:rPr>
              <w:tab/>
            </w:r>
            <w:r>
              <w:rPr>
                <w:rStyle w:val="IndexLink"/>
              </w:rPr>
              <w:t>229</w:t>
            </w:r>
          </w:hyperlink>
        </w:p>
        <w:p>
          <w:pPr>
            <w:pStyle w:val="Contents5"/>
            <w:tabs>
              <w:tab w:val="clear" w:pos="7892"/>
              <w:tab w:val="right" w:pos="9026" w:leader="dot"/>
            </w:tabs>
            <w:rPr/>
          </w:pPr>
          <w:hyperlink w:anchor="__RefHeading___Toc2460960_3381743652">
            <w:r>
              <w:rPr>
                <w:webHidden/>
                <w:rStyle w:val="IndexLink"/>
                <w:rtl w:val="true"/>
              </w:rPr>
              <w:t>«</w:t>
            </w:r>
            <w:r>
              <w:rPr>
                <w:rStyle w:val="IndexLink"/>
              </w:rPr>
              <w:t>31</w:t>
            </w:r>
            <w:r>
              <w:rPr>
                <w:rStyle w:val="IndexLink"/>
                <w:rtl w:val="true"/>
              </w:rPr>
              <w:t>»</w:t>
              <w:tab/>
            </w:r>
            <w:r>
              <w:rPr>
                <w:rStyle w:val="IndexLink"/>
              </w:rPr>
              <w:t>229</w:t>
            </w:r>
          </w:hyperlink>
        </w:p>
        <w:p>
          <w:pPr>
            <w:pStyle w:val="Contents5"/>
            <w:tabs>
              <w:tab w:val="clear" w:pos="7892"/>
              <w:tab w:val="right" w:pos="9026" w:leader="dot"/>
            </w:tabs>
            <w:rPr/>
          </w:pPr>
          <w:hyperlink w:anchor="__RefHeading___Toc2460962_3381743652">
            <w:r>
              <w:rPr>
                <w:webHidden/>
                <w:rStyle w:val="IndexLink"/>
                <w:rtl w:val="true"/>
              </w:rPr>
              <w:t>بیان</w:t>
            </w:r>
            <w:r>
              <w:rPr>
                <w:rStyle w:val="IndexLink"/>
                <w:rtl w:val="true"/>
              </w:rPr>
              <w:tab/>
            </w:r>
            <w:r>
              <w:rPr>
                <w:rStyle w:val="IndexLink"/>
              </w:rPr>
              <w:t>231</w:t>
            </w:r>
          </w:hyperlink>
        </w:p>
        <w:p>
          <w:pPr>
            <w:pStyle w:val="Contents5"/>
            <w:tabs>
              <w:tab w:val="clear" w:pos="7892"/>
              <w:tab w:val="right" w:pos="9026" w:leader="dot"/>
            </w:tabs>
            <w:rPr/>
          </w:pPr>
          <w:hyperlink w:anchor="__RefHeading___Toc2460964_3381743652">
            <w:r>
              <w:rPr>
                <w:webHidden/>
                <w:rStyle w:val="IndexLink"/>
                <w:rtl w:val="true"/>
              </w:rPr>
              <w:t>«</w:t>
            </w:r>
            <w:r>
              <w:rPr>
                <w:rStyle w:val="IndexLink"/>
              </w:rPr>
              <w:t>32</w:t>
            </w:r>
            <w:r>
              <w:rPr>
                <w:rStyle w:val="IndexLink"/>
                <w:rtl w:val="true"/>
              </w:rPr>
              <w:t>»</w:t>
              <w:tab/>
            </w:r>
            <w:r>
              <w:rPr>
                <w:rStyle w:val="IndexLink"/>
              </w:rPr>
              <w:t>231</w:t>
            </w:r>
          </w:hyperlink>
        </w:p>
        <w:p>
          <w:pPr>
            <w:pStyle w:val="Contents5"/>
            <w:tabs>
              <w:tab w:val="clear" w:pos="7892"/>
              <w:tab w:val="right" w:pos="9026" w:leader="dot"/>
            </w:tabs>
            <w:rPr/>
          </w:pPr>
          <w:hyperlink w:anchor="__RefHeading___Toc2460966_3381743652">
            <w:r>
              <w:rPr>
                <w:webHidden/>
                <w:rStyle w:val="IndexLink"/>
                <w:rtl w:val="true"/>
              </w:rPr>
              <w:t>«</w:t>
            </w:r>
            <w:r>
              <w:rPr>
                <w:rStyle w:val="IndexLink"/>
              </w:rPr>
              <w:t>33</w:t>
            </w:r>
            <w:r>
              <w:rPr>
                <w:rStyle w:val="IndexLink"/>
                <w:rtl w:val="true"/>
              </w:rPr>
              <w:t>»</w:t>
              <w:tab/>
            </w:r>
            <w:r>
              <w:rPr>
                <w:rStyle w:val="IndexLink"/>
              </w:rPr>
              <w:t>232</w:t>
            </w:r>
          </w:hyperlink>
        </w:p>
        <w:p>
          <w:pPr>
            <w:pStyle w:val="Contents5"/>
            <w:tabs>
              <w:tab w:val="clear" w:pos="7892"/>
              <w:tab w:val="right" w:pos="9026" w:leader="dot"/>
            </w:tabs>
            <w:rPr/>
          </w:pPr>
          <w:hyperlink w:anchor="__RefHeading___Toc2460968_3381743652">
            <w:r>
              <w:rPr>
                <w:webHidden/>
                <w:rStyle w:val="IndexLink"/>
                <w:rtl w:val="true"/>
              </w:rPr>
              <w:t>بیان</w:t>
            </w:r>
            <w:r>
              <w:rPr>
                <w:rStyle w:val="IndexLink"/>
                <w:rtl w:val="true"/>
              </w:rPr>
              <w:tab/>
            </w:r>
            <w:r>
              <w:rPr>
                <w:rStyle w:val="IndexLink"/>
              </w:rPr>
              <w:t>233</w:t>
            </w:r>
          </w:hyperlink>
        </w:p>
        <w:p>
          <w:pPr>
            <w:pStyle w:val="Contents5"/>
            <w:tabs>
              <w:tab w:val="clear" w:pos="7892"/>
              <w:tab w:val="right" w:pos="9026" w:leader="dot"/>
            </w:tabs>
            <w:rPr/>
          </w:pPr>
          <w:hyperlink w:anchor="__RefHeading___Toc2460970_3381743652">
            <w:r>
              <w:rPr>
                <w:webHidden/>
                <w:rStyle w:val="IndexLink"/>
                <w:rtl w:val="true"/>
              </w:rPr>
              <w:t>«</w:t>
            </w:r>
            <w:r>
              <w:rPr>
                <w:rStyle w:val="IndexLink"/>
              </w:rPr>
              <w:t>34</w:t>
            </w:r>
            <w:r>
              <w:rPr>
                <w:rStyle w:val="IndexLink"/>
                <w:rtl w:val="true"/>
              </w:rPr>
              <w:t>»</w:t>
              <w:tab/>
            </w:r>
            <w:r>
              <w:rPr>
                <w:rStyle w:val="IndexLink"/>
              </w:rPr>
              <w:t>233</w:t>
            </w:r>
          </w:hyperlink>
        </w:p>
        <w:p>
          <w:pPr>
            <w:pStyle w:val="Contents5"/>
            <w:tabs>
              <w:tab w:val="clear" w:pos="7892"/>
              <w:tab w:val="right" w:pos="9026" w:leader="dot"/>
            </w:tabs>
            <w:rPr/>
          </w:pPr>
          <w:hyperlink w:anchor="__RefHeading___Toc2460972_3381743652">
            <w:r>
              <w:rPr>
                <w:webHidden/>
                <w:rStyle w:val="IndexLink"/>
                <w:rtl w:val="true"/>
              </w:rPr>
              <w:t>بیان</w:t>
            </w:r>
            <w:r>
              <w:rPr>
                <w:rStyle w:val="IndexLink"/>
                <w:rtl w:val="true"/>
              </w:rPr>
              <w:tab/>
            </w:r>
            <w:r>
              <w:rPr>
                <w:rStyle w:val="IndexLink"/>
              </w:rPr>
              <w:t>233</w:t>
            </w:r>
          </w:hyperlink>
        </w:p>
        <w:p>
          <w:pPr>
            <w:pStyle w:val="Contents5"/>
            <w:tabs>
              <w:tab w:val="clear" w:pos="7892"/>
              <w:tab w:val="right" w:pos="9026" w:leader="dot"/>
            </w:tabs>
            <w:rPr/>
          </w:pPr>
          <w:hyperlink w:anchor="__RefHeading___Toc2460974_3381743652">
            <w:r>
              <w:rPr>
                <w:webHidden/>
                <w:rStyle w:val="IndexLink"/>
                <w:rtl w:val="true"/>
              </w:rPr>
              <w:t>«</w:t>
            </w:r>
            <w:r>
              <w:rPr>
                <w:rStyle w:val="IndexLink"/>
              </w:rPr>
              <w:t>35</w:t>
            </w:r>
            <w:r>
              <w:rPr>
                <w:rStyle w:val="IndexLink"/>
                <w:rtl w:val="true"/>
              </w:rPr>
              <w:t>»</w:t>
              <w:tab/>
            </w:r>
            <w:r>
              <w:rPr>
                <w:rStyle w:val="IndexLink"/>
              </w:rPr>
              <w:t>235</w:t>
            </w:r>
          </w:hyperlink>
        </w:p>
        <w:p>
          <w:pPr>
            <w:pStyle w:val="Contents5"/>
            <w:tabs>
              <w:tab w:val="clear" w:pos="7892"/>
              <w:tab w:val="right" w:pos="9026" w:leader="dot"/>
            </w:tabs>
            <w:rPr/>
          </w:pPr>
          <w:hyperlink w:anchor="__RefHeading___Toc2460976_3381743652">
            <w:r>
              <w:rPr>
                <w:webHidden/>
                <w:rStyle w:val="IndexLink"/>
                <w:rtl w:val="true"/>
              </w:rPr>
              <w:t>«</w:t>
            </w:r>
            <w:r>
              <w:rPr>
                <w:rStyle w:val="IndexLink"/>
              </w:rPr>
              <w:t>36</w:t>
            </w:r>
            <w:r>
              <w:rPr>
                <w:rStyle w:val="IndexLink"/>
                <w:rtl w:val="true"/>
              </w:rPr>
              <w:t>»</w:t>
              <w:tab/>
            </w:r>
            <w:r>
              <w:rPr>
                <w:rStyle w:val="IndexLink"/>
              </w:rPr>
              <w:t>235</w:t>
            </w:r>
          </w:hyperlink>
        </w:p>
        <w:p>
          <w:pPr>
            <w:pStyle w:val="Contents5"/>
            <w:tabs>
              <w:tab w:val="clear" w:pos="7892"/>
              <w:tab w:val="right" w:pos="9026" w:leader="dot"/>
            </w:tabs>
            <w:rPr/>
          </w:pPr>
          <w:hyperlink w:anchor="__RefHeading___Toc2460978_3381743652">
            <w:r>
              <w:rPr>
                <w:webHidden/>
                <w:rStyle w:val="IndexLink"/>
                <w:rtl w:val="true"/>
              </w:rPr>
              <w:t>بیان</w:t>
            </w:r>
            <w:r>
              <w:rPr>
                <w:rStyle w:val="IndexLink"/>
                <w:rtl w:val="true"/>
              </w:rPr>
              <w:tab/>
            </w:r>
            <w:r>
              <w:rPr>
                <w:rStyle w:val="IndexLink"/>
              </w:rPr>
              <w:t>236</w:t>
            </w:r>
          </w:hyperlink>
        </w:p>
        <w:p>
          <w:pPr>
            <w:pStyle w:val="Contents5"/>
            <w:tabs>
              <w:tab w:val="clear" w:pos="7892"/>
              <w:tab w:val="right" w:pos="9026" w:leader="dot"/>
            </w:tabs>
            <w:rPr/>
          </w:pPr>
          <w:hyperlink w:anchor="__RefHeading___Toc2460980_3381743652">
            <w:r>
              <w:rPr>
                <w:webHidden/>
                <w:rStyle w:val="IndexLink"/>
                <w:rtl w:val="true"/>
              </w:rPr>
              <w:t>«</w:t>
            </w:r>
            <w:r>
              <w:rPr>
                <w:rStyle w:val="IndexLink"/>
              </w:rPr>
              <w:t>37</w:t>
            </w:r>
            <w:r>
              <w:rPr>
                <w:rStyle w:val="IndexLink"/>
                <w:rtl w:val="true"/>
              </w:rPr>
              <w:t>»</w:t>
              <w:tab/>
            </w:r>
            <w:r>
              <w:rPr>
                <w:rStyle w:val="IndexLink"/>
              </w:rPr>
              <w:t>236</w:t>
            </w:r>
          </w:hyperlink>
        </w:p>
        <w:p>
          <w:pPr>
            <w:pStyle w:val="Contents5"/>
            <w:tabs>
              <w:tab w:val="clear" w:pos="7892"/>
              <w:tab w:val="right" w:pos="9026" w:leader="dot"/>
            </w:tabs>
            <w:rPr/>
          </w:pPr>
          <w:hyperlink w:anchor="__RefHeading___Toc2460982_3381743652">
            <w:r>
              <w:rPr>
                <w:webHidden/>
                <w:rStyle w:val="IndexLink"/>
                <w:rtl w:val="true"/>
              </w:rPr>
              <w:t>بیان</w:t>
            </w:r>
            <w:r>
              <w:rPr>
                <w:rStyle w:val="IndexLink"/>
                <w:rtl w:val="true"/>
              </w:rPr>
              <w:tab/>
            </w:r>
            <w:r>
              <w:rPr>
                <w:rStyle w:val="IndexLink"/>
              </w:rPr>
              <w:t>237</w:t>
            </w:r>
          </w:hyperlink>
        </w:p>
        <w:p>
          <w:pPr>
            <w:pStyle w:val="Contents5"/>
            <w:tabs>
              <w:tab w:val="clear" w:pos="7892"/>
              <w:tab w:val="right" w:pos="9026" w:leader="dot"/>
            </w:tabs>
            <w:rPr/>
          </w:pPr>
          <w:hyperlink w:anchor="__RefHeading___Toc2460984_3381743652">
            <w:r>
              <w:rPr>
                <w:webHidden/>
                <w:rStyle w:val="IndexLink"/>
                <w:rtl w:val="true"/>
              </w:rPr>
              <w:t>«</w:t>
            </w:r>
            <w:r>
              <w:rPr>
                <w:rStyle w:val="IndexLink"/>
              </w:rPr>
              <w:t>38</w:t>
            </w:r>
            <w:r>
              <w:rPr>
                <w:rStyle w:val="IndexLink"/>
                <w:rtl w:val="true"/>
              </w:rPr>
              <w:t>»</w:t>
              <w:tab/>
            </w:r>
            <w:r>
              <w:rPr>
                <w:rStyle w:val="IndexLink"/>
              </w:rPr>
              <w:t>238</w:t>
            </w:r>
          </w:hyperlink>
        </w:p>
        <w:p>
          <w:pPr>
            <w:pStyle w:val="Contents5"/>
            <w:tabs>
              <w:tab w:val="clear" w:pos="7892"/>
              <w:tab w:val="right" w:pos="9026" w:leader="dot"/>
            </w:tabs>
            <w:rPr/>
          </w:pPr>
          <w:hyperlink w:anchor="__RefHeading___Toc2460986_3381743652">
            <w:r>
              <w:rPr>
                <w:webHidden/>
                <w:rStyle w:val="IndexLink"/>
                <w:rtl w:val="true"/>
              </w:rPr>
              <w:t>«</w:t>
            </w:r>
            <w:r>
              <w:rPr>
                <w:rStyle w:val="IndexLink"/>
              </w:rPr>
              <w:t>39</w:t>
            </w:r>
            <w:r>
              <w:rPr>
                <w:rStyle w:val="IndexLink"/>
                <w:rtl w:val="true"/>
              </w:rPr>
              <w:t>»</w:t>
              <w:tab/>
            </w:r>
            <w:r>
              <w:rPr>
                <w:rStyle w:val="IndexLink"/>
              </w:rPr>
              <w:t>238</w:t>
            </w:r>
          </w:hyperlink>
        </w:p>
        <w:p>
          <w:pPr>
            <w:pStyle w:val="Contents5"/>
            <w:tabs>
              <w:tab w:val="clear" w:pos="7892"/>
              <w:tab w:val="right" w:pos="9026" w:leader="dot"/>
            </w:tabs>
            <w:rPr/>
          </w:pPr>
          <w:hyperlink w:anchor="__RefHeading___Toc2460988_3381743652">
            <w:r>
              <w:rPr>
                <w:webHidden/>
                <w:rStyle w:val="IndexLink"/>
                <w:rtl w:val="true"/>
              </w:rPr>
              <w:t>توضیح</w:t>
            </w:r>
            <w:r>
              <w:rPr>
                <w:rStyle w:val="IndexLink"/>
                <w:rtl w:val="true"/>
              </w:rPr>
              <w:tab/>
            </w:r>
            <w:r>
              <w:rPr>
                <w:rStyle w:val="IndexLink"/>
              </w:rPr>
              <w:t>241</w:t>
            </w:r>
          </w:hyperlink>
        </w:p>
        <w:p>
          <w:pPr>
            <w:pStyle w:val="Contents5"/>
            <w:tabs>
              <w:tab w:val="clear" w:pos="7892"/>
              <w:tab w:val="right" w:pos="9026" w:leader="dot"/>
            </w:tabs>
            <w:rPr/>
          </w:pPr>
          <w:hyperlink w:anchor="__RefHeading___Toc2460990_3381743652">
            <w:r>
              <w:rPr>
                <w:webHidden/>
                <w:rStyle w:val="IndexLink"/>
                <w:rtl w:val="true"/>
              </w:rPr>
              <w:t>أقول</w:t>
            </w:r>
            <w:r>
              <w:rPr>
                <w:rStyle w:val="IndexLink"/>
                <w:rtl w:val="true"/>
              </w:rPr>
              <w:tab/>
            </w:r>
            <w:r>
              <w:rPr>
                <w:rStyle w:val="IndexLink"/>
              </w:rPr>
              <w:t>244</w:t>
            </w:r>
          </w:hyperlink>
        </w:p>
        <w:p>
          <w:pPr>
            <w:pStyle w:val="Contents5"/>
            <w:tabs>
              <w:tab w:val="clear" w:pos="7892"/>
              <w:tab w:val="right" w:pos="9026" w:leader="dot"/>
            </w:tabs>
            <w:rPr/>
          </w:pPr>
          <w:hyperlink w:anchor="__RefHeading___Toc2460992_3381743652">
            <w:r>
              <w:rPr>
                <w:webHidden/>
                <w:rStyle w:val="IndexLink"/>
                <w:rtl w:val="true"/>
              </w:rPr>
              <w:t>«</w:t>
            </w:r>
            <w:r>
              <w:rPr>
                <w:rStyle w:val="IndexLink"/>
              </w:rPr>
              <w:t>40</w:t>
            </w:r>
            <w:r>
              <w:rPr>
                <w:rStyle w:val="IndexLink"/>
                <w:rtl w:val="true"/>
              </w:rPr>
              <w:t>»</w:t>
              <w:tab/>
            </w:r>
            <w:r>
              <w:rPr>
                <w:rStyle w:val="IndexLink"/>
              </w:rPr>
              <w:t>244</w:t>
            </w:r>
          </w:hyperlink>
        </w:p>
        <w:p>
          <w:pPr>
            <w:pStyle w:val="Contents5"/>
            <w:tabs>
              <w:tab w:val="clear" w:pos="7892"/>
              <w:tab w:val="right" w:pos="9026" w:leader="dot"/>
            </w:tabs>
            <w:rPr/>
          </w:pPr>
          <w:hyperlink w:anchor="__RefHeading___Toc2460994_3381743652">
            <w:r>
              <w:rPr>
                <w:webHidden/>
                <w:rStyle w:val="IndexLink"/>
                <w:rtl w:val="true"/>
              </w:rPr>
              <w:t>تبیان</w:t>
            </w:r>
            <w:r>
              <w:rPr>
                <w:rStyle w:val="IndexLink"/>
                <w:rtl w:val="true"/>
              </w:rPr>
              <w:tab/>
            </w:r>
            <w:r>
              <w:rPr>
                <w:rStyle w:val="IndexLink"/>
              </w:rPr>
              <w:t>245</w:t>
            </w:r>
          </w:hyperlink>
        </w:p>
        <w:p>
          <w:pPr>
            <w:pStyle w:val="Contents5"/>
            <w:tabs>
              <w:tab w:val="clear" w:pos="7892"/>
              <w:tab w:val="right" w:pos="9026" w:leader="dot"/>
            </w:tabs>
            <w:rPr/>
          </w:pPr>
          <w:hyperlink w:anchor="__RefHeading___Toc2460996_3381743652">
            <w:r>
              <w:rPr>
                <w:webHidden/>
                <w:rStyle w:val="IndexLink"/>
                <w:rtl w:val="true"/>
              </w:rPr>
              <w:t>«</w:t>
            </w:r>
            <w:r>
              <w:rPr>
                <w:rStyle w:val="IndexLink"/>
              </w:rPr>
              <w:t>41</w:t>
            </w:r>
            <w:r>
              <w:rPr>
                <w:rStyle w:val="IndexLink"/>
                <w:rtl w:val="true"/>
              </w:rPr>
              <w:t>»</w:t>
              <w:tab/>
            </w:r>
            <w:r>
              <w:rPr>
                <w:rStyle w:val="IndexLink"/>
              </w:rPr>
              <w:t>245</w:t>
            </w:r>
          </w:hyperlink>
        </w:p>
        <w:p>
          <w:pPr>
            <w:pStyle w:val="Contents5"/>
            <w:tabs>
              <w:tab w:val="clear" w:pos="7892"/>
              <w:tab w:val="right" w:pos="9026" w:leader="dot"/>
            </w:tabs>
            <w:rPr/>
          </w:pPr>
          <w:hyperlink w:anchor="__RefHeading___Toc2460998_3381743652">
            <w:r>
              <w:rPr>
                <w:webHidden/>
                <w:rStyle w:val="IndexLink"/>
                <w:rtl w:val="true"/>
              </w:rPr>
              <w:t>بیان</w:t>
            </w:r>
            <w:r>
              <w:rPr>
                <w:rStyle w:val="IndexLink"/>
                <w:rtl w:val="true"/>
              </w:rPr>
              <w:tab/>
            </w:r>
            <w:r>
              <w:rPr>
                <w:rStyle w:val="IndexLink"/>
              </w:rPr>
              <w:t>247</w:t>
            </w:r>
          </w:hyperlink>
        </w:p>
        <w:p>
          <w:pPr>
            <w:pStyle w:val="Contents5"/>
            <w:tabs>
              <w:tab w:val="clear" w:pos="7892"/>
              <w:tab w:val="right" w:pos="9026" w:leader="dot"/>
            </w:tabs>
            <w:rPr/>
          </w:pPr>
          <w:hyperlink w:anchor="__RefHeading___Toc2461000_3381743652">
            <w:r>
              <w:rPr>
                <w:webHidden/>
                <w:rStyle w:val="IndexLink"/>
                <w:rtl w:val="true"/>
              </w:rPr>
              <w:t>«</w:t>
            </w:r>
            <w:r>
              <w:rPr>
                <w:rStyle w:val="IndexLink"/>
              </w:rPr>
              <w:t>42</w:t>
            </w:r>
            <w:r>
              <w:rPr>
                <w:rStyle w:val="IndexLink"/>
                <w:rtl w:val="true"/>
              </w:rPr>
              <w:t>»</w:t>
              <w:tab/>
            </w:r>
            <w:r>
              <w:rPr>
                <w:rStyle w:val="IndexLink"/>
              </w:rPr>
              <w:t>247</w:t>
            </w:r>
          </w:hyperlink>
        </w:p>
        <w:p>
          <w:pPr>
            <w:pStyle w:val="Contents5"/>
            <w:tabs>
              <w:tab w:val="clear" w:pos="7892"/>
              <w:tab w:val="right" w:pos="9026" w:leader="dot"/>
            </w:tabs>
            <w:rPr/>
          </w:pPr>
          <w:hyperlink w:anchor="__RefHeading___Toc2461002_3381743652">
            <w:r>
              <w:rPr>
                <w:webHidden/>
                <w:rStyle w:val="IndexLink"/>
                <w:rtl w:val="true"/>
              </w:rPr>
              <w:t>توضیح</w:t>
            </w:r>
            <w:r>
              <w:rPr>
                <w:rStyle w:val="IndexLink"/>
                <w:rtl w:val="true"/>
              </w:rPr>
              <w:tab/>
            </w:r>
            <w:r>
              <w:rPr>
                <w:rStyle w:val="IndexLink"/>
              </w:rPr>
              <w:t>247</w:t>
            </w:r>
          </w:hyperlink>
        </w:p>
        <w:p>
          <w:pPr>
            <w:pStyle w:val="Contents5"/>
            <w:tabs>
              <w:tab w:val="clear" w:pos="7892"/>
              <w:tab w:val="right" w:pos="9026" w:leader="dot"/>
            </w:tabs>
            <w:rPr/>
          </w:pPr>
          <w:hyperlink w:anchor="__RefHeading___Toc2461004_3381743652">
            <w:r>
              <w:rPr>
                <w:webHidden/>
                <w:rStyle w:val="IndexLink"/>
                <w:rtl w:val="true"/>
              </w:rPr>
              <w:t>أقول</w:t>
            </w:r>
            <w:r>
              <w:rPr>
                <w:rStyle w:val="IndexLink"/>
                <w:rtl w:val="true"/>
              </w:rPr>
              <w:tab/>
            </w:r>
            <w:r>
              <w:rPr>
                <w:rStyle w:val="IndexLink"/>
              </w:rPr>
              <w:t>248</w:t>
            </w:r>
          </w:hyperlink>
        </w:p>
        <w:p>
          <w:pPr>
            <w:pStyle w:val="Contents5"/>
            <w:tabs>
              <w:tab w:val="clear" w:pos="7892"/>
              <w:tab w:val="right" w:pos="9026" w:leader="dot"/>
            </w:tabs>
            <w:rPr/>
          </w:pPr>
          <w:hyperlink w:anchor="__RefHeading___Toc2461006_3381743652">
            <w:r>
              <w:rPr>
                <w:webHidden/>
                <w:rStyle w:val="IndexLink"/>
                <w:rtl w:val="true"/>
              </w:rPr>
              <w:t>«</w:t>
            </w:r>
            <w:r>
              <w:rPr>
                <w:rStyle w:val="IndexLink"/>
              </w:rPr>
              <w:t>43</w:t>
            </w:r>
            <w:r>
              <w:rPr>
                <w:rStyle w:val="IndexLink"/>
                <w:rtl w:val="true"/>
              </w:rPr>
              <w:t>»</w:t>
              <w:tab/>
            </w:r>
            <w:r>
              <w:rPr>
                <w:rStyle w:val="IndexLink"/>
              </w:rPr>
              <w:t>249</w:t>
            </w:r>
          </w:hyperlink>
        </w:p>
        <w:p>
          <w:pPr>
            <w:pStyle w:val="Contents5"/>
            <w:tabs>
              <w:tab w:val="clear" w:pos="7892"/>
              <w:tab w:val="right" w:pos="9026" w:leader="dot"/>
            </w:tabs>
            <w:rPr/>
          </w:pPr>
          <w:hyperlink w:anchor="__RefHeading___Toc2461008_3381743652">
            <w:r>
              <w:rPr>
                <w:webHidden/>
                <w:rStyle w:val="IndexLink"/>
                <w:rtl w:val="true"/>
              </w:rPr>
              <w:t>بیان</w:t>
            </w:r>
            <w:r>
              <w:rPr>
                <w:rStyle w:val="IndexLink"/>
                <w:rtl w:val="true"/>
              </w:rPr>
              <w:tab/>
            </w:r>
            <w:r>
              <w:rPr>
                <w:rStyle w:val="IndexLink"/>
              </w:rPr>
              <w:t>249</w:t>
            </w:r>
          </w:hyperlink>
        </w:p>
        <w:p>
          <w:pPr>
            <w:pStyle w:val="Contents5"/>
            <w:tabs>
              <w:tab w:val="clear" w:pos="7892"/>
              <w:tab w:val="right" w:pos="9026" w:leader="dot"/>
            </w:tabs>
            <w:rPr/>
          </w:pPr>
          <w:hyperlink w:anchor="__RefHeading___Toc2461010_3381743652">
            <w:r>
              <w:rPr>
                <w:webHidden/>
                <w:rStyle w:val="IndexLink"/>
                <w:rtl w:val="true"/>
              </w:rPr>
              <w:t>«</w:t>
            </w:r>
            <w:r>
              <w:rPr>
                <w:rStyle w:val="IndexLink"/>
              </w:rPr>
              <w:t>44</w:t>
            </w:r>
            <w:r>
              <w:rPr>
                <w:rStyle w:val="IndexLink"/>
                <w:rtl w:val="true"/>
              </w:rPr>
              <w:t>»</w:t>
              <w:tab/>
            </w:r>
            <w:r>
              <w:rPr>
                <w:rStyle w:val="IndexLink"/>
              </w:rPr>
              <w:t>249</w:t>
            </w:r>
          </w:hyperlink>
        </w:p>
        <w:p>
          <w:pPr>
            <w:pStyle w:val="Contents5"/>
            <w:tabs>
              <w:tab w:val="clear" w:pos="7892"/>
              <w:tab w:val="right" w:pos="9026" w:leader="dot"/>
            </w:tabs>
            <w:rPr/>
          </w:pPr>
          <w:hyperlink w:anchor="__RefHeading___Toc2461012_3381743652">
            <w:r>
              <w:rPr>
                <w:webHidden/>
                <w:rStyle w:val="IndexLink"/>
                <w:rtl w:val="true"/>
              </w:rPr>
              <w:t>بیان</w:t>
            </w:r>
            <w:r>
              <w:rPr>
                <w:rStyle w:val="IndexLink"/>
                <w:rtl w:val="true"/>
              </w:rPr>
              <w:tab/>
            </w:r>
            <w:r>
              <w:rPr>
                <w:rStyle w:val="IndexLink"/>
              </w:rPr>
              <w:t>251</w:t>
            </w:r>
          </w:hyperlink>
        </w:p>
        <w:p>
          <w:pPr>
            <w:pStyle w:val="Contents5"/>
            <w:tabs>
              <w:tab w:val="clear" w:pos="7892"/>
              <w:tab w:val="right" w:pos="9026" w:leader="dot"/>
            </w:tabs>
            <w:rPr/>
          </w:pPr>
          <w:hyperlink w:anchor="__RefHeading___Toc2461014_3381743652">
            <w:r>
              <w:rPr>
                <w:webHidden/>
                <w:rStyle w:val="IndexLink"/>
                <w:rtl w:val="true"/>
              </w:rPr>
              <w:t>أقول</w:t>
            </w:r>
            <w:r>
              <w:rPr>
                <w:rStyle w:val="IndexLink"/>
                <w:rtl w:val="true"/>
              </w:rPr>
              <w:tab/>
            </w:r>
            <w:r>
              <w:rPr>
                <w:rStyle w:val="IndexLink"/>
              </w:rPr>
              <w:t>251</w:t>
            </w:r>
          </w:hyperlink>
        </w:p>
        <w:p>
          <w:pPr>
            <w:pStyle w:val="Contents5"/>
            <w:tabs>
              <w:tab w:val="clear" w:pos="7892"/>
              <w:tab w:val="right" w:pos="9026" w:leader="dot"/>
            </w:tabs>
            <w:rPr/>
          </w:pPr>
          <w:hyperlink w:anchor="__RefHeading___Toc2461016_3381743652">
            <w:r>
              <w:rPr>
                <w:webHidden/>
                <w:rStyle w:val="IndexLink"/>
                <w:rtl w:val="true"/>
              </w:rPr>
              <w:t>«</w:t>
            </w:r>
            <w:r>
              <w:rPr>
                <w:rStyle w:val="IndexLink"/>
              </w:rPr>
              <w:t>45</w:t>
            </w:r>
            <w:r>
              <w:rPr>
                <w:rStyle w:val="IndexLink"/>
                <w:rtl w:val="true"/>
              </w:rPr>
              <w:t>»</w:t>
              <w:tab/>
            </w:r>
            <w:r>
              <w:rPr>
                <w:rStyle w:val="IndexLink"/>
              </w:rPr>
              <w:t>252</w:t>
            </w:r>
          </w:hyperlink>
        </w:p>
        <w:p>
          <w:pPr>
            <w:pStyle w:val="Contents5"/>
            <w:tabs>
              <w:tab w:val="clear" w:pos="7892"/>
              <w:tab w:val="right" w:pos="9026" w:leader="dot"/>
            </w:tabs>
            <w:rPr/>
          </w:pPr>
          <w:hyperlink w:anchor="__RefHeading___Toc2461018_3381743652">
            <w:r>
              <w:rPr>
                <w:webHidden/>
                <w:rStyle w:val="IndexLink"/>
                <w:rtl w:val="true"/>
              </w:rPr>
              <w:t>بیان</w:t>
            </w:r>
            <w:r>
              <w:rPr>
                <w:rStyle w:val="IndexLink"/>
                <w:rtl w:val="true"/>
              </w:rPr>
              <w:tab/>
            </w:r>
            <w:r>
              <w:rPr>
                <w:rStyle w:val="IndexLink"/>
              </w:rPr>
              <w:t>252</w:t>
            </w:r>
          </w:hyperlink>
        </w:p>
        <w:p>
          <w:pPr>
            <w:pStyle w:val="Contents5"/>
            <w:tabs>
              <w:tab w:val="clear" w:pos="7892"/>
              <w:tab w:val="right" w:pos="9026" w:leader="dot"/>
            </w:tabs>
            <w:rPr/>
          </w:pPr>
          <w:hyperlink w:anchor="__RefHeading___Toc2461020_3381743652">
            <w:r>
              <w:rPr>
                <w:webHidden/>
                <w:rStyle w:val="IndexLink"/>
                <w:rtl w:val="true"/>
              </w:rPr>
              <w:t>«</w:t>
            </w:r>
            <w:r>
              <w:rPr>
                <w:rStyle w:val="IndexLink"/>
              </w:rPr>
              <w:t>46</w:t>
            </w:r>
            <w:r>
              <w:rPr>
                <w:rStyle w:val="IndexLink"/>
                <w:rtl w:val="true"/>
              </w:rPr>
              <w:t>»</w:t>
              <w:tab/>
            </w:r>
            <w:r>
              <w:rPr>
                <w:rStyle w:val="IndexLink"/>
              </w:rPr>
              <w:t>252</w:t>
            </w:r>
          </w:hyperlink>
        </w:p>
        <w:p>
          <w:pPr>
            <w:pStyle w:val="Contents5"/>
            <w:tabs>
              <w:tab w:val="clear" w:pos="7892"/>
              <w:tab w:val="right" w:pos="9026" w:leader="dot"/>
            </w:tabs>
            <w:rPr/>
          </w:pPr>
          <w:hyperlink w:anchor="__RefHeading___Toc2461022_3381743652">
            <w:r>
              <w:rPr>
                <w:webHidden/>
                <w:rStyle w:val="IndexLink"/>
                <w:rtl w:val="true"/>
              </w:rPr>
              <w:t>«</w:t>
            </w:r>
            <w:r>
              <w:rPr>
                <w:rStyle w:val="IndexLink"/>
              </w:rPr>
              <w:t>47</w:t>
            </w:r>
            <w:r>
              <w:rPr>
                <w:rStyle w:val="IndexLink"/>
                <w:rtl w:val="true"/>
              </w:rPr>
              <w:t>»</w:t>
              <w:tab/>
            </w:r>
            <w:r>
              <w:rPr>
                <w:rStyle w:val="IndexLink"/>
              </w:rPr>
              <w:t>253</w:t>
            </w:r>
          </w:hyperlink>
        </w:p>
        <w:p>
          <w:pPr>
            <w:pStyle w:val="Contents5"/>
            <w:tabs>
              <w:tab w:val="clear" w:pos="7892"/>
              <w:tab w:val="right" w:pos="9026" w:leader="dot"/>
            </w:tabs>
            <w:rPr/>
          </w:pPr>
          <w:hyperlink w:anchor="__RefHeading___Toc2461024_3381743652">
            <w:r>
              <w:rPr>
                <w:webHidden/>
                <w:rStyle w:val="IndexLink"/>
                <w:rtl w:val="true"/>
              </w:rPr>
              <w:t>بیان</w:t>
            </w:r>
            <w:r>
              <w:rPr>
                <w:rStyle w:val="IndexLink"/>
                <w:rtl w:val="true"/>
              </w:rPr>
              <w:tab/>
            </w:r>
            <w:r>
              <w:rPr>
                <w:rStyle w:val="IndexLink"/>
              </w:rPr>
              <w:t>254</w:t>
            </w:r>
          </w:hyperlink>
        </w:p>
        <w:p>
          <w:pPr>
            <w:pStyle w:val="Contents5"/>
            <w:tabs>
              <w:tab w:val="clear" w:pos="7892"/>
              <w:tab w:val="right" w:pos="9026" w:leader="dot"/>
            </w:tabs>
            <w:rPr/>
          </w:pPr>
          <w:hyperlink w:anchor="__RefHeading___Toc2461026_3381743652">
            <w:r>
              <w:rPr>
                <w:webHidden/>
                <w:rStyle w:val="IndexLink"/>
                <w:rtl w:val="true"/>
              </w:rPr>
              <w:t>«</w:t>
            </w:r>
            <w:r>
              <w:rPr>
                <w:rStyle w:val="IndexLink"/>
              </w:rPr>
              <w:t>48</w:t>
            </w:r>
            <w:r>
              <w:rPr>
                <w:rStyle w:val="IndexLink"/>
                <w:rtl w:val="true"/>
              </w:rPr>
              <w:t>»</w:t>
              <w:tab/>
            </w:r>
            <w:r>
              <w:rPr>
                <w:rStyle w:val="IndexLink"/>
              </w:rPr>
              <w:t>254</w:t>
            </w:r>
          </w:hyperlink>
        </w:p>
        <w:p>
          <w:pPr>
            <w:pStyle w:val="Contents5"/>
            <w:tabs>
              <w:tab w:val="clear" w:pos="7892"/>
              <w:tab w:val="right" w:pos="9026" w:leader="dot"/>
            </w:tabs>
            <w:rPr/>
          </w:pPr>
          <w:hyperlink w:anchor="__RefHeading___Toc2461028_3381743652">
            <w:r>
              <w:rPr>
                <w:webHidden/>
                <w:rStyle w:val="IndexLink"/>
                <w:rtl w:val="true"/>
              </w:rPr>
              <w:t>بیان</w:t>
            </w:r>
            <w:r>
              <w:rPr>
                <w:rStyle w:val="IndexLink"/>
                <w:rtl w:val="true"/>
              </w:rPr>
              <w:tab/>
            </w:r>
            <w:r>
              <w:rPr>
                <w:rStyle w:val="IndexLink"/>
              </w:rPr>
              <w:t>256</w:t>
            </w:r>
          </w:hyperlink>
        </w:p>
        <w:p>
          <w:pPr>
            <w:pStyle w:val="Contents5"/>
            <w:tabs>
              <w:tab w:val="clear" w:pos="7892"/>
              <w:tab w:val="right" w:pos="9026" w:leader="dot"/>
            </w:tabs>
            <w:rPr/>
          </w:pPr>
          <w:hyperlink w:anchor="__RefHeading___Toc2461030_3381743652">
            <w:r>
              <w:rPr>
                <w:webHidden/>
                <w:rStyle w:val="IndexLink"/>
                <w:rtl w:val="true"/>
              </w:rPr>
              <w:t>«</w:t>
            </w:r>
            <w:r>
              <w:rPr>
                <w:rStyle w:val="IndexLink"/>
              </w:rPr>
              <w:t>49</w:t>
            </w:r>
            <w:r>
              <w:rPr>
                <w:rStyle w:val="IndexLink"/>
                <w:rtl w:val="true"/>
              </w:rPr>
              <w:t>»</w:t>
              <w:tab/>
            </w:r>
            <w:r>
              <w:rPr>
                <w:rStyle w:val="IndexLink"/>
              </w:rPr>
              <w:t>256</w:t>
            </w:r>
          </w:hyperlink>
        </w:p>
        <w:p>
          <w:pPr>
            <w:pStyle w:val="Contents5"/>
            <w:tabs>
              <w:tab w:val="clear" w:pos="7892"/>
              <w:tab w:val="right" w:pos="9026" w:leader="dot"/>
            </w:tabs>
            <w:rPr/>
          </w:pPr>
          <w:hyperlink w:anchor="__RefHeading___Toc2461032_3381743652">
            <w:r>
              <w:rPr>
                <w:webHidden/>
                <w:rStyle w:val="IndexLink"/>
                <w:rtl w:val="true"/>
              </w:rPr>
              <w:t>«</w:t>
            </w:r>
            <w:r>
              <w:rPr>
                <w:rStyle w:val="IndexLink"/>
              </w:rPr>
              <w:t>50</w:t>
            </w:r>
            <w:r>
              <w:rPr>
                <w:rStyle w:val="IndexLink"/>
                <w:rtl w:val="true"/>
              </w:rPr>
              <w:t>»</w:t>
              <w:tab/>
            </w:r>
            <w:r>
              <w:rPr>
                <w:rStyle w:val="IndexLink"/>
              </w:rPr>
              <w:t>260</w:t>
            </w:r>
          </w:hyperlink>
        </w:p>
        <w:p>
          <w:pPr>
            <w:pStyle w:val="Contents5"/>
            <w:tabs>
              <w:tab w:val="clear" w:pos="7892"/>
              <w:tab w:val="right" w:pos="9026" w:leader="dot"/>
            </w:tabs>
            <w:rPr/>
          </w:pPr>
          <w:hyperlink w:anchor="__RefHeading___Toc2461034_3381743652">
            <w:r>
              <w:rPr>
                <w:webHidden/>
                <w:rStyle w:val="IndexLink"/>
                <w:rtl w:val="true"/>
              </w:rPr>
              <w:t>«</w:t>
            </w:r>
            <w:r>
              <w:rPr>
                <w:rStyle w:val="IndexLink"/>
              </w:rPr>
              <w:t>51</w:t>
            </w:r>
            <w:r>
              <w:rPr>
                <w:rStyle w:val="IndexLink"/>
                <w:rtl w:val="true"/>
              </w:rPr>
              <w:t>»</w:t>
              <w:tab/>
            </w:r>
            <w:r>
              <w:rPr>
                <w:rStyle w:val="IndexLink"/>
              </w:rPr>
              <w:t>260</w:t>
            </w:r>
          </w:hyperlink>
        </w:p>
        <w:p>
          <w:pPr>
            <w:pStyle w:val="Contents5"/>
            <w:tabs>
              <w:tab w:val="clear" w:pos="7892"/>
              <w:tab w:val="right" w:pos="9026" w:leader="dot"/>
            </w:tabs>
            <w:rPr/>
          </w:pPr>
          <w:hyperlink w:anchor="__RefHeading___Toc2461036_3381743652">
            <w:r>
              <w:rPr>
                <w:webHidden/>
                <w:rStyle w:val="IndexLink"/>
                <w:rtl w:val="true"/>
              </w:rPr>
              <w:t>«</w:t>
            </w:r>
            <w:r>
              <w:rPr>
                <w:rStyle w:val="IndexLink"/>
              </w:rPr>
              <w:t>52</w:t>
            </w:r>
            <w:r>
              <w:rPr>
                <w:rStyle w:val="IndexLink"/>
                <w:rtl w:val="true"/>
              </w:rPr>
              <w:t>»</w:t>
              <w:tab/>
            </w:r>
            <w:r>
              <w:rPr>
                <w:rStyle w:val="IndexLink"/>
              </w:rPr>
              <w:t>260</w:t>
            </w:r>
          </w:hyperlink>
        </w:p>
        <w:p>
          <w:pPr>
            <w:pStyle w:val="Contents5"/>
            <w:tabs>
              <w:tab w:val="clear" w:pos="7892"/>
              <w:tab w:val="right" w:pos="9026" w:leader="dot"/>
            </w:tabs>
            <w:rPr/>
          </w:pPr>
          <w:hyperlink w:anchor="__RefHeading___Toc2461038_3381743652">
            <w:r>
              <w:rPr>
                <w:webHidden/>
                <w:rStyle w:val="IndexLink"/>
                <w:rtl w:val="true"/>
              </w:rPr>
              <w:t>«</w:t>
            </w:r>
            <w:r>
              <w:rPr>
                <w:rStyle w:val="IndexLink"/>
              </w:rPr>
              <w:t>53</w:t>
            </w:r>
            <w:r>
              <w:rPr>
                <w:rStyle w:val="IndexLink"/>
                <w:rtl w:val="true"/>
              </w:rPr>
              <w:t>»</w:t>
              <w:tab/>
            </w:r>
            <w:r>
              <w:rPr>
                <w:rStyle w:val="IndexLink"/>
              </w:rPr>
              <w:t>261</w:t>
            </w:r>
          </w:hyperlink>
        </w:p>
        <w:p>
          <w:pPr>
            <w:pStyle w:val="Contents5"/>
            <w:tabs>
              <w:tab w:val="clear" w:pos="7892"/>
              <w:tab w:val="right" w:pos="9026" w:leader="dot"/>
            </w:tabs>
            <w:rPr/>
          </w:pPr>
          <w:hyperlink w:anchor="__RefHeading___Toc2461040_3381743652">
            <w:r>
              <w:rPr>
                <w:webHidden/>
                <w:rStyle w:val="IndexLink"/>
                <w:rtl w:val="true"/>
              </w:rPr>
              <w:t>«</w:t>
            </w:r>
            <w:r>
              <w:rPr>
                <w:rStyle w:val="IndexLink"/>
              </w:rPr>
              <w:t>54</w:t>
            </w:r>
            <w:r>
              <w:rPr>
                <w:rStyle w:val="IndexLink"/>
                <w:rtl w:val="true"/>
              </w:rPr>
              <w:t>»</w:t>
              <w:tab/>
            </w:r>
            <w:r>
              <w:rPr>
                <w:rStyle w:val="IndexLink"/>
              </w:rPr>
              <w:t>261</w:t>
            </w:r>
          </w:hyperlink>
        </w:p>
        <w:p>
          <w:pPr>
            <w:pStyle w:val="Contents5"/>
            <w:tabs>
              <w:tab w:val="clear" w:pos="7892"/>
              <w:tab w:val="right" w:pos="9026" w:leader="dot"/>
            </w:tabs>
            <w:rPr/>
          </w:pPr>
          <w:hyperlink w:anchor="__RefHeading___Toc2461042_3381743652">
            <w:r>
              <w:rPr>
                <w:webHidden/>
                <w:rStyle w:val="IndexLink"/>
                <w:rtl w:val="true"/>
              </w:rPr>
              <w:t>بیان</w:t>
            </w:r>
            <w:r>
              <w:rPr>
                <w:rStyle w:val="IndexLink"/>
                <w:rtl w:val="true"/>
              </w:rPr>
              <w:tab/>
            </w:r>
            <w:r>
              <w:rPr>
                <w:rStyle w:val="IndexLink"/>
              </w:rPr>
              <w:t>262</w:t>
            </w:r>
          </w:hyperlink>
        </w:p>
        <w:p>
          <w:pPr>
            <w:pStyle w:val="Contents5"/>
            <w:tabs>
              <w:tab w:val="clear" w:pos="7892"/>
              <w:tab w:val="right" w:pos="9026" w:leader="dot"/>
            </w:tabs>
            <w:rPr/>
          </w:pPr>
          <w:hyperlink w:anchor="__RefHeading___Toc2461044_3381743652">
            <w:r>
              <w:rPr>
                <w:webHidden/>
                <w:rStyle w:val="IndexLink"/>
                <w:rtl w:val="true"/>
              </w:rPr>
              <w:t>«</w:t>
            </w:r>
            <w:r>
              <w:rPr>
                <w:rStyle w:val="IndexLink"/>
              </w:rPr>
              <w:t>55</w:t>
            </w:r>
            <w:r>
              <w:rPr>
                <w:rStyle w:val="IndexLink"/>
                <w:rtl w:val="true"/>
              </w:rPr>
              <w:t>»</w:t>
              <w:tab/>
            </w:r>
            <w:r>
              <w:rPr>
                <w:rStyle w:val="IndexLink"/>
              </w:rPr>
              <w:t>263</w:t>
            </w:r>
          </w:hyperlink>
        </w:p>
        <w:p>
          <w:pPr>
            <w:pStyle w:val="Contents5"/>
            <w:tabs>
              <w:tab w:val="clear" w:pos="7892"/>
              <w:tab w:val="right" w:pos="9026" w:leader="dot"/>
            </w:tabs>
            <w:rPr/>
          </w:pPr>
          <w:hyperlink w:anchor="__RefHeading___Toc2461046_3381743652">
            <w:r>
              <w:rPr>
                <w:webHidden/>
                <w:rStyle w:val="IndexLink"/>
                <w:rtl w:val="true"/>
              </w:rPr>
              <w:t>بیان</w:t>
            </w:r>
            <w:r>
              <w:rPr>
                <w:rStyle w:val="IndexLink"/>
                <w:rtl w:val="true"/>
              </w:rPr>
              <w:tab/>
            </w:r>
            <w:r>
              <w:rPr>
                <w:rStyle w:val="IndexLink"/>
              </w:rPr>
              <w:t>263</w:t>
            </w:r>
          </w:hyperlink>
        </w:p>
        <w:p>
          <w:pPr>
            <w:pStyle w:val="Contents5"/>
            <w:tabs>
              <w:tab w:val="clear" w:pos="7892"/>
              <w:tab w:val="right" w:pos="9026" w:leader="dot"/>
            </w:tabs>
            <w:rPr/>
          </w:pPr>
          <w:hyperlink w:anchor="__RefHeading___Toc2461048_3381743652">
            <w:r>
              <w:rPr>
                <w:webHidden/>
                <w:rStyle w:val="IndexLink"/>
                <w:rtl w:val="true"/>
              </w:rPr>
              <w:t>«</w:t>
            </w:r>
            <w:r>
              <w:rPr>
                <w:rStyle w:val="IndexLink"/>
              </w:rPr>
              <w:t>56</w:t>
            </w:r>
            <w:r>
              <w:rPr>
                <w:rStyle w:val="IndexLink"/>
                <w:rtl w:val="true"/>
              </w:rPr>
              <w:t>»</w:t>
              <w:tab/>
            </w:r>
            <w:r>
              <w:rPr>
                <w:rStyle w:val="IndexLink"/>
              </w:rPr>
              <w:t>263</w:t>
            </w:r>
          </w:hyperlink>
        </w:p>
        <w:p>
          <w:pPr>
            <w:pStyle w:val="Contents5"/>
            <w:tabs>
              <w:tab w:val="clear" w:pos="7892"/>
              <w:tab w:val="right" w:pos="9026" w:leader="dot"/>
            </w:tabs>
            <w:rPr/>
          </w:pPr>
          <w:hyperlink w:anchor="__RefHeading___Toc2461050_3381743652">
            <w:r>
              <w:rPr>
                <w:webHidden/>
                <w:rStyle w:val="IndexLink"/>
                <w:rtl w:val="true"/>
              </w:rPr>
              <w:t>بیان</w:t>
            </w:r>
            <w:r>
              <w:rPr>
                <w:rStyle w:val="IndexLink"/>
                <w:rtl w:val="true"/>
              </w:rPr>
              <w:tab/>
            </w:r>
            <w:r>
              <w:rPr>
                <w:rStyle w:val="IndexLink"/>
              </w:rPr>
              <w:t>264</w:t>
            </w:r>
          </w:hyperlink>
        </w:p>
        <w:p>
          <w:pPr>
            <w:pStyle w:val="Contents5"/>
            <w:tabs>
              <w:tab w:val="clear" w:pos="7892"/>
              <w:tab w:val="right" w:pos="9026" w:leader="dot"/>
            </w:tabs>
            <w:rPr/>
          </w:pPr>
          <w:hyperlink w:anchor="__RefHeading___Toc2461052_3381743652">
            <w:r>
              <w:rPr>
                <w:webHidden/>
                <w:rStyle w:val="IndexLink"/>
                <w:rtl w:val="true"/>
              </w:rPr>
              <w:t>«</w:t>
            </w:r>
            <w:r>
              <w:rPr>
                <w:rStyle w:val="IndexLink"/>
              </w:rPr>
              <w:t>57</w:t>
            </w:r>
            <w:r>
              <w:rPr>
                <w:rStyle w:val="IndexLink"/>
                <w:rtl w:val="true"/>
              </w:rPr>
              <w:t>»</w:t>
              <w:tab/>
            </w:r>
            <w:r>
              <w:rPr>
                <w:rStyle w:val="IndexLink"/>
              </w:rPr>
              <w:t>264</w:t>
            </w:r>
          </w:hyperlink>
        </w:p>
        <w:p>
          <w:pPr>
            <w:pStyle w:val="Contents5"/>
            <w:tabs>
              <w:tab w:val="clear" w:pos="7892"/>
              <w:tab w:val="right" w:pos="9026" w:leader="dot"/>
            </w:tabs>
            <w:rPr/>
          </w:pPr>
          <w:hyperlink w:anchor="__RefHeading___Toc2461054_3381743652">
            <w:r>
              <w:rPr>
                <w:webHidden/>
                <w:rStyle w:val="IndexLink"/>
                <w:rtl w:val="true"/>
              </w:rPr>
              <w:t>بیان</w:t>
            </w:r>
            <w:r>
              <w:rPr>
                <w:rStyle w:val="IndexLink"/>
                <w:rtl w:val="true"/>
              </w:rPr>
              <w:tab/>
            </w:r>
            <w:r>
              <w:rPr>
                <w:rStyle w:val="IndexLink"/>
              </w:rPr>
              <w:t>265</w:t>
            </w:r>
          </w:hyperlink>
        </w:p>
        <w:p>
          <w:pPr>
            <w:pStyle w:val="Contents5"/>
            <w:tabs>
              <w:tab w:val="clear" w:pos="7892"/>
              <w:tab w:val="right" w:pos="9026" w:leader="dot"/>
            </w:tabs>
            <w:rPr/>
          </w:pPr>
          <w:hyperlink w:anchor="__RefHeading___Toc2461056_3381743652">
            <w:r>
              <w:rPr>
                <w:webHidden/>
                <w:rStyle w:val="IndexLink"/>
                <w:rtl w:val="true"/>
              </w:rPr>
              <w:t>«</w:t>
            </w:r>
            <w:r>
              <w:rPr>
                <w:rStyle w:val="IndexLink"/>
              </w:rPr>
              <w:t>58</w:t>
            </w:r>
            <w:r>
              <w:rPr>
                <w:rStyle w:val="IndexLink"/>
                <w:rtl w:val="true"/>
              </w:rPr>
              <w:t>»</w:t>
              <w:tab/>
            </w:r>
            <w:r>
              <w:rPr>
                <w:rStyle w:val="IndexLink"/>
              </w:rPr>
              <w:t>265</w:t>
            </w:r>
          </w:hyperlink>
        </w:p>
        <w:p>
          <w:pPr>
            <w:pStyle w:val="Contents5"/>
            <w:tabs>
              <w:tab w:val="clear" w:pos="7892"/>
              <w:tab w:val="right" w:pos="9026" w:leader="dot"/>
            </w:tabs>
            <w:rPr/>
          </w:pPr>
          <w:hyperlink w:anchor="__RefHeading___Toc2461058_3381743652">
            <w:r>
              <w:rPr>
                <w:webHidden/>
                <w:rStyle w:val="IndexLink"/>
                <w:rtl w:val="true"/>
              </w:rPr>
              <w:t>بیان</w:t>
            </w:r>
            <w:r>
              <w:rPr>
                <w:rStyle w:val="IndexLink"/>
                <w:rtl w:val="true"/>
              </w:rPr>
              <w:tab/>
            </w:r>
            <w:r>
              <w:rPr>
                <w:rStyle w:val="IndexLink"/>
              </w:rPr>
              <w:t>265</w:t>
            </w:r>
          </w:hyperlink>
        </w:p>
        <w:p>
          <w:pPr>
            <w:pStyle w:val="Contents5"/>
            <w:tabs>
              <w:tab w:val="clear" w:pos="7892"/>
              <w:tab w:val="right" w:pos="9026" w:leader="dot"/>
            </w:tabs>
            <w:rPr/>
          </w:pPr>
          <w:hyperlink w:anchor="__RefHeading___Toc2461060_3381743652">
            <w:r>
              <w:rPr>
                <w:webHidden/>
                <w:rStyle w:val="IndexLink"/>
                <w:rtl w:val="true"/>
              </w:rPr>
              <w:t>«</w:t>
            </w:r>
            <w:r>
              <w:rPr>
                <w:rStyle w:val="IndexLink"/>
              </w:rPr>
              <w:t>59</w:t>
            </w:r>
            <w:r>
              <w:rPr>
                <w:rStyle w:val="IndexLink"/>
                <w:rtl w:val="true"/>
              </w:rPr>
              <w:t>»</w:t>
              <w:tab/>
            </w:r>
            <w:r>
              <w:rPr>
                <w:rStyle w:val="IndexLink"/>
              </w:rPr>
              <w:t>265</w:t>
            </w:r>
          </w:hyperlink>
        </w:p>
        <w:p>
          <w:pPr>
            <w:pStyle w:val="Contents5"/>
            <w:tabs>
              <w:tab w:val="clear" w:pos="7892"/>
              <w:tab w:val="right" w:pos="9026" w:leader="dot"/>
            </w:tabs>
            <w:rPr/>
          </w:pPr>
          <w:hyperlink w:anchor="__RefHeading___Toc2461062_3381743652">
            <w:r>
              <w:rPr>
                <w:webHidden/>
                <w:rStyle w:val="IndexLink"/>
                <w:rtl w:val="true"/>
              </w:rPr>
              <w:t>بیان</w:t>
            </w:r>
            <w:r>
              <w:rPr>
                <w:rStyle w:val="IndexLink"/>
                <w:rtl w:val="true"/>
              </w:rPr>
              <w:tab/>
            </w:r>
            <w:r>
              <w:rPr>
                <w:rStyle w:val="IndexLink"/>
              </w:rPr>
              <w:t>266</w:t>
            </w:r>
          </w:hyperlink>
        </w:p>
        <w:p>
          <w:pPr>
            <w:pStyle w:val="Contents5"/>
            <w:tabs>
              <w:tab w:val="clear" w:pos="7892"/>
              <w:tab w:val="right" w:pos="9026" w:leader="dot"/>
            </w:tabs>
            <w:rPr/>
          </w:pPr>
          <w:hyperlink w:anchor="__RefHeading___Toc2461064_3381743652">
            <w:r>
              <w:rPr>
                <w:webHidden/>
                <w:rStyle w:val="IndexLink"/>
                <w:rtl w:val="true"/>
              </w:rPr>
              <w:t>أقول</w:t>
            </w:r>
            <w:r>
              <w:rPr>
                <w:rStyle w:val="IndexLink"/>
                <w:rtl w:val="true"/>
              </w:rPr>
              <w:tab/>
            </w:r>
            <w:r>
              <w:rPr>
                <w:rStyle w:val="IndexLink"/>
              </w:rPr>
              <w:t>267</w:t>
            </w:r>
          </w:hyperlink>
        </w:p>
        <w:p>
          <w:pPr>
            <w:pStyle w:val="Contents5"/>
            <w:tabs>
              <w:tab w:val="clear" w:pos="7892"/>
              <w:tab w:val="right" w:pos="9026" w:leader="dot"/>
            </w:tabs>
            <w:rPr/>
          </w:pPr>
          <w:hyperlink w:anchor="__RefHeading___Toc2461066_3381743652">
            <w:r>
              <w:rPr>
                <w:webHidden/>
                <w:rStyle w:val="IndexLink"/>
                <w:rtl w:val="true"/>
              </w:rPr>
              <w:t>«</w:t>
            </w:r>
            <w:r>
              <w:rPr>
                <w:rStyle w:val="IndexLink"/>
              </w:rPr>
              <w:t>60</w:t>
            </w:r>
            <w:r>
              <w:rPr>
                <w:rStyle w:val="IndexLink"/>
                <w:rtl w:val="true"/>
              </w:rPr>
              <w:t>»</w:t>
              <w:tab/>
            </w:r>
            <w:r>
              <w:rPr>
                <w:rStyle w:val="IndexLink"/>
              </w:rPr>
              <w:t>267</w:t>
            </w:r>
          </w:hyperlink>
        </w:p>
        <w:p>
          <w:pPr>
            <w:pStyle w:val="Contents5"/>
            <w:tabs>
              <w:tab w:val="clear" w:pos="7892"/>
              <w:tab w:val="right" w:pos="9026" w:leader="dot"/>
            </w:tabs>
            <w:rPr/>
          </w:pPr>
          <w:hyperlink w:anchor="__RefHeading___Toc2461068_3381743652">
            <w:r>
              <w:rPr>
                <w:webHidden/>
                <w:rStyle w:val="IndexLink"/>
                <w:rtl w:val="true"/>
              </w:rPr>
              <w:t>بیان</w:t>
            </w:r>
            <w:r>
              <w:rPr>
                <w:rStyle w:val="IndexLink"/>
                <w:rtl w:val="true"/>
              </w:rPr>
              <w:tab/>
            </w:r>
            <w:r>
              <w:rPr>
                <w:rStyle w:val="IndexLink"/>
              </w:rPr>
              <w:t>269</w:t>
            </w:r>
          </w:hyperlink>
        </w:p>
        <w:p>
          <w:pPr>
            <w:pStyle w:val="Contents5"/>
            <w:tabs>
              <w:tab w:val="clear" w:pos="7892"/>
              <w:tab w:val="right" w:pos="9026" w:leader="dot"/>
            </w:tabs>
            <w:rPr/>
          </w:pPr>
          <w:hyperlink w:anchor="__RefHeading___Toc2461070_3381743652">
            <w:r>
              <w:rPr>
                <w:webHidden/>
                <w:rStyle w:val="IndexLink"/>
                <w:rtl w:val="true"/>
              </w:rPr>
              <w:t>«</w:t>
            </w:r>
            <w:r>
              <w:rPr>
                <w:rStyle w:val="IndexLink"/>
              </w:rPr>
              <w:t>61</w:t>
            </w:r>
            <w:r>
              <w:rPr>
                <w:rStyle w:val="IndexLink"/>
                <w:rtl w:val="true"/>
              </w:rPr>
              <w:t>»</w:t>
              <w:tab/>
            </w:r>
            <w:r>
              <w:rPr>
                <w:rStyle w:val="IndexLink"/>
              </w:rPr>
              <w:t>269</w:t>
            </w:r>
          </w:hyperlink>
        </w:p>
        <w:p>
          <w:pPr>
            <w:pStyle w:val="Contents5"/>
            <w:tabs>
              <w:tab w:val="clear" w:pos="7892"/>
              <w:tab w:val="right" w:pos="9026" w:leader="dot"/>
            </w:tabs>
            <w:rPr/>
          </w:pPr>
          <w:hyperlink w:anchor="__RefHeading___Toc2461072_3381743652">
            <w:r>
              <w:rPr>
                <w:webHidden/>
                <w:rStyle w:val="IndexLink"/>
                <w:rtl w:val="true"/>
              </w:rPr>
              <w:t>بیان</w:t>
            </w:r>
            <w:r>
              <w:rPr>
                <w:rStyle w:val="IndexLink"/>
                <w:rtl w:val="true"/>
              </w:rPr>
              <w:tab/>
            </w:r>
            <w:r>
              <w:rPr>
                <w:rStyle w:val="IndexLink"/>
              </w:rPr>
              <w:t>269</w:t>
            </w:r>
          </w:hyperlink>
        </w:p>
        <w:p>
          <w:pPr>
            <w:pStyle w:val="Contents5"/>
            <w:tabs>
              <w:tab w:val="clear" w:pos="7892"/>
              <w:tab w:val="right" w:pos="9026" w:leader="dot"/>
            </w:tabs>
            <w:rPr/>
          </w:pPr>
          <w:hyperlink w:anchor="__RefHeading___Toc2461074_3381743652">
            <w:r>
              <w:rPr>
                <w:webHidden/>
                <w:rStyle w:val="IndexLink"/>
                <w:rtl w:val="true"/>
              </w:rPr>
              <w:t>«</w:t>
            </w:r>
            <w:r>
              <w:rPr>
                <w:rStyle w:val="IndexLink"/>
              </w:rPr>
              <w:t>62</w:t>
            </w:r>
            <w:r>
              <w:rPr>
                <w:rStyle w:val="IndexLink"/>
                <w:rtl w:val="true"/>
              </w:rPr>
              <w:t>»</w:t>
              <w:tab/>
            </w:r>
            <w:r>
              <w:rPr>
                <w:rStyle w:val="IndexLink"/>
              </w:rPr>
              <w:t>270</w:t>
            </w:r>
          </w:hyperlink>
        </w:p>
        <w:p>
          <w:pPr>
            <w:pStyle w:val="Contents5"/>
            <w:tabs>
              <w:tab w:val="clear" w:pos="7892"/>
              <w:tab w:val="right" w:pos="9026" w:leader="dot"/>
            </w:tabs>
            <w:rPr/>
          </w:pPr>
          <w:hyperlink w:anchor="__RefHeading___Toc2461076_3381743652">
            <w:r>
              <w:rPr>
                <w:webHidden/>
                <w:rStyle w:val="IndexLink"/>
                <w:rtl w:val="true"/>
              </w:rPr>
              <w:t>بیان</w:t>
            </w:r>
            <w:r>
              <w:rPr>
                <w:rStyle w:val="IndexLink"/>
                <w:rtl w:val="true"/>
              </w:rPr>
              <w:tab/>
            </w:r>
            <w:r>
              <w:rPr>
                <w:rStyle w:val="IndexLink"/>
              </w:rPr>
              <w:t>270</w:t>
            </w:r>
          </w:hyperlink>
        </w:p>
        <w:p>
          <w:pPr>
            <w:pStyle w:val="Contents5"/>
            <w:tabs>
              <w:tab w:val="clear" w:pos="7892"/>
              <w:tab w:val="right" w:pos="9026" w:leader="dot"/>
            </w:tabs>
            <w:rPr/>
          </w:pPr>
          <w:hyperlink w:anchor="__RefHeading___Toc2461078_3381743652">
            <w:r>
              <w:rPr>
                <w:webHidden/>
                <w:rStyle w:val="IndexLink"/>
                <w:rtl w:val="true"/>
              </w:rPr>
              <w:t>«</w:t>
            </w:r>
            <w:r>
              <w:rPr>
                <w:rStyle w:val="IndexLink"/>
              </w:rPr>
              <w:t>63</w:t>
            </w:r>
            <w:r>
              <w:rPr>
                <w:rStyle w:val="IndexLink"/>
                <w:rtl w:val="true"/>
              </w:rPr>
              <w:t>»</w:t>
              <w:tab/>
            </w:r>
            <w:r>
              <w:rPr>
                <w:rStyle w:val="IndexLink"/>
              </w:rPr>
              <w:t>271</w:t>
            </w:r>
          </w:hyperlink>
        </w:p>
        <w:p>
          <w:pPr>
            <w:pStyle w:val="Contents5"/>
            <w:tabs>
              <w:tab w:val="clear" w:pos="7892"/>
              <w:tab w:val="right" w:pos="9026" w:leader="dot"/>
            </w:tabs>
            <w:rPr/>
          </w:pPr>
          <w:hyperlink w:anchor="__RefHeading___Toc2461080_3381743652">
            <w:r>
              <w:rPr>
                <w:webHidden/>
                <w:rStyle w:val="IndexLink"/>
                <w:rtl w:val="true"/>
              </w:rPr>
              <w:t>بیان</w:t>
            </w:r>
            <w:r>
              <w:rPr>
                <w:rStyle w:val="IndexLink"/>
                <w:rtl w:val="true"/>
              </w:rPr>
              <w:tab/>
            </w:r>
            <w:r>
              <w:rPr>
                <w:rStyle w:val="IndexLink"/>
              </w:rPr>
              <w:t>271</w:t>
            </w:r>
          </w:hyperlink>
        </w:p>
        <w:p>
          <w:pPr>
            <w:pStyle w:val="Contents5"/>
            <w:tabs>
              <w:tab w:val="clear" w:pos="7892"/>
              <w:tab w:val="right" w:pos="9026" w:leader="dot"/>
            </w:tabs>
            <w:rPr/>
          </w:pPr>
          <w:hyperlink w:anchor="__RefHeading___Toc2461082_3381743652">
            <w:r>
              <w:rPr>
                <w:webHidden/>
                <w:rStyle w:val="IndexLink"/>
                <w:rtl w:val="true"/>
              </w:rPr>
              <w:t>«</w:t>
            </w:r>
            <w:r>
              <w:rPr>
                <w:rStyle w:val="IndexLink"/>
              </w:rPr>
              <w:t>64</w:t>
            </w:r>
            <w:r>
              <w:rPr>
                <w:rStyle w:val="IndexLink"/>
                <w:rtl w:val="true"/>
              </w:rPr>
              <w:t>»</w:t>
              <w:tab/>
            </w:r>
            <w:r>
              <w:rPr>
                <w:rStyle w:val="IndexLink"/>
              </w:rPr>
              <w:t>271</w:t>
            </w:r>
          </w:hyperlink>
        </w:p>
        <w:p>
          <w:pPr>
            <w:pStyle w:val="Contents5"/>
            <w:tabs>
              <w:tab w:val="clear" w:pos="7892"/>
              <w:tab w:val="right" w:pos="9026" w:leader="dot"/>
            </w:tabs>
            <w:rPr/>
          </w:pPr>
          <w:hyperlink w:anchor="__RefHeading___Toc2461084_3381743652">
            <w:r>
              <w:rPr>
                <w:webHidden/>
                <w:rStyle w:val="IndexLink"/>
                <w:rtl w:val="true"/>
              </w:rPr>
              <w:t>بیان</w:t>
            </w:r>
            <w:r>
              <w:rPr>
                <w:rStyle w:val="IndexLink"/>
                <w:rtl w:val="true"/>
              </w:rPr>
              <w:tab/>
            </w:r>
            <w:r>
              <w:rPr>
                <w:rStyle w:val="IndexLink"/>
              </w:rPr>
              <w:t>271</w:t>
            </w:r>
          </w:hyperlink>
        </w:p>
        <w:p>
          <w:pPr>
            <w:pStyle w:val="Contents5"/>
            <w:tabs>
              <w:tab w:val="clear" w:pos="7892"/>
              <w:tab w:val="right" w:pos="9026" w:leader="dot"/>
            </w:tabs>
            <w:rPr/>
          </w:pPr>
          <w:hyperlink w:anchor="__RefHeading___Toc2461086_3381743652">
            <w:r>
              <w:rPr>
                <w:webHidden/>
                <w:rStyle w:val="IndexLink"/>
                <w:rtl w:val="true"/>
              </w:rPr>
              <w:t>«</w:t>
            </w:r>
            <w:r>
              <w:rPr>
                <w:rStyle w:val="IndexLink"/>
              </w:rPr>
              <w:t>65</w:t>
            </w:r>
            <w:r>
              <w:rPr>
                <w:rStyle w:val="IndexLink"/>
                <w:rtl w:val="true"/>
              </w:rPr>
              <w:t>»</w:t>
              <w:tab/>
            </w:r>
            <w:r>
              <w:rPr>
                <w:rStyle w:val="IndexLink"/>
              </w:rPr>
              <w:t>272</w:t>
            </w:r>
          </w:hyperlink>
        </w:p>
        <w:p>
          <w:pPr>
            <w:pStyle w:val="Contents5"/>
            <w:tabs>
              <w:tab w:val="clear" w:pos="7892"/>
              <w:tab w:val="right" w:pos="9026" w:leader="dot"/>
            </w:tabs>
            <w:rPr/>
          </w:pPr>
          <w:hyperlink w:anchor="__RefHeading___Toc2461088_3381743652">
            <w:r>
              <w:rPr>
                <w:webHidden/>
                <w:rStyle w:val="IndexLink"/>
                <w:rtl w:val="true"/>
              </w:rPr>
              <w:t>بیان</w:t>
            </w:r>
            <w:r>
              <w:rPr>
                <w:rStyle w:val="IndexLink"/>
                <w:rtl w:val="true"/>
              </w:rPr>
              <w:tab/>
            </w:r>
            <w:r>
              <w:rPr>
                <w:rStyle w:val="IndexLink"/>
              </w:rPr>
              <w:t>273</w:t>
            </w:r>
          </w:hyperlink>
        </w:p>
        <w:p>
          <w:pPr>
            <w:pStyle w:val="Contents5"/>
            <w:tabs>
              <w:tab w:val="clear" w:pos="7892"/>
              <w:tab w:val="right" w:pos="9026" w:leader="dot"/>
            </w:tabs>
            <w:rPr/>
          </w:pPr>
          <w:hyperlink w:anchor="__RefHeading___Toc2461090_3381743652">
            <w:r>
              <w:rPr>
                <w:webHidden/>
                <w:rStyle w:val="IndexLink"/>
                <w:rtl w:val="true"/>
              </w:rPr>
              <w:t>«</w:t>
            </w:r>
            <w:r>
              <w:rPr>
                <w:rStyle w:val="IndexLink"/>
              </w:rPr>
              <w:t>66</w:t>
            </w:r>
            <w:r>
              <w:rPr>
                <w:rStyle w:val="IndexLink"/>
                <w:rtl w:val="true"/>
              </w:rPr>
              <w:t>»</w:t>
              <w:tab/>
            </w:r>
            <w:r>
              <w:rPr>
                <w:rStyle w:val="IndexLink"/>
              </w:rPr>
              <w:t>273</w:t>
            </w:r>
          </w:hyperlink>
        </w:p>
        <w:p>
          <w:pPr>
            <w:pStyle w:val="Contents5"/>
            <w:tabs>
              <w:tab w:val="clear" w:pos="7892"/>
              <w:tab w:val="right" w:pos="9026" w:leader="dot"/>
            </w:tabs>
            <w:rPr/>
          </w:pPr>
          <w:hyperlink w:anchor="__RefHeading___Toc2461092_3381743652">
            <w:r>
              <w:rPr>
                <w:webHidden/>
                <w:rStyle w:val="IndexLink"/>
                <w:rtl w:val="true"/>
              </w:rPr>
              <w:t>إیضاح</w:t>
            </w:r>
            <w:r>
              <w:rPr>
                <w:rStyle w:val="IndexLink"/>
                <w:rtl w:val="true"/>
              </w:rPr>
              <w:tab/>
            </w:r>
            <w:r>
              <w:rPr>
                <w:rStyle w:val="IndexLink"/>
              </w:rPr>
              <w:t>273</w:t>
            </w:r>
          </w:hyperlink>
        </w:p>
        <w:p>
          <w:pPr>
            <w:pStyle w:val="Contents5"/>
            <w:tabs>
              <w:tab w:val="clear" w:pos="7892"/>
              <w:tab w:val="right" w:pos="9026" w:leader="dot"/>
            </w:tabs>
            <w:rPr/>
          </w:pPr>
          <w:hyperlink w:anchor="__RefHeading___Toc2461094_3381743652">
            <w:r>
              <w:rPr>
                <w:webHidden/>
                <w:rStyle w:val="IndexLink"/>
                <w:rtl w:val="true"/>
              </w:rPr>
              <w:t>«</w:t>
            </w:r>
            <w:r>
              <w:rPr>
                <w:rStyle w:val="IndexLink"/>
              </w:rPr>
              <w:t>67</w:t>
            </w:r>
            <w:r>
              <w:rPr>
                <w:rStyle w:val="IndexLink"/>
                <w:rtl w:val="true"/>
              </w:rPr>
              <w:t>»</w:t>
              <w:tab/>
            </w:r>
            <w:r>
              <w:rPr>
                <w:rStyle w:val="IndexLink"/>
              </w:rPr>
              <w:t>273</w:t>
            </w:r>
          </w:hyperlink>
        </w:p>
        <w:p>
          <w:pPr>
            <w:pStyle w:val="Contents5"/>
            <w:tabs>
              <w:tab w:val="clear" w:pos="7892"/>
              <w:tab w:val="right" w:pos="9026" w:leader="dot"/>
            </w:tabs>
            <w:rPr/>
          </w:pPr>
          <w:hyperlink w:anchor="__RefHeading___Toc2461096_3381743652">
            <w:r>
              <w:rPr>
                <w:webHidden/>
                <w:rStyle w:val="IndexLink"/>
                <w:rtl w:val="true"/>
              </w:rPr>
              <w:t>بیان</w:t>
            </w:r>
            <w:r>
              <w:rPr>
                <w:rStyle w:val="IndexLink"/>
                <w:rtl w:val="true"/>
              </w:rPr>
              <w:tab/>
            </w:r>
            <w:r>
              <w:rPr>
                <w:rStyle w:val="IndexLink"/>
              </w:rPr>
              <w:t>274</w:t>
            </w:r>
          </w:hyperlink>
        </w:p>
        <w:p>
          <w:pPr>
            <w:pStyle w:val="Contents5"/>
            <w:tabs>
              <w:tab w:val="clear" w:pos="7892"/>
              <w:tab w:val="right" w:pos="9026" w:leader="dot"/>
            </w:tabs>
            <w:rPr/>
          </w:pPr>
          <w:hyperlink w:anchor="__RefHeading___Toc2461098_3381743652">
            <w:r>
              <w:rPr>
                <w:webHidden/>
                <w:rStyle w:val="IndexLink"/>
                <w:rtl w:val="true"/>
              </w:rPr>
              <w:t>«</w:t>
            </w:r>
            <w:r>
              <w:rPr>
                <w:rStyle w:val="IndexLink"/>
              </w:rPr>
              <w:t>68</w:t>
            </w:r>
            <w:r>
              <w:rPr>
                <w:rStyle w:val="IndexLink"/>
                <w:rtl w:val="true"/>
              </w:rPr>
              <w:t>»</w:t>
              <w:tab/>
            </w:r>
            <w:r>
              <w:rPr>
                <w:rStyle w:val="IndexLink"/>
              </w:rPr>
              <w:t>275</w:t>
            </w:r>
          </w:hyperlink>
        </w:p>
        <w:p>
          <w:pPr>
            <w:pStyle w:val="Contents5"/>
            <w:tabs>
              <w:tab w:val="clear" w:pos="7892"/>
              <w:tab w:val="right" w:pos="9026" w:leader="dot"/>
            </w:tabs>
            <w:rPr/>
          </w:pPr>
          <w:hyperlink w:anchor="__RefHeading___Toc2461100_3381743652">
            <w:r>
              <w:rPr>
                <w:webHidden/>
                <w:rStyle w:val="IndexLink"/>
                <w:rtl w:val="true"/>
              </w:rPr>
              <w:t>«</w:t>
            </w:r>
            <w:r>
              <w:rPr>
                <w:rStyle w:val="IndexLink"/>
              </w:rPr>
              <w:t>69</w:t>
            </w:r>
            <w:r>
              <w:rPr>
                <w:rStyle w:val="IndexLink"/>
                <w:rtl w:val="true"/>
              </w:rPr>
              <w:t>»</w:t>
              <w:tab/>
            </w:r>
            <w:r>
              <w:rPr>
                <w:rStyle w:val="IndexLink"/>
              </w:rPr>
              <w:t>280</w:t>
            </w:r>
          </w:hyperlink>
        </w:p>
        <w:p>
          <w:pPr>
            <w:pStyle w:val="Contents5"/>
            <w:tabs>
              <w:tab w:val="clear" w:pos="7892"/>
              <w:tab w:val="right" w:pos="9026" w:leader="dot"/>
            </w:tabs>
            <w:rPr/>
          </w:pPr>
          <w:hyperlink w:anchor="__RefHeading___Toc2461102_3381743652">
            <w:r>
              <w:rPr>
                <w:webHidden/>
                <w:rStyle w:val="IndexLink"/>
                <w:rtl w:val="true"/>
              </w:rPr>
              <w:t>بیان</w:t>
            </w:r>
            <w:r>
              <w:rPr>
                <w:rStyle w:val="IndexLink"/>
                <w:rtl w:val="true"/>
              </w:rPr>
              <w:tab/>
            </w:r>
            <w:r>
              <w:rPr>
                <w:rStyle w:val="IndexLink"/>
              </w:rPr>
              <w:t>280</w:t>
            </w:r>
          </w:hyperlink>
        </w:p>
        <w:p>
          <w:pPr>
            <w:pStyle w:val="Contents5"/>
            <w:tabs>
              <w:tab w:val="clear" w:pos="7892"/>
              <w:tab w:val="right" w:pos="9026" w:leader="dot"/>
            </w:tabs>
            <w:rPr/>
          </w:pPr>
          <w:hyperlink w:anchor="__RefHeading___Toc2461104_3381743652">
            <w:r>
              <w:rPr>
                <w:webHidden/>
                <w:rStyle w:val="IndexLink"/>
                <w:rtl w:val="true"/>
              </w:rPr>
              <w:t>أقول</w:t>
            </w:r>
            <w:r>
              <w:rPr>
                <w:rStyle w:val="IndexLink"/>
                <w:rtl w:val="true"/>
              </w:rPr>
              <w:tab/>
            </w:r>
            <w:r>
              <w:rPr>
                <w:rStyle w:val="IndexLink"/>
              </w:rPr>
              <w:t>282</w:t>
            </w:r>
          </w:hyperlink>
        </w:p>
        <w:p>
          <w:pPr>
            <w:pStyle w:val="Contents5"/>
            <w:tabs>
              <w:tab w:val="clear" w:pos="7892"/>
              <w:tab w:val="right" w:pos="9026" w:leader="dot"/>
            </w:tabs>
            <w:rPr/>
          </w:pPr>
          <w:hyperlink w:anchor="__RefHeading___Toc2461106_3381743652">
            <w:r>
              <w:rPr>
                <w:webHidden/>
                <w:rStyle w:val="IndexLink"/>
                <w:rtl w:val="true"/>
              </w:rPr>
              <w:t>«</w:t>
            </w:r>
            <w:r>
              <w:rPr>
                <w:rStyle w:val="IndexLink"/>
              </w:rPr>
              <w:t>70</w:t>
            </w:r>
            <w:r>
              <w:rPr>
                <w:rStyle w:val="IndexLink"/>
                <w:rtl w:val="true"/>
              </w:rPr>
              <w:t>»</w:t>
              <w:tab/>
            </w:r>
            <w:r>
              <w:rPr>
                <w:rStyle w:val="IndexLink"/>
              </w:rPr>
              <w:t>282</w:t>
            </w:r>
          </w:hyperlink>
        </w:p>
        <w:p>
          <w:pPr>
            <w:pStyle w:val="Contents5"/>
            <w:tabs>
              <w:tab w:val="clear" w:pos="7892"/>
              <w:tab w:val="right" w:pos="9026" w:leader="dot"/>
            </w:tabs>
            <w:rPr/>
          </w:pPr>
          <w:hyperlink w:anchor="__RefHeading___Toc2461108_3381743652">
            <w:r>
              <w:rPr>
                <w:webHidden/>
                <w:rStyle w:val="IndexLink"/>
                <w:rtl w:val="true"/>
              </w:rPr>
              <w:t>بیان</w:t>
            </w:r>
            <w:r>
              <w:rPr>
                <w:rStyle w:val="IndexLink"/>
                <w:rtl w:val="true"/>
              </w:rPr>
              <w:tab/>
            </w:r>
            <w:r>
              <w:rPr>
                <w:rStyle w:val="IndexLink"/>
              </w:rPr>
              <w:t>283</w:t>
            </w:r>
          </w:hyperlink>
        </w:p>
        <w:p>
          <w:pPr>
            <w:pStyle w:val="Contents5"/>
            <w:tabs>
              <w:tab w:val="clear" w:pos="7892"/>
              <w:tab w:val="right" w:pos="9026" w:leader="dot"/>
            </w:tabs>
            <w:rPr/>
          </w:pPr>
          <w:hyperlink w:anchor="__RefHeading___Toc2461110_3381743652">
            <w:r>
              <w:rPr>
                <w:webHidden/>
                <w:rStyle w:val="IndexLink"/>
                <w:rtl w:val="true"/>
              </w:rPr>
              <w:t>«</w:t>
            </w:r>
            <w:r>
              <w:rPr>
                <w:rStyle w:val="IndexLink"/>
              </w:rPr>
              <w:t>71</w:t>
            </w:r>
            <w:r>
              <w:rPr>
                <w:rStyle w:val="IndexLink"/>
                <w:rtl w:val="true"/>
              </w:rPr>
              <w:t>»</w:t>
              <w:tab/>
            </w:r>
            <w:r>
              <w:rPr>
                <w:rStyle w:val="IndexLink"/>
              </w:rPr>
              <w:t>283</w:t>
            </w:r>
          </w:hyperlink>
        </w:p>
        <w:p>
          <w:pPr>
            <w:pStyle w:val="Contents5"/>
            <w:tabs>
              <w:tab w:val="clear" w:pos="7892"/>
              <w:tab w:val="right" w:pos="9026" w:leader="dot"/>
            </w:tabs>
            <w:rPr/>
          </w:pPr>
          <w:hyperlink w:anchor="__RefHeading___Toc2461112_3381743652">
            <w:r>
              <w:rPr>
                <w:webHidden/>
                <w:rStyle w:val="IndexLink"/>
                <w:rtl w:val="true"/>
              </w:rPr>
              <w:t>بیان</w:t>
            </w:r>
            <w:r>
              <w:rPr>
                <w:rStyle w:val="IndexLink"/>
                <w:rtl w:val="true"/>
              </w:rPr>
              <w:tab/>
            </w:r>
            <w:r>
              <w:rPr>
                <w:rStyle w:val="IndexLink"/>
              </w:rPr>
              <w:t>284</w:t>
            </w:r>
          </w:hyperlink>
        </w:p>
        <w:p>
          <w:pPr>
            <w:pStyle w:val="Contents5"/>
            <w:tabs>
              <w:tab w:val="clear" w:pos="7892"/>
              <w:tab w:val="right" w:pos="9026" w:leader="dot"/>
            </w:tabs>
            <w:rPr/>
          </w:pPr>
          <w:hyperlink w:anchor="__RefHeading___Toc2461114_3381743652">
            <w:r>
              <w:rPr>
                <w:webHidden/>
                <w:rStyle w:val="IndexLink"/>
                <w:rtl w:val="true"/>
              </w:rPr>
              <w:t>«</w:t>
            </w:r>
            <w:r>
              <w:rPr>
                <w:rStyle w:val="IndexLink"/>
              </w:rPr>
              <w:t>72</w:t>
            </w:r>
            <w:r>
              <w:rPr>
                <w:rStyle w:val="IndexLink"/>
                <w:rtl w:val="true"/>
              </w:rPr>
              <w:t>»</w:t>
              <w:tab/>
            </w:r>
            <w:r>
              <w:rPr>
                <w:rStyle w:val="IndexLink"/>
              </w:rPr>
              <w:t>284</w:t>
            </w:r>
          </w:hyperlink>
        </w:p>
        <w:p>
          <w:pPr>
            <w:pStyle w:val="Contents5"/>
            <w:tabs>
              <w:tab w:val="clear" w:pos="7892"/>
              <w:tab w:val="right" w:pos="9026" w:leader="dot"/>
            </w:tabs>
            <w:rPr/>
          </w:pPr>
          <w:hyperlink w:anchor="__RefHeading___Toc2461116_3381743652">
            <w:r>
              <w:rPr>
                <w:webHidden/>
                <w:rStyle w:val="IndexLink"/>
                <w:rtl w:val="true"/>
              </w:rPr>
              <w:t>بیان</w:t>
            </w:r>
            <w:r>
              <w:rPr>
                <w:rStyle w:val="IndexLink"/>
                <w:rtl w:val="true"/>
              </w:rPr>
              <w:tab/>
            </w:r>
            <w:r>
              <w:rPr>
                <w:rStyle w:val="IndexLink"/>
              </w:rPr>
              <w:t>284</w:t>
            </w:r>
          </w:hyperlink>
        </w:p>
        <w:p>
          <w:pPr>
            <w:pStyle w:val="Contents5"/>
            <w:tabs>
              <w:tab w:val="clear" w:pos="7892"/>
              <w:tab w:val="right" w:pos="9026" w:leader="dot"/>
            </w:tabs>
            <w:rPr/>
          </w:pPr>
          <w:hyperlink w:anchor="__RefHeading___Toc2461118_3381743652">
            <w:r>
              <w:rPr>
                <w:webHidden/>
                <w:rStyle w:val="IndexLink"/>
                <w:rtl w:val="true"/>
              </w:rPr>
              <w:t>«</w:t>
            </w:r>
            <w:r>
              <w:rPr>
                <w:rStyle w:val="IndexLink"/>
              </w:rPr>
              <w:t>73</w:t>
            </w:r>
            <w:r>
              <w:rPr>
                <w:rStyle w:val="IndexLink"/>
                <w:rtl w:val="true"/>
              </w:rPr>
              <w:t>»</w:t>
              <w:tab/>
            </w:r>
            <w:r>
              <w:rPr>
                <w:rStyle w:val="IndexLink"/>
              </w:rPr>
              <w:t>285</w:t>
            </w:r>
          </w:hyperlink>
        </w:p>
        <w:p>
          <w:pPr>
            <w:pStyle w:val="Contents5"/>
            <w:tabs>
              <w:tab w:val="clear" w:pos="7892"/>
              <w:tab w:val="right" w:pos="9026" w:leader="dot"/>
            </w:tabs>
            <w:rPr/>
          </w:pPr>
          <w:hyperlink w:anchor="__RefHeading___Toc2461120_3381743652">
            <w:r>
              <w:rPr>
                <w:webHidden/>
                <w:rStyle w:val="IndexLink"/>
                <w:rtl w:val="true"/>
              </w:rPr>
              <w:t>بیان</w:t>
            </w:r>
            <w:r>
              <w:rPr>
                <w:rStyle w:val="IndexLink"/>
                <w:rtl w:val="true"/>
              </w:rPr>
              <w:tab/>
            </w:r>
            <w:r>
              <w:rPr>
                <w:rStyle w:val="IndexLink"/>
              </w:rPr>
              <w:t>287</w:t>
            </w:r>
          </w:hyperlink>
        </w:p>
        <w:p>
          <w:pPr>
            <w:pStyle w:val="Contents5"/>
            <w:tabs>
              <w:tab w:val="clear" w:pos="7892"/>
              <w:tab w:val="right" w:pos="9026" w:leader="dot"/>
            </w:tabs>
            <w:rPr/>
          </w:pPr>
          <w:hyperlink w:anchor="__RefHeading___Toc2461122_3381743652">
            <w:r>
              <w:rPr>
                <w:webHidden/>
                <w:rStyle w:val="IndexLink"/>
                <w:rtl w:val="true"/>
              </w:rPr>
              <w:t>«</w:t>
            </w:r>
            <w:r>
              <w:rPr>
                <w:rStyle w:val="IndexLink"/>
              </w:rPr>
              <w:t>74</w:t>
            </w:r>
            <w:r>
              <w:rPr>
                <w:rStyle w:val="IndexLink"/>
                <w:rtl w:val="true"/>
              </w:rPr>
              <w:t>»</w:t>
              <w:tab/>
            </w:r>
            <w:r>
              <w:rPr>
                <w:rStyle w:val="IndexLink"/>
              </w:rPr>
              <w:t>287</w:t>
            </w:r>
          </w:hyperlink>
        </w:p>
        <w:p>
          <w:pPr>
            <w:pStyle w:val="Contents5"/>
            <w:tabs>
              <w:tab w:val="clear" w:pos="7892"/>
              <w:tab w:val="right" w:pos="9026" w:leader="dot"/>
            </w:tabs>
            <w:rPr/>
          </w:pPr>
          <w:hyperlink w:anchor="__RefHeading___Toc2461124_3381743652">
            <w:r>
              <w:rPr>
                <w:webHidden/>
                <w:rStyle w:val="IndexLink"/>
                <w:rtl w:val="true"/>
              </w:rPr>
              <w:t>«</w:t>
            </w:r>
            <w:r>
              <w:rPr>
                <w:rStyle w:val="IndexLink"/>
              </w:rPr>
              <w:t>75</w:t>
            </w:r>
            <w:r>
              <w:rPr>
                <w:rStyle w:val="IndexLink"/>
                <w:rtl w:val="true"/>
              </w:rPr>
              <w:t>»</w:t>
              <w:tab/>
            </w:r>
            <w:r>
              <w:rPr>
                <w:rStyle w:val="IndexLink"/>
              </w:rPr>
              <w:t>288</w:t>
            </w:r>
          </w:hyperlink>
        </w:p>
        <w:p>
          <w:pPr>
            <w:pStyle w:val="Contents5"/>
            <w:tabs>
              <w:tab w:val="clear" w:pos="7892"/>
              <w:tab w:val="right" w:pos="9026" w:leader="dot"/>
            </w:tabs>
            <w:rPr/>
          </w:pPr>
          <w:hyperlink w:anchor="__RefHeading___Toc2461126_3381743652">
            <w:r>
              <w:rPr>
                <w:webHidden/>
                <w:rStyle w:val="IndexLink"/>
                <w:rtl w:val="true"/>
              </w:rPr>
              <w:t>بیان</w:t>
            </w:r>
            <w:r>
              <w:rPr>
                <w:rStyle w:val="IndexLink"/>
                <w:rtl w:val="true"/>
              </w:rPr>
              <w:tab/>
            </w:r>
            <w:r>
              <w:rPr>
                <w:rStyle w:val="IndexLink"/>
              </w:rPr>
              <w:t>288</w:t>
            </w:r>
          </w:hyperlink>
        </w:p>
        <w:p>
          <w:pPr>
            <w:pStyle w:val="Contents5"/>
            <w:tabs>
              <w:tab w:val="clear" w:pos="7892"/>
              <w:tab w:val="right" w:pos="9026" w:leader="dot"/>
            </w:tabs>
            <w:rPr/>
          </w:pPr>
          <w:hyperlink w:anchor="__RefHeading___Toc2461128_3381743652">
            <w:r>
              <w:rPr>
                <w:webHidden/>
                <w:rStyle w:val="IndexLink"/>
                <w:rtl w:val="true"/>
              </w:rPr>
              <w:t>«</w:t>
            </w:r>
            <w:r>
              <w:rPr>
                <w:rStyle w:val="IndexLink"/>
              </w:rPr>
              <w:t>76</w:t>
            </w:r>
            <w:r>
              <w:rPr>
                <w:rStyle w:val="IndexLink"/>
                <w:rtl w:val="true"/>
              </w:rPr>
              <w:t>»</w:t>
              <w:tab/>
            </w:r>
            <w:r>
              <w:rPr>
                <w:rStyle w:val="IndexLink"/>
              </w:rPr>
              <w:t>289</w:t>
            </w:r>
          </w:hyperlink>
        </w:p>
        <w:p>
          <w:pPr>
            <w:pStyle w:val="Contents3"/>
            <w:tabs>
              <w:tab w:val="clear" w:pos="8459"/>
              <w:tab w:val="right" w:pos="9026" w:leader="dot"/>
            </w:tabs>
            <w:rPr/>
          </w:pPr>
          <w:hyperlink w:anchor="__RefHeading___Toc2461130_3381743652">
            <w:r>
              <w:rPr>
                <w:webHidden/>
                <w:rStyle w:val="IndexLink"/>
                <w:rtl w:val="true"/>
              </w:rPr>
              <w:t xml:space="preserve">باب </w:t>
            </w:r>
            <w:r>
              <w:rPr>
                <w:rStyle w:val="IndexLink"/>
              </w:rPr>
              <w:t>14</w:t>
            </w:r>
            <w:r>
              <w:rPr>
                <w:rStyle w:val="IndexLink"/>
                <w:rtl w:val="true"/>
              </w:rPr>
              <w:t xml:space="preserve"> </w:t>
            </w:r>
            <w:r>
              <w:rPr>
                <w:rStyle w:val="IndexLink"/>
                <w:rtl w:val="true"/>
              </w:rPr>
              <w:t>حکایة الأذان و الدعاء بعده</w:t>
            </w:r>
            <w:r>
              <w:rPr>
                <w:rStyle w:val="IndexLink"/>
                <w:rtl w:val="true"/>
              </w:rPr>
              <w:tab/>
            </w:r>
            <w:r>
              <w:rPr>
                <w:rStyle w:val="IndexLink"/>
              </w:rPr>
              <w:t>291</w:t>
            </w:r>
          </w:hyperlink>
        </w:p>
        <w:p>
          <w:pPr>
            <w:pStyle w:val="Contents4"/>
            <w:tabs>
              <w:tab w:val="clear" w:pos="8176"/>
              <w:tab w:val="right" w:pos="9026" w:leader="dot"/>
            </w:tabs>
            <w:rPr/>
          </w:pPr>
          <w:hyperlink w:anchor="__RefHeading___Toc2461132_3381743652">
            <w:r>
              <w:rPr>
                <w:webHidden/>
                <w:rStyle w:val="IndexLink"/>
                <w:rtl w:val="true"/>
              </w:rPr>
              <w:t>روایات</w:t>
            </w:r>
            <w:r>
              <w:rPr>
                <w:rStyle w:val="IndexLink"/>
                <w:rtl w:val="true"/>
              </w:rPr>
              <w:tab/>
            </w:r>
            <w:r>
              <w:rPr>
                <w:rStyle w:val="IndexLink"/>
              </w:rPr>
              <w:t>291</w:t>
            </w:r>
          </w:hyperlink>
        </w:p>
        <w:p>
          <w:pPr>
            <w:pStyle w:val="Contents5"/>
            <w:tabs>
              <w:tab w:val="clear" w:pos="7892"/>
              <w:tab w:val="right" w:pos="9026" w:leader="dot"/>
            </w:tabs>
            <w:rPr/>
          </w:pPr>
          <w:hyperlink w:anchor="__RefHeading___Toc2461134_3381743652">
            <w:r>
              <w:rPr>
                <w:webHidden/>
                <w:rStyle w:val="IndexLink"/>
                <w:rtl w:val="true"/>
              </w:rPr>
              <w:t>«</w:t>
            </w:r>
            <w:r>
              <w:rPr>
                <w:rStyle w:val="IndexLink"/>
              </w:rPr>
              <w:t>1</w:t>
            </w:r>
            <w:r>
              <w:rPr>
                <w:rStyle w:val="IndexLink"/>
                <w:rtl w:val="true"/>
              </w:rPr>
              <w:t>»</w:t>
              <w:tab/>
            </w:r>
            <w:r>
              <w:rPr>
                <w:rStyle w:val="IndexLink"/>
              </w:rPr>
              <w:t>291</w:t>
            </w:r>
          </w:hyperlink>
        </w:p>
        <w:p>
          <w:pPr>
            <w:pStyle w:val="Contents5"/>
            <w:tabs>
              <w:tab w:val="clear" w:pos="7892"/>
              <w:tab w:val="right" w:pos="9026" w:leader="dot"/>
            </w:tabs>
            <w:rPr/>
          </w:pPr>
          <w:hyperlink w:anchor="__RefHeading___Toc2461136_3381743652">
            <w:r>
              <w:rPr>
                <w:webHidden/>
                <w:rStyle w:val="IndexLink"/>
                <w:rtl w:val="true"/>
              </w:rPr>
              <w:t>أقول</w:t>
            </w:r>
            <w:r>
              <w:rPr>
                <w:rStyle w:val="IndexLink"/>
                <w:rtl w:val="true"/>
              </w:rPr>
              <w:tab/>
            </w:r>
            <w:r>
              <w:rPr>
                <w:rStyle w:val="IndexLink"/>
              </w:rPr>
              <w:t>291</w:t>
            </w:r>
          </w:hyperlink>
        </w:p>
        <w:p>
          <w:pPr>
            <w:pStyle w:val="Contents5"/>
            <w:tabs>
              <w:tab w:val="clear" w:pos="7892"/>
              <w:tab w:val="right" w:pos="9026" w:leader="dot"/>
            </w:tabs>
            <w:rPr/>
          </w:pPr>
          <w:hyperlink w:anchor="__RefHeading___Toc2461138_3381743652">
            <w:r>
              <w:rPr>
                <w:webHidden/>
                <w:rStyle w:val="IndexLink"/>
                <w:rtl w:val="true"/>
              </w:rPr>
              <w:t>بیان</w:t>
            </w:r>
            <w:r>
              <w:rPr>
                <w:rStyle w:val="IndexLink"/>
                <w:rtl w:val="true"/>
              </w:rPr>
              <w:tab/>
            </w:r>
            <w:r>
              <w:rPr>
                <w:rStyle w:val="IndexLink"/>
              </w:rPr>
              <w:t>292</w:t>
            </w:r>
          </w:hyperlink>
        </w:p>
        <w:p>
          <w:pPr>
            <w:pStyle w:val="Contents5"/>
            <w:tabs>
              <w:tab w:val="clear" w:pos="7892"/>
              <w:tab w:val="right" w:pos="9026" w:leader="dot"/>
            </w:tabs>
            <w:rPr/>
          </w:pPr>
          <w:hyperlink w:anchor="__RefHeading___Toc2461140_3381743652">
            <w:r>
              <w:rPr>
                <w:webHidden/>
                <w:rStyle w:val="IndexLink"/>
                <w:rtl w:val="true"/>
              </w:rPr>
              <w:t>«</w:t>
            </w:r>
            <w:r>
              <w:rPr>
                <w:rStyle w:val="IndexLink"/>
              </w:rPr>
              <w:t>2</w:t>
            </w:r>
            <w:r>
              <w:rPr>
                <w:rStyle w:val="IndexLink"/>
                <w:rtl w:val="true"/>
              </w:rPr>
              <w:t>»</w:t>
              <w:tab/>
            </w:r>
            <w:r>
              <w:rPr>
                <w:rStyle w:val="IndexLink"/>
              </w:rPr>
              <w:t>293</w:t>
            </w:r>
          </w:hyperlink>
        </w:p>
        <w:p>
          <w:pPr>
            <w:pStyle w:val="Contents5"/>
            <w:tabs>
              <w:tab w:val="clear" w:pos="7892"/>
              <w:tab w:val="right" w:pos="9026" w:leader="dot"/>
            </w:tabs>
            <w:rPr/>
          </w:pPr>
          <w:hyperlink w:anchor="__RefHeading___Toc2461142_3381743652">
            <w:r>
              <w:rPr>
                <w:webHidden/>
                <w:rStyle w:val="IndexLink"/>
                <w:rtl w:val="true"/>
              </w:rPr>
              <w:t>«</w:t>
            </w:r>
            <w:r>
              <w:rPr>
                <w:rStyle w:val="IndexLink"/>
              </w:rPr>
              <w:t>3</w:t>
            </w:r>
            <w:r>
              <w:rPr>
                <w:rStyle w:val="IndexLink"/>
                <w:rtl w:val="true"/>
              </w:rPr>
              <w:t>»</w:t>
              <w:tab/>
            </w:r>
            <w:r>
              <w:rPr>
                <w:rStyle w:val="IndexLink"/>
              </w:rPr>
              <w:t>293</w:t>
            </w:r>
          </w:hyperlink>
        </w:p>
        <w:p>
          <w:pPr>
            <w:pStyle w:val="Contents5"/>
            <w:tabs>
              <w:tab w:val="clear" w:pos="7892"/>
              <w:tab w:val="right" w:pos="9026" w:leader="dot"/>
            </w:tabs>
            <w:rPr/>
          </w:pPr>
          <w:hyperlink w:anchor="__RefHeading___Toc2461144_3381743652">
            <w:r>
              <w:rPr>
                <w:webHidden/>
                <w:rStyle w:val="IndexLink"/>
                <w:rtl w:val="true"/>
              </w:rPr>
              <w:t>بیان</w:t>
            </w:r>
            <w:r>
              <w:rPr>
                <w:rStyle w:val="IndexLink"/>
                <w:rtl w:val="true"/>
              </w:rPr>
              <w:tab/>
            </w:r>
            <w:r>
              <w:rPr>
                <w:rStyle w:val="IndexLink"/>
              </w:rPr>
              <w:t>293</w:t>
            </w:r>
          </w:hyperlink>
        </w:p>
        <w:p>
          <w:pPr>
            <w:pStyle w:val="Contents5"/>
            <w:tabs>
              <w:tab w:val="clear" w:pos="7892"/>
              <w:tab w:val="right" w:pos="9026" w:leader="dot"/>
            </w:tabs>
            <w:rPr/>
          </w:pPr>
          <w:hyperlink w:anchor="__RefHeading___Toc2461146_3381743652">
            <w:r>
              <w:rPr>
                <w:webHidden/>
                <w:rStyle w:val="IndexLink"/>
                <w:rtl w:val="true"/>
              </w:rPr>
              <w:t>«</w:t>
            </w:r>
            <w:r>
              <w:rPr>
                <w:rStyle w:val="IndexLink"/>
              </w:rPr>
              <w:t>4</w:t>
            </w:r>
            <w:r>
              <w:rPr>
                <w:rStyle w:val="IndexLink"/>
                <w:rtl w:val="true"/>
              </w:rPr>
              <w:t>»</w:t>
              <w:tab/>
            </w:r>
            <w:r>
              <w:rPr>
                <w:rStyle w:val="IndexLink"/>
              </w:rPr>
              <w:t>294</w:t>
            </w:r>
          </w:hyperlink>
        </w:p>
        <w:p>
          <w:pPr>
            <w:pStyle w:val="Contents5"/>
            <w:tabs>
              <w:tab w:val="clear" w:pos="7892"/>
              <w:tab w:val="right" w:pos="9026" w:leader="dot"/>
            </w:tabs>
            <w:rPr/>
          </w:pPr>
          <w:hyperlink w:anchor="__RefHeading___Toc2461148_3381743652">
            <w:r>
              <w:rPr>
                <w:webHidden/>
                <w:rStyle w:val="IndexLink"/>
                <w:rtl w:val="true"/>
              </w:rPr>
              <w:t>«</w:t>
            </w:r>
            <w:r>
              <w:rPr>
                <w:rStyle w:val="IndexLink"/>
              </w:rPr>
              <w:t>5</w:t>
            </w:r>
            <w:r>
              <w:rPr>
                <w:rStyle w:val="IndexLink"/>
                <w:rtl w:val="true"/>
              </w:rPr>
              <w:t>»</w:t>
              <w:tab/>
            </w:r>
            <w:r>
              <w:rPr>
                <w:rStyle w:val="IndexLink"/>
              </w:rPr>
              <w:t>295</w:t>
            </w:r>
          </w:hyperlink>
        </w:p>
        <w:p>
          <w:pPr>
            <w:pStyle w:val="Contents5"/>
            <w:tabs>
              <w:tab w:val="clear" w:pos="7892"/>
              <w:tab w:val="right" w:pos="9026" w:leader="dot"/>
            </w:tabs>
            <w:rPr/>
          </w:pPr>
          <w:hyperlink w:anchor="__RefHeading___Toc2461150_3381743652">
            <w:r>
              <w:rPr>
                <w:webHidden/>
                <w:rStyle w:val="IndexLink"/>
                <w:rtl w:val="true"/>
              </w:rPr>
              <w:t>بیان</w:t>
            </w:r>
            <w:r>
              <w:rPr>
                <w:rStyle w:val="IndexLink"/>
                <w:rtl w:val="true"/>
              </w:rPr>
              <w:tab/>
            </w:r>
            <w:r>
              <w:rPr>
                <w:rStyle w:val="IndexLink"/>
              </w:rPr>
              <w:t>295</w:t>
            </w:r>
          </w:hyperlink>
        </w:p>
        <w:p>
          <w:pPr>
            <w:pStyle w:val="Contents5"/>
            <w:tabs>
              <w:tab w:val="clear" w:pos="7892"/>
              <w:tab w:val="right" w:pos="9026" w:leader="dot"/>
            </w:tabs>
            <w:rPr/>
          </w:pPr>
          <w:hyperlink w:anchor="__RefHeading___Toc2461152_3381743652">
            <w:r>
              <w:rPr>
                <w:webHidden/>
                <w:rStyle w:val="IndexLink"/>
                <w:rtl w:val="true"/>
              </w:rPr>
              <w:t>«</w:t>
            </w:r>
            <w:r>
              <w:rPr>
                <w:rStyle w:val="IndexLink"/>
              </w:rPr>
              <w:t>6</w:t>
            </w:r>
            <w:r>
              <w:rPr>
                <w:rStyle w:val="IndexLink"/>
                <w:rtl w:val="true"/>
              </w:rPr>
              <w:t>»</w:t>
              <w:tab/>
            </w:r>
            <w:r>
              <w:rPr>
                <w:rStyle w:val="IndexLink"/>
              </w:rPr>
              <w:t>295</w:t>
            </w:r>
          </w:hyperlink>
        </w:p>
        <w:p>
          <w:pPr>
            <w:pStyle w:val="Contents5"/>
            <w:tabs>
              <w:tab w:val="clear" w:pos="7892"/>
              <w:tab w:val="right" w:pos="9026" w:leader="dot"/>
            </w:tabs>
            <w:rPr/>
          </w:pPr>
          <w:hyperlink w:anchor="__RefHeading___Toc2461154_3381743652">
            <w:r>
              <w:rPr>
                <w:webHidden/>
                <w:rStyle w:val="IndexLink"/>
                <w:rtl w:val="true"/>
              </w:rPr>
              <w:t>بیان</w:t>
            </w:r>
            <w:r>
              <w:rPr>
                <w:rStyle w:val="IndexLink"/>
                <w:rtl w:val="true"/>
              </w:rPr>
              <w:tab/>
            </w:r>
            <w:r>
              <w:rPr>
                <w:rStyle w:val="IndexLink"/>
              </w:rPr>
              <w:t>296</w:t>
            </w:r>
          </w:hyperlink>
        </w:p>
        <w:p>
          <w:pPr>
            <w:pStyle w:val="Contents5"/>
            <w:tabs>
              <w:tab w:val="clear" w:pos="7892"/>
              <w:tab w:val="right" w:pos="9026" w:leader="dot"/>
            </w:tabs>
            <w:rPr/>
          </w:pPr>
          <w:hyperlink w:anchor="__RefHeading___Toc2461156_3381743652">
            <w:r>
              <w:rPr>
                <w:webHidden/>
                <w:rStyle w:val="IndexLink"/>
                <w:rtl w:val="true"/>
              </w:rPr>
              <w:t>«</w:t>
            </w:r>
            <w:r>
              <w:rPr>
                <w:rStyle w:val="IndexLink"/>
              </w:rPr>
              <w:t>7</w:t>
            </w:r>
            <w:r>
              <w:rPr>
                <w:rStyle w:val="IndexLink"/>
                <w:rtl w:val="true"/>
              </w:rPr>
              <w:t>»</w:t>
              <w:tab/>
            </w:r>
            <w:r>
              <w:rPr>
                <w:rStyle w:val="IndexLink"/>
              </w:rPr>
              <w:t>297</w:t>
            </w:r>
          </w:hyperlink>
        </w:p>
        <w:p>
          <w:pPr>
            <w:pStyle w:val="Contents5"/>
            <w:tabs>
              <w:tab w:val="clear" w:pos="7892"/>
              <w:tab w:val="right" w:pos="9026" w:leader="dot"/>
            </w:tabs>
            <w:rPr/>
          </w:pPr>
          <w:hyperlink w:anchor="__RefHeading___Toc2461158_3381743652">
            <w:r>
              <w:rPr>
                <w:webHidden/>
                <w:rStyle w:val="IndexLink"/>
                <w:rtl w:val="true"/>
              </w:rPr>
              <w:t>«</w:t>
            </w:r>
            <w:r>
              <w:rPr>
                <w:rStyle w:val="IndexLink"/>
              </w:rPr>
              <w:t>8</w:t>
            </w:r>
            <w:r>
              <w:rPr>
                <w:rStyle w:val="IndexLink"/>
                <w:rtl w:val="true"/>
              </w:rPr>
              <w:t>»</w:t>
              <w:tab/>
            </w:r>
            <w:r>
              <w:rPr>
                <w:rStyle w:val="IndexLink"/>
              </w:rPr>
              <w:t>298</w:t>
            </w:r>
          </w:hyperlink>
        </w:p>
        <w:p>
          <w:pPr>
            <w:pStyle w:val="Contents5"/>
            <w:tabs>
              <w:tab w:val="clear" w:pos="7892"/>
              <w:tab w:val="right" w:pos="9026" w:leader="dot"/>
            </w:tabs>
            <w:rPr/>
          </w:pPr>
          <w:hyperlink w:anchor="__RefHeading___Toc2461160_3381743652">
            <w:r>
              <w:rPr>
                <w:webHidden/>
                <w:rStyle w:val="IndexLink"/>
                <w:rtl w:val="true"/>
              </w:rPr>
              <w:t>«</w:t>
            </w:r>
            <w:r>
              <w:rPr>
                <w:rStyle w:val="IndexLink"/>
              </w:rPr>
              <w:t>9</w:t>
            </w:r>
            <w:r>
              <w:rPr>
                <w:rStyle w:val="IndexLink"/>
                <w:rtl w:val="true"/>
              </w:rPr>
              <w:t>»</w:t>
              <w:tab/>
            </w:r>
            <w:r>
              <w:rPr>
                <w:rStyle w:val="IndexLink"/>
              </w:rPr>
              <w:t>299</w:t>
            </w:r>
          </w:hyperlink>
        </w:p>
        <w:p>
          <w:pPr>
            <w:pStyle w:val="Contents5"/>
            <w:tabs>
              <w:tab w:val="clear" w:pos="7892"/>
              <w:tab w:val="right" w:pos="9026" w:leader="dot"/>
            </w:tabs>
            <w:rPr/>
          </w:pPr>
          <w:hyperlink w:anchor="__RefHeading___Toc2461162_3381743652">
            <w:r>
              <w:rPr>
                <w:webHidden/>
                <w:rStyle w:val="IndexLink"/>
                <w:rtl w:val="true"/>
              </w:rPr>
              <w:t>«</w:t>
            </w:r>
            <w:r>
              <w:rPr>
                <w:rStyle w:val="IndexLink"/>
              </w:rPr>
              <w:t>10</w:t>
            </w:r>
            <w:r>
              <w:rPr>
                <w:rStyle w:val="IndexLink"/>
                <w:rtl w:val="true"/>
              </w:rPr>
              <w:t>»</w:t>
              <w:tab/>
            </w:r>
            <w:r>
              <w:rPr>
                <w:rStyle w:val="IndexLink"/>
              </w:rPr>
              <w:t>299</w:t>
            </w:r>
          </w:hyperlink>
        </w:p>
        <w:p>
          <w:pPr>
            <w:pStyle w:val="Contents5"/>
            <w:tabs>
              <w:tab w:val="clear" w:pos="7892"/>
              <w:tab w:val="right" w:pos="9026" w:leader="dot"/>
            </w:tabs>
            <w:rPr/>
          </w:pPr>
          <w:hyperlink w:anchor="__RefHeading___Toc2461164_3381743652">
            <w:r>
              <w:rPr>
                <w:webHidden/>
                <w:rStyle w:val="IndexLink"/>
                <w:rtl w:val="true"/>
              </w:rPr>
              <w:t>بیان</w:t>
            </w:r>
            <w:r>
              <w:rPr>
                <w:rStyle w:val="IndexLink"/>
                <w:rtl w:val="true"/>
              </w:rPr>
              <w:tab/>
            </w:r>
            <w:r>
              <w:rPr>
                <w:rStyle w:val="IndexLink"/>
              </w:rPr>
              <w:t>300</w:t>
            </w:r>
          </w:hyperlink>
        </w:p>
        <w:p>
          <w:pPr>
            <w:pStyle w:val="Contents5"/>
            <w:tabs>
              <w:tab w:val="clear" w:pos="7892"/>
              <w:tab w:val="right" w:pos="9026" w:leader="dot"/>
            </w:tabs>
            <w:rPr/>
          </w:pPr>
          <w:hyperlink w:anchor="__RefHeading___Toc2461166_3381743652">
            <w:r>
              <w:rPr>
                <w:webHidden/>
                <w:rStyle w:val="IndexLink"/>
                <w:rtl w:val="true"/>
              </w:rPr>
              <w:t>«</w:t>
            </w:r>
            <w:r>
              <w:rPr>
                <w:rStyle w:val="IndexLink"/>
              </w:rPr>
              <w:t>11</w:t>
            </w:r>
            <w:r>
              <w:rPr>
                <w:rStyle w:val="IndexLink"/>
                <w:rtl w:val="true"/>
              </w:rPr>
              <w:t>»</w:t>
              <w:tab/>
            </w:r>
            <w:r>
              <w:rPr>
                <w:rStyle w:val="IndexLink"/>
              </w:rPr>
              <w:t>301</w:t>
            </w:r>
          </w:hyperlink>
        </w:p>
        <w:p>
          <w:pPr>
            <w:pStyle w:val="Contents5"/>
            <w:tabs>
              <w:tab w:val="clear" w:pos="7892"/>
              <w:tab w:val="right" w:pos="9026" w:leader="dot"/>
            </w:tabs>
            <w:rPr/>
          </w:pPr>
          <w:hyperlink w:anchor="__RefHeading___Toc2461168_3381743652">
            <w:r>
              <w:rPr>
                <w:webHidden/>
                <w:rStyle w:val="IndexLink"/>
                <w:rtl w:val="true"/>
              </w:rPr>
              <w:t>بیان</w:t>
            </w:r>
            <w:r>
              <w:rPr>
                <w:rStyle w:val="IndexLink"/>
                <w:rtl w:val="true"/>
              </w:rPr>
              <w:tab/>
            </w:r>
            <w:r>
              <w:rPr>
                <w:rStyle w:val="IndexLink"/>
              </w:rPr>
              <w:t>302</w:t>
            </w:r>
          </w:hyperlink>
        </w:p>
        <w:p>
          <w:pPr>
            <w:pStyle w:val="Contents5"/>
            <w:tabs>
              <w:tab w:val="clear" w:pos="7892"/>
              <w:tab w:val="right" w:pos="9026" w:leader="dot"/>
            </w:tabs>
            <w:rPr/>
          </w:pPr>
          <w:hyperlink w:anchor="__RefHeading___Toc2461170_3381743652">
            <w:r>
              <w:rPr>
                <w:webHidden/>
                <w:rStyle w:val="IndexLink"/>
                <w:rtl w:val="true"/>
              </w:rPr>
              <w:t>«</w:t>
            </w:r>
            <w:r>
              <w:rPr>
                <w:rStyle w:val="IndexLink"/>
              </w:rPr>
              <w:t>12</w:t>
            </w:r>
            <w:r>
              <w:rPr>
                <w:rStyle w:val="IndexLink"/>
                <w:rtl w:val="true"/>
              </w:rPr>
              <w:t>»</w:t>
              <w:tab/>
            </w:r>
            <w:r>
              <w:rPr>
                <w:rStyle w:val="IndexLink"/>
              </w:rPr>
              <w:t>302</w:t>
            </w:r>
          </w:hyperlink>
        </w:p>
        <w:p>
          <w:pPr>
            <w:pStyle w:val="Contents5"/>
            <w:tabs>
              <w:tab w:val="clear" w:pos="7892"/>
              <w:tab w:val="right" w:pos="9026" w:leader="dot"/>
            </w:tabs>
            <w:rPr/>
          </w:pPr>
          <w:hyperlink w:anchor="__RefHeading___Toc2461172_3381743652">
            <w:r>
              <w:rPr>
                <w:webHidden/>
                <w:rStyle w:val="IndexLink"/>
                <w:rtl w:val="true"/>
              </w:rPr>
              <w:t>بیان</w:t>
            </w:r>
            <w:r>
              <w:rPr>
                <w:rStyle w:val="IndexLink"/>
                <w:rtl w:val="true"/>
              </w:rPr>
              <w:tab/>
            </w:r>
            <w:r>
              <w:rPr>
                <w:rStyle w:val="IndexLink"/>
              </w:rPr>
              <w:t>303</w:t>
            </w:r>
          </w:hyperlink>
        </w:p>
        <w:p>
          <w:pPr>
            <w:pStyle w:val="Contents5"/>
            <w:tabs>
              <w:tab w:val="clear" w:pos="7892"/>
              <w:tab w:val="right" w:pos="9026" w:leader="dot"/>
            </w:tabs>
            <w:rPr/>
          </w:pPr>
          <w:hyperlink w:anchor="__RefHeading___Toc2461174_3381743652">
            <w:r>
              <w:rPr>
                <w:webHidden/>
                <w:rStyle w:val="IndexLink"/>
                <w:rtl w:val="true"/>
              </w:rPr>
              <w:t>أقول</w:t>
            </w:r>
            <w:r>
              <w:rPr>
                <w:rStyle w:val="IndexLink"/>
                <w:rtl w:val="true"/>
              </w:rPr>
              <w:tab/>
            </w:r>
            <w:r>
              <w:rPr>
                <w:rStyle w:val="IndexLink"/>
              </w:rPr>
              <w:t>303</w:t>
            </w:r>
          </w:hyperlink>
        </w:p>
        <w:p>
          <w:pPr>
            <w:pStyle w:val="Contents5"/>
            <w:tabs>
              <w:tab w:val="clear" w:pos="7892"/>
              <w:tab w:val="right" w:pos="9026" w:leader="dot"/>
            </w:tabs>
            <w:rPr/>
          </w:pPr>
          <w:hyperlink w:anchor="__RefHeading___Toc2461176_3381743652">
            <w:r>
              <w:rPr>
                <w:webHidden/>
                <w:rStyle w:val="IndexLink"/>
                <w:rtl w:val="true"/>
              </w:rPr>
              <w:t>«</w:t>
            </w:r>
            <w:r>
              <w:rPr>
                <w:rStyle w:val="IndexLink"/>
              </w:rPr>
              <w:t>13</w:t>
            </w:r>
            <w:r>
              <w:rPr>
                <w:rStyle w:val="IndexLink"/>
                <w:rtl w:val="true"/>
              </w:rPr>
              <w:t>»</w:t>
              <w:tab/>
            </w:r>
            <w:r>
              <w:rPr>
                <w:rStyle w:val="IndexLink"/>
              </w:rPr>
              <w:t>304</w:t>
            </w:r>
          </w:hyperlink>
        </w:p>
        <w:p>
          <w:pPr>
            <w:pStyle w:val="Contents5"/>
            <w:tabs>
              <w:tab w:val="clear" w:pos="7892"/>
              <w:tab w:val="right" w:pos="9026" w:leader="dot"/>
            </w:tabs>
            <w:rPr/>
          </w:pPr>
          <w:hyperlink w:anchor="__RefHeading___Toc2461178_3381743652">
            <w:r>
              <w:rPr>
                <w:webHidden/>
                <w:rStyle w:val="IndexLink"/>
                <w:rtl w:val="true"/>
              </w:rPr>
              <w:t>بیان</w:t>
            </w:r>
            <w:r>
              <w:rPr>
                <w:rStyle w:val="IndexLink"/>
                <w:rtl w:val="true"/>
              </w:rPr>
              <w:tab/>
            </w:r>
            <w:r>
              <w:rPr>
                <w:rStyle w:val="IndexLink"/>
              </w:rPr>
              <w:t>305</w:t>
            </w:r>
          </w:hyperlink>
        </w:p>
        <w:p>
          <w:pPr>
            <w:pStyle w:val="Contents5"/>
            <w:tabs>
              <w:tab w:val="clear" w:pos="7892"/>
              <w:tab w:val="right" w:pos="9026" w:leader="dot"/>
            </w:tabs>
            <w:rPr/>
          </w:pPr>
          <w:hyperlink w:anchor="__RefHeading___Toc2461180_3381743652">
            <w:r>
              <w:rPr>
                <w:webHidden/>
                <w:rStyle w:val="IndexLink"/>
                <w:rtl w:val="true"/>
              </w:rPr>
              <w:t>«</w:t>
            </w:r>
            <w:r>
              <w:rPr>
                <w:rStyle w:val="IndexLink"/>
              </w:rPr>
              <w:t>14</w:t>
            </w:r>
            <w:r>
              <w:rPr>
                <w:rStyle w:val="IndexLink"/>
                <w:rtl w:val="true"/>
              </w:rPr>
              <w:t>»</w:t>
              <w:tab/>
            </w:r>
            <w:r>
              <w:rPr>
                <w:rStyle w:val="IndexLink"/>
              </w:rPr>
              <w:t>306</w:t>
            </w:r>
          </w:hyperlink>
        </w:p>
        <w:p>
          <w:pPr>
            <w:pStyle w:val="Contents5"/>
            <w:tabs>
              <w:tab w:val="clear" w:pos="7892"/>
              <w:tab w:val="right" w:pos="9026" w:leader="dot"/>
            </w:tabs>
            <w:rPr/>
          </w:pPr>
          <w:hyperlink w:anchor="__RefHeading___Toc2461182_3381743652">
            <w:r>
              <w:rPr>
                <w:webHidden/>
                <w:rStyle w:val="IndexLink"/>
                <w:rtl w:val="true"/>
              </w:rPr>
              <w:t>«</w:t>
            </w:r>
            <w:r>
              <w:rPr>
                <w:rStyle w:val="IndexLink"/>
              </w:rPr>
              <w:t>15</w:t>
            </w:r>
            <w:r>
              <w:rPr>
                <w:rStyle w:val="IndexLink"/>
                <w:rtl w:val="true"/>
              </w:rPr>
              <w:t>»</w:t>
              <w:tab/>
            </w:r>
            <w:r>
              <w:rPr>
                <w:rStyle w:val="IndexLink"/>
              </w:rPr>
              <w:t>307</w:t>
            </w:r>
          </w:hyperlink>
        </w:p>
        <w:p>
          <w:pPr>
            <w:pStyle w:val="Contents5"/>
            <w:tabs>
              <w:tab w:val="clear" w:pos="7892"/>
              <w:tab w:val="right" w:pos="9026" w:leader="dot"/>
            </w:tabs>
            <w:rPr/>
          </w:pPr>
          <w:hyperlink w:anchor="__RefHeading___Toc2461184_3381743652">
            <w:r>
              <w:rPr>
                <w:webHidden/>
                <w:rStyle w:val="IndexLink"/>
                <w:rtl w:val="true"/>
              </w:rPr>
              <w:t>بیان</w:t>
            </w:r>
            <w:r>
              <w:rPr>
                <w:rStyle w:val="IndexLink"/>
                <w:rtl w:val="true"/>
              </w:rPr>
              <w:tab/>
            </w:r>
            <w:r>
              <w:rPr>
                <w:rStyle w:val="IndexLink"/>
              </w:rPr>
              <w:t>307</w:t>
            </w:r>
          </w:hyperlink>
        </w:p>
        <w:p>
          <w:pPr>
            <w:pStyle w:val="Contents5"/>
            <w:tabs>
              <w:tab w:val="clear" w:pos="7892"/>
              <w:tab w:val="right" w:pos="9026" w:leader="dot"/>
            </w:tabs>
            <w:rPr/>
          </w:pPr>
          <w:hyperlink w:anchor="__RefHeading___Toc2461186_3381743652">
            <w:r>
              <w:rPr>
                <w:webHidden/>
                <w:rStyle w:val="IndexLink"/>
                <w:rtl w:val="true"/>
              </w:rPr>
              <w:t>«</w:t>
            </w:r>
            <w:r>
              <w:rPr>
                <w:rStyle w:val="IndexLink"/>
              </w:rPr>
              <w:t>16</w:t>
            </w:r>
            <w:r>
              <w:rPr>
                <w:rStyle w:val="IndexLink"/>
                <w:rtl w:val="true"/>
              </w:rPr>
              <w:t>»</w:t>
              <w:tab/>
            </w:r>
            <w:r>
              <w:rPr>
                <w:rStyle w:val="IndexLink"/>
              </w:rPr>
              <w:t>308</w:t>
            </w:r>
          </w:hyperlink>
        </w:p>
        <w:p>
          <w:pPr>
            <w:pStyle w:val="Contents5"/>
            <w:tabs>
              <w:tab w:val="clear" w:pos="7892"/>
              <w:tab w:val="right" w:pos="9026" w:leader="dot"/>
            </w:tabs>
            <w:rPr/>
          </w:pPr>
          <w:hyperlink w:anchor="__RefHeading___Toc2461188_3381743652">
            <w:r>
              <w:rPr>
                <w:webHidden/>
                <w:rStyle w:val="IndexLink"/>
                <w:rtl w:val="true"/>
              </w:rPr>
              <w:t>«</w:t>
            </w:r>
            <w:r>
              <w:rPr>
                <w:rStyle w:val="IndexLink"/>
              </w:rPr>
              <w:t>17</w:t>
            </w:r>
            <w:r>
              <w:rPr>
                <w:rStyle w:val="IndexLink"/>
                <w:rtl w:val="true"/>
              </w:rPr>
              <w:t>»</w:t>
              <w:tab/>
            </w:r>
            <w:r>
              <w:rPr>
                <w:rStyle w:val="IndexLink"/>
              </w:rPr>
              <w:t>310</w:t>
            </w:r>
          </w:hyperlink>
        </w:p>
        <w:p>
          <w:pPr>
            <w:pStyle w:val="Contents3"/>
            <w:tabs>
              <w:tab w:val="clear" w:pos="8459"/>
              <w:tab w:val="right" w:pos="9026" w:leader="dot"/>
            </w:tabs>
            <w:rPr/>
          </w:pPr>
          <w:hyperlink w:anchor="__RefHeading___Toc2461190_3381743652">
            <w:r>
              <w:rPr>
                <w:webHidden/>
                <w:rStyle w:val="IndexLink"/>
                <w:rtl w:val="true"/>
              </w:rPr>
              <w:t xml:space="preserve">باب </w:t>
            </w:r>
            <w:r>
              <w:rPr>
                <w:rStyle w:val="IndexLink"/>
              </w:rPr>
              <w:t>15</w:t>
            </w:r>
            <w:r>
              <w:rPr>
                <w:rStyle w:val="IndexLink"/>
                <w:rtl w:val="true"/>
              </w:rPr>
              <w:t xml:space="preserve"> </w:t>
            </w:r>
            <w:r>
              <w:rPr>
                <w:rStyle w:val="IndexLink"/>
                <w:rtl w:val="true"/>
              </w:rPr>
              <w:t>وصف الصلاة من فاتحتها إلی خاتمتها و جمل أحکامها و واجباتها و سننها</w:t>
            </w:r>
            <w:r>
              <w:rPr>
                <w:rStyle w:val="IndexLink"/>
                <w:rtl w:val="true"/>
              </w:rPr>
              <w:tab/>
            </w:r>
            <w:r>
              <w:rPr>
                <w:rStyle w:val="IndexLink"/>
              </w:rPr>
              <w:t>311</w:t>
            </w:r>
          </w:hyperlink>
        </w:p>
        <w:p>
          <w:pPr>
            <w:pStyle w:val="Contents4"/>
            <w:tabs>
              <w:tab w:val="clear" w:pos="8176"/>
              <w:tab w:val="right" w:pos="9026" w:leader="dot"/>
            </w:tabs>
            <w:rPr/>
          </w:pPr>
          <w:hyperlink w:anchor="__RefHeading___Toc2461192_3381743652">
            <w:r>
              <w:rPr>
                <w:webHidden/>
                <w:rStyle w:val="IndexLink"/>
                <w:rtl w:val="true"/>
              </w:rPr>
              <w:t>روایات</w:t>
            </w:r>
            <w:r>
              <w:rPr>
                <w:rStyle w:val="IndexLink"/>
                <w:rtl w:val="true"/>
              </w:rPr>
              <w:tab/>
            </w:r>
            <w:r>
              <w:rPr>
                <w:rStyle w:val="IndexLink"/>
              </w:rPr>
              <w:t>311</w:t>
            </w:r>
          </w:hyperlink>
        </w:p>
        <w:p>
          <w:pPr>
            <w:pStyle w:val="Contents5"/>
            <w:tabs>
              <w:tab w:val="clear" w:pos="7892"/>
              <w:tab w:val="right" w:pos="9026" w:leader="dot"/>
            </w:tabs>
            <w:rPr/>
          </w:pPr>
          <w:hyperlink w:anchor="__RefHeading___Toc2461194_3381743652">
            <w:r>
              <w:rPr>
                <w:webHidden/>
                <w:rStyle w:val="IndexLink"/>
                <w:rtl w:val="true"/>
              </w:rPr>
              <w:t>«</w:t>
            </w:r>
            <w:r>
              <w:rPr>
                <w:rStyle w:val="IndexLink"/>
              </w:rPr>
              <w:t>1</w:t>
            </w:r>
            <w:r>
              <w:rPr>
                <w:rStyle w:val="IndexLink"/>
                <w:rtl w:val="true"/>
              </w:rPr>
              <w:t>»</w:t>
              <w:tab/>
            </w:r>
            <w:r>
              <w:rPr>
                <w:rStyle w:val="IndexLink"/>
              </w:rPr>
              <w:t>311</w:t>
            </w:r>
          </w:hyperlink>
        </w:p>
        <w:p>
          <w:pPr>
            <w:pStyle w:val="Contents5"/>
            <w:tabs>
              <w:tab w:val="clear" w:pos="7892"/>
              <w:tab w:val="right" w:pos="9026" w:leader="dot"/>
            </w:tabs>
            <w:rPr/>
          </w:pPr>
          <w:hyperlink w:anchor="__RefHeading___Toc2461196_3381743652">
            <w:r>
              <w:rPr>
                <w:webHidden/>
                <w:rStyle w:val="IndexLink"/>
                <w:rtl w:val="true"/>
              </w:rPr>
              <w:t>تبیین و توضیح</w:t>
            </w:r>
            <w:r>
              <w:rPr>
                <w:rStyle w:val="IndexLink"/>
                <w:rtl w:val="true"/>
              </w:rPr>
              <w:tab/>
            </w:r>
            <w:r>
              <w:rPr>
                <w:rStyle w:val="IndexLink"/>
              </w:rPr>
              <w:t>312</w:t>
            </w:r>
          </w:hyperlink>
        </w:p>
        <w:p>
          <w:pPr>
            <w:pStyle w:val="Contents5"/>
            <w:tabs>
              <w:tab w:val="clear" w:pos="7892"/>
              <w:tab w:val="right" w:pos="9026" w:leader="dot"/>
            </w:tabs>
            <w:rPr/>
          </w:pPr>
          <w:hyperlink w:anchor="__RefHeading___Toc2461198_3381743652">
            <w:r>
              <w:rPr>
                <w:webHidden/>
                <w:rStyle w:val="IndexLink"/>
                <w:rtl w:val="true"/>
              </w:rPr>
              <w:t>أقول</w:t>
            </w:r>
            <w:r>
              <w:rPr>
                <w:rStyle w:val="IndexLink"/>
                <w:rtl w:val="true"/>
              </w:rPr>
              <w:tab/>
            </w:r>
            <w:r>
              <w:rPr>
                <w:rStyle w:val="IndexLink"/>
              </w:rPr>
              <w:t>323</w:t>
            </w:r>
          </w:hyperlink>
        </w:p>
        <w:p>
          <w:pPr>
            <w:pStyle w:val="Contents5"/>
            <w:tabs>
              <w:tab w:val="clear" w:pos="7892"/>
              <w:tab w:val="right" w:pos="9026" w:leader="dot"/>
            </w:tabs>
            <w:rPr/>
          </w:pPr>
          <w:hyperlink w:anchor="__RefHeading___Toc2461200_3381743652">
            <w:r>
              <w:rPr>
                <w:webHidden/>
                <w:rStyle w:val="IndexLink"/>
                <w:rtl w:val="true"/>
              </w:rPr>
              <w:t>أقول</w:t>
            </w:r>
            <w:r>
              <w:rPr>
                <w:rStyle w:val="IndexLink"/>
                <w:rtl w:val="true"/>
              </w:rPr>
              <w:tab/>
            </w:r>
            <w:r>
              <w:rPr>
                <w:rStyle w:val="IndexLink"/>
              </w:rPr>
              <w:t>329</w:t>
            </w:r>
          </w:hyperlink>
        </w:p>
        <w:p>
          <w:pPr>
            <w:pStyle w:val="Contents5"/>
            <w:tabs>
              <w:tab w:val="clear" w:pos="7892"/>
              <w:tab w:val="right" w:pos="9026" w:leader="dot"/>
            </w:tabs>
            <w:rPr/>
          </w:pPr>
          <w:hyperlink w:anchor="__RefHeading___Toc2461202_3381743652">
            <w:r>
              <w:rPr>
                <w:webHidden/>
                <w:rStyle w:val="IndexLink"/>
                <w:rtl w:val="true"/>
              </w:rPr>
              <w:t>«</w:t>
            </w:r>
            <w:r>
              <w:rPr>
                <w:rStyle w:val="IndexLink"/>
              </w:rPr>
              <w:t>2</w:t>
            </w:r>
            <w:r>
              <w:rPr>
                <w:rStyle w:val="IndexLink"/>
                <w:rtl w:val="true"/>
              </w:rPr>
              <w:t>»</w:t>
              <w:tab/>
            </w:r>
            <w:r>
              <w:rPr>
                <w:rStyle w:val="IndexLink"/>
              </w:rPr>
              <w:t>335</w:t>
            </w:r>
          </w:hyperlink>
        </w:p>
        <w:p>
          <w:pPr>
            <w:pStyle w:val="Contents5"/>
            <w:tabs>
              <w:tab w:val="clear" w:pos="7892"/>
              <w:tab w:val="right" w:pos="9026" w:leader="dot"/>
            </w:tabs>
            <w:rPr/>
          </w:pPr>
          <w:hyperlink w:anchor="__RefHeading___Toc2461204_3381743652">
            <w:r>
              <w:rPr>
                <w:webHidden/>
                <w:rStyle w:val="IndexLink"/>
                <w:rtl w:val="true"/>
              </w:rPr>
              <w:t>توضیح</w:t>
            </w:r>
            <w:r>
              <w:rPr>
                <w:rStyle w:val="IndexLink"/>
                <w:rtl w:val="true"/>
              </w:rPr>
              <w:tab/>
            </w:r>
            <w:r>
              <w:rPr>
                <w:rStyle w:val="IndexLink"/>
              </w:rPr>
              <w:t>336</w:t>
            </w:r>
          </w:hyperlink>
        </w:p>
        <w:p>
          <w:pPr>
            <w:pStyle w:val="Contents5"/>
            <w:tabs>
              <w:tab w:val="clear" w:pos="7892"/>
              <w:tab w:val="right" w:pos="9026" w:leader="dot"/>
            </w:tabs>
            <w:rPr/>
          </w:pPr>
          <w:hyperlink w:anchor="__RefHeading___Toc2461206_3381743652">
            <w:r>
              <w:rPr>
                <w:webHidden/>
                <w:rStyle w:val="IndexLink"/>
                <w:rtl w:val="true"/>
              </w:rPr>
              <w:t>«</w:t>
            </w:r>
            <w:r>
              <w:rPr>
                <w:rStyle w:val="IndexLink"/>
              </w:rPr>
              <w:t>3</w:t>
            </w:r>
            <w:r>
              <w:rPr>
                <w:rStyle w:val="IndexLink"/>
                <w:rtl w:val="true"/>
              </w:rPr>
              <w:t>»</w:t>
              <w:tab/>
            </w:r>
            <w:r>
              <w:rPr>
                <w:rStyle w:val="IndexLink"/>
              </w:rPr>
              <w:t>339</w:t>
            </w:r>
          </w:hyperlink>
        </w:p>
        <w:p>
          <w:pPr>
            <w:pStyle w:val="Contents5"/>
            <w:tabs>
              <w:tab w:val="clear" w:pos="7892"/>
              <w:tab w:val="right" w:pos="9026" w:leader="dot"/>
            </w:tabs>
            <w:rPr/>
          </w:pPr>
          <w:hyperlink w:anchor="__RefHeading___Toc2461208_3381743652">
            <w:r>
              <w:rPr>
                <w:webHidden/>
                <w:rStyle w:val="IndexLink"/>
                <w:rtl w:val="true"/>
              </w:rPr>
              <w:t>توضیح و تنقیح</w:t>
            </w:r>
            <w:r>
              <w:rPr>
                <w:rStyle w:val="IndexLink"/>
                <w:rtl w:val="true"/>
              </w:rPr>
              <w:tab/>
            </w:r>
            <w:r>
              <w:rPr>
                <w:rStyle w:val="IndexLink"/>
              </w:rPr>
              <w:t>351</w:t>
            </w:r>
          </w:hyperlink>
        </w:p>
        <w:p>
          <w:pPr>
            <w:pStyle w:val="Contents5"/>
            <w:tabs>
              <w:tab w:val="clear" w:pos="7892"/>
              <w:tab w:val="right" w:pos="9026" w:leader="dot"/>
            </w:tabs>
            <w:rPr/>
          </w:pPr>
          <w:hyperlink w:anchor="__RefHeading___Toc2461210_3381743652">
            <w:r>
              <w:rPr>
                <w:webHidden/>
                <w:rStyle w:val="IndexLink"/>
                <w:rtl w:val="true"/>
              </w:rPr>
              <w:t>«</w:t>
            </w:r>
            <w:r>
              <w:rPr>
                <w:rStyle w:val="IndexLink"/>
              </w:rPr>
              <w:t>4</w:t>
            </w:r>
            <w:r>
              <w:rPr>
                <w:rStyle w:val="IndexLink"/>
                <w:rtl w:val="true"/>
              </w:rPr>
              <w:t>»</w:t>
              <w:tab/>
            </w:r>
            <w:r>
              <w:rPr>
                <w:rStyle w:val="IndexLink"/>
              </w:rPr>
              <w:t>363</w:t>
            </w:r>
          </w:hyperlink>
        </w:p>
        <w:p>
          <w:pPr>
            <w:pStyle w:val="Contents5"/>
            <w:tabs>
              <w:tab w:val="clear" w:pos="7892"/>
              <w:tab w:val="right" w:pos="9026" w:leader="dot"/>
            </w:tabs>
            <w:rPr/>
          </w:pPr>
          <w:hyperlink w:anchor="__RefHeading___Toc2461212_3381743652">
            <w:r>
              <w:rPr>
                <w:webHidden/>
                <w:rStyle w:val="IndexLink"/>
                <w:rtl w:val="true"/>
              </w:rPr>
              <w:t>بیان</w:t>
            </w:r>
            <w:r>
              <w:rPr>
                <w:rStyle w:val="IndexLink"/>
                <w:rtl w:val="true"/>
              </w:rPr>
              <w:tab/>
            </w:r>
            <w:r>
              <w:rPr>
                <w:rStyle w:val="IndexLink"/>
              </w:rPr>
              <w:t>364</w:t>
            </w:r>
          </w:hyperlink>
        </w:p>
        <w:p>
          <w:pPr>
            <w:pStyle w:val="Contents5"/>
            <w:tabs>
              <w:tab w:val="clear" w:pos="7892"/>
              <w:tab w:val="right" w:pos="9026" w:leader="dot"/>
            </w:tabs>
            <w:rPr/>
          </w:pPr>
          <w:hyperlink w:anchor="__RefHeading___Toc2461214_3381743652">
            <w:r>
              <w:rPr>
                <w:webHidden/>
                <w:rStyle w:val="IndexLink"/>
                <w:rtl w:val="true"/>
              </w:rPr>
              <w:t>«</w:t>
            </w:r>
            <w:r>
              <w:rPr>
                <w:rStyle w:val="IndexLink"/>
              </w:rPr>
              <w:t>5</w:t>
            </w:r>
            <w:r>
              <w:rPr>
                <w:rStyle w:val="IndexLink"/>
                <w:rtl w:val="true"/>
              </w:rPr>
              <w:t>»</w:t>
              <w:tab/>
            </w:r>
            <w:r>
              <w:rPr>
                <w:rStyle w:val="IndexLink"/>
              </w:rPr>
              <w:t>364</w:t>
            </w:r>
          </w:hyperlink>
        </w:p>
        <w:p>
          <w:pPr>
            <w:pStyle w:val="Contents5"/>
            <w:tabs>
              <w:tab w:val="clear" w:pos="7892"/>
              <w:tab w:val="right" w:pos="9026" w:leader="dot"/>
            </w:tabs>
            <w:rPr/>
          </w:pPr>
          <w:hyperlink w:anchor="__RefHeading___Toc2461216_3381743652">
            <w:r>
              <w:rPr>
                <w:webHidden/>
                <w:rStyle w:val="IndexLink"/>
                <w:rtl w:val="true"/>
              </w:rPr>
              <w:t>بیان</w:t>
            </w:r>
            <w:r>
              <w:rPr>
                <w:rStyle w:val="IndexLink"/>
                <w:rtl w:val="true"/>
              </w:rPr>
              <w:tab/>
            </w:r>
            <w:r>
              <w:rPr>
                <w:rStyle w:val="IndexLink"/>
              </w:rPr>
              <w:t>365</w:t>
            </w:r>
          </w:hyperlink>
        </w:p>
        <w:p>
          <w:pPr>
            <w:pStyle w:val="Contents5"/>
            <w:tabs>
              <w:tab w:val="clear" w:pos="7892"/>
              <w:tab w:val="right" w:pos="9026" w:leader="dot"/>
            </w:tabs>
            <w:rPr/>
          </w:pPr>
          <w:hyperlink w:anchor="__RefHeading___Toc2461218_3381743652">
            <w:r>
              <w:rPr>
                <w:webHidden/>
                <w:rStyle w:val="IndexLink"/>
                <w:rtl w:val="true"/>
              </w:rPr>
              <w:t>«</w:t>
            </w:r>
            <w:r>
              <w:rPr>
                <w:rStyle w:val="IndexLink"/>
              </w:rPr>
              <w:t>6</w:t>
            </w:r>
            <w:r>
              <w:rPr>
                <w:rStyle w:val="IndexLink"/>
                <w:rtl w:val="true"/>
              </w:rPr>
              <w:t>»</w:t>
              <w:tab/>
            </w:r>
            <w:r>
              <w:rPr>
                <w:rStyle w:val="IndexLink"/>
              </w:rPr>
              <w:t>366</w:t>
            </w:r>
          </w:hyperlink>
        </w:p>
        <w:p>
          <w:pPr>
            <w:pStyle w:val="Contents5"/>
            <w:tabs>
              <w:tab w:val="clear" w:pos="7892"/>
              <w:tab w:val="right" w:pos="9026" w:leader="dot"/>
            </w:tabs>
            <w:rPr/>
          </w:pPr>
          <w:hyperlink w:anchor="__RefHeading___Toc2461220_3381743652">
            <w:r>
              <w:rPr>
                <w:webHidden/>
                <w:rStyle w:val="IndexLink"/>
                <w:rtl w:val="true"/>
              </w:rPr>
              <w:t>إیضاح</w:t>
            </w:r>
            <w:r>
              <w:rPr>
                <w:rStyle w:val="IndexLink"/>
                <w:rtl w:val="true"/>
              </w:rPr>
              <w:tab/>
            </w:r>
            <w:r>
              <w:rPr>
                <w:rStyle w:val="IndexLink"/>
              </w:rPr>
              <w:t>366</w:t>
            </w:r>
          </w:hyperlink>
        </w:p>
        <w:p>
          <w:pPr>
            <w:pStyle w:val="Contents5"/>
            <w:tabs>
              <w:tab w:val="clear" w:pos="7892"/>
              <w:tab w:val="right" w:pos="9026" w:leader="dot"/>
            </w:tabs>
            <w:rPr/>
          </w:pPr>
          <w:hyperlink w:anchor="__RefHeading___Toc2461222_3381743652">
            <w:r>
              <w:rPr>
                <w:webHidden/>
                <w:rStyle w:val="IndexLink"/>
                <w:rtl w:val="true"/>
              </w:rPr>
              <w:t>«</w:t>
            </w:r>
            <w:r>
              <w:rPr>
                <w:rStyle w:val="IndexLink"/>
              </w:rPr>
              <w:t>7</w:t>
            </w:r>
            <w:r>
              <w:rPr>
                <w:rStyle w:val="IndexLink"/>
                <w:rtl w:val="true"/>
              </w:rPr>
              <w:t>»</w:t>
              <w:tab/>
            </w:r>
            <w:r>
              <w:rPr>
                <w:rStyle w:val="IndexLink"/>
              </w:rPr>
              <w:t>367</w:t>
            </w:r>
          </w:hyperlink>
        </w:p>
        <w:p>
          <w:pPr>
            <w:pStyle w:val="Contents5"/>
            <w:tabs>
              <w:tab w:val="clear" w:pos="7892"/>
              <w:tab w:val="right" w:pos="9026" w:leader="dot"/>
            </w:tabs>
            <w:rPr/>
          </w:pPr>
          <w:hyperlink w:anchor="__RefHeading___Toc2461224_3381743652">
            <w:r>
              <w:rPr>
                <w:webHidden/>
                <w:rStyle w:val="IndexLink"/>
                <w:rtl w:val="true"/>
              </w:rPr>
              <w:t>«</w:t>
            </w:r>
            <w:r>
              <w:rPr>
                <w:rStyle w:val="IndexLink"/>
              </w:rPr>
              <w:t>8</w:t>
            </w:r>
            <w:r>
              <w:rPr>
                <w:rStyle w:val="IndexLink"/>
                <w:rtl w:val="true"/>
              </w:rPr>
              <w:t>»</w:t>
              <w:tab/>
            </w:r>
            <w:r>
              <w:rPr>
                <w:rStyle w:val="IndexLink"/>
              </w:rPr>
              <w:t>367</w:t>
            </w:r>
          </w:hyperlink>
        </w:p>
        <w:p>
          <w:pPr>
            <w:pStyle w:val="Contents5"/>
            <w:tabs>
              <w:tab w:val="clear" w:pos="7892"/>
              <w:tab w:val="right" w:pos="9026" w:leader="dot"/>
            </w:tabs>
            <w:rPr/>
          </w:pPr>
          <w:hyperlink w:anchor="__RefHeading___Toc2461226_3381743652">
            <w:r>
              <w:rPr>
                <w:webHidden/>
                <w:rStyle w:val="IndexLink"/>
                <w:rtl w:val="true"/>
              </w:rPr>
              <w:t>«</w:t>
            </w:r>
            <w:r>
              <w:rPr>
                <w:rStyle w:val="IndexLink"/>
              </w:rPr>
              <w:t>9</w:t>
            </w:r>
            <w:r>
              <w:rPr>
                <w:rStyle w:val="IndexLink"/>
                <w:rtl w:val="true"/>
              </w:rPr>
              <w:t>»</w:t>
              <w:tab/>
            </w:r>
            <w:r>
              <w:rPr>
                <w:rStyle w:val="IndexLink"/>
              </w:rPr>
              <w:t>367</w:t>
            </w:r>
          </w:hyperlink>
        </w:p>
        <w:p>
          <w:pPr>
            <w:pStyle w:val="Contents5"/>
            <w:tabs>
              <w:tab w:val="clear" w:pos="7892"/>
              <w:tab w:val="right" w:pos="9026" w:leader="dot"/>
            </w:tabs>
            <w:rPr/>
          </w:pPr>
          <w:hyperlink w:anchor="__RefHeading___Toc2461228_3381743652">
            <w:r>
              <w:rPr>
                <w:webHidden/>
                <w:rStyle w:val="IndexLink"/>
                <w:rtl w:val="true"/>
              </w:rPr>
              <w:t>بیان</w:t>
            </w:r>
            <w:r>
              <w:rPr>
                <w:rStyle w:val="IndexLink"/>
                <w:rtl w:val="true"/>
              </w:rPr>
              <w:tab/>
            </w:r>
            <w:r>
              <w:rPr>
                <w:rStyle w:val="IndexLink"/>
              </w:rPr>
              <w:t>369</w:t>
            </w:r>
          </w:hyperlink>
        </w:p>
        <w:p>
          <w:pPr>
            <w:pStyle w:val="Contents5"/>
            <w:tabs>
              <w:tab w:val="clear" w:pos="7892"/>
              <w:tab w:val="right" w:pos="9026" w:leader="dot"/>
            </w:tabs>
            <w:rPr/>
          </w:pPr>
          <w:hyperlink w:anchor="__RefHeading___Toc2461230_3381743652">
            <w:r>
              <w:rPr>
                <w:webHidden/>
                <w:rStyle w:val="IndexLink"/>
                <w:rtl w:val="true"/>
              </w:rPr>
              <w:t>«</w:t>
            </w:r>
            <w:r>
              <w:rPr>
                <w:rStyle w:val="IndexLink"/>
              </w:rPr>
              <w:t>10</w:t>
            </w:r>
            <w:r>
              <w:rPr>
                <w:rStyle w:val="IndexLink"/>
                <w:rtl w:val="true"/>
              </w:rPr>
              <w:t>»</w:t>
              <w:tab/>
            </w:r>
            <w:r>
              <w:rPr>
                <w:rStyle w:val="IndexLink"/>
              </w:rPr>
              <w:t>369</w:t>
            </w:r>
          </w:hyperlink>
        </w:p>
        <w:p>
          <w:pPr>
            <w:pStyle w:val="Contents5"/>
            <w:tabs>
              <w:tab w:val="clear" w:pos="7892"/>
              <w:tab w:val="right" w:pos="9026" w:leader="dot"/>
            </w:tabs>
            <w:rPr/>
          </w:pPr>
          <w:hyperlink w:anchor="__RefHeading___Toc2461232_3381743652">
            <w:r>
              <w:rPr>
                <w:webHidden/>
                <w:rStyle w:val="IndexLink"/>
                <w:rtl w:val="true"/>
              </w:rPr>
              <w:t>«</w:t>
            </w:r>
            <w:r>
              <w:rPr>
                <w:rStyle w:val="IndexLink"/>
              </w:rPr>
              <w:t>11</w:t>
            </w:r>
            <w:r>
              <w:rPr>
                <w:rStyle w:val="IndexLink"/>
                <w:rtl w:val="true"/>
              </w:rPr>
              <w:t>»</w:t>
              <w:tab/>
            </w:r>
            <w:r>
              <w:rPr>
                <w:rStyle w:val="IndexLink"/>
              </w:rPr>
              <w:t>369</w:t>
            </w:r>
          </w:hyperlink>
        </w:p>
        <w:p>
          <w:pPr>
            <w:pStyle w:val="Contents5"/>
            <w:tabs>
              <w:tab w:val="clear" w:pos="7892"/>
              <w:tab w:val="right" w:pos="9026" w:leader="dot"/>
            </w:tabs>
            <w:rPr/>
          </w:pPr>
          <w:hyperlink w:anchor="__RefHeading___Toc2461234_3381743652">
            <w:r>
              <w:rPr>
                <w:webHidden/>
                <w:rStyle w:val="IndexLink"/>
                <w:rtl w:val="true"/>
              </w:rPr>
              <w:t>«</w:t>
            </w:r>
            <w:r>
              <w:rPr>
                <w:rStyle w:val="IndexLink"/>
              </w:rPr>
              <w:t>12</w:t>
            </w:r>
            <w:r>
              <w:rPr>
                <w:rStyle w:val="IndexLink"/>
                <w:rtl w:val="true"/>
              </w:rPr>
              <w:t>»</w:t>
              <w:tab/>
            </w:r>
            <w:r>
              <w:rPr>
                <w:rStyle w:val="IndexLink"/>
              </w:rPr>
              <w:t>371</w:t>
            </w:r>
          </w:hyperlink>
        </w:p>
        <w:p>
          <w:pPr>
            <w:pStyle w:val="Contents5"/>
            <w:tabs>
              <w:tab w:val="clear" w:pos="7892"/>
              <w:tab w:val="right" w:pos="9026" w:leader="dot"/>
            </w:tabs>
            <w:rPr/>
          </w:pPr>
          <w:hyperlink w:anchor="__RefHeading___Toc2461236_3381743652">
            <w:r>
              <w:rPr>
                <w:webHidden/>
                <w:rStyle w:val="IndexLink"/>
                <w:rtl w:val="true"/>
              </w:rPr>
              <w:t>بیان</w:t>
            </w:r>
            <w:r>
              <w:rPr>
                <w:rStyle w:val="IndexLink"/>
                <w:rtl w:val="true"/>
              </w:rPr>
              <w:tab/>
            </w:r>
            <w:r>
              <w:rPr>
                <w:rStyle w:val="IndexLink"/>
              </w:rPr>
              <w:t>372</w:t>
            </w:r>
          </w:hyperlink>
        </w:p>
        <w:p>
          <w:pPr>
            <w:pStyle w:val="Contents3"/>
            <w:tabs>
              <w:tab w:val="clear" w:pos="8459"/>
              <w:tab w:val="right" w:pos="9026" w:leader="dot"/>
            </w:tabs>
            <w:rPr/>
          </w:pPr>
          <w:hyperlink w:anchor="__RefHeading___Toc2461238_3381743652">
            <w:r>
              <w:rPr>
                <w:webHidden/>
                <w:rStyle w:val="IndexLink"/>
                <w:rtl w:val="true"/>
              </w:rPr>
              <w:t xml:space="preserve">باب </w:t>
            </w:r>
            <w:r>
              <w:rPr>
                <w:rStyle w:val="IndexLink"/>
              </w:rPr>
              <w:t>16</w:t>
            </w:r>
            <w:r>
              <w:rPr>
                <w:rStyle w:val="IndexLink"/>
                <w:rtl w:val="true"/>
              </w:rPr>
              <w:t xml:space="preserve"> </w:t>
            </w:r>
            <w:r>
              <w:rPr>
                <w:rStyle w:val="IndexLink"/>
                <w:rtl w:val="true"/>
              </w:rPr>
              <w:t>آداب الصلاة</w:t>
            </w:r>
            <w:r>
              <w:rPr>
                <w:rStyle w:val="IndexLink"/>
                <w:rtl w:val="true"/>
              </w:rPr>
              <w:tab/>
            </w:r>
            <w:r>
              <w:rPr>
                <w:rStyle w:val="IndexLink"/>
              </w:rPr>
              <w:t>373</w:t>
            </w:r>
          </w:hyperlink>
        </w:p>
        <w:p>
          <w:pPr>
            <w:pStyle w:val="Contents4"/>
            <w:tabs>
              <w:tab w:val="clear" w:pos="8176"/>
              <w:tab w:val="right" w:pos="9026" w:leader="dot"/>
            </w:tabs>
            <w:rPr/>
          </w:pPr>
          <w:hyperlink w:anchor="__RefHeading___Toc2461240_3381743652">
            <w:r>
              <w:rPr>
                <w:webHidden/>
                <w:rStyle w:val="IndexLink"/>
                <w:rtl w:val="true"/>
              </w:rPr>
              <w:t>الآیات</w:t>
            </w:r>
            <w:r>
              <w:rPr>
                <w:rStyle w:val="IndexLink"/>
                <w:rtl w:val="true"/>
              </w:rPr>
              <w:tab/>
            </w:r>
            <w:r>
              <w:rPr>
                <w:rStyle w:val="IndexLink"/>
              </w:rPr>
              <w:t>373</w:t>
            </w:r>
          </w:hyperlink>
        </w:p>
        <w:p>
          <w:pPr>
            <w:pStyle w:val="Contents4"/>
            <w:tabs>
              <w:tab w:val="clear" w:pos="8176"/>
              <w:tab w:val="right" w:pos="9026" w:leader="dot"/>
            </w:tabs>
            <w:rPr/>
          </w:pPr>
          <w:hyperlink w:anchor="__RefHeading___Toc2461242_3381743652">
            <w:r>
              <w:rPr>
                <w:webHidden/>
                <w:rStyle w:val="IndexLink"/>
                <w:rtl w:val="true"/>
              </w:rPr>
              <w:t>تفسیر</w:t>
            </w:r>
            <w:r>
              <w:rPr>
                <w:rStyle w:val="IndexLink"/>
                <w:rtl w:val="true"/>
              </w:rPr>
              <w:tab/>
            </w:r>
            <w:r>
              <w:rPr>
                <w:rStyle w:val="IndexLink"/>
              </w:rPr>
              <w:t>373</w:t>
            </w:r>
          </w:hyperlink>
        </w:p>
        <w:p>
          <w:pPr>
            <w:pStyle w:val="Contents4"/>
            <w:tabs>
              <w:tab w:val="clear" w:pos="8176"/>
              <w:tab w:val="right" w:pos="9026" w:leader="dot"/>
            </w:tabs>
            <w:rPr/>
          </w:pPr>
          <w:hyperlink w:anchor="__RefHeading___Toc2461244_3381743652">
            <w:r>
              <w:rPr>
                <w:webHidden/>
                <w:rStyle w:val="IndexLink"/>
                <w:rtl w:val="true"/>
              </w:rPr>
              <w:t>أقول</w:t>
            </w:r>
            <w:r>
              <w:rPr>
                <w:rStyle w:val="IndexLink"/>
                <w:rtl w:val="true"/>
              </w:rPr>
              <w:tab/>
            </w:r>
            <w:r>
              <w:rPr>
                <w:rStyle w:val="IndexLink"/>
              </w:rPr>
              <w:t>377</w:t>
            </w:r>
          </w:hyperlink>
        </w:p>
        <w:p>
          <w:pPr>
            <w:pStyle w:val="Contents4"/>
            <w:tabs>
              <w:tab w:val="clear" w:pos="8176"/>
              <w:tab w:val="right" w:pos="9026" w:leader="dot"/>
            </w:tabs>
            <w:rPr/>
          </w:pPr>
          <w:hyperlink w:anchor="__RefHeading___Toc2461246_3381743652">
            <w:r>
              <w:rPr>
                <w:webHidden/>
                <w:rStyle w:val="IndexLink"/>
                <w:rtl w:val="true"/>
              </w:rPr>
              <w:t>الأخبار</w:t>
            </w:r>
            <w:r>
              <w:rPr>
                <w:rStyle w:val="IndexLink"/>
                <w:rtl w:val="true"/>
              </w:rPr>
              <w:tab/>
            </w:r>
            <w:r>
              <w:rPr>
                <w:rStyle w:val="IndexLink"/>
              </w:rPr>
              <w:t>378</w:t>
            </w:r>
          </w:hyperlink>
        </w:p>
        <w:p>
          <w:pPr>
            <w:pStyle w:val="Contents5"/>
            <w:tabs>
              <w:tab w:val="clear" w:pos="7892"/>
              <w:tab w:val="right" w:pos="9026" w:leader="dot"/>
            </w:tabs>
            <w:rPr/>
          </w:pPr>
          <w:hyperlink w:anchor="__RefHeading___Toc2461248_3381743652">
            <w:r>
              <w:rPr>
                <w:webHidden/>
                <w:rStyle w:val="IndexLink"/>
                <w:rtl w:val="true"/>
              </w:rPr>
              <w:t>«</w:t>
            </w:r>
            <w:r>
              <w:rPr>
                <w:rStyle w:val="IndexLink"/>
              </w:rPr>
              <w:t>1</w:t>
            </w:r>
            <w:r>
              <w:rPr>
                <w:rStyle w:val="IndexLink"/>
                <w:rtl w:val="true"/>
              </w:rPr>
              <w:t>»</w:t>
              <w:tab/>
            </w:r>
            <w:r>
              <w:rPr>
                <w:rStyle w:val="IndexLink"/>
              </w:rPr>
              <w:t>378</w:t>
            </w:r>
          </w:hyperlink>
        </w:p>
        <w:p>
          <w:pPr>
            <w:pStyle w:val="Contents5"/>
            <w:tabs>
              <w:tab w:val="clear" w:pos="7892"/>
              <w:tab w:val="right" w:pos="9026" w:leader="dot"/>
            </w:tabs>
            <w:rPr/>
          </w:pPr>
          <w:hyperlink w:anchor="__RefHeading___Toc2461250_3381743652">
            <w:r>
              <w:rPr>
                <w:webHidden/>
                <w:rStyle w:val="IndexLink"/>
                <w:rtl w:val="true"/>
              </w:rPr>
              <w:t>«</w:t>
            </w:r>
            <w:r>
              <w:rPr>
                <w:rStyle w:val="IndexLink"/>
              </w:rPr>
              <w:t>2</w:t>
            </w:r>
            <w:r>
              <w:rPr>
                <w:rStyle w:val="IndexLink"/>
                <w:rtl w:val="true"/>
              </w:rPr>
              <w:t>»</w:t>
              <w:tab/>
            </w:r>
            <w:r>
              <w:rPr>
                <w:rStyle w:val="IndexLink"/>
              </w:rPr>
              <w:t>379</w:t>
            </w:r>
          </w:hyperlink>
        </w:p>
        <w:p>
          <w:pPr>
            <w:pStyle w:val="Contents5"/>
            <w:tabs>
              <w:tab w:val="clear" w:pos="7892"/>
              <w:tab w:val="right" w:pos="9026" w:leader="dot"/>
            </w:tabs>
            <w:rPr/>
          </w:pPr>
          <w:hyperlink w:anchor="__RefHeading___Toc2461252_3381743652">
            <w:r>
              <w:rPr>
                <w:webHidden/>
                <w:rStyle w:val="IndexLink"/>
                <w:rtl w:val="true"/>
              </w:rPr>
              <w:t>«</w:t>
            </w:r>
            <w:r>
              <w:rPr>
                <w:rStyle w:val="IndexLink"/>
              </w:rPr>
              <w:t>3</w:t>
            </w:r>
            <w:r>
              <w:rPr>
                <w:rStyle w:val="IndexLink"/>
                <w:rtl w:val="true"/>
              </w:rPr>
              <w:t>»</w:t>
              <w:tab/>
            </w:r>
            <w:r>
              <w:rPr>
                <w:rStyle w:val="IndexLink"/>
              </w:rPr>
              <w:t>380</w:t>
            </w:r>
          </w:hyperlink>
        </w:p>
        <w:p>
          <w:pPr>
            <w:pStyle w:val="Contents5"/>
            <w:tabs>
              <w:tab w:val="clear" w:pos="7892"/>
              <w:tab w:val="right" w:pos="9026" w:leader="dot"/>
            </w:tabs>
            <w:rPr/>
          </w:pPr>
          <w:hyperlink w:anchor="__RefHeading___Toc2461254_3381743652">
            <w:r>
              <w:rPr>
                <w:webHidden/>
                <w:rStyle w:val="IndexLink"/>
                <w:rtl w:val="true"/>
              </w:rPr>
              <w:t>«</w:t>
            </w:r>
            <w:r>
              <w:rPr>
                <w:rStyle w:val="IndexLink"/>
              </w:rPr>
              <w:t>4</w:t>
            </w:r>
            <w:r>
              <w:rPr>
                <w:rStyle w:val="IndexLink"/>
                <w:rtl w:val="true"/>
              </w:rPr>
              <w:t>»</w:t>
              <w:tab/>
            </w:r>
            <w:r>
              <w:rPr>
                <w:rStyle w:val="IndexLink"/>
              </w:rPr>
              <w:t>381</w:t>
            </w:r>
          </w:hyperlink>
        </w:p>
        <w:p>
          <w:pPr>
            <w:pStyle w:val="Contents5"/>
            <w:tabs>
              <w:tab w:val="clear" w:pos="7892"/>
              <w:tab w:val="right" w:pos="9026" w:leader="dot"/>
            </w:tabs>
            <w:rPr/>
          </w:pPr>
          <w:hyperlink w:anchor="__RefHeading___Toc2461256_3381743652">
            <w:r>
              <w:rPr>
                <w:webHidden/>
                <w:rStyle w:val="IndexLink"/>
                <w:rtl w:val="true"/>
              </w:rPr>
              <w:t>«</w:t>
            </w:r>
            <w:r>
              <w:rPr>
                <w:rStyle w:val="IndexLink"/>
              </w:rPr>
              <w:t>5</w:t>
            </w:r>
            <w:r>
              <w:rPr>
                <w:rStyle w:val="IndexLink"/>
                <w:rtl w:val="true"/>
              </w:rPr>
              <w:t>»</w:t>
              <w:tab/>
            </w:r>
            <w:r>
              <w:rPr>
                <w:rStyle w:val="IndexLink"/>
              </w:rPr>
              <w:t>382</w:t>
            </w:r>
          </w:hyperlink>
        </w:p>
        <w:p>
          <w:pPr>
            <w:pStyle w:val="Contents5"/>
            <w:tabs>
              <w:tab w:val="clear" w:pos="7892"/>
              <w:tab w:val="right" w:pos="9026" w:leader="dot"/>
            </w:tabs>
            <w:rPr/>
          </w:pPr>
          <w:hyperlink w:anchor="__RefHeading___Toc2461258_3381743652">
            <w:r>
              <w:rPr>
                <w:webHidden/>
                <w:rStyle w:val="IndexLink"/>
                <w:rtl w:val="true"/>
              </w:rPr>
              <w:t>بیان</w:t>
            </w:r>
            <w:r>
              <w:rPr>
                <w:rStyle w:val="IndexLink"/>
                <w:rtl w:val="true"/>
              </w:rPr>
              <w:tab/>
            </w:r>
            <w:r>
              <w:rPr>
                <w:rStyle w:val="IndexLink"/>
              </w:rPr>
              <w:t>385</w:t>
            </w:r>
          </w:hyperlink>
        </w:p>
        <w:p>
          <w:pPr>
            <w:pStyle w:val="Contents5"/>
            <w:tabs>
              <w:tab w:val="clear" w:pos="7892"/>
              <w:tab w:val="right" w:pos="9026" w:leader="dot"/>
            </w:tabs>
            <w:rPr/>
          </w:pPr>
          <w:hyperlink w:anchor="__RefHeading___Toc2461260_3381743652">
            <w:r>
              <w:rPr>
                <w:webHidden/>
                <w:rStyle w:val="IndexLink"/>
                <w:rtl w:val="true"/>
              </w:rPr>
              <w:t>«</w:t>
            </w:r>
            <w:r>
              <w:rPr>
                <w:rStyle w:val="IndexLink"/>
              </w:rPr>
              <w:t>6</w:t>
            </w:r>
            <w:r>
              <w:rPr>
                <w:rStyle w:val="IndexLink"/>
                <w:rtl w:val="true"/>
              </w:rPr>
              <w:t>»</w:t>
              <w:tab/>
            </w:r>
            <w:r>
              <w:rPr>
                <w:rStyle w:val="IndexLink"/>
              </w:rPr>
              <w:t>385</w:t>
            </w:r>
          </w:hyperlink>
        </w:p>
        <w:p>
          <w:pPr>
            <w:pStyle w:val="Contents5"/>
            <w:tabs>
              <w:tab w:val="clear" w:pos="7892"/>
              <w:tab w:val="right" w:pos="9026" w:leader="dot"/>
            </w:tabs>
            <w:rPr/>
          </w:pPr>
          <w:hyperlink w:anchor="__RefHeading___Toc2461262_3381743652">
            <w:r>
              <w:rPr>
                <w:webHidden/>
                <w:rStyle w:val="IndexLink"/>
                <w:rtl w:val="true"/>
              </w:rPr>
              <w:t>«</w:t>
            </w:r>
            <w:r>
              <w:rPr>
                <w:rStyle w:val="IndexLink"/>
              </w:rPr>
              <w:t>7</w:t>
            </w:r>
            <w:r>
              <w:rPr>
                <w:rStyle w:val="IndexLink"/>
                <w:rtl w:val="true"/>
              </w:rPr>
              <w:t>»</w:t>
              <w:tab/>
            </w:r>
            <w:r>
              <w:rPr>
                <w:rStyle w:val="IndexLink"/>
              </w:rPr>
              <w:t>386</w:t>
            </w:r>
          </w:hyperlink>
        </w:p>
        <w:p>
          <w:pPr>
            <w:pStyle w:val="Contents5"/>
            <w:tabs>
              <w:tab w:val="clear" w:pos="7892"/>
              <w:tab w:val="right" w:pos="9026" w:leader="dot"/>
            </w:tabs>
            <w:rPr/>
          </w:pPr>
          <w:hyperlink w:anchor="__RefHeading___Toc2461264_3381743652">
            <w:r>
              <w:rPr>
                <w:webHidden/>
                <w:rStyle w:val="IndexLink"/>
                <w:rtl w:val="true"/>
              </w:rPr>
              <w:t>«</w:t>
            </w:r>
            <w:r>
              <w:rPr>
                <w:rStyle w:val="IndexLink"/>
              </w:rPr>
              <w:t>8</w:t>
            </w:r>
            <w:r>
              <w:rPr>
                <w:rStyle w:val="IndexLink"/>
                <w:rtl w:val="true"/>
              </w:rPr>
              <w:t>»</w:t>
              <w:tab/>
            </w:r>
            <w:r>
              <w:rPr>
                <w:rStyle w:val="IndexLink"/>
              </w:rPr>
              <w:t>386</w:t>
            </w:r>
          </w:hyperlink>
        </w:p>
        <w:p>
          <w:pPr>
            <w:pStyle w:val="Contents5"/>
            <w:tabs>
              <w:tab w:val="clear" w:pos="7892"/>
              <w:tab w:val="right" w:pos="9026" w:leader="dot"/>
            </w:tabs>
            <w:rPr/>
          </w:pPr>
          <w:hyperlink w:anchor="__RefHeading___Toc2461266_3381743652">
            <w:r>
              <w:rPr>
                <w:webHidden/>
                <w:rStyle w:val="IndexLink"/>
                <w:rtl w:val="true"/>
              </w:rPr>
              <w:t>«</w:t>
            </w:r>
            <w:r>
              <w:rPr>
                <w:rStyle w:val="IndexLink"/>
              </w:rPr>
              <w:t>9</w:t>
            </w:r>
            <w:r>
              <w:rPr>
                <w:rStyle w:val="IndexLink"/>
                <w:rtl w:val="true"/>
              </w:rPr>
              <w:t>»</w:t>
              <w:tab/>
            </w:r>
            <w:r>
              <w:rPr>
                <w:rStyle w:val="IndexLink"/>
              </w:rPr>
              <w:t>386</w:t>
            </w:r>
          </w:hyperlink>
        </w:p>
        <w:p>
          <w:pPr>
            <w:pStyle w:val="Contents5"/>
            <w:tabs>
              <w:tab w:val="clear" w:pos="7892"/>
              <w:tab w:val="right" w:pos="9026" w:leader="dot"/>
            </w:tabs>
            <w:rPr/>
          </w:pPr>
          <w:hyperlink w:anchor="__RefHeading___Toc2461268_3381743652">
            <w:r>
              <w:rPr>
                <w:webHidden/>
                <w:rStyle w:val="IndexLink"/>
                <w:rtl w:val="true"/>
              </w:rPr>
              <w:t>بیان</w:t>
            </w:r>
            <w:r>
              <w:rPr>
                <w:rStyle w:val="IndexLink"/>
                <w:rtl w:val="true"/>
              </w:rPr>
              <w:tab/>
            </w:r>
            <w:r>
              <w:rPr>
                <w:rStyle w:val="IndexLink"/>
              </w:rPr>
              <w:t>386</w:t>
            </w:r>
          </w:hyperlink>
        </w:p>
        <w:p>
          <w:pPr>
            <w:pStyle w:val="Contents5"/>
            <w:tabs>
              <w:tab w:val="clear" w:pos="7892"/>
              <w:tab w:val="right" w:pos="9026" w:leader="dot"/>
            </w:tabs>
            <w:rPr/>
          </w:pPr>
          <w:hyperlink w:anchor="__RefHeading___Toc2461270_3381743652">
            <w:r>
              <w:rPr>
                <w:webHidden/>
                <w:rStyle w:val="IndexLink"/>
                <w:rtl w:val="true"/>
              </w:rPr>
              <w:t>«</w:t>
            </w:r>
            <w:r>
              <w:rPr>
                <w:rStyle w:val="IndexLink"/>
              </w:rPr>
              <w:t>10</w:t>
            </w:r>
            <w:r>
              <w:rPr>
                <w:rStyle w:val="IndexLink"/>
                <w:rtl w:val="true"/>
              </w:rPr>
              <w:t>»</w:t>
              <w:tab/>
            </w:r>
            <w:r>
              <w:rPr>
                <w:rStyle w:val="IndexLink"/>
              </w:rPr>
              <w:t>387</w:t>
            </w:r>
          </w:hyperlink>
        </w:p>
        <w:p>
          <w:pPr>
            <w:pStyle w:val="Contents5"/>
            <w:tabs>
              <w:tab w:val="clear" w:pos="7892"/>
              <w:tab w:val="right" w:pos="9026" w:leader="dot"/>
            </w:tabs>
            <w:rPr/>
          </w:pPr>
          <w:hyperlink w:anchor="__RefHeading___Toc2461272_3381743652">
            <w:r>
              <w:rPr>
                <w:webHidden/>
                <w:rStyle w:val="IndexLink"/>
                <w:rtl w:val="true"/>
              </w:rPr>
              <w:t>«</w:t>
            </w:r>
            <w:r>
              <w:rPr>
                <w:rStyle w:val="IndexLink"/>
              </w:rPr>
              <w:t>11</w:t>
            </w:r>
            <w:r>
              <w:rPr>
                <w:rStyle w:val="IndexLink"/>
                <w:rtl w:val="true"/>
              </w:rPr>
              <w:t>»</w:t>
              <w:tab/>
            </w:r>
            <w:r>
              <w:rPr>
                <w:rStyle w:val="IndexLink"/>
              </w:rPr>
              <w:t>388</w:t>
            </w:r>
          </w:hyperlink>
        </w:p>
        <w:p>
          <w:pPr>
            <w:pStyle w:val="Contents5"/>
            <w:tabs>
              <w:tab w:val="clear" w:pos="7892"/>
              <w:tab w:val="right" w:pos="9026" w:leader="dot"/>
            </w:tabs>
            <w:rPr/>
          </w:pPr>
          <w:hyperlink w:anchor="__RefHeading___Toc2461274_3381743652">
            <w:r>
              <w:rPr>
                <w:webHidden/>
                <w:rStyle w:val="IndexLink"/>
                <w:rtl w:val="true"/>
              </w:rPr>
              <w:t>بیان</w:t>
            </w:r>
            <w:r>
              <w:rPr>
                <w:rStyle w:val="IndexLink"/>
                <w:rtl w:val="true"/>
              </w:rPr>
              <w:tab/>
            </w:r>
            <w:r>
              <w:rPr>
                <w:rStyle w:val="IndexLink"/>
              </w:rPr>
              <w:t>388</w:t>
            </w:r>
          </w:hyperlink>
        </w:p>
        <w:p>
          <w:pPr>
            <w:pStyle w:val="Contents5"/>
            <w:tabs>
              <w:tab w:val="clear" w:pos="7892"/>
              <w:tab w:val="right" w:pos="9026" w:leader="dot"/>
            </w:tabs>
            <w:rPr/>
          </w:pPr>
          <w:hyperlink w:anchor="__RefHeading___Toc2461276_3381743652">
            <w:r>
              <w:rPr>
                <w:webHidden/>
                <w:rStyle w:val="IndexLink"/>
                <w:rtl w:val="true"/>
              </w:rPr>
              <w:t>«</w:t>
            </w:r>
            <w:r>
              <w:rPr>
                <w:rStyle w:val="IndexLink"/>
              </w:rPr>
              <w:t>12</w:t>
            </w:r>
            <w:r>
              <w:rPr>
                <w:rStyle w:val="IndexLink"/>
                <w:rtl w:val="true"/>
              </w:rPr>
              <w:t>»</w:t>
              <w:tab/>
            </w:r>
            <w:r>
              <w:rPr>
                <w:rStyle w:val="IndexLink"/>
              </w:rPr>
              <w:t>388</w:t>
            </w:r>
          </w:hyperlink>
        </w:p>
        <w:p>
          <w:pPr>
            <w:pStyle w:val="Contents5"/>
            <w:tabs>
              <w:tab w:val="clear" w:pos="7892"/>
              <w:tab w:val="right" w:pos="9026" w:leader="dot"/>
            </w:tabs>
            <w:rPr/>
          </w:pPr>
          <w:hyperlink w:anchor="__RefHeading___Toc2461278_3381743652">
            <w:r>
              <w:rPr>
                <w:webHidden/>
                <w:rStyle w:val="IndexLink"/>
                <w:rtl w:val="true"/>
              </w:rPr>
              <w:t>بیان</w:t>
            </w:r>
            <w:r>
              <w:rPr>
                <w:rStyle w:val="IndexLink"/>
                <w:rtl w:val="true"/>
              </w:rPr>
              <w:tab/>
            </w:r>
            <w:r>
              <w:rPr>
                <w:rStyle w:val="IndexLink"/>
              </w:rPr>
              <w:t>389</w:t>
            </w:r>
          </w:hyperlink>
        </w:p>
        <w:p>
          <w:pPr>
            <w:pStyle w:val="Contents5"/>
            <w:tabs>
              <w:tab w:val="clear" w:pos="7892"/>
              <w:tab w:val="right" w:pos="9026" w:leader="dot"/>
            </w:tabs>
            <w:rPr/>
          </w:pPr>
          <w:hyperlink w:anchor="__RefHeading___Toc2461280_3381743652">
            <w:r>
              <w:rPr>
                <w:webHidden/>
                <w:rStyle w:val="IndexLink"/>
                <w:rtl w:val="true"/>
              </w:rPr>
              <w:t>«</w:t>
            </w:r>
            <w:r>
              <w:rPr>
                <w:rStyle w:val="IndexLink"/>
              </w:rPr>
              <w:t>13</w:t>
            </w:r>
            <w:r>
              <w:rPr>
                <w:rStyle w:val="IndexLink"/>
                <w:rtl w:val="true"/>
              </w:rPr>
              <w:t>»</w:t>
              <w:tab/>
            </w:r>
            <w:r>
              <w:rPr>
                <w:rStyle w:val="IndexLink"/>
              </w:rPr>
              <w:t>390</w:t>
            </w:r>
          </w:hyperlink>
        </w:p>
        <w:p>
          <w:pPr>
            <w:pStyle w:val="Contents5"/>
            <w:tabs>
              <w:tab w:val="clear" w:pos="7892"/>
              <w:tab w:val="right" w:pos="9026" w:leader="dot"/>
            </w:tabs>
            <w:rPr/>
          </w:pPr>
          <w:hyperlink w:anchor="__RefHeading___Toc2461282_3381743652">
            <w:r>
              <w:rPr>
                <w:webHidden/>
                <w:rStyle w:val="IndexLink"/>
                <w:rtl w:val="true"/>
              </w:rPr>
              <w:t>بیان</w:t>
            </w:r>
            <w:r>
              <w:rPr>
                <w:rStyle w:val="IndexLink"/>
                <w:rtl w:val="true"/>
              </w:rPr>
              <w:tab/>
            </w:r>
            <w:r>
              <w:rPr>
                <w:rStyle w:val="IndexLink"/>
              </w:rPr>
              <w:t>390</w:t>
            </w:r>
          </w:hyperlink>
        </w:p>
        <w:p>
          <w:pPr>
            <w:pStyle w:val="Contents5"/>
            <w:tabs>
              <w:tab w:val="clear" w:pos="7892"/>
              <w:tab w:val="right" w:pos="9026" w:leader="dot"/>
            </w:tabs>
            <w:rPr/>
          </w:pPr>
          <w:hyperlink w:anchor="__RefHeading___Toc2461284_3381743652">
            <w:r>
              <w:rPr>
                <w:webHidden/>
                <w:rStyle w:val="IndexLink"/>
                <w:rtl w:val="true"/>
              </w:rPr>
              <w:t>«</w:t>
            </w:r>
            <w:r>
              <w:rPr>
                <w:rStyle w:val="IndexLink"/>
              </w:rPr>
              <w:t>14</w:t>
            </w:r>
            <w:r>
              <w:rPr>
                <w:rStyle w:val="IndexLink"/>
                <w:rtl w:val="true"/>
              </w:rPr>
              <w:t>»</w:t>
              <w:tab/>
            </w:r>
            <w:r>
              <w:rPr>
                <w:rStyle w:val="IndexLink"/>
              </w:rPr>
              <w:t>390</w:t>
            </w:r>
          </w:hyperlink>
        </w:p>
        <w:p>
          <w:pPr>
            <w:pStyle w:val="Contents5"/>
            <w:tabs>
              <w:tab w:val="clear" w:pos="7892"/>
              <w:tab w:val="right" w:pos="9026" w:leader="dot"/>
            </w:tabs>
            <w:rPr/>
          </w:pPr>
          <w:hyperlink w:anchor="__RefHeading___Toc2461286_3381743652">
            <w:r>
              <w:rPr>
                <w:webHidden/>
                <w:rStyle w:val="IndexLink"/>
                <w:rtl w:val="true"/>
              </w:rPr>
              <w:t>«</w:t>
            </w:r>
            <w:r>
              <w:rPr>
                <w:rStyle w:val="IndexLink"/>
              </w:rPr>
              <w:t>15</w:t>
            </w:r>
            <w:r>
              <w:rPr>
                <w:rStyle w:val="IndexLink"/>
                <w:rtl w:val="true"/>
              </w:rPr>
              <w:t>»</w:t>
              <w:tab/>
            </w:r>
            <w:r>
              <w:rPr>
                <w:rStyle w:val="IndexLink"/>
              </w:rPr>
              <w:t>390</w:t>
            </w:r>
          </w:hyperlink>
        </w:p>
        <w:p>
          <w:pPr>
            <w:pStyle w:val="Contents5"/>
            <w:tabs>
              <w:tab w:val="clear" w:pos="7892"/>
              <w:tab w:val="right" w:pos="9026" w:leader="dot"/>
            </w:tabs>
            <w:rPr/>
          </w:pPr>
          <w:hyperlink w:anchor="__RefHeading___Toc2461288_3381743652">
            <w:r>
              <w:rPr>
                <w:webHidden/>
                <w:rStyle w:val="IndexLink"/>
                <w:rtl w:val="true"/>
              </w:rPr>
              <w:t>بیان</w:t>
            </w:r>
            <w:r>
              <w:rPr>
                <w:rStyle w:val="IndexLink"/>
                <w:rtl w:val="true"/>
              </w:rPr>
              <w:tab/>
            </w:r>
            <w:r>
              <w:rPr>
                <w:rStyle w:val="IndexLink"/>
              </w:rPr>
              <w:t>392</w:t>
            </w:r>
          </w:hyperlink>
        </w:p>
        <w:p>
          <w:pPr>
            <w:pStyle w:val="Contents5"/>
            <w:tabs>
              <w:tab w:val="clear" w:pos="7892"/>
              <w:tab w:val="right" w:pos="9026" w:leader="dot"/>
            </w:tabs>
            <w:rPr/>
          </w:pPr>
          <w:hyperlink w:anchor="__RefHeading___Toc2461290_3381743652">
            <w:r>
              <w:rPr>
                <w:webHidden/>
                <w:rStyle w:val="IndexLink"/>
                <w:rtl w:val="true"/>
              </w:rPr>
              <w:t>«</w:t>
            </w:r>
            <w:r>
              <w:rPr>
                <w:rStyle w:val="IndexLink"/>
              </w:rPr>
              <w:t>16</w:t>
            </w:r>
            <w:r>
              <w:rPr>
                <w:rStyle w:val="IndexLink"/>
                <w:rtl w:val="true"/>
              </w:rPr>
              <w:t>»</w:t>
              <w:tab/>
            </w:r>
            <w:r>
              <w:rPr>
                <w:rStyle w:val="IndexLink"/>
              </w:rPr>
              <w:t>392</w:t>
            </w:r>
          </w:hyperlink>
        </w:p>
        <w:p>
          <w:pPr>
            <w:pStyle w:val="Contents5"/>
            <w:tabs>
              <w:tab w:val="clear" w:pos="7892"/>
              <w:tab w:val="right" w:pos="9026" w:leader="dot"/>
            </w:tabs>
            <w:rPr/>
          </w:pPr>
          <w:hyperlink w:anchor="__RefHeading___Toc2461292_3381743652">
            <w:r>
              <w:rPr>
                <w:webHidden/>
                <w:rStyle w:val="IndexLink"/>
                <w:rtl w:val="true"/>
              </w:rPr>
              <w:t>«</w:t>
            </w:r>
            <w:r>
              <w:rPr>
                <w:rStyle w:val="IndexLink"/>
              </w:rPr>
              <w:t>17</w:t>
            </w:r>
            <w:r>
              <w:rPr>
                <w:rStyle w:val="IndexLink"/>
                <w:rtl w:val="true"/>
              </w:rPr>
              <w:t>»</w:t>
              <w:tab/>
            </w:r>
            <w:r>
              <w:rPr>
                <w:rStyle w:val="IndexLink"/>
              </w:rPr>
              <w:t>392</w:t>
            </w:r>
          </w:hyperlink>
        </w:p>
        <w:p>
          <w:pPr>
            <w:pStyle w:val="Contents5"/>
            <w:tabs>
              <w:tab w:val="clear" w:pos="7892"/>
              <w:tab w:val="right" w:pos="9026" w:leader="dot"/>
            </w:tabs>
            <w:rPr/>
          </w:pPr>
          <w:hyperlink w:anchor="__RefHeading___Toc2461294_3381743652">
            <w:r>
              <w:rPr>
                <w:webHidden/>
                <w:rStyle w:val="IndexLink"/>
                <w:rtl w:val="true"/>
              </w:rPr>
              <w:t>بیان</w:t>
            </w:r>
            <w:r>
              <w:rPr>
                <w:rStyle w:val="IndexLink"/>
                <w:rtl w:val="true"/>
              </w:rPr>
              <w:tab/>
            </w:r>
            <w:r>
              <w:rPr>
                <w:rStyle w:val="IndexLink"/>
              </w:rPr>
              <w:t>393</w:t>
            </w:r>
          </w:hyperlink>
        </w:p>
        <w:p>
          <w:pPr>
            <w:pStyle w:val="Contents5"/>
            <w:tabs>
              <w:tab w:val="clear" w:pos="7892"/>
              <w:tab w:val="right" w:pos="9026" w:leader="dot"/>
            </w:tabs>
            <w:rPr/>
          </w:pPr>
          <w:hyperlink w:anchor="__RefHeading___Toc2461296_3381743652">
            <w:r>
              <w:rPr>
                <w:webHidden/>
                <w:rStyle w:val="IndexLink"/>
                <w:rtl w:val="true"/>
              </w:rPr>
              <w:t>أقول</w:t>
            </w:r>
            <w:r>
              <w:rPr>
                <w:rStyle w:val="IndexLink"/>
                <w:rtl w:val="true"/>
              </w:rPr>
              <w:tab/>
            </w:r>
            <w:r>
              <w:rPr>
                <w:rStyle w:val="IndexLink"/>
              </w:rPr>
              <w:t>394</w:t>
            </w:r>
          </w:hyperlink>
        </w:p>
        <w:p>
          <w:pPr>
            <w:pStyle w:val="Contents5"/>
            <w:tabs>
              <w:tab w:val="clear" w:pos="7892"/>
              <w:tab w:val="right" w:pos="9026" w:leader="dot"/>
            </w:tabs>
            <w:rPr/>
          </w:pPr>
          <w:hyperlink w:anchor="__RefHeading___Toc2461298_3381743652">
            <w:r>
              <w:rPr>
                <w:webHidden/>
                <w:rStyle w:val="IndexLink"/>
                <w:rtl w:val="true"/>
              </w:rPr>
              <w:t>«</w:t>
            </w:r>
            <w:r>
              <w:rPr>
                <w:rStyle w:val="IndexLink"/>
              </w:rPr>
              <w:t>18</w:t>
            </w:r>
            <w:r>
              <w:rPr>
                <w:rStyle w:val="IndexLink"/>
                <w:rtl w:val="true"/>
              </w:rPr>
              <w:t>»</w:t>
              <w:tab/>
            </w:r>
            <w:r>
              <w:rPr>
                <w:rStyle w:val="IndexLink"/>
              </w:rPr>
              <w:t>394</w:t>
            </w:r>
          </w:hyperlink>
        </w:p>
        <w:p>
          <w:pPr>
            <w:pStyle w:val="Contents5"/>
            <w:tabs>
              <w:tab w:val="clear" w:pos="7892"/>
              <w:tab w:val="right" w:pos="9026" w:leader="dot"/>
            </w:tabs>
            <w:rPr/>
          </w:pPr>
          <w:hyperlink w:anchor="__RefHeading___Toc2461300_3381743652">
            <w:r>
              <w:rPr>
                <w:webHidden/>
                <w:rStyle w:val="IndexLink"/>
                <w:rtl w:val="true"/>
              </w:rPr>
              <w:t>«</w:t>
            </w:r>
            <w:r>
              <w:rPr>
                <w:rStyle w:val="IndexLink"/>
              </w:rPr>
              <w:t>19</w:t>
            </w:r>
            <w:r>
              <w:rPr>
                <w:rStyle w:val="IndexLink"/>
                <w:rtl w:val="true"/>
              </w:rPr>
              <w:t>»</w:t>
              <w:tab/>
            </w:r>
            <w:r>
              <w:rPr>
                <w:rStyle w:val="IndexLink"/>
              </w:rPr>
              <w:t>394</w:t>
            </w:r>
          </w:hyperlink>
        </w:p>
        <w:p>
          <w:pPr>
            <w:pStyle w:val="Contents5"/>
            <w:tabs>
              <w:tab w:val="clear" w:pos="7892"/>
              <w:tab w:val="right" w:pos="9026" w:leader="dot"/>
            </w:tabs>
            <w:rPr/>
          </w:pPr>
          <w:hyperlink w:anchor="__RefHeading___Toc2461302_3381743652">
            <w:r>
              <w:rPr>
                <w:webHidden/>
                <w:rStyle w:val="IndexLink"/>
                <w:rtl w:val="true"/>
              </w:rPr>
              <w:t>بیان</w:t>
            </w:r>
            <w:r>
              <w:rPr>
                <w:rStyle w:val="IndexLink"/>
                <w:rtl w:val="true"/>
              </w:rPr>
              <w:tab/>
            </w:r>
            <w:r>
              <w:rPr>
                <w:rStyle w:val="IndexLink"/>
              </w:rPr>
              <w:t>395</w:t>
            </w:r>
          </w:hyperlink>
        </w:p>
        <w:p>
          <w:pPr>
            <w:pStyle w:val="Contents5"/>
            <w:tabs>
              <w:tab w:val="clear" w:pos="7892"/>
              <w:tab w:val="right" w:pos="9026" w:leader="dot"/>
            </w:tabs>
            <w:rPr/>
          </w:pPr>
          <w:hyperlink w:anchor="__RefHeading___Toc2461304_3381743652">
            <w:r>
              <w:rPr>
                <w:webHidden/>
                <w:rStyle w:val="IndexLink"/>
                <w:rtl w:val="true"/>
              </w:rPr>
              <w:t>«</w:t>
            </w:r>
            <w:r>
              <w:rPr>
                <w:rStyle w:val="IndexLink"/>
              </w:rPr>
              <w:t>20</w:t>
            </w:r>
            <w:r>
              <w:rPr>
                <w:rStyle w:val="IndexLink"/>
                <w:rtl w:val="true"/>
              </w:rPr>
              <w:t>»</w:t>
              <w:tab/>
            </w:r>
            <w:r>
              <w:rPr>
                <w:rStyle w:val="IndexLink"/>
              </w:rPr>
              <w:t>396</w:t>
            </w:r>
          </w:hyperlink>
        </w:p>
        <w:p>
          <w:pPr>
            <w:pStyle w:val="Contents5"/>
            <w:tabs>
              <w:tab w:val="clear" w:pos="7892"/>
              <w:tab w:val="right" w:pos="9026" w:leader="dot"/>
            </w:tabs>
            <w:rPr/>
          </w:pPr>
          <w:hyperlink w:anchor="__RefHeading___Toc2461306_3381743652">
            <w:r>
              <w:rPr>
                <w:webHidden/>
                <w:rStyle w:val="IndexLink"/>
                <w:rtl w:val="true"/>
              </w:rPr>
              <w:t>«</w:t>
            </w:r>
            <w:r>
              <w:rPr>
                <w:rStyle w:val="IndexLink"/>
              </w:rPr>
              <w:t>21</w:t>
            </w:r>
            <w:r>
              <w:rPr>
                <w:rStyle w:val="IndexLink"/>
                <w:rtl w:val="true"/>
              </w:rPr>
              <w:t>»</w:t>
              <w:tab/>
            </w:r>
            <w:r>
              <w:rPr>
                <w:rStyle w:val="IndexLink"/>
              </w:rPr>
              <w:t>396</w:t>
            </w:r>
          </w:hyperlink>
        </w:p>
        <w:p>
          <w:pPr>
            <w:pStyle w:val="Contents5"/>
            <w:tabs>
              <w:tab w:val="clear" w:pos="7892"/>
              <w:tab w:val="right" w:pos="9026" w:leader="dot"/>
            </w:tabs>
            <w:rPr/>
          </w:pPr>
          <w:hyperlink w:anchor="__RefHeading___Toc2461308_3381743652">
            <w:r>
              <w:rPr>
                <w:webHidden/>
                <w:rStyle w:val="IndexLink"/>
                <w:rtl w:val="true"/>
              </w:rPr>
              <w:t>بیان</w:t>
            </w:r>
            <w:r>
              <w:rPr>
                <w:rStyle w:val="IndexLink"/>
                <w:rtl w:val="true"/>
              </w:rPr>
              <w:tab/>
            </w:r>
            <w:r>
              <w:rPr>
                <w:rStyle w:val="IndexLink"/>
              </w:rPr>
              <w:t>397</w:t>
            </w:r>
          </w:hyperlink>
        </w:p>
        <w:p>
          <w:pPr>
            <w:pStyle w:val="Contents5"/>
            <w:tabs>
              <w:tab w:val="clear" w:pos="7892"/>
              <w:tab w:val="right" w:pos="9026" w:leader="dot"/>
            </w:tabs>
            <w:rPr/>
          </w:pPr>
          <w:hyperlink w:anchor="__RefHeading___Toc2461310_3381743652">
            <w:r>
              <w:rPr>
                <w:webHidden/>
                <w:rStyle w:val="IndexLink"/>
                <w:rtl w:val="true"/>
              </w:rPr>
              <w:t>«</w:t>
            </w:r>
            <w:r>
              <w:rPr>
                <w:rStyle w:val="IndexLink"/>
              </w:rPr>
              <w:t>22</w:t>
            </w:r>
            <w:r>
              <w:rPr>
                <w:rStyle w:val="IndexLink"/>
                <w:rtl w:val="true"/>
              </w:rPr>
              <w:t>»</w:t>
              <w:tab/>
            </w:r>
            <w:r>
              <w:rPr>
                <w:rStyle w:val="IndexLink"/>
              </w:rPr>
              <w:t>397</w:t>
            </w:r>
          </w:hyperlink>
        </w:p>
        <w:p>
          <w:pPr>
            <w:pStyle w:val="Contents5"/>
            <w:tabs>
              <w:tab w:val="clear" w:pos="7892"/>
              <w:tab w:val="right" w:pos="9026" w:leader="dot"/>
            </w:tabs>
            <w:rPr/>
          </w:pPr>
          <w:hyperlink w:anchor="__RefHeading___Toc2461312_3381743652">
            <w:r>
              <w:rPr>
                <w:webHidden/>
                <w:rStyle w:val="IndexLink"/>
                <w:rtl w:val="true"/>
              </w:rPr>
              <w:t>«</w:t>
            </w:r>
            <w:r>
              <w:rPr>
                <w:rStyle w:val="IndexLink"/>
              </w:rPr>
              <w:t>23</w:t>
            </w:r>
            <w:r>
              <w:rPr>
                <w:rStyle w:val="IndexLink"/>
                <w:rtl w:val="true"/>
              </w:rPr>
              <w:t>»</w:t>
              <w:tab/>
            </w:r>
            <w:r>
              <w:rPr>
                <w:rStyle w:val="IndexLink"/>
              </w:rPr>
              <w:t>398</w:t>
            </w:r>
          </w:hyperlink>
        </w:p>
        <w:p>
          <w:pPr>
            <w:pStyle w:val="Contents5"/>
            <w:tabs>
              <w:tab w:val="clear" w:pos="7892"/>
              <w:tab w:val="right" w:pos="9026" w:leader="dot"/>
            </w:tabs>
            <w:rPr/>
          </w:pPr>
          <w:hyperlink w:anchor="__RefHeading___Toc2461314_3381743652">
            <w:r>
              <w:rPr>
                <w:webHidden/>
                <w:rStyle w:val="IndexLink"/>
                <w:rtl w:val="true"/>
              </w:rPr>
              <w:t>«</w:t>
            </w:r>
            <w:r>
              <w:rPr>
                <w:rStyle w:val="IndexLink"/>
              </w:rPr>
              <w:t>24</w:t>
            </w:r>
            <w:r>
              <w:rPr>
                <w:rStyle w:val="IndexLink"/>
                <w:rtl w:val="true"/>
              </w:rPr>
              <w:t>»</w:t>
              <w:tab/>
            </w:r>
            <w:r>
              <w:rPr>
                <w:rStyle w:val="IndexLink"/>
              </w:rPr>
              <w:t>398</w:t>
            </w:r>
          </w:hyperlink>
        </w:p>
        <w:p>
          <w:pPr>
            <w:pStyle w:val="Contents5"/>
            <w:tabs>
              <w:tab w:val="clear" w:pos="7892"/>
              <w:tab w:val="right" w:pos="9026" w:leader="dot"/>
            </w:tabs>
            <w:rPr/>
          </w:pPr>
          <w:hyperlink w:anchor="__RefHeading___Toc2461316_3381743652">
            <w:r>
              <w:rPr>
                <w:webHidden/>
                <w:rStyle w:val="IndexLink"/>
                <w:rtl w:val="true"/>
              </w:rPr>
              <w:t>«</w:t>
            </w:r>
            <w:r>
              <w:rPr>
                <w:rStyle w:val="IndexLink"/>
              </w:rPr>
              <w:t>25</w:t>
            </w:r>
            <w:r>
              <w:rPr>
                <w:rStyle w:val="IndexLink"/>
                <w:rtl w:val="true"/>
              </w:rPr>
              <w:t>»</w:t>
              <w:tab/>
            </w:r>
            <w:r>
              <w:rPr>
                <w:rStyle w:val="IndexLink"/>
              </w:rPr>
              <w:t>399</w:t>
            </w:r>
          </w:hyperlink>
        </w:p>
        <w:p>
          <w:pPr>
            <w:pStyle w:val="Contents5"/>
            <w:tabs>
              <w:tab w:val="clear" w:pos="7892"/>
              <w:tab w:val="right" w:pos="9026" w:leader="dot"/>
            </w:tabs>
            <w:rPr/>
          </w:pPr>
          <w:hyperlink w:anchor="__RefHeading___Toc2461318_3381743652">
            <w:r>
              <w:rPr>
                <w:webHidden/>
                <w:rStyle w:val="IndexLink"/>
                <w:rtl w:val="true"/>
              </w:rPr>
              <w:t>«</w:t>
            </w:r>
            <w:r>
              <w:rPr>
                <w:rStyle w:val="IndexLink"/>
              </w:rPr>
              <w:t>26</w:t>
            </w:r>
            <w:r>
              <w:rPr>
                <w:rStyle w:val="IndexLink"/>
                <w:rtl w:val="true"/>
              </w:rPr>
              <w:t>»</w:t>
              <w:tab/>
            </w:r>
            <w:r>
              <w:rPr>
                <w:rStyle w:val="IndexLink"/>
              </w:rPr>
              <w:t>400</w:t>
            </w:r>
          </w:hyperlink>
        </w:p>
        <w:p>
          <w:pPr>
            <w:pStyle w:val="Contents5"/>
            <w:tabs>
              <w:tab w:val="clear" w:pos="7892"/>
              <w:tab w:val="right" w:pos="9026" w:leader="dot"/>
            </w:tabs>
            <w:rPr/>
          </w:pPr>
          <w:hyperlink w:anchor="__RefHeading___Toc2461320_3381743652">
            <w:r>
              <w:rPr>
                <w:webHidden/>
                <w:rStyle w:val="IndexLink"/>
                <w:rtl w:val="true"/>
              </w:rPr>
              <w:t>بیان</w:t>
            </w:r>
            <w:r>
              <w:rPr>
                <w:rStyle w:val="IndexLink"/>
                <w:rtl w:val="true"/>
              </w:rPr>
              <w:tab/>
            </w:r>
            <w:r>
              <w:rPr>
                <w:rStyle w:val="IndexLink"/>
              </w:rPr>
              <w:t>400</w:t>
            </w:r>
          </w:hyperlink>
        </w:p>
        <w:p>
          <w:pPr>
            <w:pStyle w:val="Contents5"/>
            <w:tabs>
              <w:tab w:val="clear" w:pos="7892"/>
              <w:tab w:val="right" w:pos="9026" w:leader="dot"/>
            </w:tabs>
            <w:rPr/>
          </w:pPr>
          <w:hyperlink w:anchor="__RefHeading___Toc2461322_3381743652">
            <w:r>
              <w:rPr>
                <w:webHidden/>
                <w:rStyle w:val="IndexLink"/>
                <w:rtl w:val="true"/>
              </w:rPr>
              <w:t>«</w:t>
            </w:r>
            <w:r>
              <w:rPr>
                <w:rStyle w:val="IndexLink"/>
              </w:rPr>
              <w:t>27</w:t>
            </w:r>
            <w:r>
              <w:rPr>
                <w:rStyle w:val="IndexLink"/>
                <w:rtl w:val="true"/>
              </w:rPr>
              <w:t>»</w:t>
              <w:tab/>
            </w:r>
            <w:r>
              <w:rPr>
                <w:rStyle w:val="IndexLink"/>
              </w:rPr>
              <w:t>401</w:t>
            </w:r>
          </w:hyperlink>
        </w:p>
        <w:p>
          <w:pPr>
            <w:pStyle w:val="Contents5"/>
            <w:tabs>
              <w:tab w:val="clear" w:pos="7892"/>
              <w:tab w:val="right" w:pos="9026" w:leader="dot"/>
            </w:tabs>
            <w:rPr/>
          </w:pPr>
          <w:hyperlink w:anchor="__RefHeading___Toc2461324_3381743652">
            <w:r>
              <w:rPr>
                <w:webHidden/>
                <w:rStyle w:val="IndexLink"/>
                <w:rtl w:val="true"/>
              </w:rPr>
              <w:t>بیان</w:t>
            </w:r>
            <w:r>
              <w:rPr>
                <w:rStyle w:val="IndexLink"/>
                <w:rtl w:val="true"/>
              </w:rPr>
              <w:tab/>
            </w:r>
            <w:r>
              <w:rPr>
                <w:rStyle w:val="IndexLink"/>
              </w:rPr>
              <w:t>402</w:t>
            </w:r>
          </w:hyperlink>
        </w:p>
        <w:p>
          <w:pPr>
            <w:pStyle w:val="Contents5"/>
            <w:tabs>
              <w:tab w:val="clear" w:pos="7892"/>
              <w:tab w:val="right" w:pos="9026" w:leader="dot"/>
            </w:tabs>
            <w:rPr/>
          </w:pPr>
          <w:hyperlink w:anchor="__RefHeading___Toc2461326_3381743652">
            <w:r>
              <w:rPr>
                <w:webHidden/>
                <w:rStyle w:val="IndexLink"/>
                <w:rtl w:val="true"/>
              </w:rPr>
              <w:t>«</w:t>
            </w:r>
            <w:r>
              <w:rPr>
                <w:rStyle w:val="IndexLink"/>
              </w:rPr>
              <w:t>28</w:t>
            </w:r>
            <w:r>
              <w:rPr>
                <w:rStyle w:val="IndexLink"/>
                <w:rtl w:val="true"/>
              </w:rPr>
              <w:t>»</w:t>
              <w:tab/>
            </w:r>
            <w:r>
              <w:rPr>
                <w:rStyle w:val="IndexLink"/>
              </w:rPr>
              <w:t>403</w:t>
            </w:r>
          </w:hyperlink>
        </w:p>
        <w:p>
          <w:pPr>
            <w:pStyle w:val="Contents5"/>
            <w:tabs>
              <w:tab w:val="clear" w:pos="7892"/>
              <w:tab w:val="right" w:pos="9026" w:leader="dot"/>
            </w:tabs>
            <w:rPr/>
          </w:pPr>
          <w:hyperlink w:anchor="__RefHeading___Toc2461328_3381743652">
            <w:r>
              <w:rPr>
                <w:webHidden/>
                <w:rStyle w:val="IndexLink"/>
                <w:rtl w:val="true"/>
              </w:rPr>
              <w:t>«</w:t>
            </w:r>
            <w:r>
              <w:rPr>
                <w:rStyle w:val="IndexLink"/>
              </w:rPr>
              <w:t>29</w:t>
            </w:r>
            <w:r>
              <w:rPr>
                <w:rStyle w:val="IndexLink"/>
                <w:rtl w:val="true"/>
              </w:rPr>
              <w:t>»</w:t>
              <w:tab/>
            </w:r>
            <w:r>
              <w:rPr>
                <w:rStyle w:val="IndexLink"/>
              </w:rPr>
              <w:t>404</w:t>
            </w:r>
          </w:hyperlink>
        </w:p>
        <w:p>
          <w:pPr>
            <w:pStyle w:val="Contents5"/>
            <w:tabs>
              <w:tab w:val="clear" w:pos="7892"/>
              <w:tab w:val="right" w:pos="9026" w:leader="dot"/>
            </w:tabs>
            <w:rPr/>
          </w:pPr>
          <w:hyperlink w:anchor="__RefHeading___Toc2461330_3381743652">
            <w:r>
              <w:rPr>
                <w:webHidden/>
                <w:rStyle w:val="IndexLink"/>
                <w:rtl w:val="true"/>
              </w:rPr>
              <w:t>بیان</w:t>
            </w:r>
            <w:r>
              <w:rPr>
                <w:rStyle w:val="IndexLink"/>
                <w:rtl w:val="true"/>
              </w:rPr>
              <w:tab/>
            </w:r>
            <w:r>
              <w:rPr>
                <w:rStyle w:val="IndexLink"/>
              </w:rPr>
              <w:t>404</w:t>
            </w:r>
          </w:hyperlink>
        </w:p>
        <w:p>
          <w:pPr>
            <w:pStyle w:val="Contents5"/>
            <w:tabs>
              <w:tab w:val="clear" w:pos="7892"/>
              <w:tab w:val="right" w:pos="9026" w:leader="dot"/>
            </w:tabs>
            <w:rPr/>
          </w:pPr>
          <w:hyperlink w:anchor="__RefHeading___Toc2461332_3381743652">
            <w:r>
              <w:rPr>
                <w:webHidden/>
                <w:rStyle w:val="IndexLink"/>
                <w:rtl w:val="true"/>
              </w:rPr>
              <w:t>«</w:t>
            </w:r>
            <w:r>
              <w:rPr>
                <w:rStyle w:val="IndexLink"/>
              </w:rPr>
              <w:t>30</w:t>
            </w:r>
            <w:r>
              <w:rPr>
                <w:rStyle w:val="IndexLink"/>
                <w:rtl w:val="true"/>
              </w:rPr>
              <w:t>»</w:t>
              <w:tab/>
            </w:r>
            <w:r>
              <w:rPr>
                <w:rStyle w:val="IndexLink"/>
              </w:rPr>
              <w:t>404</w:t>
            </w:r>
          </w:hyperlink>
        </w:p>
        <w:p>
          <w:pPr>
            <w:pStyle w:val="Contents5"/>
            <w:tabs>
              <w:tab w:val="clear" w:pos="7892"/>
              <w:tab w:val="right" w:pos="9026" w:leader="dot"/>
            </w:tabs>
            <w:rPr/>
          </w:pPr>
          <w:hyperlink w:anchor="__RefHeading___Toc2461334_3381743652">
            <w:r>
              <w:rPr>
                <w:webHidden/>
                <w:rStyle w:val="IndexLink"/>
                <w:rtl w:val="true"/>
              </w:rPr>
              <w:t>بیان</w:t>
            </w:r>
            <w:r>
              <w:rPr>
                <w:rStyle w:val="IndexLink"/>
                <w:rtl w:val="true"/>
              </w:rPr>
              <w:tab/>
            </w:r>
            <w:r>
              <w:rPr>
                <w:rStyle w:val="IndexLink"/>
              </w:rPr>
              <w:t>404</w:t>
            </w:r>
          </w:hyperlink>
        </w:p>
        <w:p>
          <w:pPr>
            <w:pStyle w:val="Contents5"/>
            <w:tabs>
              <w:tab w:val="clear" w:pos="7892"/>
              <w:tab w:val="right" w:pos="9026" w:leader="dot"/>
            </w:tabs>
            <w:rPr/>
          </w:pPr>
          <w:hyperlink w:anchor="__RefHeading___Toc2461336_3381743652">
            <w:r>
              <w:rPr>
                <w:webHidden/>
                <w:rStyle w:val="IndexLink"/>
                <w:rtl w:val="true"/>
              </w:rPr>
              <w:t>«</w:t>
            </w:r>
            <w:r>
              <w:rPr>
                <w:rStyle w:val="IndexLink"/>
              </w:rPr>
              <w:t>31</w:t>
            </w:r>
            <w:r>
              <w:rPr>
                <w:rStyle w:val="IndexLink"/>
                <w:rtl w:val="true"/>
              </w:rPr>
              <w:t>»</w:t>
              <w:tab/>
            </w:r>
            <w:r>
              <w:rPr>
                <w:rStyle w:val="IndexLink"/>
              </w:rPr>
              <w:t>404</w:t>
            </w:r>
          </w:hyperlink>
        </w:p>
        <w:p>
          <w:pPr>
            <w:pStyle w:val="Contents5"/>
            <w:tabs>
              <w:tab w:val="clear" w:pos="7892"/>
              <w:tab w:val="right" w:pos="9026" w:leader="dot"/>
            </w:tabs>
            <w:rPr/>
          </w:pPr>
          <w:hyperlink w:anchor="__RefHeading___Toc2461338_3381743652">
            <w:r>
              <w:rPr>
                <w:webHidden/>
                <w:rStyle w:val="IndexLink"/>
                <w:rtl w:val="true"/>
              </w:rPr>
              <w:t>«</w:t>
            </w:r>
            <w:r>
              <w:rPr>
                <w:rStyle w:val="IndexLink"/>
              </w:rPr>
              <w:t>32</w:t>
            </w:r>
            <w:r>
              <w:rPr>
                <w:rStyle w:val="IndexLink"/>
                <w:rtl w:val="true"/>
              </w:rPr>
              <w:t>»</w:t>
              <w:tab/>
            </w:r>
            <w:r>
              <w:rPr>
                <w:rStyle w:val="IndexLink"/>
              </w:rPr>
              <w:t>406</w:t>
            </w:r>
          </w:hyperlink>
        </w:p>
        <w:p>
          <w:pPr>
            <w:pStyle w:val="Contents5"/>
            <w:tabs>
              <w:tab w:val="clear" w:pos="7892"/>
              <w:tab w:val="right" w:pos="9026" w:leader="dot"/>
            </w:tabs>
            <w:rPr/>
          </w:pPr>
          <w:hyperlink w:anchor="__RefHeading___Toc2461340_3381743652">
            <w:r>
              <w:rPr>
                <w:webHidden/>
                <w:rStyle w:val="IndexLink"/>
                <w:rtl w:val="true"/>
              </w:rPr>
              <w:t>«</w:t>
            </w:r>
            <w:r>
              <w:rPr>
                <w:rStyle w:val="IndexLink"/>
              </w:rPr>
              <w:t>33</w:t>
            </w:r>
            <w:r>
              <w:rPr>
                <w:rStyle w:val="IndexLink"/>
                <w:rtl w:val="true"/>
              </w:rPr>
              <w:t>»</w:t>
              <w:tab/>
            </w:r>
            <w:r>
              <w:rPr>
                <w:rStyle w:val="IndexLink"/>
              </w:rPr>
              <w:t>406</w:t>
            </w:r>
          </w:hyperlink>
        </w:p>
        <w:p>
          <w:pPr>
            <w:pStyle w:val="Contents5"/>
            <w:tabs>
              <w:tab w:val="clear" w:pos="7892"/>
              <w:tab w:val="right" w:pos="9026" w:leader="dot"/>
            </w:tabs>
            <w:rPr/>
          </w:pPr>
          <w:hyperlink w:anchor="__RefHeading___Toc2461342_3381743652">
            <w:r>
              <w:rPr>
                <w:webHidden/>
                <w:rStyle w:val="IndexLink"/>
                <w:rtl w:val="true"/>
              </w:rPr>
              <w:t>بیان</w:t>
            </w:r>
            <w:r>
              <w:rPr>
                <w:rStyle w:val="IndexLink"/>
                <w:rtl w:val="true"/>
              </w:rPr>
              <w:tab/>
            </w:r>
            <w:r>
              <w:rPr>
                <w:rStyle w:val="IndexLink"/>
              </w:rPr>
              <w:t>406</w:t>
            </w:r>
          </w:hyperlink>
        </w:p>
        <w:p>
          <w:pPr>
            <w:pStyle w:val="Contents5"/>
            <w:tabs>
              <w:tab w:val="clear" w:pos="7892"/>
              <w:tab w:val="right" w:pos="9026" w:leader="dot"/>
            </w:tabs>
            <w:rPr/>
          </w:pPr>
          <w:hyperlink w:anchor="__RefHeading___Toc2461344_3381743652">
            <w:r>
              <w:rPr>
                <w:webHidden/>
                <w:rStyle w:val="IndexLink"/>
                <w:rtl w:val="true"/>
              </w:rPr>
              <w:t>«</w:t>
            </w:r>
            <w:r>
              <w:rPr>
                <w:rStyle w:val="IndexLink"/>
              </w:rPr>
              <w:t>34</w:t>
            </w:r>
            <w:r>
              <w:rPr>
                <w:rStyle w:val="IndexLink"/>
                <w:rtl w:val="true"/>
              </w:rPr>
              <w:t>»</w:t>
              <w:tab/>
            </w:r>
            <w:r>
              <w:rPr>
                <w:rStyle w:val="IndexLink"/>
              </w:rPr>
              <w:t>406</w:t>
            </w:r>
          </w:hyperlink>
        </w:p>
        <w:p>
          <w:pPr>
            <w:pStyle w:val="Contents5"/>
            <w:tabs>
              <w:tab w:val="clear" w:pos="7892"/>
              <w:tab w:val="right" w:pos="9026" w:leader="dot"/>
            </w:tabs>
            <w:rPr/>
          </w:pPr>
          <w:hyperlink w:anchor="__RefHeading___Toc2461346_3381743652">
            <w:r>
              <w:rPr>
                <w:webHidden/>
                <w:rStyle w:val="IndexLink"/>
                <w:rtl w:val="true"/>
              </w:rPr>
              <w:t>«</w:t>
            </w:r>
            <w:r>
              <w:rPr>
                <w:rStyle w:val="IndexLink"/>
              </w:rPr>
              <w:t>35</w:t>
            </w:r>
            <w:r>
              <w:rPr>
                <w:rStyle w:val="IndexLink"/>
                <w:rtl w:val="true"/>
              </w:rPr>
              <w:t>»</w:t>
              <w:tab/>
            </w:r>
            <w:r>
              <w:rPr>
                <w:rStyle w:val="IndexLink"/>
              </w:rPr>
              <w:t>407</w:t>
            </w:r>
          </w:hyperlink>
        </w:p>
        <w:p>
          <w:pPr>
            <w:pStyle w:val="Contents5"/>
            <w:tabs>
              <w:tab w:val="clear" w:pos="7892"/>
              <w:tab w:val="right" w:pos="9026" w:leader="dot"/>
            </w:tabs>
            <w:rPr/>
          </w:pPr>
          <w:hyperlink w:anchor="__RefHeading___Toc2461348_3381743652">
            <w:r>
              <w:rPr>
                <w:webHidden/>
                <w:rStyle w:val="IndexLink"/>
                <w:rtl w:val="true"/>
              </w:rPr>
              <w:t>بیان</w:t>
            </w:r>
            <w:r>
              <w:rPr>
                <w:rStyle w:val="IndexLink"/>
                <w:rtl w:val="true"/>
              </w:rPr>
              <w:tab/>
            </w:r>
            <w:r>
              <w:rPr>
                <w:rStyle w:val="IndexLink"/>
              </w:rPr>
              <w:t>408</w:t>
            </w:r>
          </w:hyperlink>
        </w:p>
        <w:p>
          <w:pPr>
            <w:pStyle w:val="Contents5"/>
            <w:tabs>
              <w:tab w:val="clear" w:pos="7892"/>
              <w:tab w:val="right" w:pos="9026" w:leader="dot"/>
            </w:tabs>
            <w:rPr/>
          </w:pPr>
          <w:hyperlink w:anchor="__RefHeading___Toc2461350_3381743652">
            <w:r>
              <w:rPr>
                <w:webHidden/>
                <w:rStyle w:val="IndexLink"/>
                <w:rtl w:val="true"/>
              </w:rPr>
              <w:t>«</w:t>
            </w:r>
            <w:r>
              <w:rPr>
                <w:rStyle w:val="IndexLink"/>
              </w:rPr>
              <w:t>36</w:t>
            </w:r>
            <w:r>
              <w:rPr>
                <w:rStyle w:val="IndexLink"/>
                <w:rtl w:val="true"/>
              </w:rPr>
              <w:t>»</w:t>
              <w:tab/>
            </w:r>
            <w:r>
              <w:rPr>
                <w:rStyle w:val="IndexLink"/>
              </w:rPr>
              <w:t>408</w:t>
            </w:r>
          </w:hyperlink>
        </w:p>
        <w:p>
          <w:pPr>
            <w:pStyle w:val="Contents5"/>
            <w:tabs>
              <w:tab w:val="clear" w:pos="7892"/>
              <w:tab w:val="right" w:pos="9026" w:leader="dot"/>
            </w:tabs>
            <w:rPr/>
          </w:pPr>
          <w:hyperlink w:anchor="__RefHeading___Toc2461352_3381743652">
            <w:r>
              <w:rPr>
                <w:webHidden/>
                <w:rStyle w:val="IndexLink"/>
                <w:rtl w:val="true"/>
              </w:rPr>
              <w:t>بیان</w:t>
            </w:r>
            <w:r>
              <w:rPr>
                <w:rStyle w:val="IndexLink"/>
                <w:rtl w:val="true"/>
              </w:rPr>
              <w:tab/>
            </w:r>
            <w:r>
              <w:rPr>
                <w:rStyle w:val="IndexLink"/>
              </w:rPr>
              <w:t>410</w:t>
            </w:r>
          </w:hyperlink>
        </w:p>
        <w:p>
          <w:pPr>
            <w:pStyle w:val="Contents5"/>
            <w:tabs>
              <w:tab w:val="clear" w:pos="7892"/>
              <w:tab w:val="right" w:pos="9026" w:leader="dot"/>
            </w:tabs>
            <w:rPr/>
          </w:pPr>
          <w:hyperlink w:anchor="__RefHeading___Toc2461354_3381743652">
            <w:r>
              <w:rPr>
                <w:webHidden/>
                <w:rStyle w:val="IndexLink"/>
                <w:rtl w:val="true"/>
              </w:rPr>
              <w:t>«</w:t>
            </w:r>
            <w:r>
              <w:rPr>
                <w:rStyle w:val="IndexLink"/>
              </w:rPr>
              <w:t>37</w:t>
            </w:r>
            <w:r>
              <w:rPr>
                <w:rStyle w:val="IndexLink"/>
                <w:rtl w:val="true"/>
              </w:rPr>
              <w:t>»</w:t>
              <w:tab/>
            </w:r>
            <w:r>
              <w:rPr>
                <w:rStyle w:val="IndexLink"/>
              </w:rPr>
              <w:t>410</w:t>
            </w:r>
          </w:hyperlink>
        </w:p>
        <w:p>
          <w:pPr>
            <w:pStyle w:val="Contents5"/>
            <w:tabs>
              <w:tab w:val="clear" w:pos="7892"/>
              <w:tab w:val="right" w:pos="9026" w:leader="dot"/>
            </w:tabs>
            <w:rPr/>
          </w:pPr>
          <w:hyperlink w:anchor="__RefHeading___Toc2461356_3381743652">
            <w:r>
              <w:rPr>
                <w:webHidden/>
                <w:rStyle w:val="IndexLink"/>
                <w:rtl w:val="true"/>
              </w:rPr>
              <w:t>«</w:t>
            </w:r>
            <w:r>
              <w:rPr>
                <w:rStyle w:val="IndexLink"/>
              </w:rPr>
              <w:t>38</w:t>
            </w:r>
            <w:r>
              <w:rPr>
                <w:rStyle w:val="IndexLink"/>
                <w:rtl w:val="true"/>
              </w:rPr>
              <w:t>»</w:t>
              <w:tab/>
            </w:r>
            <w:r>
              <w:rPr>
                <w:rStyle w:val="IndexLink"/>
              </w:rPr>
              <w:t>411</w:t>
            </w:r>
          </w:hyperlink>
        </w:p>
        <w:p>
          <w:pPr>
            <w:pStyle w:val="Contents5"/>
            <w:tabs>
              <w:tab w:val="clear" w:pos="7892"/>
              <w:tab w:val="right" w:pos="9026" w:leader="dot"/>
            </w:tabs>
            <w:rPr/>
          </w:pPr>
          <w:hyperlink w:anchor="__RefHeading___Toc2461358_3381743652">
            <w:r>
              <w:rPr>
                <w:webHidden/>
                <w:rStyle w:val="IndexLink"/>
                <w:rtl w:val="true"/>
              </w:rPr>
              <w:t>توضیح</w:t>
            </w:r>
            <w:r>
              <w:rPr>
                <w:rStyle w:val="IndexLink"/>
                <w:rtl w:val="true"/>
              </w:rPr>
              <w:tab/>
            </w:r>
            <w:r>
              <w:rPr>
                <w:rStyle w:val="IndexLink"/>
              </w:rPr>
              <w:t>412</w:t>
            </w:r>
          </w:hyperlink>
        </w:p>
        <w:p>
          <w:pPr>
            <w:pStyle w:val="Contents5"/>
            <w:tabs>
              <w:tab w:val="clear" w:pos="7892"/>
              <w:tab w:val="right" w:pos="9026" w:leader="dot"/>
            </w:tabs>
            <w:rPr/>
          </w:pPr>
          <w:hyperlink w:anchor="__RefHeading___Toc2461360_3381743652">
            <w:r>
              <w:rPr>
                <w:webHidden/>
                <w:rStyle w:val="IndexLink"/>
                <w:rtl w:val="true"/>
              </w:rPr>
              <w:t>«</w:t>
            </w:r>
            <w:r>
              <w:rPr>
                <w:rStyle w:val="IndexLink"/>
              </w:rPr>
              <w:t>39</w:t>
            </w:r>
            <w:r>
              <w:rPr>
                <w:rStyle w:val="IndexLink"/>
                <w:rtl w:val="true"/>
              </w:rPr>
              <w:t>»</w:t>
              <w:tab/>
            </w:r>
            <w:r>
              <w:rPr>
                <w:rStyle w:val="IndexLink"/>
              </w:rPr>
              <w:t>412</w:t>
            </w:r>
          </w:hyperlink>
        </w:p>
        <w:p>
          <w:pPr>
            <w:pStyle w:val="Contents5"/>
            <w:tabs>
              <w:tab w:val="clear" w:pos="7892"/>
              <w:tab w:val="right" w:pos="9026" w:leader="dot"/>
            </w:tabs>
            <w:rPr/>
          </w:pPr>
          <w:hyperlink w:anchor="__RefHeading___Toc2461362_3381743652">
            <w:r>
              <w:rPr>
                <w:webHidden/>
                <w:rStyle w:val="IndexLink"/>
                <w:rtl w:val="true"/>
              </w:rPr>
              <w:t>بیان</w:t>
            </w:r>
            <w:r>
              <w:rPr>
                <w:rStyle w:val="IndexLink"/>
                <w:rtl w:val="true"/>
              </w:rPr>
              <w:tab/>
            </w:r>
            <w:r>
              <w:rPr>
                <w:rStyle w:val="IndexLink"/>
              </w:rPr>
              <w:t>414</w:t>
            </w:r>
          </w:hyperlink>
        </w:p>
        <w:p>
          <w:pPr>
            <w:pStyle w:val="Contents5"/>
            <w:tabs>
              <w:tab w:val="clear" w:pos="7892"/>
              <w:tab w:val="right" w:pos="9026" w:leader="dot"/>
            </w:tabs>
            <w:rPr/>
          </w:pPr>
          <w:hyperlink w:anchor="__RefHeading___Toc2461364_3381743652">
            <w:r>
              <w:rPr>
                <w:webHidden/>
                <w:rStyle w:val="IndexLink"/>
                <w:rtl w:val="true"/>
              </w:rPr>
              <w:t>«</w:t>
            </w:r>
            <w:r>
              <w:rPr>
                <w:rStyle w:val="IndexLink"/>
              </w:rPr>
              <w:t>40</w:t>
            </w:r>
            <w:r>
              <w:rPr>
                <w:rStyle w:val="IndexLink"/>
                <w:rtl w:val="true"/>
              </w:rPr>
              <w:t>»</w:t>
              <w:tab/>
            </w:r>
            <w:r>
              <w:rPr>
                <w:rStyle w:val="IndexLink"/>
              </w:rPr>
              <w:t>414</w:t>
            </w:r>
          </w:hyperlink>
        </w:p>
        <w:p>
          <w:pPr>
            <w:pStyle w:val="Contents5"/>
            <w:tabs>
              <w:tab w:val="clear" w:pos="7892"/>
              <w:tab w:val="right" w:pos="9026" w:leader="dot"/>
            </w:tabs>
            <w:rPr/>
          </w:pPr>
          <w:hyperlink w:anchor="__RefHeading___Toc2461366_3381743652">
            <w:r>
              <w:rPr>
                <w:webHidden/>
                <w:rStyle w:val="IndexLink"/>
                <w:rtl w:val="true"/>
              </w:rPr>
              <w:t>«</w:t>
            </w:r>
            <w:r>
              <w:rPr>
                <w:rStyle w:val="IndexLink"/>
              </w:rPr>
              <w:t>41</w:t>
            </w:r>
            <w:r>
              <w:rPr>
                <w:rStyle w:val="IndexLink"/>
                <w:rtl w:val="true"/>
              </w:rPr>
              <w:t>»</w:t>
              <w:tab/>
            </w:r>
            <w:r>
              <w:rPr>
                <w:rStyle w:val="IndexLink"/>
              </w:rPr>
              <w:t>415</w:t>
            </w:r>
          </w:hyperlink>
        </w:p>
        <w:p>
          <w:pPr>
            <w:pStyle w:val="Contents5"/>
            <w:tabs>
              <w:tab w:val="clear" w:pos="7892"/>
              <w:tab w:val="right" w:pos="9026" w:leader="dot"/>
            </w:tabs>
            <w:rPr/>
          </w:pPr>
          <w:hyperlink w:anchor="__RefHeading___Toc2461368_3381743652">
            <w:r>
              <w:rPr>
                <w:webHidden/>
                <w:rStyle w:val="IndexLink"/>
                <w:rtl w:val="true"/>
              </w:rPr>
              <w:t>«</w:t>
            </w:r>
            <w:r>
              <w:rPr>
                <w:rStyle w:val="IndexLink"/>
              </w:rPr>
              <w:t>42</w:t>
            </w:r>
            <w:r>
              <w:rPr>
                <w:rStyle w:val="IndexLink"/>
                <w:rtl w:val="true"/>
              </w:rPr>
              <w:t>»</w:t>
              <w:tab/>
            </w:r>
            <w:r>
              <w:rPr>
                <w:rStyle w:val="IndexLink"/>
              </w:rPr>
              <w:t>415</w:t>
            </w:r>
          </w:hyperlink>
        </w:p>
        <w:p>
          <w:pPr>
            <w:pStyle w:val="Contents5"/>
            <w:tabs>
              <w:tab w:val="clear" w:pos="7892"/>
              <w:tab w:val="right" w:pos="9026" w:leader="dot"/>
            </w:tabs>
            <w:rPr/>
          </w:pPr>
          <w:hyperlink w:anchor="__RefHeading___Toc2461370_3381743652">
            <w:r>
              <w:rPr>
                <w:webHidden/>
                <w:rStyle w:val="IndexLink"/>
                <w:rtl w:val="true"/>
              </w:rPr>
              <w:t>«</w:t>
            </w:r>
            <w:r>
              <w:rPr>
                <w:rStyle w:val="IndexLink"/>
              </w:rPr>
              <w:t>43</w:t>
            </w:r>
            <w:r>
              <w:rPr>
                <w:rStyle w:val="IndexLink"/>
                <w:rtl w:val="true"/>
              </w:rPr>
              <w:t>»</w:t>
              <w:tab/>
            </w:r>
            <w:r>
              <w:rPr>
                <w:rStyle w:val="IndexLink"/>
              </w:rPr>
              <w:t>415</w:t>
            </w:r>
          </w:hyperlink>
        </w:p>
        <w:p>
          <w:pPr>
            <w:pStyle w:val="Contents5"/>
            <w:tabs>
              <w:tab w:val="clear" w:pos="7892"/>
              <w:tab w:val="right" w:pos="9026" w:leader="dot"/>
            </w:tabs>
            <w:rPr/>
          </w:pPr>
          <w:hyperlink w:anchor="__RefHeading___Toc2461372_3381743652">
            <w:r>
              <w:rPr>
                <w:webHidden/>
                <w:rStyle w:val="IndexLink"/>
                <w:rtl w:val="true"/>
              </w:rPr>
              <w:t>«</w:t>
            </w:r>
            <w:r>
              <w:rPr>
                <w:rStyle w:val="IndexLink"/>
              </w:rPr>
              <w:t>44</w:t>
            </w:r>
            <w:r>
              <w:rPr>
                <w:rStyle w:val="IndexLink"/>
                <w:rtl w:val="true"/>
              </w:rPr>
              <w:t>»</w:t>
              <w:tab/>
            </w:r>
            <w:r>
              <w:rPr>
                <w:rStyle w:val="IndexLink"/>
              </w:rPr>
              <w:t>416</w:t>
            </w:r>
          </w:hyperlink>
        </w:p>
        <w:p>
          <w:pPr>
            <w:pStyle w:val="Contents5"/>
            <w:tabs>
              <w:tab w:val="clear" w:pos="7892"/>
              <w:tab w:val="right" w:pos="9026" w:leader="dot"/>
            </w:tabs>
            <w:rPr/>
          </w:pPr>
          <w:hyperlink w:anchor="__RefHeading___Toc2461374_3381743652">
            <w:r>
              <w:rPr>
                <w:webHidden/>
                <w:rStyle w:val="IndexLink"/>
                <w:rtl w:val="true"/>
              </w:rPr>
              <w:t>«</w:t>
            </w:r>
            <w:r>
              <w:rPr>
                <w:rStyle w:val="IndexLink"/>
              </w:rPr>
              <w:t>45</w:t>
            </w:r>
            <w:r>
              <w:rPr>
                <w:rStyle w:val="IndexLink"/>
                <w:rtl w:val="true"/>
              </w:rPr>
              <w:t>»</w:t>
              <w:tab/>
            </w:r>
            <w:r>
              <w:rPr>
                <w:rStyle w:val="IndexLink"/>
              </w:rPr>
              <w:t>416</w:t>
            </w:r>
          </w:hyperlink>
        </w:p>
        <w:p>
          <w:pPr>
            <w:pStyle w:val="Contents5"/>
            <w:tabs>
              <w:tab w:val="clear" w:pos="7892"/>
              <w:tab w:val="right" w:pos="9026" w:leader="dot"/>
            </w:tabs>
            <w:rPr/>
          </w:pPr>
          <w:hyperlink w:anchor="__RefHeading___Toc2461376_3381743652">
            <w:r>
              <w:rPr>
                <w:webHidden/>
                <w:rStyle w:val="IndexLink"/>
                <w:rtl w:val="true"/>
              </w:rPr>
              <w:t>بیان</w:t>
            </w:r>
            <w:r>
              <w:rPr>
                <w:rStyle w:val="IndexLink"/>
                <w:rtl w:val="true"/>
              </w:rPr>
              <w:tab/>
            </w:r>
            <w:r>
              <w:rPr>
                <w:rStyle w:val="IndexLink"/>
              </w:rPr>
              <w:t>417</w:t>
            </w:r>
          </w:hyperlink>
        </w:p>
        <w:p>
          <w:pPr>
            <w:pStyle w:val="Contents5"/>
            <w:tabs>
              <w:tab w:val="clear" w:pos="7892"/>
              <w:tab w:val="right" w:pos="9026" w:leader="dot"/>
            </w:tabs>
            <w:rPr/>
          </w:pPr>
          <w:hyperlink w:anchor="__RefHeading___Toc2461378_3381743652">
            <w:r>
              <w:rPr>
                <w:webHidden/>
                <w:rStyle w:val="IndexLink"/>
                <w:rtl w:val="true"/>
              </w:rPr>
              <w:t>«</w:t>
            </w:r>
            <w:r>
              <w:rPr>
                <w:rStyle w:val="IndexLink"/>
              </w:rPr>
              <w:t>46</w:t>
            </w:r>
            <w:r>
              <w:rPr>
                <w:rStyle w:val="IndexLink"/>
                <w:rtl w:val="true"/>
              </w:rPr>
              <w:t>»</w:t>
              <w:tab/>
            </w:r>
            <w:r>
              <w:rPr>
                <w:rStyle w:val="IndexLink"/>
              </w:rPr>
              <w:t>418</w:t>
            </w:r>
          </w:hyperlink>
        </w:p>
        <w:p>
          <w:pPr>
            <w:pStyle w:val="Contents5"/>
            <w:tabs>
              <w:tab w:val="clear" w:pos="7892"/>
              <w:tab w:val="right" w:pos="9026" w:leader="dot"/>
            </w:tabs>
            <w:rPr/>
          </w:pPr>
          <w:hyperlink w:anchor="__RefHeading___Toc2461380_3381743652">
            <w:r>
              <w:rPr>
                <w:webHidden/>
                <w:rStyle w:val="IndexLink"/>
                <w:rtl w:val="true"/>
              </w:rPr>
              <w:t>«</w:t>
            </w:r>
            <w:r>
              <w:rPr>
                <w:rStyle w:val="IndexLink"/>
              </w:rPr>
              <w:t>47</w:t>
            </w:r>
            <w:r>
              <w:rPr>
                <w:rStyle w:val="IndexLink"/>
                <w:rtl w:val="true"/>
              </w:rPr>
              <w:t>»</w:t>
              <w:tab/>
            </w:r>
            <w:r>
              <w:rPr>
                <w:rStyle w:val="IndexLink"/>
              </w:rPr>
              <w:t>418</w:t>
            </w:r>
          </w:hyperlink>
        </w:p>
        <w:p>
          <w:pPr>
            <w:pStyle w:val="Contents5"/>
            <w:tabs>
              <w:tab w:val="clear" w:pos="7892"/>
              <w:tab w:val="right" w:pos="9026" w:leader="dot"/>
            </w:tabs>
            <w:rPr/>
          </w:pPr>
          <w:hyperlink w:anchor="__RefHeading___Toc2461382_3381743652">
            <w:r>
              <w:rPr>
                <w:webHidden/>
                <w:rStyle w:val="IndexLink"/>
                <w:rtl w:val="true"/>
              </w:rPr>
              <w:t>«</w:t>
            </w:r>
            <w:r>
              <w:rPr>
                <w:rStyle w:val="IndexLink"/>
              </w:rPr>
              <w:t>48</w:t>
            </w:r>
            <w:r>
              <w:rPr>
                <w:rStyle w:val="IndexLink"/>
                <w:rtl w:val="true"/>
              </w:rPr>
              <w:t>»</w:t>
              <w:tab/>
            </w:r>
            <w:r>
              <w:rPr>
                <w:rStyle w:val="IndexLink"/>
              </w:rPr>
              <w:t>419</w:t>
            </w:r>
          </w:hyperlink>
        </w:p>
        <w:p>
          <w:pPr>
            <w:pStyle w:val="Contents5"/>
            <w:tabs>
              <w:tab w:val="clear" w:pos="7892"/>
              <w:tab w:val="right" w:pos="9026" w:leader="dot"/>
            </w:tabs>
            <w:rPr/>
          </w:pPr>
          <w:hyperlink w:anchor="__RefHeading___Toc2461384_3381743652">
            <w:r>
              <w:rPr>
                <w:webHidden/>
                <w:rStyle w:val="IndexLink"/>
                <w:rtl w:val="true"/>
              </w:rPr>
              <w:t>بیان</w:t>
            </w:r>
            <w:r>
              <w:rPr>
                <w:rStyle w:val="IndexLink"/>
                <w:rtl w:val="true"/>
              </w:rPr>
              <w:tab/>
            </w:r>
            <w:r>
              <w:rPr>
                <w:rStyle w:val="IndexLink"/>
              </w:rPr>
              <w:t>420</w:t>
            </w:r>
          </w:hyperlink>
        </w:p>
        <w:p>
          <w:pPr>
            <w:pStyle w:val="Contents5"/>
            <w:tabs>
              <w:tab w:val="clear" w:pos="7892"/>
              <w:tab w:val="right" w:pos="9026" w:leader="dot"/>
            </w:tabs>
            <w:rPr/>
          </w:pPr>
          <w:hyperlink w:anchor="__RefHeading___Toc2461386_3381743652">
            <w:r>
              <w:rPr>
                <w:webHidden/>
                <w:rStyle w:val="IndexLink"/>
                <w:rtl w:val="true"/>
              </w:rPr>
              <w:t>«</w:t>
            </w:r>
            <w:r>
              <w:rPr>
                <w:rStyle w:val="IndexLink"/>
              </w:rPr>
              <w:t>49</w:t>
            </w:r>
            <w:r>
              <w:rPr>
                <w:rStyle w:val="IndexLink"/>
                <w:rtl w:val="true"/>
              </w:rPr>
              <w:t>»</w:t>
              <w:tab/>
            </w:r>
            <w:r>
              <w:rPr>
                <w:rStyle w:val="IndexLink"/>
              </w:rPr>
              <w:t>420</w:t>
            </w:r>
          </w:hyperlink>
        </w:p>
        <w:p>
          <w:pPr>
            <w:pStyle w:val="Contents5"/>
            <w:tabs>
              <w:tab w:val="clear" w:pos="7892"/>
              <w:tab w:val="right" w:pos="9026" w:leader="dot"/>
            </w:tabs>
            <w:rPr/>
          </w:pPr>
          <w:hyperlink w:anchor="__RefHeading___Toc2461388_3381743652">
            <w:r>
              <w:rPr>
                <w:webHidden/>
                <w:rStyle w:val="IndexLink"/>
                <w:rtl w:val="true"/>
              </w:rPr>
              <w:t>«</w:t>
            </w:r>
            <w:r>
              <w:rPr>
                <w:rStyle w:val="IndexLink"/>
              </w:rPr>
              <w:t>50</w:t>
            </w:r>
            <w:r>
              <w:rPr>
                <w:rStyle w:val="IndexLink"/>
                <w:rtl w:val="true"/>
              </w:rPr>
              <w:t>»</w:t>
              <w:tab/>
            </w:r>
            <w:r>
              <w:rPr>
                <w:rStyle w:val="IndexLink"/>
              </w:rPr>
              <w:t>420</w:t>
            </w:r>
          </w:hyperlink>
        </w:p>
        <w:p>
          <w:pPr>
            <w:pStyle w:val="Contents5"/>
            <w:tabs>
              <w:tab w:val="clear" w:pos="7892"/>
              <w:tab w:val="right" w:pos="9026" w:leader="dot"/>
            </w:tabs>
            <w:rPr/>
          </w:pPr>
          <w:hyperlink w:anchor="__RefHeading___Toc2461390_3381743652">
            <w:r>
              <w:rPr>
                <w:webHidden/>
                <w:rStyle w:val="IndexLink"/>
                <w:rtl w:val="true"/>
              </w:rPr>
              <w:t>«</w:t>
            </w:r>
            <w:r>
              <w:rPr>
                <w:rStyle w:val="IndexLink"/>
              </w:rPr>
              <w:t>51</w:t>
            </w:r>
            <w:r>
              <w:rPr>
                <w:rStyle w:val="IndexLink"/>
                <w:rtl w:val="true"/>
              </w:rPr>
              <w:t>»</w:t>
              <w:tab/>
            </w:r>
            <w:r>
              <w:rPr>
                <w:rStyle w:val="IndexLink"/>
              </w:rPr>
              <w:t>420</w:t>
            </w:r>
          </w:hyperlink>
        </w:p>
        <w:p>
          <w:pPr>
            <w:pStyle w:val="Contents5"/>
            <w:tabs>
              <w:tab w:val="clear" w:pos="7892"/>
              <w:tab w:val="right" w:pos="9026" w:leader="dot"/>
            </w:tabs>
            <w:rPr/>
          </w:pPr>
          <w:hyperlink w:anchor="__RefHeading___Toc2461392_3381743652">
            <w:r>
              <w:rPr>
                <w:webHidden/>
                <w:rStyle w:val="IndexLink"/>
                <w:rtl w:val="true"/>
              </w:rPr>
              <w:t>أقول</w:t>
            </w:r>
            <w:r>
              <w:rPr>
                <w:rStyle w:val="IndexLink"/>
                <w:rtl w:val="true"/>
              </w:rPr>
              <w:tab/>
            </w:r>
            <w:r>
              <w:rPr>
                <w:rStyle w:val="IndexLink"/>
              </w:rPr>
              <w:t>421</w:t>
            </w:r>
          </w:hyperlink>
        </w:p>
        <w:p>
          <w:pPr>
            <w:pStyle w:val="Contents5"/>
            <w:tabs>
              <w:tab w:val="clear" w:pos="7892"/>
              <w:tab w:val="right" w:pos="9026" w:leader="dot"/>
            </w:tabs>
            <w:rPr/>
          </w:pPr>
          <w:hyperlink w:anchor="__RefHeading___Toc2461394_3381743652">
            <w:r>
              <w:rPr>
                <w:webHidden/>
                <w:rStyle w:val="IndexLink"/>
                <w:rtl w:val="true"/>
              </w:rPr>
              <w:t>«</w:t>
            </w:r>
            <w:r>
              <w:rPr>
                <w:rStyle w:val="IndexLink"/>
              </w:rPr>
              <w:t>52</w:t>
            </w:r>
            <w:r>
              <w:rPr>
                <w:rStyle w:val="IndexLink"/>
                <w:rtl w:val="true"/>
              </w:rPr>
              <w:t>»</w:t>
              <w:tab/>
            </w:r>
            <w:r>
              <w:rPr>
                <w:rStyle w:val="IndexLink"/>
              </w:rPr>
              <w:t>421</w:t>
            </w:r>
          </w:hyperlink>
        </w:p>
        <w:p>
          <w:pPr>
            <w:pStyle w:val="Contents5"/>
            <w:tabs>
              <w:tab w:val="clear" w:pos="7892"/>
              <w:tab w:val="right" w:pos="9026" w:leader="dot"/>
            </w:tabs>
            <w:rPr/>
          </w:pPr>
          <w:hyperlink w:anchor="__RefHeading___Toc2461396_3381743652">
            <w:r>
              <w:rPr>
                <w:webHidden/>
                <w:rStyle w:val="IndexLink"/>
                <w:rtl w:val="true"/>
              </w:rPr>
              <w:t>بیان</w:t>
            </w:r>
            <w:r>
              <w:rPr>
                <w:rStyle w:val="IndexLink"/>
                <w:rtl w:val="true"/>
              </w:rPr>
              <w:tab/>
            </w:r>
            <w:r>
              <w:rPr>
                <w:rStyle w:val="IndexLink"/>
              </w:rPr>
              <w:t>423</w:t>
            </w:r>
          </w:hyperlink>
        </w:p>
        <w:p>
          <w:pPr>
            <w:pStyle w:val="Contents5"/>
            <w:tabs>
              <w:tab w:val="clear" w:pos="7892"/>
              <w:tab w:val="right" w:pos="9026" w:leader="dot"/>
            </w:tabs>
            <w:rPr/>
          </w:pPr>
          <w:hyperlink w:anchor="__RefHeading___Toc2461398_3381743652">
            <w:r>
              <w:rPr>
                <w:webHidden/>
                <w:rStyle w:val="IndexLink"/>
                <w:rtl w:val="true"/>
              </w:rPr>
              <w:t>«</w:t>
            </w:r>
            <w:r>
              <w:rPr>
                <w:rStyle w:val="IndexLink"/>
              </w:rPr>
              <w:t>53</w:t>
            </w:r>
            <w:r>
              <w:rPr>
                <w:rStyle w:val="IndexLink"/>
                <w:rtl w:val="true"/>
              </w:rPr>
              <w:t>»</w:t>
              <w:tab/>
            </w:r>
            <w:r>
              <w:rPr>
                <w:rStyle w:val="IndexLink"/>
              </w:rPr>
              <w:t>424</w:t>
            </w:r>
          </w:hyperlink>
        </w:p>
        <w:p>
          <w:pPr>
            <w:pStyle w:val="Contents5"/>
            <w:tabs>
              <w:tab w:val="clear" w:pos="7892"/>
              <w:tab w:val="right" w:pos="9026" w:leader="dot"/>
            </w:tabs>
            <w:rPr/>
          </w:pPr>
          <w:hyperlink w:anchor="__RefHeading___Toc2461400_3381743652">
            <w:r>
              <w:rPr>
                <w:webHidden/>
                <w:rStyle w:val="IndexLink"/>
                <w:rtl w:val="true"/>
              </w:rPr>
              <w:t>«</w:t>
            </w:r>
            <w:r>
              <w:rPr>
                <w:rStyle w:val="IndexLink"/>
              </w:rPr>
              <w:t>54</w:t>
            </w:r>
            <w:r>
              <w:rPr>
                <w:rStyle w:val="IndexLink"/>
                <w:rtl w:val="true"/>
              </w:rPr>
              <w:t>»</w:t>
              <w:tab/>
            </w:r>
            <w:r>
              <w:rPr>
                <w:rStyle w:val="IndexLink"/>
              </w:rPr>
              <w:t>425</w:t>
            </w:r>
          </w:hyperlink>
        </w:p>
        <w:p>
          <w:pPr>
            <w:pStyle w:val="Contents5"/>
            <w:tabs>
              <w:tab w:val="clear" w:pos="7892"/>
              <w:tab w:val="right" w:pos="9026" w:leader="dot"/>
            </w:tabs>
            <w:rPr/>
          </w:pPr>
          <w:hyperlink w:anchor="__RefHeading___Toc2461402_3381743652">
            <w:r>
              <w:rPr>
                <w:webHidden/>
                <w:rStyle w:val="IndexLink"/>
                <w:rtl w:val="true"/>
              </w:rPr>
              <w:t>«</w:t>
            </w:r>
            <w:r>
              <w:rPr>
                <w:rStyle w:val="IndexLink"/>
              </w:rPr>
              <w:t>55</w:t>
            </w:r>
            <w:r>
              <w:rPr>
                <w:rStyle w:val="IndexLink"/>
                <w:rtl w:val="true"/>
              </w:rPr>
              <w:t>»</w:t>
              <w:tab/>
            </w:r>
            <w:r>
              <w:rPr>
                <w:rStyle w:val="IndexLink"/>
              </w:rPr>
              <w:t>426</w:t>
            </w:r>
          </w:hyperlink>
        </w:p>
        <w:p>
          <w:pPr>
            <w:pStyle w:val="Contents5"/>
            <w:tabs>
              <w:tab w:val="clear" w:pos="7892"/>
              <w:tab w:val="right" w:pos="9026" w:leader="dot"/>
            </w:tabs>
            <w:rPr/>
          </w:pPr>
          <w:hyperlink w:anchor="__RefHeading___Toc2461404_3381743652">
            <w:r>
              <w:rPr>
                <w:webHidden/>
                <w:rStyle w:val="IndexLink"/>
                <w:rtl w:val="true"/>
              </w:rPr>
              <w:t>بیان</w:t>
            </w:r>
            <w:r>
              <w:rPr>
                <w:rStyle w:val="IndexLink"/>
                <w:rtl w:val="true"/>
              </w:rPr>
              <w:tab/>
            </w:r>
            <w:r>
              <w:rPr>
                <w:rStyle w:val="IndexLink"/>
              </w:rPr>
              <w:t>427</w:t>
            </w:r>
          </w:hyperlink>
        </w:p>
        <w:p>
          <w:pPr>
            <w:pStyle w:val="Contents5"/>
            <w:tabs>
              <w:tab w:val="clear" w:pos="7892"/>
              <w:tab w:val="right" w:pos="9026" w:leader="dot"/>
            </w:tabs>
            <w:rPr/>
          </w:pPr>
          <w:hyperlink w:anchor="__RefHeading___Toc2461406_3381743652">
            <w:r>
              <w:rPr>
                <w:webHidden/>
                <w:rStyle w:val="IndexLink"/>
                <w:rtl w:val="true"/>
              </w:rPr>
              <w:t>«</w:t>
            </w:r>
            <w:r>
              <w:rPr>
                <w:rStyle w:val="IndexLink"/>
              </w:rPr>
              <w:t>56</w:t>
            </w:r>
            <w:r>
              <w:rPr>
                <w:rStyle w:val="IndexLink"/>
                <w:rtl w:val="true"/>
              </w:rPr>
              <w:t>»</w:t>
              <w:tab/>
            </w:r>
            <w:r>
              <w:rPr>
                <w:rStyle w:val="IndexLink"/>
              </w:rPr>
              <w:t>427</w:t>
            </w:r>
          </w:hyperlink>
        </w:p>
        <w:p>
          <w:pPr>
            <w:pStyle w:val="Contents5"/>
            <w:tabs>
              <w:tab w:val="clear" w:pos="7892"/>
              <w:tab w:val="right" w:pos="9026" w:leader="dot"/>
            </w:tabs>
            <w:rPr/>
          </w:pPr>
          <w:hyperlink w:anchor="__RefHeading___Toc2461408_3381743652">
            <w:r>
              <w:rPr>
                <w:webHidden/>
                <w:rStyle w:val="IndexLink"/>
                <w:rtl w:val="true"/>
              </w:rPr>
              <w:t>توضیح</w:t>
            </w:r>
            <w:r>
              <w:rPr>
                <w:rStyle w:val="IndexLink"/>
                <w:rtl w:val="true"/>
              </w:rPr>
              <w:tab/>
            </w:r>
            <w:r>
              <w:rPr>
                <w:rStyle w:val="IndexLink"/>
              </w:rPr>
              <w:t>428</w:t>
            </w:r>
          </w:hyperlink>
        </w:p>
        <w:p>
          <w:pPr>
            <w:pStyle w:val="Contents5"/>
            <w:tabs>
              <w:tab w:val="clear" w:pos="7892"/>
              <w:tab w:val="right" w:pos="9026" w:leader="dot"/>
            </w:tabs>
            <w:rPr/>
          </w:pPr>
          <w:hyperlink w:anchor="__RefHeading___Toc2461410_3381743652">
            <w:r>
              <w:rPr>
                <w:webHidden/>
                <w:rStyle w:val="IndexLink"/>
                <w:rtl w:val="true"/>
              </w:rPr>
              <w:t>«</w:t>
            </w:r>
            <w:r>
              <w:rPr>
                <w:rStyle w:val="IndexLink"/>
              </w:rPr>
              <w:t>57</w:t>
            </w:r>
            <w:r>
              <w:rPr>
                <w:rStyle w:val="IndexLink"/>
                <w:rtl w:val="true"/>
              </w:rPr>
              <w:t>»</w:t>
              <w:tab/>
            </w:r>
            <w:r>
              <w:rPr>
                <w:rStyle w:val="IndexLink"/>
              </w:rPr>
              <w:t>428</w:t>
            </w:r>
          </w:hyperlink>
        </w:p>
        <w:p>
          <w:pPr>
            <w:pStyle w:val="Contents5"/>
            <w:tabs>
              <w:tab w:val="clear" w:pos="7892"/>
              <w:tab w:val="right" w:pos="9026" w:leader="dot"/>
            </w:tabs>
            <w:rPr/>
          </w:pPr>
          <w:hyperlink w:anchor="__RefHeading___Toc2461412_3381743652">
            <w:r>
              <w:rPr>
                <w:webHidden/>
                <w:rStyle w:val="IndexLink"/>
                <w:rtl w:val="true"/>
              </w:rPr>
              <w:t>«</w:t>
            </w:r>
            <w:r>
              <w:rPr>
                <w:rStyle w:val="IndexLink"/>
              </w:rPr>
              <w:t>58</w:t>
            </w:r>
            <w:r>
              <w:rPr>
                <w:rStyle w:val="IndexLink"/>
                <w:rtl w:val="true"/>
              </w:rPr>
              <w:t>»</w:t>
              <w:tab/>
            </w:r>
            <w:r>
              <w:rPr>
                <w:rStyle w:val="IndexLink"/>
              </w:rPr>
              <w:t>430</w:t>
            </w:r>
          </w:hyperlink>
        </w:p>
        <w:p>
          <w:pPr>
            <w:pStyle w:val="Contents5"/>
            <w:tabs>
              <w:tab w:val="clear" w:pos="7892"/>
              <w:tab w:val="right" w:pos="9026" w:leader="dot"/>
            </w:tabs>
            <w:rPr/>
          </w:pPr>
          <w:hyperlink w:anchor="__RefHeading___Toc2461414_3381743652">
            <w:r>
              <w:rPr>
                <w:webHidden/>
                <w:rStyle w:val="IndexLink"/>
                <w:rtl w:val="true"/>
              </w:rPr>
              <w:t>بیان</w:t>
            </w:r>
            <w:r>
              <w:rPr>
                <w:rStyle w:val="IndexLink"/>
                <w:rtl w:val="true"/>
              </w:rPr>
              <w:tab/>
            </w:r>
            <w:r>
              <w:rPr>
                <w:rStyle w:val="IndexLink"/>
              </w:rPr>
              <w:t>431</w:t>
            </w:r>
          </w:hyperlink>
        </w:p>
        <w:p>
          <w:pPr>
            <w:pStyle w:val="Contents5"/>
            <w:tabs>
              <w:tab w:val="clear" w:pos="7892"/>
              <w:tab w:val="right" w:pos="9026" w:leader="dot"/>
            </w:tabs>
            <w:rPr/>
          </w:pPr>
          <w:hyperlink w:anchor="__RefHeading___Toc2461416_3381743652">
            <w:r>
              <w:rPr>
                <w:webHidden/>
                <w:rStyle w:val="IndexLink"/>
                <w:rtl w:val="true"/>
              </w:rPr>
              <w:t>«</w:t>
            </w:r>
            <w:r>
              <w:rPr>
                <w:rStyle w:val="IndexLink"/>
              </w:rPr>
              <w:t>59</w:t>
            </w:r>
            <w:r>
              <w:rPr>
                <w:rStyle w:val="IndexLink"/>
                <w:rtl w:val="true"/>
              </w:rPr>
              <w:t>»</w:t>
              <w:tab/>
            </w:r>
            <w:r>
              <w:rPr>
                <w:rStyle w:val="IndexLink"/>
              </w:rPr>
              <w:t>431</w:t>
            </w:r>
          </w:hyperlink>
        </w:p>
        <w:p>
          <w:pPr>
            <w:pStyle w:val="Contents5"/>
            <w:tabs>
              <w:tab w:val="clear" w:pos="7892"/>
              <w:tab w:val="right" w:pos="9026" w:leader="dot"/>
            </w:tabs>
            <w:rPr/>
          </w:pPr>
          <w:hyperlink w:anchor="__RefHeading___Toc2461418_3381743652">
            <w:r>
              <w:rPr>
                <w:webHidden/>
                <w:rStyle w:val="IndexLink"/>
                <w:rtl w:val="true"/>
              </w:rPr>
              <w:t>«</w:t>
            </w:r>
            <w:r>
              <w:rPr>
                <w:rStyle w:val="IndexLink"/>
              </w:rPr>
              <w:t>60</w:t>
            </w:r>
            <w:r>
              <w:rPr>
                <w:rStyle w:val="IndexLink"/>
                <w:rtl w:val="true"/>
              </w:rPr>
              <w:t>»</w:t>
              <w:tab/>
            </w:r>
            <w:r>
              <w:rPr>
                <w:rStyle w:val="IndexLink"/>
              </w:rPr>
              <w:t>433</w:t>
            </w:r>
          </w:hyperlink>
        </w:p>
        <w:p>
          <w:pPr>
            <w:pStyle w:val="Contents5"/>
            <w:tabs>
              <w:tab w:val="clear" w:pos="7892"/>
              <w:tab w:val="right" w:pos="9026" w:leader="dot"/>
            </w:tabs>
            <w:rPr/>
          </w:pPr>
          <w:hyperlink w:anchor="__RefHeading___Toc2461420_3381743652">
            <w:r>
              <w:rPr>
                <w:webHidden/>
                <w:rStyle w:val="IndexLink"/>
                <w:rtl w:val="true"/>
              </w:rPr>
              <w:t>«</w:t>
            </w:r>
            <w:r>
              <w:rPr>
                <w:rStyle w:val="IndexLink"/>
              </w:rPr>
              <w:t>61</w:t>
            </w:r>
            <w:r>
              <w:rPr>
                <w:rStyle w:val="IndexLink"/>
                <w:rtl w:val="true"/>
              </w:rPr>
              <w:t>»</w:t>
              <w:tab/>
            </w:r>
            <w:r>
              <w:rPr>
                <w:rStyle w:val="IndexLink"/>
              </w:rPr>
              <w:t>433</w:t>
            </w:r>
          </w:hyperlink>
        </w:p>
        <w:p>
          <w:pPr>
            <w:pStyle w:val="Contents5"/>
            <w:tabs>
              <w:tab w:val="clear" w:pos="7892"/>
              <w:tab w:val="right" w:pos="9026" w:leader="dot"/>
            </w:tabs>
            <w:rPr/>
          </w:pPr>
          <w:hyperlink w:anchor="__RefHeading___Toc2461422_3381743652">
            <w:r>
              <w:rPr>
                <w:webHidden/>
                <w:rStyle w:val="IndexLink"/>
                <w:rtl w:val="true"/>
              </w:rPr>
              <w:t>«</w:t>
            </w:r>
            <w:r>
              <w:rPr>
                <w:rStyle w:val="IndexLink"/>
              </w:rPr>
              <w:t>62</w:t>
            </w:r>
            <w:r>
              <w:rPr>
                <w:rStyle w:val="IndexLink"/>
                <w:rtl w:val="true"/>
              </w:rPr>
              <w:t>»</w:t>
              <w:tab/>
            </w:r>
            <w:r>
              <w:rPr>
                <w:rStyle w:val="IndexLink"/>
              </w:rPr>
              <w:t>434</w:t>
            </w:r>
          </w:hyperlink>
        </w:p>
        <w:p>
          <w:pPr>
            <w:pStyle w:val="Contents5"/>
            <w:tabs>
              <w:tab w:val="clear" w:pos="7892"/>
              <w:tab w:val="right" w:pos="9026" w:leader="dot"/>
            </w:tabs>
            <w:rPr/>
          </w:pPr>
          <w:hyperlink w:anchor="__RefHeading___Toc2461424_3381743652">
            <w:r>
              <w:rPr>
                <w:webHidden/>
                <w:rStyle w:val="IndexLink"/>
                <w:rtl w:val="true"/>
              </w:rPr>
              <w:t>«</w:t>
            </w:r>
            <w:r>
              <w:rPr>
                <w:rStyle w:val="IndexLink"/>
              </w:rPr>
              <w:t>63</w:t>
            </w:r>
            <w:r>
              <w:rPr>
                <w:rStyle w:val="IndexLink"/>
                <w:rtl w:val="true"/>
              </w:rPr>
              <w:t>»</w:t>
              <w:tab/>
            </w:r>
            <w:r>
              <w:rPr>
                <w:rStyle w:val="IndexLink"/>
              </w:rPr>
              <w:t>435</w:t>
            </w:r>
          </w:hyperlink>
        </w:p>
        <w:p>
          <w:pPr>
            <w:pStyle w:val="Contents5"/>
            <w:tabs>
              <w:tab w:val="clear" w:pos="7892"/>
              <w:tab w:val="right" w:pos="9026" w:leader="dot"/>
            </w:tabs>
            <w:rPr/>
          </w:pPr>
          <w:hyperlink w:anchor="__RefHeading___Toc2461426_3381743652">
            <w:r>
              <w:rPr>
                <w:webHidden/>
                <w:rStyle w:val="IndexLink"/>
                <w:rtl w:val="true"/>
              </w:rPr>
              <w:t>بیان</w:t>
            </w:r>
            <w:r>
              <w:rPr>
                <w:rStyle w:val="IndexLink"/>
                <w:rtl w:val="true"/>
              </w:rPr>
              <w:tab/>
            </w:r>
            <w:r>
              <w:rPr>
                <w:rStyle w:val="IndexLink"/>
              </w:rPr>
              <w:t>436</w:t>
            </w:r>
          </w:hyperlink>
        </w:p>
        <w:p>
          <w:pPr>
            <w:pStyle w:val="Contents5"/>
            <w:tabs>
              <w:tab w:val="clear" w:pos="7892"/>
              <w:tab w:val="right" w:pos="9026" w:leader="dot"/>
            </w:tabs>
            <w:rPr/>
          </w:pPr>
          <w:hyperlink w:anchor="__RefHeading___Toc2461428_3381743652">
            <w:r>
              <w:rPr>
                <w:webHidden/>
                <w:rStyle w:val="IndexLink"/>
                <w:rtl w:val="true"/>
              </w:rPr>
              <w:t>«</w:t>
            </w:r>
            <w:r>
              <w:rPr>
                <w:rStyle w:val="IndexLink"/>
              </w:rPr>
              <w:t>64</w:t>
            </w:r>
            <w:r>
              <w:rPr>
                <w:rStyle w:val="IndexLink"/>
                <w:rtl w:val="true"/>
              </w:rPr>
              <w:t>»</w:t>
              <w:tab/>
            </w:r>
            <w:r>
              <w:rPr>
                <w:rStyle w:val="IndexLink"/>
              </w:rPr>
              <w:t>436</w:t>
            </w:r>
          </w:hyperlink>
        </w:p>
        <w:p>
          <w:pPr>
            <w:pStyle w:val="Contents5"/>
            <w:tabs>
              <w:tab w:val="clear" w:pos="7892"/>
              <w:tab w:val="right" w:pos="9026" w:leader="dot"/>
            </w:tabs>
            <w:rPr/>
          </w:pPr>
          <w:hyperlink w:anchor="__RefHeading___Toc2461430_3381743652">
            <w:r>
              <w:rPr>
                <w:webHidden/>
                <w:rStyle w:val="IndexLink"/>
                <w:rtl w:val="true"/>
              </w:rPr>
              <w:t>بیان</w:t>
            </w:r>
            <w:r>
              <w:rPr>
                <w:rStyle w:val="IndexLink"/>
                <w:rtl w:val="true"/>
              </w:rPr>
              <w:tab/>
            </w:r>
            <w:r>
              <w:rPr>
                <w:rStyle w:val="IndexLink"/>
              </w:rPr>
              <w:t>436</w:t>
            </w:r>
          </w:hyperlink>
        </w:p>
        <w:p>
          <w:pPr>
            <w:pStyle w:val="Contents5"/>
            <w:tabs>
              <w:tab w:val="clear" w:pos="7892"/>
              <w:tab w:val="right" w:pos="9026" w:leader="dot"/>
            </w:tabs>
            <w:rPr/>
          </w:pPr>
          <w:hyperlink w:anchor="__RefHeading___Toc2461432_3381743652">
            <w:r>
              <w:rPr>
                <w:webHidden/>
                <w:rStyle w:val="IndexLink"/>
                <w:rtl w:val="true"/>
              </w:rPr>
              <w:t>«</w:t>
            </w:r>
            <w:r>
              <w:rPr>
                <w:rStyle w:val="IndexLink"/>
              </w:rPr>
              <w:t>65</w:t>
            </w:r>
            <w:r>
              <w:rPr>
                <w:rStyle w:val="IndexLink"/>
                <w:rtl w:val="true"/>
              </w:rPr>
              <w:t>»</w:t>
              <w:tab/>
            </w:r>
            <w:r>
              <w:rPr>
                <w:rStyle w:val="IndexLink"/>
              </w:rPr>
              <w:t>436</w:t>
            </w:r>
          </w:hyperlink>
        </w:p>
        <w:p>
          <w:pPr>
            <w:pStyle w:val="Contents5"/>
            <w:tabs>
              <w:tab w:val="clear" w:pos="7892"/>
              <w:tab w:val="right" w:pos="9026" w:leader="dot"/>
            </w:tabs>
            <w:rPr/>
          </w:pPr>
          <w:hyperlink w:anchor="__RefHeading___Toc2461434_3381743652">
            <w:r>
              <w:rPr>
                <w:webHidden/>
                <w:rStyle w:val="IndexLink"/>
                <w:rtl w:val="true"/>
              </w:rPr>
              <w:t>«</w:t>
            </w:r>
            <w:r>
              <w:rPr>
                <w:rStyle w:val="IndexLink"/>
              </w:rPr>
              <w:t>66</w:t>
            </w:r>
            <w:r>
              <w:rPr>
                <w:rStyle w:val="IndexLink"/>
                <w:rtl w:val="true"/>
              </w:rPr>
              <w:t>»</w:t>
              <w:tab/>
            </w:r>
            <w:r>
              <w:rPr>
                <w:rStyle w:val="IndexLink"/>
              </w:rPr>
              <w:t>437</w:t>
            </w:r>
          </w:hyperlink>
        </w:p>
        <w:p>
          <w:pPr>
            <w:pStyle w:val="Contents5"/>
            <w:tabs>
              <w:tab w:val="clear" w:pos="7892"/>
              <w:tab w:val="right" w:pos="9026" w:leader="dot"/>
            </w:tabs>
            <w:rPr/>
          </w:pPr>
          <w:hyperlink w:anchor="__RefHeading___Toc2461436_3381743652">
            <w:r>
              <w:rPr>
                <w:webHidden/>
                <w:rStyle w:val="IndexLink"/>
                <w:rtl w:val="true"/>
              </w:rPr>
              <w:t>بیان</w:t>
            </w:r>
            <w:r>
              <w:rPr>
                <w:rStyle w:val="IndexLink"/>
                <w:rtl w:val="true"/>
              </w:rPr>
              <w:tab/>
            </w:r>
            <w:r>
              <w:rPr>
                <w:rStyle w:val="IndexLink"/>
              </w:rPr>
              <w:t>441</w:t>
            </w:r>
          </w:hyperlink>
        </w:p>
        <w:p>
          <w:pPr>
            <w:pStyle w:val="Contents5"/>
            <w:tabs>
              <w:tab w:val="clear" w:pos="7892"/>
              <w:tab w:val="right" w:pos="9026" w:leader="dot"/>
            </w:tabs>
            <w:rPr/>
          </w:pPr>
          <w:hyperlink w:anchor="__RefHeading___Toc2461438_3381743652">
            <w:r>
              <w:rPr>
                <w:webHidden/>
                <w:rStyle w:val="IndexLink"/>
                <w:rtl w:val="true"/>
              </w:rPr>
              <w:t>«</w:t>
            </w:r>
            <w:r>
              <w:rPr>
                <w:rStyle w:val="IndexLink"/>
              </w:rPr>
              <w:t>67</w:t>
            </w:r>
            <w:r>
              <w:rPr>
                <w:rStyle w:val="IndexLink"/>
                <w:rtl w:val="true"/>
              </w:rPr>
              <w:t>»</w:t>
              <w:tab/>
            </w:r>
            <w:r>
              <w:rPr>
                <w:rStyle w:val="IndexLink"/>
              </w:rPr>
              <w:t>442</w:t>
            </w:r>
          </w:hyperlink>
        </w:p>
        <w:p>
          <w:pPr>
            <w:pStyle w:val="Contents5"/>
            <w:tabs>
              <w:tab w:val="clear" w:pos="7892"/>
              <w:tab w:val="right" w:pos="9026" w:leader="dot"/>
            </w:tabs>
            <w:rPr/>
          </w:pPr>
          <w:hyperlink w:anchor="__RefHeading___Toc2461440_3381743652">
            <w:r>
              <w:rPr>
                <w:webHidden/>
                <w:rStyle w:val="IndexLink"/>
                <w:rtl w:val="true"/>
              </w:rPr>
              <w:t>«</w:t>
            </w:r>
            <w:r>
              <w:rPr>
                <w:rStyle w:val="IndexLink"/>
              </w:rPr>
              <w:t>68</w:t>
            </w:r>
            <w:r>
              <w:rPr>
                <w:rStyle w:val="IndexLink"/>
                <w:rtl w:val="true"/>
              </w:rPr>
              <w:t>»</w:t>
              <w:tab/>
            </w:r>
            <w:r>
              <w:rPr>
                <w:rStyle w:val="IndexLink"/>
              </w:rPr>
              <w:t>443</w:t>
            </w:r>
          </w:hyperlink>
        </w:p>
        <w:p>
          <w:pPr>
            <w:pStyle w:val="Contents5"/>
            <w:tabs>
              <w:tab w:val="clear" w:pos="7892"/>
              <w:tab w:val="right" w:pos="9026" w:leader="dot"/>
            </w:tabs>
            <w:rPr/>
          </w:pPr>
          <w:hyperlink w:anchor="__RefHeading___Toc2461442_3381743652">
            <w:r>
              <w:rPr>
                <w:webHidden/>
                <w:rStyle w:val="IndexLink"/>
                <w:rtl w:val="true"/>
              </w:rPr>
              <w:t>«</w:t>
            </w:r>
            <w:r>
              <w:rPr>
                <w:rStyle w:val="IndexLink"/>
              </w:rPr>
              <w:t>69</w:t>
            </w:r>
            <w:r>
              <w:rPr>
                <w:rStyle w:val="IndexLink"/>
                <w:rtl w:val="true"/>
              </w:rPr>
              <w:t>»</w:t>
              <w:tab/>
            </w:r>
            <w:r>
              <w:rPr>
                <w:rStyle w:val="IndexLink"/>
              </w:rPr>
              <w:t>444</w:t>
            </w:r>
          </w:hyperlink>
        </w:p>
        <w:p>
          <w:pPr>
            <w:pStyle w:val="Contents3"/>
            <w:tabs>
              <w:tab w:val="clear" w:pos="8459"/>
              <w:tab w:val="right" w:pos="9026" w:leader="dot"/>
            </w:tabs>
            <w:rPr/>
          </w:pPr>
          <w:hyperlink w:anchor="__RefHeading___Toc2461444_3381743652">
            <w:r>
              <w:rPr>
                <w:webHidden/>
                <w:rStyle w:val="IndexLink"/>
                <w:rtl w:val="true"/>
              </w:rPr>
              <w:t xml:space="preserve">باب </w:t>
            </w:r>
            <w:r>
              <w:rPr>
                <w:rStyle w:val="IndexLink"/>
              </w:rPr>
              <w:t>17</w:t>
            </w:r>
            <w:r>
              <w:rPr>
                <w:rStyle w:val="IndexLink"/>
                <w:rtl w:val="true"/>
              </w:rPr>
              <w:t xml:space="preserve"> </w:t>
            </w:r>
            <w:r>
              <w:rPr>
                <w:rStyle w:val="IndexLink"/>
                <w:rtl w:val="true"/>
              </w:rPr>
              <w:t>ما یجوز فعله فی الصلاة و ما لا یجوز و ما یقطعها و ما لا یقطعها</w:t>
            </w:r>
            <w:r>
              <w:rPr>
                <w:rStyle w:val="IndexLink"/>
                <w:rtl w:val="true"/>
              </w:rPr>
              <w:tab/>
            </w:r>
            <w:r>
              <w:rPr>
                <w:rStyle w:val="IndexLink"/>
              </w:rPr>
              <w:t>445</w:t>
            </w:r>
          </w:hyperlink>
        </w:p>
        <w:p>
          <w:pPr>
            <w:pStyle w:val="Contents4"/>
            <w:tabs>
              <w:tab w:val="clear" w:pos="8176"/>
              <w:tab w:val="right" w:pos="9026" w:leader="dot"/>
            </w:tabs>
            <w:rPr/>
          </w:pPr>
          <w:hyperlink w:anchor="__RefHeading___Toc2461446_3381743652">
            <w:r>
              <w:rPr>
                <w:webHidden/>
                <w:rStyle w:val="IndexLink"/>
                <w:rtl w:val="true"/>
              </w:rPr>
              <w:t>الآیات</w:t>
            </w:r>
            <w:r>
              <w:rPr>
                <w:rStyle w:val="IndexLink"/>
                <w:rtl w:val="true"/>
              </w:rPr>
              <w:tab/>
            </w:r>
            <w:r>
              <w:rPr>
                <w:rStyle w:val="IndexLink"/>
              </w:rPr>
              <w:t>445</w:t>
            </w:r>
          </w:hyperlink>
        </w:p>
        <w:p>
          <w:pPr>
            <w:pStyle w:val="Contents4"/>
            <w:tabs>
              <w:tab w:val="clear" w:pos="8176"/>
              <w:tab w:val="right" w:pos="9026" w:leader="dot"/>
            </w:tabs>
            <w:rPr/>
          </w:pPr>
          <w:hyperlink w:anchor="__RefHeading___Toc2461448_3381743652">
            <w:r>
              <w:rPr>
                <w:webHidden/>
                <w:rStyle w:val="IndexLink"/>
                <w:rtl w:val="true"/>
              </w:rPr>
              <w:t>تفسیر</w:t>
            </w:r>
            <w:r>
              <w:rPr>
                <w:rStyle w:val="IndexLink"/>
                <w:rtl w:val="true"/>
              </w:rPr>
              <w:tab/>
            </w:r>
            <w:r>
              <w:rPr>
                <w:rStyle w:val="IndexLink"/>
              </w:rPr>
              <w:t>447</w:t>
            </w:r>
          </w:hyperlink>
        </w:p>
        <w:p>
          <w:pPr>
            <w:pStyle w:val="Contents4"/>
            <w:tabs>
              <w:tab w:val="clear" w:pos="8176"/>
              <w:tab w:val="right" w:pos="9026" w:leader="dot"/>
            </w:tabs>
            <w:rPr/>
          </w:pPr>
          <w:hyperlink w:anchor="__RefHeading___Toc2461450_3381743652">
            <w:r>
              <w:rPr>
                <w:webHidden/>
                <w:rStyle w:val="IndexLink"/>
                <w:rtl w:val="true"/>
              </w:rPr>
              <w:t>و أقول</w:t>
            </w:r>
            <w:r>
              <w:rPr>
                <w:rStyle w:val="IndexLink"/>
                <w:rtl w:val="true"/>
              </w:rPr>
              <w:tab/>
            </w:r>
            <w:r>
              <w:rPr>
                <w:rStyle w:val="IndexLink"/>
              </w:rPr>
              <w:t>463</w:t>
            </w:r>
          </w:hyperlink>
        </w:p>
        <w:p>
          <w:pPr>
            <w:pStyle w:val="Contents4"/>
            <w:tabs>
              <w:tab w:val="clear" w:pos="8176"/>
              <w:tab w:val="right" w:pos="9026" w:leader="dot"/>
            </w:tabs>
            <w:rPr/>
          </w:pPr>
          <w:hyperlink w:anchor="__RefHeading___Toc2461452_3381743652">
            <w:r>
              <w:rPr>
                <w:webHidden/>
                <w:rStyle w:val="IndexLink"/>
                <w:rtl w:val="true"/>
              </w:rPr>
              <w:t>الأخبار</w:t>
            </w:r>
            <w:r>
              <w:rPr>
                <w:rStyle w:val="IndexLink"/>
                <w:rtl w:val="true"/>
              </w:rPr>
              <w:tab/>
            </w:r>
            <w:r>
              <w:rPr>
                <w:rStyle w:val="IndexLink"/>
              </w:rPr>
              <w:t>463</w:t>
            </w:r>
          </w:hyperlink>
        </w:p>
        <w:p>
          <w:pPr>
            <w:pStyle w:val="Contents5"/>
            <w:tabs>
              <w:tab w:val="clear" w:pos="7892"/>
              <w:tab w:val="right" w:pos="9026" w:leader="dot"/>
            </w:tabs>
            <w:rPr/>
          </w:pPr>
          <w:hyperlink w:anchor="__RefHeading___Toc2461454_3381743652">
            <w:r>
              <w:rPr>
                <w:webHidden/>
                <w:rStyle w:val="IndexLink"/>
                <w:rtl w:val="true"/>
              </w:rPr>
              <w:t>«</w:t>
            </w:r>
            <w:r>
              <w:rPr>
                <w:rStyle w:val="IndexLink"/>
              </w:rPr>
              <w:t>1</w:t>
            </w:r>
            <w:r>
              <w:rPr>
                <w:rStyle w:val="IndexLink"/>
                <w:rtl w:val="true"/>
              </w:rPr>
              <w:t>»</w:t>
              <w:tab/>
            </w:r>
            <w:r>
              <w:rPr>
                <w:rStyle w:val="IndexLink"/>
              </w:rPr>
              <w:t>463</w:t>
            </w:r>
          </w:hyperlink>
        </w:p>
        <w:p>
          <w:pPr>
            <w:pStyle w:val="Contents5"/>
            <w:tabs>
              <w:tab w:val="clear" w:pos="7892"/>
              <w:tab w:val="right" w:pos="9026" w:leader="dot"/>
            </w:tabs>
            <w:rPr/>
          </w:pPr>
          <w:hyperlink w:anchor="__RefHeading___Toc2461456_3381743652">
            <w:r>
              <w:rPr>
                <w:webHidden/>
                <w:rStyle w:val="IndexLink"/>
                <w:rtl w:val="true"/>
              </w:rPr>
              <w:t>بیان</w:t>
            </w:r>
            <w:r>
              <w:rPr>
                <w:rStyle w:val="IndexLink"/>
                <w:rtl w:val="true"/>
              </w:rPr>
              <w:tab/>
            </w:r>
            <w:r>
              <w:rPr>
                <w:rStyle w:val="IndexLink"/>
              </w:rPr>
              <w:t>463</w:t>
            </w:r>
          </w:hyperlink>
        </w:p>
        <w:p>
          <w:pPr>
            <w:pStyle w:val="Contents5"/>
            <w:tabs>
              <w:tab w:val="clear" w:pos="7892"/>
              <w:tab w:val="right" w:pos="9026" w:leader="dot"/>
            </w:tabs>
            <w:rPr/>
          </w:pPr>
          <w:hyperlink w:anchor="__RefHeading___Toc2461458_3381743652">
            <w:r>
              <w:rPr>
                <w:webHidden/>
                <w:rStyle w:val="IndexLink"/>
                <w:rtl w:val="true"/>
              </w:rPr>
              <w:t>«</w:t>
            </w:r>
            <w:r>
              <w:rPr>
                <w:rStyle w:val="IndexLink"/>
              </w:rPr>
              <w:t>2</w:t>
            </w:r>
            <w:r>
              <w:rPr>
                <w:rStyle w:val="IndexLink"/>
                <w:rtl w:val="true"/>
              </w:rPr>
              <w:t>»</w:t>
              <w:tab/>
            </w:r>
            <w:r>
              <w:rPr>
                <w:rStyle w:val="IndexLink"/>
              </w:rPr>
              <w:t>463</w:t>
            </w:r>
          </w:hyperlink>
        </w:p>
        <w:p>
          <w:pPr>
            <w:pStyle w:val="Contents5"/>
            <w:tabs>
              <w:tab w:val="clear" w:pos="7892"/>
              <w:tab w:val="right" w:pos="9026" w:leader="dot"/>
            </w:tabs>
            <w:rPr/>
          </w:pPr>
          <w:hyperlink w:anchor="__RefHeading___Toc2461460_3381743652">
            <w:r>
              <w:rPr>
                <w:webHidden/>
                <w:rStyle w:val="IndexLink"/>
                <w:rtl w:val="true"/>
              </w:rPr>
              <w:t>«</w:t>
            </w:r>
            <w:r>
              <w:rPr>
                <w:rStyle w:val="IndexLink"/>
              </w:rPr>
              <w:t>3</w:t>
            </w:r>
            <w:r>
              <w:rPr>
                <w:rStyle w:val="IndexLink"/>
                <w:rtl w:val="true"/>
              </w:rPr>
              <w:t>»</w:t>
              <w:tab/>
            </w:r>
            <w:r>
              <w:rPr>
                <w:rStyle w:val="IndexLink"/>
              </w:rPr>
              <w:t>464</w:t>
            </w:r>
          </w:hyperlink>
        </w:p>
        <w:p>
          <w:pPr>
            <w:pStyle w:val="Contents5"/>
            <w:tabs>
              <w:tab w:val="clear" w:pos="7892"/>
              <w:tab w:val="right" w:pos="9026" w:leader="dot"/>
            </w:tabs>
            <w:rPr/>
          </w:pPr>
          <w:hyperlink w:anchor="__RefHeading___Toc2461462_3381743652">
            <w:r>
              <w:rPr>
                <w:webHidden/>
                <w:rStyle w:val="IndexLink"/>
                <w:rtl w:val="true"/>
              </w:rPr>
              <w:t>«</w:t>
            </w:r>
            <w:r>
              <w:rPr>
                <w:rStyle w:val="IndexLink"/>
              </w:rPr>
              <w:t>4</w:t>
            </w:r>
            <w:r>
              <w:rPr>
                <w:rStyle w:val="IndexLink"/>
                <w:rtl w:val="true"/>
              </w:rPr>
              <w:t>»</w:t>
              <w:tab/>
            </w:r>
            <w:r>
              <w:rPr>
                <w:rStyle w:val="IndexLink"/>
              </w:rPr>
              <w:t>465</w:t>
            </w:r>
          </w:hyperlink>
        </w:p>
        <w:p>
          <w:pPr>
            <w:pStyle w:val="Contents5"/>
            <w:tabs>
              <w:tab w:val="clear" w:pos="7892"/>
              <w:tab w:val="right" w:pos="9026" w:leader="dot"/>
            </w:tabs>
            <w:rPr/>
          </w:pPr>
          <w:hyperlink w:anchor="__RefHeading___Toc2461464_3381743652">
            <w:r>
              <w:rPr>
                <w:webHidden/>
                <w:rStyle w:val="IndexLink"/>
                <w:rtl w:val="true"/>
              </w:rPr>
              <w:t>بیان</w:t>
            </w:r>
            <w:r>
              <w:rPr>
                <w:rStyle w:val="IndexLink"/>
                <w:rtl w:val="true"/>
              </w:rPr>
              <w:tab/>
            </w:r>
            <w:r>
              <w:rPr>
                <w:rStyle w:val="IndexLink"/>
              </w:rPr>
              <w:t>465</w:t>
            </w:r>
          </w:hyperlink>
        </w:p>
        <w:p>
          <w:pPr>
            <w:pStyle w:val="Contents5"/>
            <w:tabs>
              <w:tab w:val="clear" w:pos="7892"/>
              <w:tab w:val="right" w:pos="9026" w:leader="dot"/>
            </w:tabs>
            <w:rPr/>
          </w:pPr>
          <w:hyperlink w:anchor="__RefHeading___Toc2461466_3381743652">
            <w:r>
              <w:rPr>
                <w:webHidden/>
                <w:rStyle w:val="IndexLink"/>
                <w:rtl w:val="true"/>
              </w:rPr>
              <w:t>«</w:t>
            </w:r>
            <w:r>
              <w:rPr>
                <w:rStyle w:val="IndexLink"/>
              </w:rPr>
              <w:t>5</w:t>
            </w:r>
            <w:r>
              <w:rPr>
                <w:rStyle w:val="IndexLink"/>
                <w:rtl w:val="true"/>
              </w:rPr>
              <w:t>»</w:t>
              <w:tab/>
            </w:r>
            <w:r>
              <w:rPr>
                <w:rStyle w:val="IndexLink"/>
              </w:rPr>
              <w:t>465</w:t>
            </w:r>
          </w:hyperlink>
        </w:p>
        <w:p>
          <w:pPr>
            <w:pStyle w:val="Contents5"/>
            <w:tabs>
              <w:tab w:val="clear" w:pos="7892"/>
              <w:tab w:val="right" w:pos="9026" w:leader="dot"/>
            </w:tabs>
            <w:rPr/>
          </w:pPr>
          <w:hyperlink w:anchor="__RefHeading___Toc2461468_3381743652">
            <w:r>
              <w:rPr>
                <w:webHidden/>
                <w:rStyle w:val="IndexLink"/>
                <w:rtl w:val="true"/>
              </w:rPr>
              <w:t>بیان</w:t>
            </w:r>
            <w:r>
              <w:rPr>
                <w:rStyle w:val="IndexLink"/>
                <w:rtl w:val="true"/>
              </w:rPr>
              <w:tab/>
            </w:r>
            <w:r>
              <w:rPr>
                <w:rStyle w:val="IndexLink"/>
              </w:rPr>
              <w:t>467</w:t>
            </w:r>
          </w:hyperlink>
        </w:p>
        <w:p>
          <w:pPr>
            <w:pStyle w:val="Contents5"/>
            <w:tabs>
              <w:tab w:val="clear" w:pos="7892"/>
              <w:tab w:val="right" w:pos="9026" w:leader="dot"/>
            </w:tabs>
            <w:rPr/>
          </w:pPr>
          <w:hyperlink w:anchor="__RefHeading___Toc2461470_3381743652">
            <w:r>
              <w:rPr>
                <w:webHidden/>
                <w:rStyle w:val="IndexLink"/>
                <w:rtl w:val="true"/>
              </w:rPr>
              <w:t>«</w:t>
            </w:r>
            <w:r>
              <w:rPr>
                <w:rStyle w:val="IndexLink"/>
              </w:rPr>
              <w:t>6</w:t>
            </w:r>
            <w:r>
              <w:rPr>
                <w:rStyle w:val="IndexLink"/>
                <w:rtl w:val="true"/>
              </w:rPr>
              <w:t>»</w:t>
              <w:tab/>
            </w:r>
            <w:r>
              <w:rPr>
                <w:rStyle w:val="IndexLink"/>
              </w:rPr>
              <w:t>470</w:t>
            </w:r>
          </w:hyperlink>
        </w:p>
        <w:p>
          <w:pPr>
            <w:pStyle w:val="Contents5"/>
            <w:tabs>
              <w:tab w:val="clear" w:pos="7892"/>
              <w:tab w:val="right" w:pos="9026" w:leader="dot"/>
            </w:tabs>
            <w:rPr/>
          </w:pPr>
          <w:hyperlink w:anchor="__RefHeading___Toc2461472_3381743652">
            <w:r>
              <w:rPr>
                <w:webHidden/>
                <w:rStyle w:val="IndexLink"/>
                <w:rtl w:val="true"/>
              </w:rPr>
              <w:t>«</w:t>
            </w:r>
            <w:r>
              <w:rPr>
                <w:rStyle w:val="IndexLink"/>
              </w:rPr>
              <w:t>7</w:t>
            </w:r>
            <w:r>
              <w:rPr>
                <w:rStyle w:val="IndexLink"/>
                <w:rtl w:val="true"/>
              </w:rPr>
              <w:t>»</w:t>
              <w:tab/>
            </w:r>
            <w:r>
              <w:rPr>
                <w:rStyle w:val="IndexLink"/>
              </w:rPr>
              <w:t>470</w:t>
            </w:r>
          </w:hyperlink>
        </w:p>
        <w:p>
          <w:pPr>
            <w:pStyle w:val="Contents5"/>
            <w:tabs>
              <w:tab w:val="clear" w:pos="7892"/>
              <w:tab w:val="right" w:pos="9026" w:leader="dot"/>
            </w:tabs>
            <w:rPr/>
          </w:pPr>
          <w:hyperlink w:anchor="__RefHeading___Toc2461474_3381743652">
            <w:r>
              <w:rPr>
                <w:webHidden/>
                <w:rStyle w:val="IndexLink"/>
                <w:rtl w:val="true"/>
              </w:rPr>
              <w:t>بیان</w:t>
            </w:r>
            <w:r>
              <w:rPr>
                <w:rStyle w:val="IndexLink"/>
                <w:rtl w:val="true"/>
              </w:rPr>
              <w:tab/>
            </w:r>
            <w:r>
              <w:rPr>
                <w:rStyle w:val="IndexLink"/>
              </w:rPr>
              <w:t>470</w:t>
            </w:r>
          </w:hyperlink>
        </w:p>
        <w:p>
          <w:pPr>
            <w:pStyle w:val="Contents5"/>
            <w:tabs>
              <w:tab w:val="clear" w:pos="7892"/>
              <w:tab w:val="right" w:pos="9026" w:leader="dot"/>
            </w:tabs>
            <w:rPr/>
          </w:pPr>
          <w:hyperlink w:anchor="__RefHeading___Toc2461476_3381743652">
            <w:r>
              <w:rPr>
                <w:webHidden/>
                <w:rStyle w:val="IndexLink"/>
                <w:rtl w:val="true"/>
              </w:rPr>
              <w:t>أقول</w:t>
            </w:r>
            <w:r>
              <w:rPr>
                <w:rStyle w:val="IndexLink"/>
                <w:rtl w:val="true"/>
              </w:rPr>
              <w:tab/>
            </w:r>
            <w:r>
              <w:rPr>
                <w:rStyle w:val="IndexLink"/>
              </w:rPr>
              <w:t>470</w:t>
            </w:r>
          </w:hyperlink>
        </w:p>
        <w:p>
          <w:pPr>
            <w:pStyle w:val="Contents5"/>
            <w:tabs>
              <w:tab w:val="clear" w:pos="7892"/>
              <w:tab w:val="right" w:pos="9026" w:leader="dot"/>
            </w:tabs>
            <w:rPr/>
          </w:pPr>
          <w:hyperlink w:anchor="__RefHeading___Toc2461478_3381743652">
            <w:r>
              <w:rPr>
                <w:webHidden/>
                <w:rStyle w:val="IndexLink"/>
                <w:rtl w:val="true"/>
              </w:rPr>
              <w:t>«</w:t>
            </w:r>
            <w:r>
              <w:rPr>
                <w:rStyle w:val="IndexLink"/>
              </w:rPr>
              <w:t>8</w:t>
            </w:r>
            <w:r>
              <w:rPr>
                <w:rStyle w:val="IndexLink"/>
                <w:rtl w:val="true"/>
              </w:rPr>
              <w:t>»</w:t>
              <w:tab/>
            </w:r>
            <w:r>
              <w:rPr>
                <w:rStyle w:val="IndexLink"/>
              </w:rPr>
              <w:t>471</w:t>
            </w:r>
          </w:hyperlink>
        </w:p>
        <w:p>
          <w:pPr>
            <w:pStyle w:val="Contents5"/>
            <w:tabs>
              <w:tab w:val="clear" w:pos="7892"/>
              <w:tab w:val="right" w:pos="9026" w:leader="dot"/>
            </w:tabs>
            <w:rPr/>
          </w:pPr>
          <w:hyperlink w:anchor="__RefHeading___Toc2461480_3381743652">
            <w:r>
              <w:rPr>
                <w:webHidden/>
                <w:rStyle w:val="IndexLink"/>
                <w:rtl w:val="true"/>
              </w:rPr>
              <w:t>بیان</w:t>
            </w:r>
            <w:r>
              <w:rPr>
                <w:rStyle w:val="IndexLink"/>
                <w:rtl w:val="true"/>
              </w:rPr>
              <w:tab/>
            </w:r>
            <w:r>
              <w:rPr>
                <w:rStyle w:val="IndexLink"/>
              </w:rPr>
              <w:t>471</w:t>
            </w:r>
          </w:hyperlink>
        </w:p>
        <w:p>
          <w:pPr>
            <w:pStyle w:val="Contents5"/>
            <w:tabs>
              <w:tab w:val="clear" w:pos="7892"/>
              <w:tab w:val="right" w:pos="9026" w:leader="dot"/>
            </w:tabs>
            <w:rPr/>
          </w:pPr>
          <w:hyperlink w:anchor="__RefHeading___Toc2461482_3381743652">
            <w:r>
              <w:rPr>
                <w:webHidden/>
                <w:rStyle w:val="IndexLink"/>
                <w:rtl w:val="true"/>
              </w:rPr>
              <w:t>«</w:t>
            </w:r>
            <w:r>
              <w:rPr>
                <w:rStyle w:val="IndexLink"/>
              </w:rPr>
              <w:t>9</w:t>
            </w:r>
            <w:r>
              <w:rPr>
                <w:rStyle w:val="IndexLink"/>
                <w:rtl w:val="true"/>
              </w:rPr>
              <w:t>»</w:t>
              <w:tab/>
            </w:r>
            <w:r>
              <w:rPr>
                <w:rStyle w:val="IndexLink"/>
              </w:rPr>
              <w:t>472</w:t>
            </w:r>
          </w:hyperlink>
        </w:p>
        <w:p>
          <w:pPr>
            <w:pStyle w:val="Contents5"/>
            <w:tabs>
              <w:tab w:val="clear" w:pos="7892"/>
              <w:tab w:val="right" w:pos="9026" w:leader="dot"/>
            </w:tabs>
            <w:rPr/>
          </w:pPr>
          <w:hyperlink w:anchor="__RefHeading___Toc2461484_3381743652">
            <w:r>
              <w:rPr>
                <w:webHidden/>
                <w:rStyle w:val="IndexLink"/>
                <w:rtl w:val="true"/>
              </w:rPr>
              <w:t>«</w:t>
            </w:r>
            <w:r>
              <w:rPr>
                <w:rStyle w:val="IndexLink"/>
              </w:rPr>
              <w:t>10</w:t>
            </w:r>
            <w:r>
              <w:rPr>
                <w:rStyle w:val="IndexLink"/>
                <w:rtl w:val="true"/>
              </w:rPr>
              <w:t>»</w:t>
              <w:tab/>
            </w:r>
            <w:r>
              <w:rPr>
                <w:rStyle w:val="IndexLink"/>
              </w:rPr>
              <w:t>473</w:t>
            </w:r>
          </w:hyperlink>
        </w:p>
        <w:p>
          <w:pPr>
            <w:pStyle w:val="Contents5"/>
            <w:tabs>
              <w:tab w:val="clear" w:pos="7892"/>
              <w:tab w:val="right" w:pos="9026" w:leader="dot"/>
            </w:tabs>
            <w:rPr/>
          </w:pPr>
          <w:hyperlink w:anchor="__RefHeading___Toc2461486_3381743652">
            <w:r>
              <w:rPr>
                <w:webHidden/>
                <w:rStyle w:val="IndexLink"/>
                <w:rtl w:val="true"/>
              </w:rPr>
              <w:t>بیان</w:t>
            </w:r>
            <w:r>
              <w:rPr>
                <w:rStyle w:val="IndexLink"/>
                <w:rtl w:val="true"/>
              </w:rPr>
              <w:tab/>
            </w:r>
            <w:r>
              <w:rPr>
                <w:rStyle w:val="IndexLink"/>
              </w:rPr>
              <w:t>473</w:t>
            </w:r>
          </w:hyperlink>
        </w:p>
        <w:p>
          <w:pPr>
            <w:pStyle w:val="Contents5"/>
            <w:tabs>
              <w:tab w:val="clear" w:pos="7892"/>
              <w:tab w:val="right" w:pos="9026" w:leader="dot"/>
            </w:tabs>
            <w:rPr/>
          </w:pPr>
          <w:hyperlink w:anchor="__RefHeading___Toc2461488_3381743652">
            <w:r>
              <w:rPr>
                <w:webHidden/>
                <w:rStyle w:val="IndexLink"/>
                <w:rtl w:val="true"/>
              </w:rPr>
              <w:t>«</w:t>
            </w:r>
            <w:r>
              <w:rPr>
                <w:rStyle w:val="IndexLink"/>
              </w:rPr>
              <w:t>11</w:t>
            </w:r>
            <w:r>
              <w:rPr>
                <w:rStyle w:val="IndexLink"/>
                <w:rtl w:val="true"/>
              </w:rPr>
              <w:t>»</w:t>
              <w:tab/>
            </w:r>
            <w:r>
              <w:rPr>
                <w:rStyle w:val="IndexLink"/>
              </w:rPr>
              <w:t>473</w:t>
            </w:r>
          </w:hyperlink>
        </w:p>
        <w:p>
          <w:pPr>
            <w:pStyle w:val="Contents5"/>
            <w:tabs>
              <w:tab w:val="clear" w:pos="7892"/>
              <w:tab w:val="right" w:pos="9026" w:leader="dot"/>
            </w:tabs>
            <w:rPr/>
          </w:pPr>
          <w:hyperlink w:anchor="__RefHeading___Toc2461490_3381743652">
            <w:r>
              <w:rPr>
                <w:webHidden/>
                <w:rStyle w:val="IndexLink"/>
                <w:rtl w:val="true"/>
              </w:rPr>
              <w:t>تحقیق أنیق</w:t>
            </w:r>
            <w:r>
              <w:rPr>
                <w:rStyle w:val="IndexLink"/>
                <w:rtl w:val="true"/>
              </w:rPr>
              <w:tab/>
            </w:r>
            <w:r>
              <w:rPr>
                <w:rStyle w:val="IndexLink"/>
              </w:rPr>
              <w:t>474</w:t>
            </w:r>
          </w:hyperlink>
        </w:p>
        <w:p>
          <w:pPr>
            <w:pStyle w:val="Contents5"/>
            <w:tabs>
              <w:tab w:val="clear" w:pos="7892"/>
              <w:tab w:val="right" w:pos="9026" w:leader="dot"/>
            </w:tabs>
            <w:rPr/>
          </w:pPr>
          <w:hyperlink w:anchor="__RefHeading___Toc2461492_3381743652">
            <w:r>
              <w:rPr>
                <w:webHidden/>
                <w:rStyle w:val="IndexLink"/>
                <w:rtl w:val="true"/>
              </w:rPr>
              <w:t>أقول</w:t>
            </w:r>
            <w:r>
              <w:rPr>
                <w:rStyle w:val="IndexLink"/>
                <w:rtl w:val="true"/>
              </w:rPr>
              <w:tab/>
            </w:r>
            <w:r>
              <w:rPr>
                <w:rStyle w:val="IndexLink"/>
              </w:rPr>
              <w:t>474</w:t>
            </w:r>
          </w:hyperlink>
        </w:p>
        <w:p>
          <w:pPr>
            <w:pStyle w:val="Contents5"/>
            <w:tabs>
              <w:tab w:val="clear" w:pos="7892"/>
              <w:tab w:val="right" w:pos="9026" w:leader="dot"/>
            </w:tabs>
            <w:rPr/>
          </w:pPr>
          <w:hyperlink w:anchor="__RefHeading___Toc2461494_3381743652">
            <w:r>
              <w:rPr>
                <w:webHidden/>
                <w:rStyle w:val="IndexLink"/>
                <w:rtl w:val="true"/>
              </w:rPr>
              <w:t>«</w:t>
            </w:r>
            <w:r>
              <w:rPr>
                <w:rStyle w:val="IndexLink"/>
              </w:rPr>
              <w:t>12</w:t>
            </w:r>
            <w:r>
              <w:rPr>
                <w:rStyle w:val="IndexLink"/>
                <w:rtl w:val="true"/>
              </w:rPr>
              <w:t>»</w:t>
              <w:tab/>
            </w:r>
            <w:r>
              <w:rPr>
                <w:rStyle w:val="IndexLink"/>
              </w:rPr>
              <w:t>478</w:t>
            </w:r>
          </w:hyperlink>
        </w:p>
        <w:p>
          <w:pPr>
            <w:pStyle w:val="Contents5"/>
            <w:tabs>
              <w:tab w:val="clear" w:pos="7892"/>
              <w:tab w:val="right" w:pos="9026" w:leader="dot"/>
            </w:tabs>
            <w:rPr/>
          </w:pPr>
          <w:hyperlink w:anchor="__RefHeading___Toc2461496_3381743652">
            <w:r>
              <w:rPr>
                <w:webHidden/>
                <w:rStyle w:val="IndexLink"/>
                <w:rtl w:val="true"/>
              </w:rPr>
              <w:t>إیضاح</w:t>
            </w:r>
            <w:r>
              <w:rPr>
                <w:rStyle w:val="IndexLink"/>
                <w:rtl w:val="true"/>
              </w:rPr>
              <w:tab/>
            </w:r>
            <w:r>
              <w:rPr>
                <w:rStyle w:val="IndexLink"/>
              </w:rPr>
              <w:t>478</w:t>
            </w:r>
          </w:hyperlink>
        </w:p>
        <w:p>
          <w:pPr>
            <w:pStyle w:val="Contents5"/>
            <w:tabs>
              <w:tab w:val="clear" w:pos="7892"/>
              <w:tab w:val="right" w:pos="9026" w:leader="dot"/>
            </w:tabs>
            <w:rPr/>
          </w:pPr>
          <w:hyperlink w:anchor="__RefHeading___Toc2461498_3381743652">
            <w:r>
              <w:rPr>
                <w:webHidden/>
                <w:rStyle w:val="IndexLink"/>
                <w:rtl w:val="true"/>
              </w:rPr>
              <w:t>«</w:t>
            </w:r>
            <w:r>
              <w:rPr>
                <w:rStyle w:val="IndexLink"/>
              </w:rPr>
              <w:t>13</w:t>
            </w:r>
            <w:r>
              <w:rPr>
                <w:rStyle w:val="IndexLink"/>
                <w:rtl w:val="true"/>
              </w:rPr>
              <w:t>»</w:t>
              <w:tab/>
            </w:r>
            <w:r>
              <w:rPr>
                <w:rStyle w:val="IndexLink"/>
              </w:rPr>
              <w:t>480</w:t>
            </w:r>
          </w:hyperlink>
        </w:p>
        <w:p>
          <w:pPr>
            <w:pStyle w:val="Contents5"/>
            <w:tabs>
              <w:tab w:val="clear" w:pos="7892"/>
              <w:tab w:val="right" w:pos="9026" w:leader="dot"/>
            </w:tabs>
            <w:rPr/>
          </w:pPr>
          <w:hyperlink w:anchor="__RefHeading___Toc2461500_3381743652">
            <w:r>
              <w:rPr>
                <w:webHidden/>
                <w:rStyle w:val="IndexLink"/>
                <w:rtl w:val="true"/>
              </w:rPr>
              <w:t>«</w:t>
            </w:r>
            <w:r>
              <w:rPr>
                <w:rStyle w:val="IndexLink"/>
              </w:rPr>
              <w:t>14</w:t>
            </w:r>
            <w:r>
              <w:rPr>
                <w:rStyle w:val="IndexLink"/>
                <w:rtl w:val="true"/>
              </w:rPr>
              <w:t>»</w:t>
              <w:tab/>
            </w:r>
            <w:r>
              <w:rPr>
                <w:rStyle w:val="IndexLink"/>
              </w:rPr>
              <w:t>480</w:t>
            </w:r>
          </w:hyperlink>
        </w:p>
        <w:p>
          <w:pPr>
            <w:pStyle w:val="Contents5"/>
            <w:tabs>
              <w:tab w:val="clear" w:pos="7892"/>
              <w:tab w:val="right" w:pos="9026" w:leader="dot"/>
            </w:tabs>
            <w:rPr/>
          </w:pPr>
          <w:hyperlink w:anchor="__RefHeading___Toc2461502_3381743652">
            <w:r>
              <w:rPr>
                <w:webHidden/>
                <w:rStyle w:val="IndexLink"/>
                <w:rtl w:val="true"/>
              </w:rPr>
              <w:t>بیان</w:t>
            </w:r>
            <w:r>
              <w:rPr>
                <w:rStyle w:val="IndexLink"/>
                <w:rtl w:val="true"/>
              </w:rPr>
              <w:tab/>
            </w:r>
            <w:r>
              <w:rPr>
                <w:rStyle w:val="IndexLink"/>
              </w:rPr>
              <w:t>481</w:t>
            </w:r>
          </w:hyperlink>
        </w:p>
        <w:p>
          <w:pPr>
            <w:pStyle w:val="Contents5"/>
            <w:tabs>
              <w:tab w:val="clear" w:pos="7892"/>
              <w:tab w:val="right" w:pos="9026" w:leader="dot"/>
            </w:tabs>
            <w:rPr/>
          </w:pPr>
          <w:hyperlink w:anchor="__RefHeading___Toc2461504_3381743652">
            <w:r>
              <w:rPr>
                <w:webHidden/>
                <w:rStyle w:val="IndexLink"/>
                <w:rtl w:val="true"/>
              </w:rPr>
              <w:t>«</w:t>
            </w:r>
            <w:r>
              <w:rPr>
                <w:rStyle w:val="IndexLink"/>
              </w:rPr>
              <w:t>15</w:t>
            </w:r>
            <w:r>
              <w:rPr>
                <w:rStyle w:val="IndexLink"/>
                <w:rtl w:val="true"/>
              </w:rPr>
              <w:t>»</w:t>
              <w:tab/>
            </w:r>
            <w:r>
              <w:rPr>
                <w:rStyle w:val="IndexLink"/>
              </w:rPr>
              <w:t>481</w:t>
            </w:r>
          </w:hyperlink>
        </w:p>
        <w:p>
          <w:pPr>
            <w:pStyle w:val="Contents5"/>
            <w:tabs>
              <w:tab w:val="clear" w:pos="7892"/>
              <w:tab w:val="right" w:pos="9026" w:leader="dot"/>
            </w:tabs>
            <w:rPr/>
          </w:pPr>
          <w:hyperlink w:anchor="__RefHeading___Toc2461506_3381743652">
            <w:r>
              <w:rPr>
                <w:webHidden/>
                <w:rStyle w:val="IndexLink"/>
                <w:rtl w:val="true"/>
              </w:rPr>
              <w:t>بیان</w:t>
            </w:r>
            <w:r>
              <w:rPr>
                <w:rStyle w:val="IndexLink"/>
                <w:rtl w:val="true"/>
              </w:rPr>
              <w:tab/>
            </w:r>
            <w:r>
              <w:rPr>
                <w:rStyle w:val="IndexLink"/>
              </w:rPr>
              <w:t>481</w:t>
            </w:r>
          </w:hyperlink>
        </w:p>
        <w:p>
          <w:pPr>
            <w:pStyle w:val="Contents5"/>
            <w:tabs>
              <w:tab w:val="clear" w:pos="7892"/>
              <w:tab w:val="right" w:pos="9026" w:leader="dot"/>
            </w:tabs>
            <w:rPr/>
          </w:pPr>
          <w:hyperlink w:anchor="__RefHeading___Toc2461508_3381743652">
            <w:r>
              <w:rPr>
                <w:webHidden/>
                <w:rStyle w:val="IndexLink"/>
                <w:rtl w:val="true"/>
              </w:rPr>
              <w:t>«</w:t>
            </w:r>
            <w:r>
              <w:rPr>
                <w:rStyle w:val="IndexLink"/>
              </w:rPr>
              <w:t>16</w:t>
            </w:r>
            <w:r>
              <w:rPr>
                <w:rStyle w:val="IndexLink"/>
                <w:rtl w:val="true"/>
              </w:rPr>
              <w:t>»</w:t>
              <w:tab/>
            </w:r>
            <w:r>
              <w:rPr>
                <w:rStyle w:val="IndexLink"/>
              </w:rPr>
              <w:t>481</w:t>
            </w:r>
          </w:hyperlink>
        </w:p>
        <w:p>
          <w:pPr>
            <w:pStyle w:val="Contents5"/>
            <w:tabs>
              <w:tab w:val="clear" w:pos="7892"/>
              <w:tab w:val="right" w:pos="9026" w:leader="dot"/>
            </w:tabs>
            <w:rPr/>
          </w:pPr>
          <w:hyperlink w:anchor="__RefHeading___Toc2461510_3381743652">
            <w:r>
              <w:rPr>
                <w:webHidden/>
                <w:rStyle w:val="IndexLink"/>
                <w:rtl w:val="true"/>
              </w:rPr>
              <w:t>بیان</w:t>
            </w:r>
            <w:r>
              <w:rPr>
                <w:rStyle w:val="IndexLink"/>
                <w:rtl w:val="true"/>
              </w:rPr>
              <w:tab/>
            </w:r>
            <w:r>
              <w:rPr>
                <w:rStyle w:val="IndexLink"/>
              </w:rPr>
              <w:t>488</w:t>
            </w:r>
          </w:hyperlink>
        </w:p>
        <w:p>
          <w:pPr>
            <w:pStyle w:val="Contents5"/>
            <w:tabs>
              <w:tab w:val="clear" w:pos="7892"/>
              <w:tab w:val="right" w:pos="9026" w:leader="dot"/>
            </w:tabs>
            <w:rPr/>
          </w:pPr>
          <w:hyperlink w:anchor="__RefHeading___Toc2461512_3381743652">
            <w:r>
              <w:rPr>
                <w:webHidden/>
                <w:rStyle w:val="IndexLink"/>
                <w:rtl w:val="true"/>
              </w:rPr>
              <w:t>أقول</w:t>
            </w:r>
            <w:r>
              <w:rPr>
                <w:rStyle w:val="IndexLink"/>
                <w:rtl w:val="true"/>
              </w:rPr>
              <w:tab/>
            </w:r>
            <w:r>
              <w:rPr>
                <w:rStyle w:val="IndexLink"/>
              </w:rPr>
              <w:t>489</w:t>
            </w:r>
          </w:hyperlink>
        </w:p>
        <w:p>
          <w:pPr>
            <w:pStyle w:val="Contents5"/>
            <w:tabs>
              <w:tab w:val="clear" w:pos="7892"/>
              <w:tab w:val="right" w:pos="9026" w:leader="dot"/>
            </w:tabs>
            <w:rPr/>
          </w:pPr>
          <w:hyperlink w:anchor="__RefHeading___Toc2461514_3381743652">
            <w:r>
              <w:rPr>
                <w:webHidden/>
                <w:rStyle w:val="IndexLink"/>
                <w:rtl w:val="true"/>
              </w:rPr>
              <w:t>«</w:t>
            </w:r>
            <w:r>
              <w:rPr>
                <w:rStyle w:val="IndexLink"/>
              </w:rPr>
              <w:t>17</w:t>
            </w:r>
            <w:r>
              <w:rPr>
                <w:rStyle w:val="IndexLink"/>
                <w:rtl w:val="true"/>
              </w:rPr>
              <w:t>»</w:t>
              <w:tab/>
            </w:r>
            <w:r>
              <w:rPr>
                <w:rStyle w:val="IndexLink"/>
              </w:rPr>
              <w:t>492</w:t>
            </w:r>
          </w:hyperlink>
        </w:p>
        <w:p>
          <w:pPr>
            <w:pStyle w:val="Contents5"/>
            <w:tabs>
              <w:tab w:val="clear" w:pos="7892"/>
              <w:tab w:val="right" w:pos="9026" w:leader="dot"/>
            </w:tabs>
            <w:rPr/>
          </w:pPr>
          <w:hyperlink w:anchor="__RefHeading___Toc2461516_3381743652">
            <w:r>
              <w:rPr>
                <w:webHidden/>
                <w:rStyle w:val="IndexLink"/>
                <w:rtl w:val="true"/>
              </w:rPr>
              <w:t>بیان</w:t>
            </w:r>
            <w:r>
              <w:rPr>
                <w:rStyle w:val="IndexLink"/>
                <w:rtl w:val="true"/>
              </w:rPr>
              <w:tab/>
            </w:r>
            <w:r>
              <w:rPr>
                <w:rStyle w:val="IndexLink"/>
              </w:rPr>
              <w:t>492</w:t>
            </w:r>
          </w:hyperlink>
        </w:p>
        <w:p>
          <w:pPr>
            <w:pStyle w:val="Contents5"/>
            <w:tabs>
              <w:tab w:val="clear" w:pos="7892"/>
              <w:tab w:val="right" w:pos="9026" w:leader="dot"/>
            </w:tabs>
            <w:rPr/>
          </w:pPr>
          <w:hyperlink w:anchor="__RefHeading___Toc2461518_3381743652">
            <w:r>
              <w:rPr>
                <w:webHidden/>
                <w:rStyle w:val="IndexLink"/>
                <w:rtl w:val="true"/>
              </w:rPr>
              <w:t>«</w:t>
            </w:r>
            <w:r>
              <w:rPr>
                <w:rStyle w:val="IndexLink"/>
              </w:rPr>
              <w:t>18</w:t>
            </w:r>
            <w:r>
              <w:rPr>
                <w:rStyle w:val="IndexLink"/>
                <w:rtl w:val="true"/>
              </w:rPr>
              <w:t>»</w:t>
              <w:tab/>
            </w:r>
            <w:r>
              <w:rPr>
                <w:rStyle w:val="IndexLink"/>
              </w:rPr>
              <w:t>492</w:t>
            </w:r>
          </w:hyperlink>
        </w:p>
        <w:p>
          <w:pPr>
            <w:pStyle w:val="Contents5"/>
            <w:tabs>
              <w:tab w:val="clear" w:pos="7892"/>
              <w:tab w:val="right" w:pos="9026" w:leader="dot"/>
            </w:tabs>
            <w:rPr/>
          </w:pPr>
          <w:hyperlink w:anchor="__RefHeading___Toc2461520_3381743652">
            <w:r>
              <w:rPr>
                <w:webHidden/>
                <w:rStyle w:val="IndexLink"/>
                <w:rtl w:val="true"/>
              </w:rPr>
              <w:t>بیان</w:t>
            </w:r>
            <w:r>
              <w:rPr>
                <w:rStyle w:val="IndexLink"/>
                <w:rtl w:val="true"/>
              </w:rPr>
              <w:tab/>
            </w:r>
            <w:r>
              <w:rPr>
                <w:rStyle w:val="IndexLink"/>
              </w:rPr>
              <w:t>493</w:t>
            </w:r>
          </w:hyperlink>
        </w:p>
        <w:p>
          <w:pPr>
            <w:pStyle w:val="Contents5"/>
            <w:tabs>
              <w:tab w:val="clear" w:pos="7892"/>
              <w:tab w:val="right" w:pos="9026" w:leader="dot"/>
            </w:tabs>
            <w:rPr/>
          </w:pPr>
          <w:hyperlink w:anchor="__RefHeading___Toc2461522_3381743652">
            <w:r>
              <w:rPr>
                <w:webHidden/>
                <w:rStyle w:val="IndexLink"/>
                <w:rtl w:val="true"/>
              </w:rPr>
              <w:t>«</w:t>
            </w:r>
            <w:r>
              <w:rPr>
                <w:rStyle w:val="IndexLink"/>
              </w:rPr>
              <w:t>19</w:t>
            </w:r>
            <w:r>
              <w:rPr>
                <w:rStyle w:val="IndexLink"/>
                <w:rtl w:val="true"/>
              </w:rPr>
              <w:t>»</w:t>
              <w:tab/>
            </w:r>
            <w:r>
              <w:rPr>
                <w:rStyle w:val="IndexLink"/>
              </w:rPr>
              <w:t>493</w:t>
            </w:r>
          </w:hyperlink>
        </w:p>
        <w:p>
          <w:pPr>
            <w:pStyle w:val="Contents5"/>
            <w:tabs>
              <w:tab w:val="clear" w:pos="7892"/>
              <w:tab w:val="right" w:pos="9026" w:leader="dot"/>
            </w:tabs>
            <w:rPr/>
          </w:pPr>
          <w:hyperlink w:anchor="__RefHeading___Toc2461524_3381743652">
            <w:r>
              <w:rPr>
                <w:webHidden/>
                <w:rStyle w:val="IndexLink"/>
                <w:rtl w:val="true"/>
              </w:rPr>
              <w:t>بیان</w:t>
            </w:r>
            <w:r>
              <w:rPr>
                <w:rStyle w:val="IndexLink"/>
                <w:rtl w:val="true"/>
              </w:rPr>
              <w:tab/>
            </w:r>
            <w:r>
              <w:rPr>
                <w:rStyle w:val="IndexLink"/>
              </w:rPr>
              <w:t>493</w:t>
            </w:r>
          </w:hyperlink>
        </w:p>
        <w:p>
          <w:pPr>
            <w:pStyle w:val="Contents5"/>
            <w:tabs>
              <w:tab w:val="clear" w:pos="7892"/>
              <w:tab w:val="right" w:pos="9026" w:leader="dot"/>
            </w:tabs>
            <w:rPr/>
          </w:pPr>
          <w:hyperlink w:anchor="__RefHeading___Toc2461526_3381743652">
            <w:r>
              <w:rPr>
                <w:webHidden/>
                <w:rStyle w:val="IndexLink"/>
                <w:rtl w:val="true"/>
              </w:rPr>
              <w:t>«</w:t>
            </w:r>
            <w:r>
              <w:rPr>
                <w:rStyle w:val="IndexLink"/>
              </w:rPr>
              <w:t>20</w:t>
            </w:r>
            <w:r>
              <w:rPr>
                <w:rStyle w:val="IndexLink"/>
                <w:rtl w:val="true"/>
              </w:rPr>
              <w:t>»</w:t>
              <w:tab/>
            </w:r>
            <w:r>
              <w:rPr>
                <w:rStyle w:val="IndexLink"/>
              </w:rPr>
              <w:t>493</w:t>
            </w:r>
          </w:hyperlink>
        </w:p>
        <w:p>
          <w:pPr>
            <w:pStyle w:val="Contents5"/>
            <w:tabs>
              <w:tab w:val="clear" w:pos="7892"/>
              <w:tab w:val="right" w:pos="9026" w:leader="dot"/>
            </w:tabs>
            <w:rPr/>
          </w:pPr>
          <w:hyperlink w:anchor="__RefHeading___Toc2461528_3381743652">
            <w:r>
              <w:rPr>
                <w:webHidden/>
                <w:rStyle w:val="IndexLink"/>
                <w:rtl w:val="true"/>
              </w:rPr>
              <w:t>إیضاح</w:t>
            </w:r>
            <w:r>
              <w:rPr>
                <w:rStyle w:val="IndexLink"/>
                <w:rtl w:val="true"/>
              </w:rPr>
              <w:tab/>
            </w:r>
            <w:r>
              <w:rPr>
                <w:rStyle w:val="IndexLink"/>
              </w:rPr>
              <w:t>493</w:t>
            </w:r>
          </w:hyperlink>
        </w:p>
        <w:p>
          <w:pPr>
            <w:pStyle w:val="Contents5"/>
            <w:tabs>
              <w:tab w:val="clear" w:pos="7892"/>
              <w:tab w:val="right" w:pos="9026" w:leader="dot"/>
            </w:tabs>
            <w:rPr/>
          </w:pPr>
          <w:hyperlink w:anchor="__RefHeading___Toc2461530_3381743652">
            <w:r>
              <w:rPr>
                <w:webHidden/>
                <w:rStyle w:val="IndexLink"/>
                <w:rtl w:val="true"/>
              </w:rPr>
              <w:t>«</w:t>
            </w:r>
            <w:r>
              <w:rPr>
                <w:rStyle w:val="IndexLink"/>
              </w:rPr>
              <w:t>21</w:t>
            </w:r>
            <w:r>
              <w:rPr>
                <w:rStyle w:val="IndexLink"/>
                <w:rtl w:val="true"/>
              </w:rPr>
              <w:t>»</w:t>
              <w:tab/>
            </w:r>
            <w:r>
              <w:rPr>
                <w:rStyle w:val="IndexLink"/>
              </w:rPr>
              <w:t>494</w:t>
            </w:r>
          </w:hyperlink>
        </w:p>
        <w:p>
          <w:pPr>
            <w:pStyle w:val="Contents5"/>
            <w:tabs>
              <w:tab w:val="clear" w:pos="7892"/>
              <w:tab w:val="right" w:pos="9026" w:leader="dot"/>
            </w:tabs>
            <w:rPr/>
          </w:pPr>
          <w:hyperlink w:anchor="__RefHeading___Toc2461532_3381743652">
            <w:r>
              <w:rPr>
                <w:webHidden/>
                <w:rStyle w:val="IndexLink"/>
                <w:rtl w:val="true"/>
              </w:rPr>
              <w:t>بیان</w:t>
            </w:r>
            <w:r>
              <w:rPr>
                <w:rStyle w:val="IndexLink"/>
                <w:rtl w:val="true"/>
              </w:rPr>
              <w:tab/>
            </w:r>
            <w:r>
              <w:rPr>
                <w:rStyle w:val="IndexLink"/>
              </w:rPr>
              <w:t>494</w:t>
            </w:r>
          </w:hyperlink>
        </w:p>
        <w:p>
          <w:pPr>
            <w:pStyle w:val="Contents5"/>
            <w:tabs>
              <w:tab w:val="clear" w:pos="7892"/>
              <w:tab w:val="right" w:pos="9026" w:leader="dot"/>
            </w:tabs>
            <w:rPr/>
          </w:pPr>
          <w:hyperlink w:anchor="__RefHeading___Toc2461534_3381743652">
            <w:r>
              <w:rPr>
                <w:webHidden/>
                <w:rStyle w:val="IndexLink"/>
                <w:rtl w:val="true"/>
              </w:rPr>
              <w:t>«</w:t>
            </w:r>
            <w:r>
              <w:rPr>
                <w:rStyle w:val="IndexLink"/>
              </w:rPr>
              <w:t>22</w:t>
            </w:r>
            <w:r>
              <w:rPr>
                <w:rStyle w:val="IndexLink"/>
                <w:rtl w:val="true"/>
              </w:rPr>
              <w:t>»</w:t>
              <w:tab/>
            </w:r>
            <w:r>
              <w:rPr>
                <w:rStyle w:val="IndexLink"/>
              </w:rPr>
              <w:t>494</w:t>
            </w:r>
          </w:hyperlink>
        </w:p>
        <w:p>
          <w:pPr>
            <w:pStyle w:val="Contents5"/>
            <w:tabs>
              <w:tab w:val="clear" w:pos="7892"/>
              <w:tab w:val="right" w:pos="9026" w:leader="dot"/>
            </w:tabs>
            <w:rPr/>
          </w:pPr>
          <w:hyperlink w:anchor="__RefHeading___Toc2461536_3381743652">
            <w:r>
              <w:rPr>
                <w:webHidden/>
                <w:rStyle w:val="IndexLink"/>
                <w:rtl w:val="true"/>
              </w:rPr>
              <w:t>بیان</w:t>
            </w:r>
            <w:r>
              <w:rPr>
                <w:rStyle w:val="IndexLink"/>
                <w:rtl w:val="true"/>
              </w:rPr>
              <w:tab/>
            </w:r>
            <w:r>
              <w:rPr>
                <w:rStyle w:val="IndexLink"/>
              </w:rPr>
              <w:t>494</w:t>
            </w:r>
          </w:hyperlink>
        </w:p>
        <w:p>
          <w:pPr>
            <w:pStyle w:val="Contents5"/>
            <w:tabs>
              <w:tab w:val="clear" w:pos="7892"/>
              <w:tab w:val="right" w:pos="9026" w:leader="dot"/>
            </w:tabs>
            <w:rPr/>
          </w:pPr>
          <w:hyperlink w:anchor="__RefHeading___Toc2461538_3381743652">
            <w:r>
              <w:rPr>
                <w:webHidden/>
                <w:rStyle w:val="IndexLink"/>
                <w:rtl w:val="true"/>
              </w:rPr>
              <w:t>«</w:t>
            </w:r>
            <w:r>
              <w:rPr>
                <w:rStyle w:val="IndexLink"/>
              </w:rPr>
              <w:t>23</w:t>
            </w:r>
            <w:r>
              <w:rPr>
                <w:rStyle w:val="IndexLink"/>
                <w:rtl w:val="true"/>
              </w:rPr>
              <w:t>»</w:t>
              <w:tab/>
            </w:r>
            <w:r>
              <w:rPr>
                <w:rStyle w:val="IndexLink"/>
              </w:rPr>
              <w:t>494</w:t>
            </w:r>
          </w:hyperlink>
        </w:p>
        <w:p>
          <w:pPr>
            <w:pStyle w:val="Contents5"/>
            <w:tabs>
              <w:tab w:val="clear" w:pos="7892"/>
              <w:tab w:val="right" w:pos="9026" w:leader="dot"/>
            </w:tabs>
            <w:rPr/>
          </w:pPr>
          <w:hyperlink w:anchor="__RefHeading___Toc2461540_3381743652">
            <w:r>
              <w:rPr>
                <w:webHidden/>
                <w:rStyle w:val="IndexLink"/>
                <w:rtl w:val="true"/>
              </w:rPr>
              <w:t>«</w:t>
            </w:r>
            <w:r>
              <w:rPr>
                <w:rStyle w:val="IndexLink"/>
              </w:rPr>
              <w:t>24</w:t>
            </w:r>
            <w:r>
              <w:rPr>
                <w:rStyle w:val="IndexLink"/>
                <w:rtl w:val="true"/>
              </w:rPr>
              <w:t>»</w:t>
              <w:tab/>
            </w:r>
            <w:r>
              <w:rPr>
                <w:rStyle w:val="IndexLink"/>
              </w:rPr>
              <w:t>495</w:t>
            </w:r>
          </w:hyperlink>
        </w:p>
        <w:p>
          <w:pPr>
            <w:pStyle w:val="Contents5"/>
            <w:tabs>
              <w:tab w:val="clear" w:pos="7892"/>
              <w:tab w:val="right" w:pos="9026" w:leader="dot"/>
            </w:tabs>
            <w:rPr/>
          </w:pPr>
          <w:hyperlink w:anchor="__RefHeading___Toc2461542_3381743652">
            <w:r>
              <w:rPr>
                <w:webHidden/>
                <w:rStyle w:val="IndexLink"/>
                <w:rtl w:val="true"/>
              </w:rPr>
              <w:t>«</w:t>
            </w:r>
            <w:r>
              <w:rPr>
                <w:rStyle w:val="IndexLink"/>
              </w:rPr>
              <w:t>25</w:t>
            </w:r>
            <w:r>
              <w:rPr>
                <w:rStyle w:val="IndexLink"/>
                <w:rtl w:val="true"/>
              </w:rPr>
              <w:t>»</w:t>
              <w:tab/>
            </w:r>
            <w:r>
              <w:rPr>
                <w:rStyle w:val="IndexLink"/>
              </w:rPr>
              <w:t>496</w:t>
            </w:r>
          </w:hyperlink>
        </w:p>
        <w:p>
          <w:pPr>
            <w:pStyle w:val="Contents5"/>
            <w:tabs>
              <w:tab w:val="clear" w:pos="7892"/>
              <w:tab w:val="right" w:pos="9026" w:leader="dot"/>
            </w:tabs>
            <w:rPr/>
          </w:pPr>
          <w:hyperlink w:anchor="__RefHeading___Toc2461544_3381743652">
            <w:r>
              <w:rPr>
                <w:webHidden/>
                <w:rStyle w:val="IndexLink"/>
                <w:rtl w:val="true"/>
              </w:rPr>
              <w:t>«</w:t>
            </w:r>
            <w:r>
              <w:rPr>
                <w:rStyle w:val="IndexLink"/>
              </w:rPr>
              <w:t>26</w:t>
            </w:r>
            <w:r>
              <w:rPr>
                <w:rStyle w:val="IndexLink"/>
                <w:rtl w:val="true"/>
              </w:rPr>
              <w:t>»</w:t>
              <w:tab/>
            </w:r>
            <w:r>
              <w:rPr>
                <w:rStyle w:val="IndexLink"/>
              </w:rPr>
              <w:t>496</w:t>
            </w:r>
          </w:hyperlink>
        </w:p>
        <w:p>
          <w:pPr>
            <w:pStyle w:val="Contents5"/>
            <w:tabs>
              <w:tab w:val="clear" w:pos="7892"/>
              <w:tab w:val="right" w:pos="9026" w:leader="dot"/>
            </w:tabs>
            <w:rPr/>
          </w:pPr>
          <w:hyperlink w:anchor="__RefHeading___Toc2461546_3381743652">
            <w:r>
              <w:rPr>
                <w:webHidden/>
                <w:rStyle w:val="IndexLink"/>
                <w:rtl w:val="true"/>
              </w:rPr>
              <w:t>«</w:t>
            </w:r>
            <w:r>
              <w:rPr>
                <w:rStyle w:val="IndexLink"/>
              </w:rPr>
              <w:t>27</w:t>
            </w:r>
            <w:r>
              <w:rPr>
                <w:rStyle w:val="IndexLink"/>
                <w:rtl w:val="true"/>
              </w:rPr>
              <w:t>»</w:t>
              <w:tab/>
            </w:r>
            <w:r>
              <w:rPr>
                <w:rStyle w:val="IndexLink"/>
              </w:rPr>
              <w:t>496</w:t>
            </w:r>
          </w:hyperlink>
        </w:p>
        <w:p>
          <w:pPr>
            <w:pStyle w:val="Contents5"/>
            <w:tabs>
              <w:tab w:val="clear" w:pos="7892"/>
              <w:tab w:val="right" w:pos="9026" w:leader="dot"/>
            </w:tabs>
            <w:rPr/>
          </w:pPr>
          <w:hyperlink w:anchor="__RefHeading___Toc2461548_3381743652">
            <w:r>
              <w:rPr>
                <w:webHidden/>
                <w:rStyle w:val="IndexLink"/>
                <w:rtl w:val="true"/>
              </w:rPr>
              <w:t>بیان</w:t>
            </w:r>
            <w:r>
              <w:rPr>
                <w:rStyle w:val="IndexLink"/>
                <w:rtl w:val="true"/>
              </w:rPr>
              <w:tab/>
            </w:r>
            <w:r>
              <w:rPr>
                <w:rStyle w:val="IndexLink"/>
              </w:rPr>
              <w:t>498</w:t>
            </w:r>
          </w:hyperlink>
        </w:p>
        <w:p>
          <w:pPr>
            <w:pStyle w:val="Contents5"/>
            <w:tabs>
              <w:tab w:val="clear" w:pos="7892"/>
              <w:tab w:val="right" w:pos="9026" w:leader="dot"/>
            </w:tabs>
            <w:rPr/>
          </w:pPr>
          <w:hyperlink w:anchor="__RefHeading___Toc2461550_3381743652">
            <w:r>
              <w:rPr>
                <w:webHidden/>
                <w:rStyle w:val="IndexLink"/>
                <w:rtl w:val="true"/>
              </w:rPr>
              <w:t>«</w:t>
            </w:r>
            <w:r>
              <w:rPr>
                <w:rStyle w:val="IndexLink"/>
              </w:rPr>
              <w:t>28</w:t>
            </w:r>
            <w:r>
              <w:rPr>
                <w:rStyle w:val="IndexLink"/>
                <w:rtl w:val="true"/>
              </w:rPr>
              <w:t>»</w:t>
              <w:tab/>
            </w:r>
            <w:r>
              <w:rPr>
                <w:rStyle w:val="IndexLink"/>
              </w:rPr>
              <w:t>499</w:t>
            </w:r>
          </w:hyperlink>
        </w:p>
        <w:p>
          <w:pPr>
            <w:pStyle w:val="Contents5"/>
            <w:tabs>
              <w:tab w:val="clear" w:pos="7892"/>
              <w:tab w:val="right" w:pos="9026" w:leader="dot"/>
            </w:tabs>
            <w:rPr/>
          </w:pPr>
          <w:hyperlink w:anchor="__RefHeading___Toc2461552_3381743652">
            <w:r>
              <w:rPr>
                <w:webHidden/>
                <w:rStyle w:val="IndexLink"/>
                <w:rtl w:val="true"/>
              </w:rPr>
              <w:t>بیان</w:t>
            </w:r>
            <w:r>
              <w:rPr>
                <w:rStyle w:val="IndexLink"/>
                <w:rtl w:val="true"/>
              </w:rPr>
              <w:tab/>
            </w:r>
            <w:r>
              <w:rPr>
                <w:rStyle w:val="IndexLink"/>
              </w:rPr>
              <w:t>500</w:t>
            </w:r>
          </w:hyperlink>
        </w:p>
        <w:p>
          <w:pPr>
            <w:pStyle w:val="Contents5"/>
            <w:tabs>
              <w:tab w:val="clear" w:pos="7892"/>
              <w:tab w:val="right" w:pos="9026" w:leader="dot"/>
            </w:tabs>
            <w:rPr/>
          </w:pPr>
          <w:hyperlink w:anchor="__RefHeading___Toc2461554_3381743652">
            <w:r>
              <w:rPr>
                <w:webHidden/>
                <w:rStyle w:val="IndexLink"/>
                <w:rtl w:val="true"/>
              </w:rPr>
              <w:t>«</w:t>
            </w:r>
            <w:r>
              <w:rPr>
                <w:rStyle w:val="IndexLink"/>
              </w:rPr>
              <w:t>29</w:t>
            </w:r>
            <w:r>
              <w:rPr>
                <w:rStyle w:val="IndexLink"/>
                <w:rtl w:val="true"/>
              </w:rPr>
              <w:t>»</w:t>
              <w:tab/>
            </w:r>
            <w:r>
              <w:rPr>
                <w:rStyle w:val="IndexLink"/>
              </w:rPr>
              <w:t>501</w:t>
            </w:r>
          </w:hyperlink>
        </w:p>
        <w:p>
          <w:pPr>
            <w:pStyle w:val="Contents5"/>
            <w:tabs>
              <w:tab w:val="clear" w:pos="7892"/>
              <w:tab w:val="right" w:pos="9026" w:leader="dot"/>
            </w:tabs>
            <w:rPr/>
          </w:pPr>
          <w:hyperlink w:anchor="__RefHeading___Toc2461556_3381743652">
            <w:r>
              <w:rPr>
                <w:webHidden/>
                <w:rStyle w:val="IndexLink"/>
                <w:rtl w:val="true"/>
              </w:rPr>
              <w:t>«</w:t>
            </w:r>
            <w:r>
              <w:rPr>
                <w:rStyle w:val="IndexLink"/>
              </w:rPr>
              <w:t>30</w:t>
            </w:r>
            <w:r>
              <w:rPr>
                <w:rStyle w:val="IndexLink"/>
                <w:rtl w:val="true"/>
              </w:rPr>
              <w:t>»</w:t>
              <w:tab/>
            </w:r>
            <w:r>
              <w:rPr>
                <w:rStyle w:val="IndexLink"/>
              </w:rPr>
              <w:t>501</w:t>
            </w:r>
          </w:hyperlink>
        </w:p>
        <w:p>
          <w:pPr>
            <w:pStyle w:val="Contents5"/>
            <w:tabs>
              <w:tab w:val="clear" w:pos="7892"/>
              <w:tab w:val="right" w:pos="9026" w:leader="dot"/>
            </w:tabs>
            <w:rPr/>
          </w:pPr>
          <w:hyperlink w:anchor="__RefHeading___Toc2461558_3381743652">
            <w:r>
              <w:rPr>
                <w:webHidden/>
                <w:rStyle w:val="IndexLink"/>
                <w:rtl w:val="true"/>
              </w:rPr>
              <w:t>بیان</w:t>
            </w:r>
            <w:r>
              <w:rPr>
                <w:rStyle w:val="IndexLink"/>
                <w:rtl w:val="true"/>
              </w:rPr>
              <w:tab/>
            </w:r>
            <w:r>
              <w:rPr>
                <w:rStyle w:val="IndexLink"/>
              </w:rPr>
              <w:t>501</w:t>
            </w:r>
          </w:hyperlink>
        </w:p>
        <w:p>
          <w:pPr>
            <w:pStyle w:val="Contents5"/>
            <w:tabs>
              <w:tab w:val="clear" w:pos="7892"/>
              <w:tab w:val="right" w:pos="9026" w:leader="dot"/>
            </w:tabs>
            <w:rPr/>
          </w:pPr>
          <w:hyperlink w:anchor="__RefHeading___Toc2461560_3381743652">
            <w:r>
              <w:rPr>
                <w:webHidden/>
                <w:rStyle w:val="IndexLink"/>
                <w:rtl w:val="true"/>
              </w:rPr>
              <w:t>«</w:t>
            </w:r>
            <w:r>
              <w:rPr>
                <w:rStyle w:val="IndexLink"/>
              </w:rPr>
              <w:t>31</w:t>
            </w:r>
            <w:r>
              <w:rPr>
                <w:rStyle w:val="IndexLink"/>
                <w:rtl w:val="true"/>
              </w:rPr>
              <w:t>»</w:t>
              <w:tab/>
            </w:r>
            <w:r>
              <w:rPr>
                <w:rStyle w:val="IndexLink"/>
              </w:rPr>
              <w:t>502</w:t>
            </w:r>
          </w:hyperlink>
        </w:p>
        <w:p>
          <w:pPr>
            <w:pStyle w:val="Contents5"/>
            <w:tabs>
              <w:tab w:val="clear" w:pos="7892"/>
              <w:tab w:val="right" w:pos="9026" w:leader="dot"/>
            </w:tabs>
            <w:rPr/>
          </w:pPr>
          <w:hyperlink w:anchor="__RefHeading___Toc2461562_3381743652">
            <w:r>
              <w:rPr>
                <w:webHidden/>
                <w:rStyle w:val="IndexLink"/>
                <w:rtl w:val="true"/>
              </w:rPr>
              <w:t>«</w:t>
            </w:r>
            <w:r>
              <w:rPr>
                <w:rStyle w:val="IndexLink"/>
              </w:rPr>
              <w:t>32</w:t>
            </w:r>
            <w:r>
              <w:rPr>
                <w:rStyle w:val="IndexLink"/>
                <w:rtl w:val="true"/>
              </w:rPr>
              <w:t>»</w:t>
              <w:tab/>
            </w:r>
            <w:r>
              <w:rPr>
                <w:rStyle w:val="IndexLink"/>
              </w:rPr>
              <w:t>502</w:t>
            </w:r>
          </w:hyperlink>
        </w:p>
        <w:p>
          <w:pPr>
            <w:pStyle w:val="Contents5"/>
            <w:tabs>
              <w:tab w:val="clear" w:pos="7892"/>
              <w:tab w:val="right" w:pos="9026" w:leader="dot"/>
            </w:tabs>
            <w:rPr/>
          </w:pPr>
          <w:hyperlink w:anchor="__RefHeading___Toc2461564_3381743652">
            <w:r>
              <w:rPr>
                <w:webHidden/>
                <w:rStyle w:val="IndexLink"/>
                <w:rtl w:val="true"/>
              </w:rPr>
              <w:t>«</w:t>
            </w:r>
            <w:r>
              <w:rPr>
                <w:rStyle w:val="IndexLink"/>
              </w:rPr>
              <w:t>33</w:t>
            </w:r>
            <w:r>
              <w:rPr>
                <w:rStyle w:val="IndexLink"/>
                <w:rtl w:val="true"/>
              </w:rPr>
              <w:t>»</w:t>
              <w:tab/>
            </w:r>
            <w:r>
              <w:rPr>
                <w:rStyle w:val="IndexLink"/>
              </w:rPr>
              <w:t>503</w:t>
            </w:r>
          </w:hyperlink>
        </w:p>
        <w:p>
          <w:pPr>
            <w:pStyle w:val="Contents5"/>
            <w:tabs>
              <w:tab w:val="clear" w:pos="7892"/>
              <w:tab w:val="right" w:pos="9026" w:leader="dot"/>
            </w:tabs>
            <w:rPr/>
          </w:pPr>
          <w:hyperlink w:anchor="__RefHeading___Toc2461566_3381743652">
            <w:r>
              <w:rPr>
                <w:webHidden/>
                <w:rStyle w:val="IndexLink"/>
                <w:rtl w:val="true"/>
              </w:rPr>
              <w:t>بیان</w:t>
            </w:r>
            <w:r>
              <w:rPr>
                <w:rStyle w:val="IndexLink"/>
                <w:rtl w:val="true"/>
              </w:rPr>
              <w:tab/>
            </w:r>
            <w:r>
              <w:rPr>
                <w:rStyle w:val="IndexLink"/>
              </w:rPr>
              <w:t>505</w:t>
            </w:r>
          </w:hyperlink>
        </w:p>
        <w:p>
          <w:pPr>
            <w:pStyle w:val="Contents5"/>
            <w:tabs>
              <w:tab w:val="clear" w:pos="7892"/>
              <w:tab w:val="right" w:pos="9026" w:leader="dot"/>
            </w:tabs>
            <w:rPr/>
          </w:pPr>
          <w:hyperlink w:anchor="__RefHeading___Toc2461568_3381743652">
            <w:r>
              <w:rPr>
                <w:webHidden/>
                <w:rStyle w:val="IndexLink"/>
                <w:rtl w:val="true"/>
              </w:rPr>
              <w:t>«</w:t>
            </w:r>
            <w:r>
              <w:rPr>
                <w:rStyle w:val="IndexLink"/>
              </w:rPr>
              <w:t>34</w:t>
            </w:r>
            <w:r>
              <w:rPr>
                <w:rStyle w:val="IndexLink"/>
                <w:rtl w:val="true"/>
              </w:rPr>
              <w:t>»</w:t>
              <w:tab/>
            </w:r>
            <w:r>
              <w:rPr>
                <w:rStyle w:val="IndexLink"/>
              </w:rPr>
              <w:t>506</w:t>
            </w:r>
          </w:hyperlink>
        </w:p>
        <w:p>
          <w:pPr>
            <w:pStyle w:val="Contents5"/>
            <w:tabs>
              <w:tab w:val="clear" w:pos="7892"/>
              <w:tab w:val="right" w:pos="9026" w:leader="dot"/>
            </w:tabs>
            <w:rPr/>
          </w:pPr>
          <w:hyperlink w:anchor="__RefHeading___Toc2461570_3381743652">
            <w:r>
              <w:rPr>
                <w:webHidden/>
                <w:rStyle w:val="IndexLink"/>
                <w:rtl w:val="true"/>
              </w:rPr>
              <w:t>«</w:t>
            </w:r>
            <w:r>
              <w:rPr>
                <w:rStyle w:val="IndexLink"/>
              </w:rPr>
              <w:t>35</w:t>
            </w:r>
            <w:r>
              <w:rPr>
                <w:rStyle w:val="IndexLink"/>
                <w:rtl w:val="true"/>
              </w:rPr>
              <w:t>»</w:t>
              <w:tab/>
            </w:r>
            <w:r>
              <w:rPr>
                <w:rStyle w:val="IndexLink"/>
              </w:rPr>
              <w:t>507</w:t>
            </w:r>
          </w:hyperlink>
        </w:p>
        <w:p>
          <w:pPr>
            <w:pStyle w:val="Contents5"/>
            <w:tabs>
              <w:tab w:val="clear" w:pos="7892"/>
              <w:tab w:val="right" w:pos="9026" w:leader="dot"/>
            </w:tabs>
            <w:rPr/>
          </w:pPr>
          <w:hyperlink w:anchor="__RefHeading___Toc2461572_3381743652">
            <w:r>
              <w:rPr>
                <w:webHidden/>
                <w:rStyle w:val="IndexLink"/>
                <w:rtl w:val="true"/>
              </w:rPr>
              <w:t>«</w:t>
            </w:r>
            <w:r>
              <w:rPr>
                <w:rStyle w:val="IndexLink"/>
              </w:rPr>
              <w:t>36</w:t>
            </w:r>
            <w:r>
              <w:rPr>
                <w:rStyle w:val="IndexLink"/>
                <w:rtl w:val="true"/>
              </w:rPr>
              <w:t>»</w:t>
              <w:tab/>
            </w:r>
            <w:r>
              <w:rPr>
                <w:rStyle w:val="IndexLink"/>
              </w:rPr>
              <w:t>507</w:t>
            </w:r>
          </w:hyperlink>
        </w:p>
        <w:p>
          <w:pPr>
            <w:pStyle w:val="Contents5"/>
            <w:tabs>
              <w:tab w:val="clear" w:pos="7892"/>
              <w:tab w:val="right" w:pos="9026" w:leader="dot"/>
            </w:tabs>
            <w:rPr/>
          </w:pPr>
          <w:hyperlink w:anchor="__RefHeading___Toc2461574_3381743652">
            <w:r>
              <w:rPr>
                <w:webHidden/>
                <w:rStyle w:val="IndexLink"/>
                <w:rtl w:val="true"/>
              </w:rPr>
              <w:t>«</w:t>
            </w:r>
            <w:r>
              <w:rPr>
                <w:rStyle w:val="IndexLink"/>
              </w:rPr>
              <w:t>37</w:t>
            </w:r>
            <w:r>
              <w:rPr>
                <w:rStyle w:val="IndexLink"/>
                <w:rtl w:val="true"/>
              </w:rPr>
              <w:t>»</w:t>
              <w:tab/>
            </w:r>
            <w:r>
              <w:rPr>
                <w:rStyle w:val="IndexLink"/>
              </w:rPr>
              <w:t>508</w:t>
            </w:r>
          </w:hyperlink>
        </w:p>
        <w:p>
          <w:pPr>
            <w:pStyle w:val="Contents5"/>
            <w:tabs>
              <w:tab w:val="clear" w:pos="7892"/>
              <w:tab w:val="right" w:pos="9026" w:leader="dot"/>
            </w:tabs>
            <w:rPr/>
          </w:pPr>
          <w:hyperlink w:anchor="__RefHeading___Toc2461576_3381743652">
            <w:r>
              <w:rPr>
                <w:webHidden/>
                <w:rStyle w:val="IndexLink"/>
                <w:rtl w:val="true"/>
              </w:rPr>
              <w:t>تکملة</w:t>
            </w:r>
            <w:r>
              <w:rPr>
                <w:rStyle w:val="IndexLink"/>
                <w:rtl w:val="true"/>
              </w:rPr>
              <w:tab/>
            </w:r>
            <w:r>
              <w:rPr>
                <w:rStyle w:val="IndexLink"/>
              </w:rPr>
              <w:t>510</w:t>
            </w:r>
          </w:hyperlink>
        </w:p>
        <w:p>
          <w:pPr>
            <w:pStyle w:val="Contents3"/>
            <w:tabs>
              <w:tab w:val="clear" w:pos="8459"/>
              <w:tab w:val="right" w:pos="9026" w:leader="dot"/>
            </w:tabs>
            <w:rPr/>
          </w:pPr>
          <w:hyperlink w:anchor="__RefHeading___Toc2461578_3381743652">
            <w:r>
              <w:rPr>
                <w:webHidden/>
                <w:rStyle w:val="IndexLink"/>
                <w:rtl w:val="true"/>
              </w:rPr>
              <w:t xml:space="preserve">باب </w:t>
            </w:r>
            <w:r>
              <w:rPr>
                <w:rStyle w:val="IndexLink"/>
              </w:rPr>
              <w:t>18</w:t>
            </w:r>
            <w:r>
              <w:rPr>
                <w:rStyle w:val="IndexLink"/>
                <w:rtl w:val="true"/>
              </w:rPr>
              <w:t xml:space="preserve"> </w:t>
            </w:r>
            <w:r>
              <w:rPr>
                <w:rStyle w:val="IndexLink"/>
                <w:rtl w:val="true"/>
              </w:rPr>
              <w:t>من لا تقبل صلاته و بیان بعض ما نهی عنه فی الصلاة</w:t>
            </w:r>
            <w:r>
              <w:rPr>
                <w:rStyle w:val="IndexLink"/>
                <w:rtl w:val="true"/>
              </w:rPr>
              <w:tab/>
            </w:r>
            <w:r>
              <w:rPr>
                <w:rStyle w:val="IndexLink"/>
              </w:rPr>
              <w:t>515</w:t>
            </w:r>
          </w:hyperlink>
        </w:p>
        <w:p>
          <w:pPr>
            <w:pStyle w:val="Contents4"/>
            <w:tabs>
              <w:tab w:val="clear" w:pos="8176"/>
              <w:tab w:val="right" w:pos="9026" w:leader="dot"/>
            </w:tabs>
            <w:rPr/>
          </w:pPr>
          <w:hyperlink w:anchor="__RefHeading___Toc2461580_3381743652">
            <w:r>
              <w:rPr>
                <w:webHidden/>
                <w:rStyle w:val="IndexLink"/>
                <w:rtl w:val="true"/>
              </w:rPr>
              <w:t>روایات</w:t>
            </w:r>
            <w:r>
              <w:rPr>
                <w:rStyle w:val="IndexLink"/>
                <w:rtl w:val="true"/>
              </w:rPr>
              <w:tab/>
            </w:r>
            <w:r>
              <w:rPr>
                <w:rStyle w:val="IndexLink"/>
              </w:rPr>
              <w:t>515</w:t>
            </w:r>
          </w:hyperlink>
        </w:p>
        <w:p>
          <w:pPr>
            <w:pStyle w:val="Contents5"/>
            <w:tabs>
              <w:tab w:val="clear" w:pos="7892"/>
              <w:tab w:val="right" w:pos="9026" w:leader="dot"/>
            </w:tabs>
            <w:rPr/>
          </w:pPr>
          <w:hyperlink w:anchor="__RefHeading___Toc2461582_3381743652">
            <w:r>
              <w:rPr>
                <w:webHidden/>
                <w:rStyle w:val="IndexLink"/>
                <w:rtl w:val="true"/>
              </w:rPr>
              <w:t>«</w:t>
            </w:r>
            <w:r>
              <w:rPr>
                <w:rStyle w:val="IndexLink"/>
              </w:rPr>
              <w:t>1</w:t>
            </w:r>
            <w:r>
              <w:rPr>
                <w:rStyle w:val="IndexLink"/>
                <w:rtl w:val="true"/>
              </w:rPr>
              <w:t>»</w:t>
              <w:tab/>
            </w:r>
            <w:r>
              <w:rPr>
                <w:rStyle w:val="IndexLink"/>
              </w:rPr>
              <w:t>515</w:t>
            </w:r>
          </w:hyperlink>
        </w:p>
        <w:p>
          <w:pPr>
            <w:pStyle w:val="Contents5"/>
            <w:tabs>
              <w:tab w:val="clear" w:pos="7892"/>
              <w:tab w:val="right" w:pos="9026" w:leader="dot"/>
            </w:tabs>
            <w:rPr/>
          </w:pPr>
          <w:hyperlink w:anchor="__RefHeading___Toc2461584_3381743652">
            <w:r>
              <w:rPr>
                <w:webHidden/>
                <w:rStyle w:val="IndexLink"/>
                <w:rtl w:val="true"/>
              </w:rPr>
              <w:t>بیان</w:t>
            </w:r>
            <w:r>
              <w:rPr>
                <w:rStyle w:val="IndexLink"/>
                <w:rtl w:val="true"/>
              </w:rPr>
              <w:tab/>
            </w:r>
            <w:r>
              <w:rPr>
                <w:rStyle w:val="IndexLink"/>
              </w:rPr>
              <w:t>515</w:t>
            </w:r>
          </w:hyperlink>
        </w:p>
        <w:p>
          <w:pPr>
            <w:pStyle w:val="Contents5"/>
            <w:tabs>
              <w:tab w:val="clear" w:pos="7892"/>
              <w:tab w:val="right" w:pos="9026" w:leader="dot"/>
            </w:tabs>
            <w:rPr/>
          </w:pPr>
          <w:hyperlink w:anchor="__RefHeading___Toc2461586_3381743652">
            <w:r>
              <w:rPr>
                <w:webHidden/>
                <w:rStyle w:val="IndexLink"/>
                <w:rtl w:val="true"/>
              </w:rPr>
              <w:t>«</w:t>
            </w:r>
            <w:r>
              <w:rPr>
                <w:rStyle w:val="IndexLink"/>
              </w:rPr>
              <w:t>2</w:t>
            </w:r>
            <w:r>
              <w:rPr>
                <w:rStyle w:val="IndexLink"/>
                <w:rtl w:val="true"/>
              </w:rPr>
              <w:t>»</w:t>
              <w:tab/>
            </w:r>
            <w:r>
              <w:rPr>
                <w:rStyle w:val="IndexLink"/>
              </w:rPr>
              <w:t>518</w:t>
            </w:r>
          </w:hyperlink>
        </w:p>
        <w:p>
          <w:pPr>
            <w:pStyle w:val="Contents5"/>
            <w:tabs>
              <w:tab w:val="clear" w:pos="7892"/>
              <w:tab w:val="right" w:pos="9026" w:leader="dot"/>
            </w:tabs>
            <w:rPr/>
          </w:pPr>
          <w:hyperlink w:anchor="__RefHeading___Toc2461588_3381743652">
            <w:r>
              <w:rPr>
                <w:webHidden/>
                <w:rStyle w:val="IndexLink"/>
                <w:rtl w:val="true"/>
              </w:rPr>
              <w:t>«</w:t>
            </w:r>
            <w:r>
              <w:rPr>
                <w:rStyle w:val="IndexLink"/>
              </w:rPr>
              <w:t>3</w:t>
            </w:r>
            <w:r>
              <w:rPr>
                <w:rStyle w:val="IndexLink"/>
                <w:rtl w:val="true"/>
              </w:rPr>
              <w:t>»</w:t>
              <w:tab/>
            </w:r>
            <w:r>
              <w:rPr>
                <w:rStyle w:val="IndexLink"/>
              </w:rPr>
              <w:t>518</w:t>
            </w:r>
          </w:hyperlink>
        </w:p>
        <w:p>
          <w:pPr>
            <w:pStyle w:val="Contents5"/>
            <w:tabs>
              <w:tab w:val="clear" w:pos="7892"/>
              <w:tab w:val="right" w:pos="9026" w:leader="dot"/>
            </w:tabs>
            <w:rPr/>
          </w:pPr>
          <w:hyperlink w:anchor="__RefHeading___Toc2461590_3381743652">
            <w:r>
              <w:rPr>
                <w:webHidden/>
                <w:rStyle w:val="IndexLink"/>
                <w:rtl w:val="true"/>
              </w:rPr>
              <w:t>«</w:t>
            </w:r>
            <w:r>
              <w:rPr>
                <w:rStyle w:val="IndexLink"/>
              </w:rPr>
              <w:t>4</w:t>
            </w:r>
            <w:r>
              <w:rPr>
                <w:rStyle w:val="IndexLink"/>
                <w:rtl w:val="true"/>
              </w:rPr>
              <w:t>»</w:t>
              <w:tab/>
            </w:r>
            <w:r>
              <w:rPr>
                <w:rStyle w:val="IndexLink"/>
              </w:rPr>
              <w:t>518</w:t>
            </w:r>
          </w:hyperlink>
        </w:p>
        <w:p>
          <w:pPr>
            <w:pStyle w:val="Contents5"/>
            <w:tabs>
              <w:tab w:val="clear" w:pos="7892"/>
              <w:tab w:val="right" w:pos="9026" w:leader="dot"/>
            </w:tabs>
            <w:rPr/>
          </w:pPr>
          <w:hyperlink w:anchor="__RefHeading___Toc2461592_3381743652">
            <w:r>
              <w:rPr>
                <w:webHidden/>
                <w:rStyle w:val="IndexLink"/>
                <w:rtl w:val="true"/>
              </w:rPr>
              <w:t>بیان</w:t>
            </w:r>
            <w:r>
              <w:rPr>
                <w:rStyle w:val="IndexLink"/>
                <w:rtl w:val="true"/>
              </w:rPr>
              <w:tab/>
            </w:r>
            <w:r>
              <w:rPr>
                <w:rStyle w:val="IndexLink"/>
              </w:rPr>
              <w:t>519</w:t>
            </w:r>
          </w:hyperlink>
        </w:p>
        <w:p>
          <w:pPr>
            <w:pStyle w:val="Contents5"/>
            <w:tabs>
              <w:tab w:val="clear" w:pos="7892"/>
              <w:tab w:val="right" w:pos="9026" w:leader="dot"/>
            </w:tabs>
            <w:rPr/>
          </w:pPr>
          <w:hyperlink w:anchor="__RefHeading___Toc2461594_3381743652">
            <w:r>
              <w:rPr>
                <w:webHidden/>
                <w:rStyle w:val="IndexLink"/>
                <w:rtl w:val="true"/>
              </w:rPr>
              <w:t>«</w:t>
            </w:r>
            <w:r>
              <w:rPr>
                <w:rStyle w:val="IndexLink"/>
              </w:rPr>
              <w:t>5</w:t>
            </w:r>
            <w:r>
              <w:rPr>
                <w:rStyle w:val="IndexLink"/>
                <w:rtl w:val="true"/>
              </w:rPr>
              <w:t>»</w:t>
              <w:tab/>
            </w:r>
            <w:r>
              <w:rPr>
                <w:rStyle w:val="IndexLink"/>
              </w:rPr>
              <w:t>520</w:t>
            </w:r>
          </w:hyperlink>
        </w:p>
        <w:p>
          <w:pPr>
            <w:pStyle w:val="Contents5"/>
            <w:tabs>
              <w:tab w:val="clear" w:pos="7892"/>
              <w:tab w:val="right" w:pos="9026" w:leader="dot"/>
            </w:tabs>
            <w:rPr/>
          </w:pPr>
          <w:hyperlink w:anchor="__RefHeading___Toc2461596_3381743652">
            <w:r>
              <w:rPr>
                <w:webHidden/>
                <w:rStyle w:val="IndexLink"/>
                <w:rtl w:val="true"/>
              </w:rPr>
              <w:t>بیان</w:t>
            </w:r>
            <w:r>
              <w:rPr>
                <w:rStyle w:val="IndexLink"/>
                <w:rtl w:val="true"/>
              </w:rPr>
              <w:tab/>
            </w:r>
            <w:r>
              <w:rPr>
                <w:rStyle w:val="IndexLink"/>
              </w:rPr>
              <w:t>520</w:t>
            </w:r>
          </w:hyperlink>
        </w:p>
        <w:p>
          <w:pPr>
            <w:pStyle w:val="Contents5"/>
            <w:tabs>
              <w:tab w:val="clear" w:pos="7892"/>
              <w:tab w:val="right" w:pos="9026" w:leader="dot"/>
            </w:tabs>
            <w:rPr/>
          </w:pPr>
          <w:hyperlink w:anchor="__RefHeading___Toc2461598_3381743652">
            <w:r>
              <w:rPr>
                <w:webHidden/>
                <w:rStyle w:val="IndexLink"/>
                <w:rtl w:val="true"/>
              </w:rPr>
              <w:t>«</w:t>
            </w:r>
            <w:r>
              <w:rPr>
                <w:rStyle w:val="IndexLink"/>
              </w:rPr>
              <w:t>6</w:t>
            </w:r>
            <w:r>
              <w:rPr>
                <w:rStyle w:val="IndexLink"/>
                <w:rtl w:val="true"/>
              </w:rPr>
              <w:t>»</w:t>
              <w:tab/>
            </w:r>
            <w:r>
              <w:rPr>
                <w:rStyle w:val="IndexLink"/>
              </w:rPr>
              <w:t>520</w:t>
            </w:r>
          </w:hyperlink>
        </w:p>
        <w:p>
          <w:pPr>
            <w:pStyle w:val="Contents5"/>
            <w:tabs>
              <w:tab w:val="clear" w:pos="7892"/>
              <w:tab w:val="right" w:pos="9026" w:leader="dot"/>
            </w:tabs>
            <w:rPr/>
          </w:pPr>
          <w:hyperlink w:anchor="__RefHeading___Toc2461600_3381743652">
            <w:r>
              <w:rPr>
                <w:webHidden/>
                <w:rStyle w:val="IndexLink"/>
                <w:rtl w:val="true"/>
              </w:rPr>
              <w:t>«</w:t>
            </w:r>
            <w:r>
              <w:rPr>
                <w:rStyle w:val="IndexLink"/>
              </w:rPr>
              <w:t>7</w:t>
            </w:r>
            <w:r>
              <w:rPr>
                <w:rStyle w:val="IndexLink"/>
                <w:rtl w:val="true"/>
              </w:rPr>
              <w:t>»</w:t>
              <w:tab/>
            </w:r>
            <w:r>
              <w:rPr>
                <w:rStyle w:val="IndexLink"/>
              </w:rPr>
              <w:t>521</w:t>
            </w:r>
          </w:hyperlink>
        </w:p>
        <w:p>
          <w:pPr>
            <w:pStyle w:val="Contents5"/>
            <w:tabs>
              <w:tab w:val="clear" w:pos="7892"/>
              <w:tab w:val="right" w:pos="9026" w:leader="dot"/>
            </w:tabs>
            <w:rPr/>
          </w:pPr>
          <w:hyperlink w:anchor="__RefHeading___Toc2461602_3381743652">
            <w:r>
              <w:rPr>
                <w:webHidden/>
                <w:rStyle w:val="IndexLink"/>
                <w:rtl w:val="true"/>
              </w:rPr>
              <w:t>بیان</w:t>
            </w:r>
            <w:r>
              <w:rPr>
                <w:rStyle w:val="IndexLink"/>
                <w:rtl w:val="true"/>
              </w:rPr>
              <w:tab/>
            </w:r>
            <w:r>
              <w:rPr>
                <w:rStyle w:val="IndexLink"/>
              </w:rPr>
              <w:t>522</w:t>
            </w:r>
          </w:hyperlink>
        </w:p>
        <w:p>
          <w:pPr>
            <w:pStyle w:val="Contents5"/>
            <w:tabs>
              <w:tab w:val="clear" w:pos="7892"/>
              <w:tab w:val="right" w:pos="9026" w:leader="dot"/>
            </w:tabs>
            <w:rPr/>
          </w:pPr>
          <w:hyperlink w:anchor="__RefHeading___Toc2461604_3381743652">
            <w:r>
              <w:rPr>
                <w:webHidden/>
                <w:rStyle w:val="IndexLink"/>
                <w:rtl w:val="true"/>
              </w:rPr>
              <w:t>«</w:t>
            </w:r>
            <w:r>
              <w:rPr>
                <w:rStyle w:val="IndexLink"/>
              </w:rPr>
              <w:t>8</w:t>
            </w:r>
            <w:r>
              <w:rPr>
                <w:rStyle w:val="IndexLink"/>
                <w:rtl w:val="true"/>
              </w:rPr>
              <w:t>»</w:t>
              <w:tab/>
            </w:r>
            <w:r>
              <w:rPr>
                <w:rStyle w:val="IndexLink"/>
              </w:rPr>
              <w:t>522</w:t>
            </w:r>
          </w:hyperlink>
        </w:p>
        <w:p>
          <w:pPr>
            <w:pStyle w:val="Contents5"/>
            <w:tabs>
              <w:tab w:val="clear" w:pos="7892"/>
              <w:tab w:val="right" w:pos="9026" w:leader="dot"/>
            </w:tabs>
            <w:rPr/>
          </w:pPr>
          <w:hyperlink w:anchor="__RefHeading___Toc2461606_3381743652">
            <w:r>
              <w:rPr>
                <w:webHidden/>
                <w:rStyle w:val="IndexLink"/>
                <w:rtl w:val="true"/>
              </w:rPr>
              <w:t>«</w:t>
            </w:r>
            <w:r>
              <w:rPr>
                <w:rStyle w:val="IndexLink"/>
              </w:rPr>
              <w:t>9</w:t>
            </w:r>
            <w:r>
              <w:rPr>
                <w:rStyle w:val="IndexLink"/>
                <w:rtl w:val="true"/>
              </w:rPr>
              <w:t>»</w:t>
              <w:tab/>
            </w:r>
            <w:r>
              <w:rPr>
                <w:rStyle w:val="IndexLink"/>
              </w:rPr>
              <w:t>522</w:t>
            </w:r>
          </w:hyperlink>
        </w:p>
        <w:p>
          <w:pPr>
            <w:pStyle w:val="Contents5"/>
            <w:tabs>
              <w:tab w:val="clear" w:pos="7892"/>
              <w:tab w:val="right" w:pos="9026" w:leader="dot"/>
            </w:tabs>
            <w:rPr/>
          </w:pPr>
          <w:hyperlink w:anchor="__RefHeading___Toc2461608_3381743652">
            <w:r>
              <w:rPr>
                <w:webHidden/>
                <w:rStyle w:val="IndexLink"/>
                <w:rtl w:val="true"/>
              </w:rPr>
              <w:t>بیان</w:t>
            </w:r>
            <w:r>
              <w:rPr>
                <w:rStyle w:val="IndexLink"/>
                <w:rtl w:val="true"/>
              </w:rPr>
              <w:tab/>
            </w:r>
            <w:r>
              <w:rPr>
                <w:rStyle w:val="IndexLink"/>
              </w:rPr>
              <w:t>524</w:t>
            </w:r>
          </w:hyperlink>
        </w:p>
        <w:p>
          <w:pPr>
            <w:pStyle w:val="Contents5"/>
            <w:tabs>
              <w:tab w:val="clear" w:pos="7892"/>
              <w:tab w:val="right" w:pos="9026" w:leader="dot"/>
            </w:tabs>
            <w:rPr/>
          </w:pPr>
          <w:hyperlink w:anchor="__RefHeading___Toc2461610_3381743652">
            <w:r>
              <w:rPr>
                <w:webHidden/>
                <w:rStyle w:val="IndexLink"/>
                <w:rtl w:val="true"/>
              </w:rPr>
              <w:t>«</w:t>
            </w:r>
            <w:r>
              <w:rPr>
                <w:rStyle w:val="IndexLink"/>
              </w:rPr>
              <w:t>10</w:t>
            </w:r>
            <w:r>
              <w:rPr>
                <w:rStyle w:val="IndexLink"/>
                <w:rtl w:val="true"/>
              </w:rPr>
              <w:t>»</w:t>
              <w:tab/>
            </w:r>
            <w:r>
              <w:rPr>
                <w:rStyle w:val="IndexLink"/>
              </w:rPr>
              <w:t>526</w:t>
            </w:r>
          </w:hyperlink>
        </w:p>
        <w:p>
          <w:pPr>
            <w:pStyle w:val="Contents5"/>
            <w:tabs>
              <w:tab w:val="clear" w:pos="7892"/>
              <w:tab w:val="right" w:pos="9026" w:leader="dot"/>
            </w:tabs>
            <w:rPr/>
          </w:pPr>
          <w:hyperlink w:anchor="__RefHeading___Toc2461612_3381743652">
            <w:r>
              <w:rPr>
                <w:webHidden/>
                <w:rStyle w:val="IndexLink"/>
                <w:rtl w:val="true"/>
              </w:rPr>
              <w:t>بیان</w:t>
            </w:r>
            <w:r>
              <w:rPr>
                <w:rStyle w:val="IndexLink"/>
                <w:rtl w:val="true"/>
              </w:rPr>
              <w:tab/>
            </w:r>
            <w:r>
              <w:rPr>
                <w:rStyle w:val="IndexLink"/>
              </w:rPr>
              <w:t>526</w:t>
            </w:r>
          </w:hyperlink>
        </w:p>
        <w:p>
          <w:pPr>
            <w:pStyle w:val="Contents5"/>
            <w:tabs>
              <w:tab w:val="clear" w:pos="7892"/>
              <w:tab w:val="right" w:pos="9026" w:leader="dot"/>
            </w:tabs>
            <w:rPr/>
          </w:pPr>
          <w:hyperlink w:anchor="__RefHeading___Toc2461614_3381743652">
            <w:r>
              <w:rPr>
                <w:webHidden/>
                <w:rStyle w:val="IndexLink"/>
                <w:rtl w:val="true"/>
              </w:rPr>
              <w:t>«</w:t>
            </w:r>
            <w:r>
              <w:rPr>
                <w:rStyle w:val="IndexLink"/>
              </w:rPr>
              <w:t>11</w:t>
            </w:r>
            <w:r>
              <w:rPr>
                <w:rStyle w:val="IndexLink"/>
                <w:rtl w:val="true"/>
              </w:rPr>
              <w:t>»</w:t>
              <w:tab/>
            </w:r>
            <w:r>
              <w:rPr>
                <w:rStyle w:val="IndexLink"/>
              </w:rPr>
              <w:t>526</w:t>
            </w:r>
          </w:hyperlink>
        </w:p>
        <w:p>
          <w:pPr>
            <w:pStyle w:val="Contents5"/>
            <w:tabs>
              <w:tab w:val="clear" w:pos="7892"/>
              <w:tab w:val="right" w:pos="9026" w:leader="dot"/>
            </w:tabs>
            <w:rPr/>
          </w:pPr>
          <w:hyperlink w:anchor="__RefHeading___Toc2461616_3381743652">
            <w:r>
              <w:rPr>
                <w:webHidden/>
                <w:rStyle w:val="IndexLink"/>
                <w:rtl w:val="true"/>
              </w:rPr>
              <w:t>توضیح</w:t>
            </w:r>
            <w:r>
              <w:rPr>
                <w:rStyle w:val="IndexLink"/>
                <w:rtl w:val="true"/>
              </w:rPr>
              <w:tab/>
            </w:r>
            <w:r>
              <w:rPr>
                <w:rStyle w:val="IndexLink"/>
              </w:rPr>
              <w:t>527</w:t>
            </w:r>
          </w:hyperlink>
        </w:p>
        <w:p>
          <w:pPr>
            <w:pStyle w:val="Contents5"/>
            <w:tabs>
              <w:tab w:val="clear" w:pos="7892"/>
              <w:tab w:val="right" w:pos="9026" w:leader="dot"/>
            </w:tabs>
            <w:rPr/>
          </w:pPr>
          <w:hyperlink w:anchor="__RefHeading___Toc2461618_3381743652">
            <w:r>
              <w:rPr>
                <w:webHidden/>
                <w:rStyle w:val="IndexLink"/>
                <w:rtl w:val="true"/>
              </w:rPr>
              <w:t>«</w:t>
            </w:r>
            <w:r>
              <w:rPr>
                <w:rStyle w:val="IndexLink"/>
              </w:rPr>
              <w:t>12</w:t>
            </w:r>
            <w:r>
              <w:rPr>
                <w:rStyle w:val="IndexLink"/>
                <w:rtl w:val="true"/>
              </w:rPr>
              <w:t>»</w:t>
              <w:tab/>
            </w:r>
            <w:r>
              <w:rPr>
                <w:rStyle w:val="IndexLink"/>
              </w:rPr>
              <w:t>527</w:t>
            </w:r>
          </w:hyperlink>
        </w:p>
        <w:p>
          <w:pPr>
            <w:pStyle w:val="Contents5"/>
            <w:tabs>
              <w:tab w:val="clear" w:pos="7892"/>
              <w:tab w:val="right" w:pos="9026" w:leader="dot"/>
            </w:tabs>
            <w:rPr/>
          </w:pPr>
          <w:hyperlink w:anchor="__RefHeading___Toc2461620_3381743652">
            <w:r>
              <w:rPr>
                <w:webHidden/>
                <w:rStyle w:val="IndexLink"/>
                <w:rtl w:val="true"/>
              </w:rPr>
              <w:t>بیان</w:t>
            </w:r>
            <w:r>
              <w:rPr>
                <w:rStyle w:val="IndexLink"/>
                <w:rtl w:val="true"/>
              </w:rPr>
              <w:tab/>
            </w:r>
            <w:r>
              <w:rPr>
                <w:rStyle w:val="IndexLink"/>
              </w:rPr>
              <w:t>527</w:t>
            </w:r>
          </w:hyperlink>
        </w:p>
        <w:p>
          <w:pPr>
            <w:pStyle w:val="Contents5"/>
            <w:tabs>
              <w:tab w:val="clear" w:pos="7892"/>
              <w:tab w:val="right" w:pos="9026" w:leader="dot"/>
            </w:tabs>
            <w:rPr/>
          </w:pPr>
          <w:hyperlink w:anchor="__RefHeading___Toc2461622_3381743652">
            <w:r>
              <w:rPr>
                <w:webHidden/>
                <w:rStyle w:val="IndexLink"/>
                <w:rtl w:val="true"/>
              </w:rPr>
              <w:t>«</w:t>
            </w:r>
            <w:r>
              <w:rPr>
                <w:rStyle w:val="IndexLink"/>
              </w:rPr>
              <w:t>13</w:t>
            </w:r>
            <w:r>
              <w:rPr>
                <w:rStyle w:val="IndexLink"/>
                <w:rtl w:val="true"/>
              </w:rPr>
              <w:t>»</w:t>
              <w:tab/>
            </w:r>
            <w:r>
              <w:rPr>
                <w:rStyle w:val="IndexLink"/>
              </w:rPr>
              <w:t>527</w:t>
            </w:r>
          </w:hyperlink>
        </w:p>
        <w:p>
          <w:pPr>
            <w:pStyle w:val="Contents5"/>
            <w:tabs>
              <w:tab w:val="clear" w:pos="7892"/>
              <w:tab w:val="right" w:pos="9026" w:leader="dot"/>
            </w:tabs>
            <w:rPr/>
          </w:pPr>
          <w:hyperlink w:anchor="__RefHeading___Toc2461624_3381743652">
            <w:r>
              <w:rPr>
                <w:webHidden/>
                <w:rStyle w:val="IndexLink"/>
                <w:rtl w:val="true"/>
              </w:rPr>
              <w:t>«</w:t>
            </w:r>
            <w:r>
              <w:rPr>
                <w:rStyle w:val="IndexLink"/>
              </w:rPr>
              <w:t>14</w:t>
            </w:r>
            <w:r>
              <w:rPr>
                <w:rStyle w:val="IndexLink"/>
                <w:rtl w:val="true"/>
              </w:rPr>
              <w:t>»</w:t>
              <w:tab/>
            </w:r>
            <w:r>
              <w:rPr>
                <w:rStyle w:val="IndexLink"/>
              </w:rPr>
              <w:t>528</w:t>
            </w:r>
          </w:hyperlink>
        </w:p>
        <w:p>
          <w:pPr>
            <w:pStyle w:val="Contents3"/>
            <w:tabs>
              <w:tab w:val="clear" w:pos="8459"/>
              <w:tab w:val="right" w:pos="9026" w:leader="dot"/>
            </w:tabs>
            <w:rPr/>
          </w:pPr>
          <w:hyperlink w:anchor="__RefHeading___Toc2461626_3381743652">
            <w:r>
              <w:rPr>
                <w:webHidden/>
                <w:rStyle w:val="IndexLink"/>
                <w:rtl w:val="true"/>
              </w:rPr>
              <w:t xml:space="preserve">باب </w:t>
            </w:r>
            <w:r>
              <w:rPr>
                <w:rStyle w:val="IndexLink"/>
              </w:rPr>
              <w:t>19</w:t>
            </w:r>
            <w:r>
              <w:rPr>
                <w:rStyle w:val="IndexLink"/>
                <w:rtl w:val="true"/>
              </w:rPr>
              <w:t xml:space="preserve"> </w:t>
            </w:r>
            <w:r>
              <w:rPr>
                <w:rStyle w:val="IndexLink"/>
                <w:rtl w:val="true"/>
              </w:rPr>
              <w:t>النهی عن التکفیر</w:t>
            </w:r>
            <w:r>
              <w:rPr>
                <w:rStyle w:val="IndexLink"/>
                <w:rtl w:val="true"/>
              </w:rPr>
              <w:tab/>
            </w:r>
            <w:r>
              <w:rPr>
                <w:rStyle w:val="IndexLink"/>
              </w:rPr>
              <w:t>529</w:t>
            </w:r>
          </w:hyperlink>
        </w:p>
        <w:p>
          <w:pPr>
            <w:pStyle w:val="Contents4"/>
            <w:tabs>
              <w:tab w:val="clear" w:pos="8176"/>
              <w:tab w:val="right" w:pos="9026" w:leader="dot"/>
            </w:tabs>
            <w:rPr/>
          </w:pPr>
          <w:hyperlink w:anchor="__RefHeading___Toc2461628_3381743652">
            <w:r>
              <w:rPr>
                <w:webHidden/>
                <w:rStyle w:val="IndexLink"/>
                <w:rtl w:val="true"/>
              </w:rPr>
              <w:t>روایات</w:t>
            </w:r>
            <w:r>
              <w:rPr>
                <w:rStyle w:val="IndexLink"/>
                <w:rtl w:val="true"/>
              </w:rPr>
              <w:tab/>
            </w:r>
            <w:r>
              <w:rPr>
                <w:rStyle w:val="IndexLink"/>
              </w:rPr>
              <w:t>529</w:t>
            </w:r>
          </w:hyperlink>
        </w:p>
        <w:p>
          <w:pPr>
            <w:pStyle w:val="Contents5"/>
            <w:tabs>
              <w:tab w:val="clear" w:pos="7892"/>
              <w:tab w:val="right" w:pos="9026" w:leader="dot"/>
            </w:tabs>
            <w:rPr/>
          </w:pPr>
          <w:hyperlink w:anchor="__RefHeading___Toc2461630_3381743652">
            <w:r>
              <w:rPr>
                <w:webHidden/>
                <w:rStyle w:val="IndexLink"/>
                <w:rtl w:val="true"/>
              </w:rPr>
              <w:t>«</w:t>
            </w:r>
            <w:r>
              <w:rPr>
                <w:rStyle w:val="IndexLink"/>
              </w:rPr>
              <w:t>1</w:t>
            </w:r>
            <w:r>
              <w:rPr>
                <w:rStyle w:val="IndexLink"/>
                <w:rtl w:val="true"/>
              </w:rPr>
              <w:t>»</w:t>
              <w:tab/>
            </w:r>
            <w:r>
              <w:rPr>
                <w:rStyle w:val="IndexLink"/>
              </w:rPr>
              <w:t>529</w:t>
            </w:r>
          </w:hyperlink>
        </w:p>
        <w:p>
          <w:pPr>
            <w:pStyle w:val="Contents5"/>
            <w:tabs>
              <w:tab w:val="clear" w:pos="7892"/>
              <w:tab w:val="right" w:pos="9026" w:leader="dot"/>
            </w:tabs>
            <w:rPr/>
          </w:pPr>
          <w:hyperlink w:anchor="__RefHeading___Toc2461632_3381743652">
            <w:r>
              <w:rPr>
                <w:webHidden/>
                <w:rStyle w:val="IndexLink"/>
                <w:rtl w:val="true"/>
              </w:rPr>
              <w:t>«</w:t>
            </w:r>
            <w:r>
              <w:rPr>
                <w:rStyle w:val="IndexLink"/>
              </w:rPr>
              <w:t>2</w:t>
            </w:r>
            <w:r>
              <w:rPr>
                <w:rStyle w:val="IndexLink"/>
                <w:rtl w:val="true"/>
              </w:rPr>
              <w:t>»</w:t>
              <w:tab/>
            </w:r>
            <w:r>
              <w:rPr>
                <w:rStyle w:val="IndexLink"/>
              </w:rPr>
              <w:t>529</w:t>
            </w:r>
          </w:hyperlink>
        </w:p>
        <w:p>
          <w:pPr>
            <w:pStyle w:val="Contents5"/>
            <w:tabs>
              <w:tab w:val="clear" w:pos="7892"/>
              <w:tab w:val="right" w:pos="9026" w:leader="dot"/>
            </w:tabs>
            <w:rPr/>
          </w:pPr>
          <w:hyperlink w:anchor="__RefHeading___Toc2461634_3381743652">
            <w:r>
              <w:rPr>
                <w:webHidden/>
                <w:rStyle w:val="IndexLink"/>
                <w:rtl w:val="true"/>
              </w:rPr>
              <w:t>«</w:t>
            </w:r>
            <w:r>
              <w:rPr>
                <w:rStyle w:val="IndexLink"/>
              </w:rPr>
              <w:t>3</w:t>
            </w:r>
            <w:r>
              <w:rPr>
                <w:rStyle w:val="IndexLink"/>
                <w:rtl w:val="true"/>
              </w:rPr>
              <w:t>»</w:t>
              <w:tab/>
            </w:r>
            <w:r>
              <w:rPr>
                <w:rStyle w:val="IndexLink"/>
              </w:rPr>
              <w:t>529</w:t>
            </w:r>
          </w:hyperlink>
        </w:p>
        <w:p>
          <w:pPr>
            <w:pStyle w:val="Contents5"/>
            <w:tabs>
              <w:tab w:val="clear" w:pos="7892"/>
              <w:tab w:val="right" w:pos="9026" w:leader="dot"/>
            </w:tabs>
            <w:rPr/>
          </w:pPr>
          <w:hyperlink w:anchor="__RefHeading___Toc2461636_3381743652">
            <w:r>
              <w:rPr>
                <w:webHidden/>
                <w:rStyle w:val="IndexLink"/>
                <w:rtl w:val="true"/>
              </w:rPr>
              <w:t>«</w:t>
            </w:r>
            <w:r>
              <w:rPr>
                <w:rStyle w:val="IndexLink"/>
              </w:rPr>
              <w:t>4</w:t>
            </w:r>
            <w:r>
              <w:rPr>
                <w:rStyle w:val="IndexLink"/>
                <w:rtl w:val="true"/>
              </w:rPr>
              <w:t>»</w:t>
              <w:tab/>
            </w:r>
            <w:r>
              <w:rPr>
                <w:rStyle w:val="IndexLink"/>
              </w:rPr>
              <w:t>529</w:t>
            </w:r>
          </w:hyperlink>
        </w:p>
        <w:p>
          <w:pPr>
            <w:pStyle w:val="Contents5"/>
            <w:tabs>
              <w:tab w:val="clear" w:pos="7892"/>
              <w:tab w:val="right" w:pos="9026" w:leader="dot"/>
            </w:tabs>
            <w:rPr/>
          </w:pPr>
          <w:hyperlink w:anchor="__RefHeading___Toc2461638_3381743652">
            <w:r>
              <w:rPr>
                <w:webHidden/>
                <w:rStyle w:val="IndexLink"/>
                <w:rtl w:val="true"/>
              </w:rPr>
              <w:t>بیان</w:t>
            </w:r>
            <w:r>
              <w:rPr>
                <w:rStyle w:val="IndexLink"/>
                <w:rtl w:val="true"/>
              </w:rPr>
              <w:tab/>
            </w:r>
            <w:r>
              <w:rPr>
                <w:rStyle w:val="IndexLink"/>
              </w:rPr>
              <w:t>531</w:t>
            </w:r>
          </w:hyperlink>
        </w:p>
        <w:p>
          <w:pPr>
            <w:pStyle w:val="Contents5"/>
            <w:tabs>
              <w:tab w:val="clear" w:pos="7892"/>
              <w:tab w:val="right" w:pos="9026" w:leader="dot"/>
            </w:tabs>
            <w:rPr/>
          </w:pPr>
          <w:hyperlink w:anchor="__RefHeading___Toc2461640_3381743652">
            <w:r>
              <w:rPr>
                <w:webHidden/>
                <w:rStyle w:val="IndexLink"/>
                <w:rtl w:val="true"/>
              </w:rPr>
              <w:t>«</w:t>
            </w:r>
            <w:r>
              <w:rPr>
                <w:rStyle w:val="IndexLink"/>
              </w:rPr>
              <w:t>5</w:t>
            </w:r>
            <w:r>
              <w:rPr>
                <w:rStyle w:val="IndexLink"/>
                <w:rtl w:val="true"/>
              </w:rPr>
              <w:t>»</w:t>
              <w:tab/>
            </w:r>
            <w:r>
              <w:rPr>
                <w:rStyle w:val="IndexLink"/>
              </w:rPr>
              <w:t>532</w:t>
            </w:r>
          </w:hyperlink>
        </w:p>
        <w:p>
          <w:pPr>
            <w:pStyle w:val="Contents5"/>
            <w:tabs>
              <w:tab w:val="clear" w:pos="7892"/>
              <w:tab w:val="right" w:pos="9026" w:leader="dot"/>
            </w:tabs>
            <w:rPr/>
          </w:pPr>
          <w:hyperlink w:anchor="__RefHeading___Toc2461642_3381743652">
            <w:r>
              <w:rPr>
                <w:webHidden/>
                <w:rStyle w:val="IndexLink"/>
                <w:rtl w:val="true"/>
              </w:rPr>
              <w:t>بیان</w:t>
            </w:r>
            <w:r>
              <w:rPr>
                <w:rStyle w:val="IndexLink"/>
                <w:rtl w:val="true"/>
              </w:rPr>
              <w:tab/>
            </w:r>
            <w:r>
              <w:rPr>
                <w:rStyle w:val="IndexLink"/>
              </w:rPr>
              <w:t>532</w:t>
            </w:r>
          </w:hyperlink>
        </w:p>
        <w:p>
          <w:pPr>
            <w:pStyle w:val="Contents3"/>
            <w:tabs>
              <w:tab w:val="clear" w:pos="8459"/>
              <w:tab w:val="right" w:pos="9026" w:leader="dot"/>
            </w:tabs>
            <w:rPr/>
          </w:pPr>
          <w:hyperlink w:anchor="__RefHeading___Toc2461644_3381743652">
            <w:r>
              <w:rPr>
                <w:webHidden/>
                <w:rStyle w:val="IndexLink"/>
                <w:rtl w:val="true"/>
              </w:rPr>
              <w:t xml:space="preserve">باب </w:t>
            </w:r>
            <w:r>
              <w:rPr>
                <w:rStyle w:val="IndexLink"/>
              </w:rPr>
              <w:t>20</w:t>
            </w:r>
            <w:r>
              <w:rPr>
                <w:rStyle w:val="IndexLink"/>
                <w:rtl w:val="true"/>
              </w:rPr>
              <w:t xml:space="preserve"> </w:t>
            </w:r>
            <w:r>
              <w:rPr>
                <w:rStyle w:val="IndexLink"/>
                <w:rtl w:val="true"/>
              </w:rPr>
              <w:t>ما یستحب قبل الصلاة من الآداب</w:t>
            </w:r>
            <w:r>
              <w:rPr>
                <w:rStyle w:val="IndexLink"/>
                <w:rtl w:val="true"/>
              </w:rPr>
              <w:tab/>
            </w:r>
            <w:r>
              <w:rPr>
                <w:rStyle w:val="IndexLink"/>
              </w:rPr>
              <w:t>535</w:t>
            </w:r>
          </w:hyperlink>
        </w:p>
        <w:p>
          <w:pPr>
            <w:pStyle w:val="Contents4"/>
            <w:tabs>
              <w:tab w:val="clear" w:pos="8176"/>
              <w:tab w:val="right" w:pos="9026" w:leader="dot"/>
            </w:tabs>
            <w:rPr/>
          </w:pPr>
          <w:hyperlink w:anchor="__RefHeading___Toc2461646_3381743652">
            <w:r>
              <w:rPr>
                <w:webHidden/>
                <w:rStyle w:val="IndexLink"/>
                <w:rtl w:val="true"/>
              </w:rPr>
              <w:t>روایات</w:t>
            </w:r>
            <w:r>
              <w:rPr>
                <w:rStyle w:val="IndexLink"/>
                <w:rtl w:val="true"/>
              </w:rPr>
              <w:tab/>
            </w:r>
            <w:r>
              <w:rPr>
                <w:rStyle w:val="IndexLink"/>
              </w:rPr>
              <w:t>535</w:t>
            </w:r>
          </w:hyperlink>
        </w:p>
        <w:p>
          <w:pPr>
            <w:pStyle w:val="Contents5"/>
            <w:tabs>
              <w:tab w:val="clear" w:pos="7892"/>
              <w:tab w:val="right" w:pos="9026" w:leader="dot"/>
            </w:tabs>
            <w:rPr/>
          </w:pPr>
          <w:hyperlink w:anchor="__RefHeading___Toc2461648_3381743652">
            <w:r>
              <w:rPr>
                <w:webHidden/>
                <w:rStyle w:val="IndexLink"/>
                <w:rtl w:val="true"/>
              </w:rPr>
              <w:t>«</w:t>
            </w:r>
            <w:r>
              <w:rPr>
                <w:rStyle w:val="IndexLink"/>
              </w:rPr>
              <w:t>1</w:t>
            </w:r>
            <w:r>
              <w:rPr>
                <w:rStyle w:val="IndexLink"/>
                <w:rtl w:val="true"/>
              </w:rPr>
              <w:t>»</w:t>
              <w:tab/>
            </w:r>
            <w:r>
              <w:rPr>
                <w:rStyle w:val="IndexLink"/>
              </w:rPr>
              <w:t>535</w:t>
            </w:r>
          </w:hyperlink>
        </w:p>
        <w:p>
          <w:pPr>
            <w:pStyle w:val="Contents5"/>
            <w:tabs>
              <w:tab w:val="clear" w:pos="7892"/>
              <w:tab w:val="right" w:pos="9026" w:leader="dot"/>
            </w:tabs>
            <w:rPr/>
          </w:pPr>
          <w:hyperlink w:anchor="__RefHeading___Toc2461650_3381743652">
            <w:r>
              <w:rPr>
                <w:webHidden/>
                <w:rStyle w:val="IndexLink"/>
                <w:rtl w:val="true"/>
              </w:rPr>
              <w:t>«</w:t>
            </w:r>
            <w:r>
              <w:rPr>
                <w:rStyle w:val="IndexLink"/>
              </w:rPr>
              <w:t>2</w:t>
            </w:r>
            <w:r>
              <w:rPr>
                <w:rStyle w:val="IndexLink"/>
                <w:rtl w:val="true"/>
              </w:rPr>
              <w:t>»</w:t>
              <w:tab/>
            </w:r>
            <w:r>
              <w:rPr>
                <w:rStyle w:val="IndexLink"/>
              </w:rPr>
              <w:t>535</w:t>
            </w:r>
          </w:hyperlink>
        </w:p>
        <w:p>
          <w:pPr>
            <w:pStyle w:val="Contents5"/>
            <w:tabs>
              <w:tab w:val="clear" w:pos="7892"/>
              <w:tab w:val="right" w:pos="9026" w:leader="dot"/>
            </w:tabs>
            <w:rPr/>
          </w:pPr>
          <w:hyperlink w:anchor="__RefHeading___Toc2461652_3381743652">
            <w:r>
              <w:rPr>
                <w:webHidden/>
                <w:rStyle w:val="IndexLink"/>
                <w:rtl w:val="true"/>
              </w:rPr>
              <w:t>«</w:t>
            </w:r>
            <w:r>
              <w:rPr>
                <w:rStyle w:val="IndexLink"/>
              </w:rPr>
              <w:t>3</w:t>
            </w:r>
            <w:r>
              <w:rPr>
                <w:rStyle w:val="IndexLink"/>
                <w:rtl w:val="true"/>
              </w:rPr>
              <w:t>»</w:t>
              <w:tab/>
            </w:r>
            <w:r>
              <w:rPr>
                <w:rStyle w:val="IndexLink"/>
              </w:rPr>
              <w:t>535</w:t>
            </w:r>
          </w:hyperlink>
        </w:p>
        <w:p>
          <w:pPr>
            <w:pStyle w:val="Contents5"/>
            <w:tabs>
              <w:tab w:val="clear" w:pos="7892"/>
              <w:tab w:val="right" w:pos="9026" w:leader="dot"/>
            </w:tabs>
            <w:rPr/>
          </w:pPr>
          <w:hyperlink w:anchor="__RefHeading___Toc2461654_3381743652">
            <w:r>
              <w:rPr>
                <w:webHidden/>
                <w:rStyle w:val="IndexLink"/>
                <w:rtl w:val="true"/>
              </w:rPr>
              <w:t>«</w:t>
            </w:r>
            <w:r>
              <w:rPr>
                <w:rStyle w:val="IndexLink"/>
              </w:rPr>
              <w:t>4</w:t>
            </w:r>
            <w:r>
              <w:rPr>
                <w:rStyle w:val="IndexLink"/>
                <w:rtl w:val="true"/>
              </w:rPr>
              <w:t>»</w:t>
              <w:tab/>
            </w:r>
            <w:r>
              <w:rPr>
                <w:rStyle w:val="IndexLink"/>
              </w:rPr>
              <w:t>536</w:t>
            </w:r>
          </w:hyperlink>
        </w:p>
        <w:p>
          <w:pPr>
            <w:pStyle w:val="Contents5"/>
            <w:tabs>
              <w:tab w:val="clear" w:pos="7892"/>
              <w:tab w:val="right" w:pos="9026" w:leader="dot"/>
            </w:tabs>
            <w:rPr/>
          </w:pPr>
          <w:hyperlink w:anchor="__RefHeading___Toc2461656_3381743652">
            <w:r>
              <w:rPr>
                <w:webHidden/>
                <w:rStyle w:val="IndexLink"/>
                <w:rtl w:val="true"/>
              </w:rPr>
              <w:t>«</w:t>
            </w:r>
            <w:r>
              <w:rPr>
                <w:rStyle w:val="IndexLink"/>
              </w:rPr>
              <w:t>5</w:t>
            </w:r>
            <w:r>
              <w:rPr>
                <w:rStyle w:val="IndexLink"/>
                <w:rtl w:val="true"/>
              </w:rPr>
              <w:t>»</w:t>
              <w:tab/>
            </w:r>
            <w:r>
              <w:rPr>
                <w:rStyle w:val="IndexLink"/>
              </w:rPr>
              <w:t>536</w:t>
            </w:r>
          </w:hyperlink>
        </w:p>
        <w:p>
          <w:pPr>
            <w:pStyle w:val="Contents5"/>
            <w:tabs>
              <w:tab w:val="clear" w:pos="7892"/>
              <w:tab w:val="right" w:pos="9026" w:leader="dot"/>
            </w:tabs>
            <w:rPr/>
          </w:pPr>
          <w:hyperlink w:anchor="__RefHeading___Toc2461658_3381743652">
            <w:r>
              <w:rPr>
                <w:webHidden/>
                <w:rStyle w:val="IndexLink"/>
                <w:rtl w:val="true"/>
              </w:rPr>
              <w:t>«</w:t>
            </w:r>
            <w:r>
              <w:rPr>
                <w:rStyle w:val="IndexLink"/>
              </w:rPr>
              <w:t>6</w:t>
            </w:r>
            <w:r>
              <w:rPr>
                <w:rStyle w:val="IndexLink"/>
                <w:rtl w:val="true"/>
              </w:rPr>
              <w:t>»</w:t>
              <w:tab/>
            </w:r>
            <w:r>
              <w:rPr>
                <w:rStyle w:val="IndexLink"/>
              </w:rPr>
              <w:t>537</w:t>
            </w:r>
          </w:hyperlink>
        </w:p>
        <w:p>
          <w:pPr>
            <w:pStyle w:val="Contents5"/>
            <w:tabs>
              <w:tab w:val="clear" w:pos="7892"/>
              <w:tab w:val="right" w:pos="9026" w:leader="dot"/>
            </w:tabs>
            <w:rPr/>
          </w:pPr>
          <w:hyperlink w:anchor="__RefHeading___Toc2461660_3381743652">
            <w:r>
              <w:rPr>
                <w:webHidden/>
                <w:rStyle w:val="IndexLink"/>
                <w:rtl w:val="true"/>
              </w:rPr>
              <w:t>«</w:t>
            </w:r>
            <w:r>
              <w:rPr>
                <w:rStyle w:val="IndexLink"/>
              </w:rPr>
              <w:t>7</w:t>
            </w:r>
            <w:r>
              <w:rPr>
                <w:rStyle w:val="IndexLink"/>
                <w:rtl w:val="true"/>
              </w:rPr>
              <w:t>»</w:t>
              <w:tab/>
            </w:r>
            <w:r>
              <w:rPr>
                <w:rStyle w:val="IndexLink"/>
              </w:rPr>
              <w:t>537</w:t>
            </w:r>
          </w:hyperlink>
        </w:p>
        <w:p>
          <w:pPr>
            <w:pStyle w:val="Contents5"/>
            <w:tabs>
              <w:tab w:val="clear" w:pos="7892"/>
              <w:tab w:val="right" w:pos="9026" w:leader="dot"/>
            </w:tabs>
            <w:rPr/>
          </w:pPr>
          <w:hyperlink w:anchor="__RefHeading___Toc2461662_3381743652">
            <w:r>
              <w:rPr>
                <w:webHidden/>
                <w:rStyle w:val="IndexLink"/>
                <w:rtl w:val="true"/>
              </w:rPr>
              <w:t>بیان</w:t>
            </w:r>
            <w:r>
              <w:rPr>
                <w:rStyle w:val="IndexLink"/>
                <w:rtl w:val="true"/>
              </w:rPr>
              <w:tab/>
            </w:r>
            <w:r>
              <w:rPr>
                <w:rStyle w:val="IndexLink"/>
              </w:rPr>
              <w:t>537</w:t>
            </w:r>
          </w:hyperlink>
        </w:p>
        <w:p>
          <w:pPr>
            <w:pStyle w:val="Contents3"/>
            <w:tabs>
              <w:tab w:val="clear" w:pos="8459"/>
              <w:tab w:val="right" w:pos="9026" w:leader="dot"/>
            </w:tabs>
            <w:rPr/>
          </w:pPr>
          <w:hyperlink w:anchor="__RefHeading___Toc2461664_3381743652">
            <w:r>
              <w:rPr>
                <w:webHidden/>
                <w:rStyle w:val="IndexLink"/>
                <w:rtl w:val="true"/>
              </w:rPr>
              <w:t xml:space="preserve">باب </w:t>
            </w:r>
            <w:r>
              <w:rPr>
                <w:rStyle w:val="IndexLink"/>
              </w:rPr>
              <w:t>21</w:t>
            </w:r>
            <w:r>
              <w:rPr>
                <w:rStyle w:val="IndexLink"/>
                <w:rtl w:val="true"/>
              </w:rPr>
              <w:t xml:space="preserve"> </w:t>
            </w:r>
            <w:r>
              <w:rPr>
                <w:rStyle w:val="IndexLink"/>
                <w:rtl w:val="true"/>
              </w:rPr>
              <w:t>القیام و الاستقلال فیه و غیره من أحکامه و آدابه و کیفیة صلاة المریض</w:t>
            </w:r>
            <w:r>
              <w:rPr>
                <w:rStyle w:val="IndexLink"/>
                <w:rtl w:val="true"/>
              </w:rPr>
              <w:tab/>
            </w:r>
            <w:r>
              <w:rPr>
                <w:rStyle w:val="IndexLink"/>
              </w:rPr>
              <w:t>538</w:t>
            </w:r>
          </w:hyperlink>
        </w:p>
        <w:p>
          <w:pPr>
            <w:pStyle w:val="Contents4"/>
            <w:tabs>
              <w:tab w:val="clear" w:pos="8176"/>
              <w:tab w:val="right" w:pos="9026" w:leader="dot"/>
            </w:tabs>
            <w:rPr/>
          </w:pPr>
          <w:hyperlink w:anchor="__RefHeading___Toc2461666_3381743652">
            <w:r>
              <w:rPr>
                <w:webHidden/>
                <w:rStyle w:val="IndexLink"/>
                <w:rtl w:val="true"/>
              </w:rPr>
              <w:t>الآیات</w:t>
            </w:r>
            <w:r>
              <w:rPr>
                <w:rStyle w:val="IndexLink"/>
                <w:rtl w:val="true"/>
              </w:rPr>
              <w:tab/>
            </w:r>
            <w:r>
              <w:rPr>
                <w:rStyle w:val="IndexLink"/>
              </w:rPr>
              <w:t>538</w:t>
            </w:r>
          </w:hyperlink>
        </w:p>
        <w:p>
          <w:pPr>
            <w:pStyle w:val="Contents4"/>
            <w:tabs>
              <w:tab w:val="clear" w:pos="8176"/>
              <w:tab w:val="right" w:pos="9026" w:leader="dot"/>
            </w:tabs>
            <w:rPr/>
          </w:pPr>
          <w:hyperlink w:anchor="__RefHeading___Toc2461668_3381743652">
            <w:r>
              <w:rPr>
                <w:webHidden/>
                <w:rStyle w:val="IndexLink"/>
                <w:rtl w:val="true"/>
              </w:rPr>
              <w:t>تفسیر</w:t>
            </w:r>
            <w:r>
              <w:rPr>
                <w:rStyle w:val="IndexLink"/>
                <w:rtl w:val="true"/>
              </w:rPr>
              <w:tab/>
            </w:r>
            <w:r>
              <w:rPr>
                <w:rStyle w:val="IndexLink"/>
              </w:rPr>
              <w:t>538</w:t>
            </w:r>
          </w:hyperlink>
        </w:p>
        <w:p>
          <w:pPr>
            <w:pStyle w:val="Contents4"/>
            <w:tabs>
              <w:tab w:val="clear" w:pos="8176"/>
              <w:tab w:val="right" w:pos="9026" w:leader="dot"/>
            </w:tabs>
            <w:rPr/>
          </w:pPr>
          <w:hyperlink w:anchor="__RefHeading___Toc2461670_3381743652">
            <w:r>
              <w:rPr>
                <w:webHidden/>
                <w:rStyle w:val="IndexLink"/>
                <w:rtl w:val="true"/>
              </w:rPr>
              <w:t>أقول</w:t>
            </w:r>
            <w:r>
              <w:rPr>
                <w:rStyle w:val="IndexLink"/>
                <w:rtl w:val="true"/>
              </w:rPr>
              <w:tab/>
            </w:r>
            <w:r>
              <w:rPr>
                <w:rStyle w:val="IndexLink"/>
              </w:rPr>
              <w:t>540</w:t>
            </w:r>
          </w:hyperlink>
        </w:p>
        <w:p>
          <w:pPr>
            <w:pStyle w:val="Contents4"/>
            <w:tabs>
              <w:tab w:val="clear" w:pos="8176"/>
              <w:tab w:val="right" w:pos="9026" w:leader="dot"/>
            </w:tabs>
            <w:rPr/>
          </w:pPr>
          <w:hyperlink w:anchor="__RefHeading___Toc2461672_3381743652">
            <w:r>
              <w:rPr>
                <w:webHidden/>
                <w:rStyle w:val="IndexLink"/>
                <w:rtl w:val="true"/>
              </w:rPr>
              <w:t>الأخبار</w:t>
            </w:r>
            <w:r>
              <w:rPr>
                <w:rStyle w:val="IndexLink"/>
                <w:rtl w:val="true"/>
              </w:rPr>
              <w:tab/>
            </w:r>
            <w:r>
              <w:rPr>
                <w:rStyle w:val="IndexLink"/>
              </w:rPr>
              <w:t>540</w:t>
            </w:r>
          </w:hyperlink>
        </w:p>
        <w:p>
          <w:pPr>
            <w:pStyle w:val="Contents5"/>
            <w:tabs>
              <w:tab w:val="clear" w:pos="7892"/>
              <w:tab w:val="right" w:pos="9026" w:leader="dot"/>
            </w:tabs>
            <w:rPr/>
          </w:pPr>
          <w:hyperlink w:anchor="__RefHeading___Toc2461674_3381743652">
            <w:r>
              <w:rPr>
                <w:webHidden/>
                <w:rStyle w:val="IndexLink"/>
                <w:rtl w:val="true"/>
              </w:rPr>
              <w:t>«</w:t>
            </w:r>
            <w:r>
              <w:rPr>
                <w:rStyle w:val="IndexLink"/>
              </w:rPr>
              <w:t>1</w:t>
            </w:r>
            <w:r>
              <w:rPr>
                <w:rStyle w:val="IndexLink"/>
                <w:rtl w:val="true"/>
              </w:rPr>
              <w:t>»</w:t>
              <w:tab/>
            </w:r>
            <w:r>
              <w:rPr>
                <w:rStyle w:val="IndexLink"/>
              </w:rPr>
              <w:t>540</w:t>
            </w:r>
          </w:hyperlink>
        </w:p>
        <w:p>
          <w:pPr>
            <w:pStyle w:val="Contents5"/>
            <w:tabs>
              <w:tab w:val="clear" w:pos="7892"/>
              <w:tab w:val="right" w:pos="9026" w:leader="dot"/>
            </w:tabs>
            <w:rPr/>
          </w:pPr>
          <w:hyperlink w:anchor="__RefHeading___Toc2461676_3381743652">
            <w:r>
              <w:rPr>
                <w:webHidden/>
                <w:rStyle w:val="IndexLink"/>
                <w:rtl w:val="true"/>
              </w:rPr>
              <w:t>«</w:t>
            </w:r>
            <w:r>
              <w:rPr>
                <w:rStyle w:val="IndexLink"/>
              </w:rPr>
              <w:t>2</w:t>
            </w:r>
            <w:r>
              <w:rPr>
                <w:rStyle w:val="IndexLink"/>
                <w:rtl w:val="true"/>
              </w:rPr>
              <w:t>»</w:t>
              <w:tab/>
            </w:r>
            <w:r>
              <w:rPr>
                <w:rStyle w:val="IndexLink"/>
              </w:rPr>
              <w:t>541</w:t>
            </w:r>
          </w:hyperlink>
        </w:p>
        <w:p>
          <w:pPr>
            <w:pStyle w:val="Contents5"/>
            <w:tabs>
              <w:tab w:val="clear" w:pos="7892"/>
              <w:tab w:val="right" w:pos="9026" w:leader="dot"/>
            </w:tabs>
            <w:rPr/>
          </w:pPr>
          <w:hyperlink w:anchor="__RefHeading___Toc2461678_3381743652">
            <w:r>
              <w:rPr>
                <w:webHidden/>
                <w:rStyle w:val="IndexLink"/>
                <w:rtl w:val="true"/>
              </w:rPr>
              <w:t>بیان</w:t>
            </w:r>
            <w:r>
              <w:rPr>
                <w:rStyle w:val="IndexLink"/>
                <w:rtl w:val="true"/>
              </w:rPr>
              <w:tab/>
            </w:r>
            <w:r>
              <w:rPr>
                <w:rStyle w:val="IndexLink"/>
              </w:rPr>
              <w:t>541</w:t>
            </w:r>
          </w:hyperlink>
        </w:p>
        <w:p>
          <w:pPr>
            <w:pStyle w:val="Contents5"/>
            <w:tabs>
              <w:tab w:val="clear" w:pos="7892"/>
              <w:tab w:val="right" w:pos="9026" w:leader="dot"/>
            </w:tabs>
            <w:rPr/>
          </w:pPr>
          <w:hyperlink w:anchor="__RefHeading___Toc2461680_3381743652">
            <w:r>
              <w:rPr>
                <w:webHidden/>
                <w:rStyle w:val="IndexLink"/>
                <w:rtl w:val="true"/>
              </w:rPr>
              <w:t>«</w:t>
            </w:r>
            <w:r>
              <w:rPr>
                <w:rStyle w:val="IndexLink"/>
              </w:rPr>
              <w:t>3</w:t>
            </w:r>
            <w:r>
              <w:rPr>
                <w:rStyle w:val="IndexLink"/>
                <w:rtl w:val="true"/>
              </w:rPr>
              <w:t>»</w:t>
              <w:tab/>
            </w:r>
            <w:r>
              <w:rPr>
                <w:rStyle w:val="IndexLink"/>
              </w:rPr>
              <w:t>542</w:t>
            </w:r>
          </w:hyperlink>
        </w:p>
        <w:p>
          <w:pPr>
            <w:pStyle w:val="Contents5"/>
            <w:tabs>
              <w:tab w:val="clear" w:pos="7892"/>
              <w:tab w:val="right" w:pos="9026" w:leader="dot"/>
            </w:tabs>
            <w:rPr/>
          </w:pPr>
          <w:hyperlink w:anchor="__RefHeading___Toc2461682_3381743652">
            <w:r>
              <w:rPr>
                <w:webHidden/>
                <w:rStyle w:val="IndexLink"/>
                <w:rtl w:val="true"/>
              </w:rPr>
              <w:t>«</w:t>
            </w:r>
            <w:r>
              <w:rPr>
                <w:rStyle w:val="IndexLink"/>
              </w:rPr>
              <w:t>4</w:t>
            </w:r>
            <w:r>
              <w:rPr>
                <w:rStyle w:val="IndexLink"/>
                <w:rtl w:val="true"/>
              </w:rPr>
              <w:t>»</w:t>
              <w:tab/>
            </w:r>
            <w:r>
              <w:rPr>
                <w:rStyle w:val="IndexLink"/>
              </w:rPr>
              <w:t>542</w:t>
            </w:r>
          </w:hyperlink>
        </w:p>
        <w:p>
          <w:pPr>
            <w:pStyle w:val="Contents5"/>
            <w:tabs>
              <w:tab w:val="clear" w:pos="7892"/>
              <w:tab w:val="right" w:pos="9026" w:leader="dot"/>
            </w:tabs>
            <w:rPr/>
          </w:pPr>
          <w:hyperlink w:anchor="__RefHeading___Toc2461684_3381743652">
            <w:r>
              <w:rPr>
                <w:webHidden/>
                <w:rStyle w:val="IndexLink"/>
                <w:rtl w:val="true"/>
              </w:rPr>
              <w:t>بیان</w:t>
            </w:r>
            <w:r>
              <w:rPr>
                <w:rStyle w:val="IndexLink"/>
                <w:rtl w:val="true"/>
              </w:rPr>
              <w:tab/>
            </w:r>
            <w:r>
              <w:rPr>
                <w:rStyle w:val="IndexLink"/>
              </w:rPr>
              <w:t>544</w:t>
            </w:r>
          </w:hyperlink>
        </w:p>
        <w:p>
          <w:pPr>
            <w:pStyle w:val="Contents5"/>
            <w:tabs>
              <w:tab w:val="clear" w:pos="7892"/>
              <w:tab w:val="right" w:pos="9026" w:leader="dot"/>
            </w:tabs>
            <w:rPr/>
          </w:pPr>
          <w:hyperlink w:anchor="__RefHeading___Toc2461686_3381743652">
            <w:r>
              <w:rPr>
                <w:webHidden/>
                <w:rStyle w:val="IndexLink"/>
                <w:rtl w:val="true"/>
              </w:rPr>
              <w:t>أقول</w:t>
            </w:r>
            <w:r>
              <w:rPr>
                <w:rStyle w:val="IndexLink"/>
                <w:rtl w:val="true"/>
              </w:rPr>
              <w:tab/>
            </w:r>
            <w:r>
              <w:rPr>
                <w:rStyle w:val="IndexLink"/>
              </w:rPr>
              <w:t>546</w:t>
            </w:r>
          </w:hyperlink>
        </w:p>
        <w:p>
          <w:pPr>
            <w:pStyle w:val="Contents5"/>
            <w:tabs>
              <w:tab w:val="clear" w:pos="7892"/>
              <w:tab w:val="right" w:pos="9026" w:leader="dot"/>
            </w:tabs>
            <w:rPr/>
          </w:pPr>
          <w:hyperlink w:anchor="__RefHeading___Toc2461688_3381743652">
            <w:r>
              <w:rPr>
                <w:webHidden/>
                <w:rStyle w:val="IndexLink"/>
                <w:rtl w:val="true"/>
              </w:rPr>
              <w:t>«</w:t>
            </w:r>
            <w:r>
              <w:rPr>
                <w:rStyle w:val="IndexLink"/>
              </w:rPr>
              <w:t>5</w:t>
            </w:r>
            <w:r>
              <w:rPr>
                <w:rStyle w:val="IndexLink"/>
                <w:rtl w:val="true"/>
              </w:rPr>
              <w:t>»</w:t>
              <w:tab/>
            </w:r>
            <w:r>
              <w:rPr>
                <w:rStyle w:val="IndexLink"/>
              </w:rPr>
              <w:t>547</w:t>
            </w:r>
          </w:hyperlink>
        </w:p>
        <w:p>
          <w:pPr>
            <w:pStyle w:val="Contents5"/>
            <w:tabs>
              <w:tab w:val="clear" w:pos="7892"/>
              <w:tab w:val="right" w:pos="9026" w:leader="dot"/>
            </w:tabs>
            <w:rPr/>
          </w:pPr>
          <w:hyperlink w:anchor="__RefHeading___Toc2461690_3381743652">
            <w:r>
              <w:rPr>
                <w:webHidden/>
                <w:rStyle w:val="IndexLink"/>
                <w:rtl w:val="true"/>
              </w:rPr>
              <w:t>بیان</w:t>
            </w:r>
            <w:r>
              <w:rPr>
                <w:rStyle w:val="IndexLink"/>
                <w:rtl w:val="true"/>
              </w:rPr>
              <w:tab/>
            </w:r>
            <w:r>
              <w:rPr>
                <w:rStyle w:val="IndexLink"/>
              </w:rPr>
              <w:t>547</w:t>
            </w:r>
          </w:hyperlink>
        </w:p>
        <w:p>
          <w:pPr>
            <w:pStyle w:val="Contents5"/>
            <w:tabs>
              <w:tab w:val="clear" w:pos="7892"/>
              <w:tab w:val="right" w:pos="9026" w:leader="dot"/>
            </w:tabs>
            <w:rPr/>
          </w:pPr>
          <w:hyperlink w:anchor="__RefHeading___Toc2461692_3381743652">
            <w:r>
              <w:rPr>
                <w:webHidden/>
                <w:rStyle w:val="IndexLink"/>
                <w:rtl w:val="true"/>
              </w:rPr>
              <w:t>«</w:t>
            </w:r>
            <w:r>
              <w:rPr>
                <w:rStyle w:val="IndexLink"/>
              </w:rPr>
              <w:t>6</w:t>
            </w:r>
            <w:r>
              <w:rPr>
                <w:rStyle w:val="IndexLink"/>
                <w:rtl w:val="true"/>
              </w:rPr>
              <w:t>»</w:t>
              <w:tab/>
            </w:r>
            <w:r>
              <w:rPr>
                <w:rStyle w:val="IndexLink"/>
              </w:rPr>
              <w:t>548</w:t>
            </w:r>
          </w:hyperlink>
        </w:p>
        <w:p>
          <w:pPr>
            <w:pStyle w:val="Contents5"/>
            <w:tabs>
              <w:tab w:val="clear" w:pos="7892"/>
              <w:tab w:val="right" w:pos="9026" w:leader="dot"/>
            </w:tabs>
            <w:rPr/>
          </w:pPr>
          <w:hyperlink w:anchor="__RefHeading___Toc2461694_3381743652">
            <w:r>
              <w:rPr>
                <w:webHidden/>
                <w:rStyle w:val="IndexLink"/>
                <w:rtl w:val="true"/>
              </w:rPr>
              <w:t>بیان</w:t>
            </w:r>
            <w:r>
              <w:rPr>
                <w:rStyle w:val="IndexLink"/>
                <w:rtl w:val="true"/>
              </w:rPr>
              <w:tab/>
            </w:r>
            <w:r>
              <w:rPr>
                <w:rStyle w:val="IndexLink"/>
              </w:rPr>
              <w:t>549</w:t>
            </w:r>
          </w:hyperlink>
        </w:p>
        <w:p>
          <w:pPr>
            <w:pStyle w:val="Contents5"/>
            <w:tabs>
              <w:tab w:val="clear" w:pos="7892"/>
              <w:tab w:val="right" w:pos="9026" w:leader="dot"/>
            </w:tabs>
            <w:rPr/>
          </w:pPr>
          <w:hyperlink w:anchor="__RefHeading___Toc2461696_3381743652">
            <w:r>
              <w:rPr>
                <w:webHidden/>
                <w:rStyle w:val="IndexLink"/>
                <w:rtl w:val="true"/>
              </w:rPr>
              <w:t>«</w:t>
            </w:r>
            <w:r>
              <w:rPr>
                <w:rStyle w:val="IndexLink"/>
              </w:rPr>
              <w:t>7</w:t>
            </w:r>
            <w:r>
              <w:rPr>
                <w:rStyle w:val="IndexLink"/>
                <w:rtl w:val="true"/>
              </w:rPr>
              <w:t>»</w:t>
              <w:tab/>
            </w:r>
            <w:r>
              <w:rPr>
                <w:rStyle w:val="IndexLink"/>
              </w:rPr>
              <w:t>549</w:t>
            </w:r>
          </w:hyperlink>
        </w:p>
        <w:p>
          <w:pPr>
            <w:pStyle w:val="Contents5"/>
            <w:tabs>
              <w:tab w:val="clear" w:pos="7892"/>
              <w:tab w:val="right" w:pos="9026" w:leader="dot"/>
            </w:tabs>
            <w:rPr/>
          </w:pPr>
          <w:hyperlink w:anchor="__RefHeading___Toc2461698_3381743652">
            <w:r>
              <w:rPr>
                <w:webHidden/>
                <w:rStyle w:val="IndexLink"/>
                <w:rtl w:val="true"/>
              </w:rPr>
              <w:t>بیان</w:t>
            </w:r>
            <w:r>
              <w:rPr>
                <w:rStyle w:val="IndexLink"/>
                <w:rtl w:val="true"/>
              </w:rPr>
              <w:tab/>
            </w:r>
            <w:r>
              <w:rPr>
                <w:rStyle w:val="IndexLink"/>
              </w:rPr>
              <w:t>550</w:t>
            </w:r>
          </w:hyperlink>
        </w:p>
        <w:p>
          <w:pPr>
            <w:pStyle w:val="Contents5"/>
            <w:tabs>
              <w:tab w:val="clear" w:pos="7892"/>
              <w:tab w:val="right" w:pos="9026" w:leader="dot"/>
            </w:tabs>
            <w:rPr/>
          </w:pPr>
          <w:hyperlink w:anchor="__RefHeading___Toc2461700_3381743652">
            <w:r>
              <w:rPr>
                <w:webHidden/>
                <w:rStyle w:val="IndexLink"/>
                <w:rtl w:val="true"/>
              </w:rPr>
              <w:t>«</w:t>
            </w:r>
            <w:r>
              <w:rPr>
                <w:rStyle w:val="IndexLink"/>
              </w:rPr>
              <w:t>8</w:t>
            </w:r>
            <w:r>
              <w:rPr>
                <w:rStyle w:val="IndexLink"/>
                <w:rtl w:val="true"/>
              </w:rPr>
              <w:t>»</w:t>
              <w:tab/>
            </w:r>
            <w:r>
              <w:rPr>
                <w:rStyle w:val="IndexLink"/>
              </w:rPr>
              <w:t>550</w:t>
            </w:r>
          </w:hyperlink>
        </w:p>
        <w:p>
          <w:pPr>
            <w:pStyle w:val="Contents5"/>
            <w:tabs>
              <w:tab w:val="clear" w:pos="7892"/>
              <w:tab w:val="right" w:pos="9026" w:leader="dot"/>
            </w:tabs>
            <w:rPr/>
          </w:pPr>
          <w:hyperlink w:anchor="__RefHeading___Toc2461702_3381743652">
            <w:r>
              <w:rPr>
                <w:webHidden/>
                <w:rStyle w:val="IndexLink"/>
                <w:rtl w:val="true"/>
              </w:rPr>
              <w:t>توضیح</w:t>
            </w:r>
            <w:r>
              <w:rPr>
                <w:rStyle w:val="IndexLink"/>
                <w:rtl w:val="true"/>
              </w:rPr>
              <w:tab/>
            </w:r>
            <w:r>
              <w:rPr>
                <w:rStyle w:val="IndexLink"/>
              </w:rPr>
              <w:t>551</w:t>
            </w:r>
          </w:hyperlink>
        </w:p>
        <w:p>
          <w:pPr>
            <w:pStyle w:val="Contents5"/>
            <w:tabs>
              <w:tab w:val="clear" w:pos="7892"/>
              <w:tab w:val="right" w:pos="9026" w:leader="dot"/>
            </w:tabs>
            <w:rPr/>
          </w:pPr>
          <w:hyperlink w:anchor="__RefHeading___Toc2461704_3381743652">
            <w:r>
              <w:rPr>
                <w:webHidden/>
                <w:rStyle w:val="IndexLink"/>
                <w:rtl w:val="true"/>
              </w:rPr>
              <w:t>«</w:t>
            </w:r>
            <w:r>
              <w:rPr>
                <w:rStyle w:val="IndexLink"/>
              </w:rPr>
              <w:t>9</w:t>
            </w:r>
            <w:r>
              <w:rPr>
                <w:rStyle w:val="IndexLink"/>
                <w:rtl w:val="true"/>
              </w:rPr>
              <w:t>»</w:t>
              <w:tab/>
            </w:r>
            <w:r>
              <w:rPr>
                <w:rStyle w:val="IndexLink"/>
              </w:rPr>
              <w:t>551</w:t>
            </w:r>
          </w:hyperlink>
        </w:p>
        <w:p>
          <w:pPr>
            <w:pStyle w:val="Contents5"/>
            <w:tabs>
              <w:tab w:val="clear" w:pos="7892"/>
              <w:tab w:val="right" w:pos="9026" w:leader="dot"/>
            </w:tabs>
            <w:rPr/>
          </w:pPr>
          <w:hyperlink w:anchor="__RefHeading___Toc2461706_3381743652">
            <w:r>
              <w:rPr>
                <w:webHidden/>
                <w:rStyle w:val="IndexLink"/>
                <w:rtl w:val="true"/>
              </w:rPr>
              <w:t>«</w:t>
            </w:r>
            <w:r>
              <w:rPr>
                <w:rStyle w:val="IndexLink"/>
              </w:rPr>
              <w:t>10</w:t>
            </w:r>
            <w:r>
              <w:rPr>
                <w:rStyle w:val="IndexLink"/>
                <w:rtl w:val="true"/>
              </w:rPr>
              <w:t>»</w:t>
              <w:tab/>
            </w:r>
            <w:r>
              <w:rPr>
                <w:rStyle w:val="IndexLink"/>
              </w:rPr>
              <w:t>552</w:t>
            </w:r>
          </w:hyperlink>
        </w:p>
        <w:p>
          <w:pPr>
            <w:pStyle w:val="Contents5"/>
            <w:tabs>
              <w:tab w:val="clear" w:pos="7892"/>
              <w:tab w:val="right" w:pos="9026" w:leader="dot"/>
            </w:tabs>
            <w:rPr/>
          </w:pPr>
          <w:hyperlink w:anchor="__RefHeading___Toc2461708_3381743652">
            <w:r>
              <w:rPr>
                <w:webHidden/>
                <w:rStyle w:val="IndexLink"/>
                <w:rtl w:val="true"/>
              </w:rPr>
              <w:t>بیان</w:t>
            </w:r>
            <w:r>
              <w:rPr>
                <w:rStyle w:val="IndexLink"/>
                <w:rtl w:val="true"/>
              </w:rPr>
              <w:tab/>
            </w:r>
            <w:r>
              <w:rPr>
                <w:rStyle w:val="IndexLink"/>
              </w:rPr>
              <w:t>553</w:t>
            </w:r>
          </w:hyperlink>
        </w:p>
        <w:p>
          <w:pPr>
            <w:pStyle w:val="Contents5"/>
            <w:tabs>
              <w:tab w:val="clear" w:pos="7892"/>
              <w:tab w:val="right" w:pos="9026" w:leader="dot"/>
            </w:tabs>
            <w:rPr/>
          </w:pPr>
          <w:hyperlink w:anchor="__RefHeading___Toc2461710_3381743652">
            <w:r>
              <w:rPr>
                <w:webHidden/>
                <w:rStyle w:val="IndexLink"/>
                <w:rtl w:val="true"/>
              </w:rPr>
              <w:t>«</w:t>
            </w:r>
            <w:r>
              <w:rPr>
                <w:rStyle w:val="IndexLink"/>
              </w:rPr>
              <w:t>11</w:t>
            </w:r>
            <w:r>
              <w:rPr>
                <w:rStyle w:val="IndexLink"/>
                <w:rtl w:val="true"/>
              </w:rPr>
              <w:t>»</w:t>
              <w:tab/>
            </w:r>
            <w:r>
              <w:rPr>
                <w:rStyle w:val="IndexLink"/>
              </w:rPr>
              <w:t>553</w:t>
            </w:r>
          </w:hyperlink>
        </w:p>
        <w:p>
          <w:pPr>
            <w:pStyle w:val="Contents5"/>
            <w:tabs>
              <w:tab w:val="clear" w:pos="7892"/>
              <w:tab w:val="right" w:pos="9026" w:leader="dot"/>
            </w:tabs>
            <w:rPr/>
          </w:pPr>
          <w:hyperlink w:anchor="__RefHeading___Toc2461712_3381743652">
            <w:r>
              <w:rPr>
                <w:webHidden/>
                <w:rStyle w:val="IndexLink"/>
                <w:rtl w:val="true"/>
              </w:rPr>
              <w:t>بیان</w:t>
            </w:r>
            <w:r>
              <w:rPr>
                <w:rStyle w:val="IndexLink"/>
                <w:rtl w:val="true"/>
              </w:rPr>
              <w:tab/>
            </w:r>
            <w:r>
              <w:rPr>
                <w:rStyle w:val="IndexLink"/>
              </w:rPr>
              <w:t>554</w:t>
            </w:r>
          </w:hyperlink>
        </w:p>
        <w:p>
          <w:pPr>
            <w:pStyle w:val="Contents5"/>
            <w:tabs>
              <w:tab w:val="clear" w:pos="7892"/>
              <w:tab w:val="right" w:pos="9026" w:leader="dot"/>
            </w:tabs>
            <w:rPr/>
          </w:pPr>
          <w:hyperlink w:anchor="__RefHeading___Toc2461714_3381743652">
            <w:r>
              <w:rPr>
                <w:webHidden/>
                <w:rStyle w:val="IndexLink"/>
                <w:rtl w:val="true"/>
              </w:rPr>
              <w:t>«</w:t>
            </w:r>
            <w:r>
              <w:rPr>
                <w:rStyle w:val="IndexLink"/>
              </w:rPr>
              <w:t>12</w:t>
            </w:r>
            <w:r>
              <w:rPr>
                <w:rStyle w:val="IndexLink"/>
                <w:rtl w:val="true"/>
              </w:rPr>
              <w:t>»</w:t>
              <w:tab/>
            </w:r>
            <w:r>
              <w:rPr>
                <w:rStyle w:val="IndexLink"/>
              </w:rPr>
              <w:t>554</w:t>
            </w:r>
          </w:hyperlink>
        </w:p>
        <w:p>
          <w:pPr>
            <w:pStyle w:val="Contents5"/>
            <w:tabs>
              <w:tab w:val="clear" w:pos="7892"/>
              <w:tab w:val="right" w:pos="9026" w:leader="dot"/>
            </w:tabs>
            <w:rPr/>
          </w:pPr>
          <w:hyperlink w:anchor="__RefHeading___Toc2461716_3381743652">
            <w:r>
              <w:rPr>
                <w:webHidden/>
                <w:rStyle w:val="IndexLink"/>
                <w:rtl w:val="true"/>
              </w:rPr>
              <w:t>بیان</w:t>
            </w:r>
            <w:r>
              <w:rPr>
                <w:rStyle w:val="IndexLink"/>
                <w:rtl w:val="true"/>
              </w:rPr>
              <w:tab/>
            </w:r>
            <w:r>
              <w:rPr>
                <w:rStyle w:val="IndexLink"/>
              </w:rPr>
              <w:t>554</w:t>
            </w:r>
          </w:hyperlink>
        </w:p>
        <w:p>
          <w:pPr>
            <w:pStyle w:val="Contents5"/>
            <w:tabs>
              <w:tab w:val="clear" w:pos="7892"/>
              <w:tab w:val="right" w:pos="9026" w:leader="dot"/>
            </w:tabs>
            <w:rPr/>
          </w:pPr>
          <w:hyperlink w:anchor="__RefHeading___Toc2461718_3381743652">
            <w:r>
              <w:rPr>
                <w:webHidden/>
                <w:rStyle w:val="IndexLink"/>
                <w:rtl w:val="true"/>
              </w:rPr>
              <w:t>«</w:t>
            </w:r>
            <w:r>
              <w:rPr>
                <w:rStyle w:val="IndexLink"/>
              </w:rPr>
              <w:t>13</w:t>
            </w:r>
            <w:r>
              <w:rPr>
                <w:rStyle w:val="IndexLink"/>
                <w:rtl w:val="true"/>
              </w:rPr>
              <w:t>»</w:t>
              <w:tab/>
            </w:r>
            <w:r>
              <w:rPr>
                <w:rStyle w:val="IndexLink"/>
              </w:rPr>
              <w:t>555</w:t>
            </w:r>
          </w:hyperlink>
        </w:p>
        <w:p>
          <w:pPr>
            <w:pStyle w:val="Contents5"/>
            <w:tabs>
              <w:tab w:val="clear" w:pos="7892"/>
              <w:tab w:val="right" w:pos="9026" w:leader="dot"/>
            </w:tabs>
            <w:rPr/>
          </w:pPr>
          <w:hyperlink w:anchor="__RefHeading___Toc2461720_3381743652">
            <w:r>
              <w:rPr>
                <w:webHidden/>
                <w:rStyle w:val="IndexLink"/>
                <w:rtl w:val="true"/>
              </w:rPr>
              <w:t>إیضاح</w:t>
            </w:r>
            <w:r>
              <w:rPr>
                <w:rStyle w:val="IndexLink"/>
                <w:rtl w:val="true"/>
              </w:rPr>
              <w:tab/>
            </w:r>
            <w:r>
              <w:rPr>
                <w:rStyle w:val="IndexLink"/>
              </w:rPr>
              <w:t>556</w:t>
            </w:r>
          </w:hyperlink>
        </w:p>
        <w:p>
          <w:pPr>
            <w:pStyle w:val="Contents5"/>
            <w:tabs>
              <w:tab w:val="clear" w:pos="7892"/>
              <w:tab w:val="right" w:pos="9026" w:leader="dot"/>
            </w:tabs>
            <w:rPr/>
          </w:pPr>
          <w:hyperlink w:anchor="__RefHeading___Toc2461722_3381743652">
            <w:r>
              <w:rPr>
                <w:webHidden/>
                <w:rStyle w:val="IndexLink"/>
                <w:rtl w:val="true"/>
              </w:rPr>
              <w:t>أقول</w:t>
            </w:r>
            <w:r>
              <w:rPr>
                <w:rStyle w:val="IndexLink"/>
                <w:rtl w:val="true"/>
              </w:rPr>
              <w:tab/>
            </w:r>
            <w:r>
              <w:rPr>
                <w:rStyle w:val="IndexLink"/>
              </w:rPr>
              <w:t>556</w:t>
            </w:r>
          </w:hyperlink>
        </w:p>
        <w:p>
          <w:pPr>
            <w:pStyle w:val="Contents5"/>
            <w:tabs>
              <w:tab w:val="clear" w:pos="7892"/>
              <w:tab w:val="right" w:pos="9026" w:leader="dot"/>
            </w:tabs>
            <w:rPr/>
          </w:pPr>
          <w:hyperlink w:anchor="__RefHeading___Toc2461724_3381743652">
            <w:r>
              <w:rPr>
                <w:webHidden/>
                <w:rStyle w:val="IndexLink"/>
                <w:rtl w:val="true"/>
              </w:rPr>
              <w:t>«</w:t>
            </w:r>
            <w:r>
              <w:rPr>
                <w:rStyle w:val="IndexLink"/>
              </w:rPr>
              <w:t>14</w:t>
            </w:r>
            <w:r>
              <w:rPr>
                <w:rStyle w:val="IndexLink"/>
                <w:rtl w:val="true"/>
              </w:rPr>
              <w:t>»</w:t>
              <w:tab/>
            </w:r>
            <w:r>
              <w:rPr>
                <w:rStyle w:val="IndexLink"/>
              </w:rPr>
              <w:t>556</w:t>
            </w:r>
          </w:hyperlink>
        </w:p>
        <w:p>
          <w:pPr>
            <w:pStyle w:val="Contents5"/>
            <w:tabs>
              <w:tab w:val="clear" w:pos="7892"/>
              <w:tab w:val="right" w:pos="9026" w:leader="dot"/>
            </w:tabs>
            <w:rPr/>
          </w:pPr>
          <w:hyperlink w:anchor="__RefHeading___Toc2461726_3381743652">
            <w:r>
              <w:rPr>
                <w:webHidden/>
                <w:rStyle w:val="IndexLink"/>
                <w:rtl w:val="true"/>
              </w:rPr>
              <w:t>«</w:t>
            </w:r>
            <w:r>
              <w:rPr>
                <w:rStyle w:val="IndexLink"/>
              </w:rPr>
              <w:t>15</w:t>
            </w:r>
            <w:r>
              <w:rPr>
                <w:rStyle w:val="IndexLink"/>
                <w:rtl w:val="true"/>
              </w:rPr>
              <w:t>»</w:t>
              <w:tab/>
            </w:r>
            <w:r>
              <w:rPr>
                <w:rStyle w:val="IndexLink"/>
              </w:rPr>
              <w:t>556</w:t>
            </w:r>
          </w:hyperlink>
        </w:p>
        <w:p>
          <w:pPr>
            <w:pStyle w:val="Contents5"/>
            <w:tabs>
              <w:tab w:val="clear" w:pos="7892"/>
              <w:tab w:val="right" w:pos="9026" w:leader="dot"/>
            </w:tabs>
            <w:rPr/>
          </w:pPr>
          <w:hyperlink w:anchor="__RefHeading___Toc2461728_3381743652">
            <w:r>
              <w:rPr>
                <w:webHidden/>
                <w:rStyle w:val="IndexLink"/>
                <w:rtl w:val="true"/>
              </w:rPr>
              <w:t>«</w:t>
            </w:r>
            <w:r>
              <w:rPr>
                <w:rStyle w:val="IndexLink"/>
              </w:rPr>
              <w:t>16</w:t>
            </w:r>
            <w:r>
              <w:rPr>
                <w:rStyle w:val="IndexLink"/>
                <w:rtl w:val="true"/>
              </w:rPr>
              <w:t>»</w:t>
              <w:tab/>
            </w:r>
            <w:r>
              <w:rPr>
                <w:rStyle w:val="IndexLink"/>
              </w:rPr>
              <w:t>557</w:t>
            </w:r>
          </w:hyperlink>
        </w:p>
        <w:p>
          <w:pPr>
            <w:pStyle w:val="Contents3"/>
            <w:tabs>
              <w:tab w:val="clear" w:pos="8459"/>
              <w:tab w:val="right" w:pos="9026" w:leader="dot"/>
            </w:tabs>
            <w:rPr/>
          </w:pPr>
          <w:hyperlink w:anchor="__RefHeading___Toc2461730_3381743652">
            <w:r>
              <w:rPr>
                <w:webHidden/>
                <w:rStyle w:val="IndexLink"/>
                <w:rtl w:val="true"/>
              </w:rPr>
              <w:t xml:space="preserve">باب </w:t>
            </w:r>
            <w:r>
              <w:rPr>
                <w:rStyle w:val="IndexLink"/>
              </w:rPr>
              <w:t>22</w:t>
            </w:r>
            <w:r>
              <w:rPr>
                <w:rStyle w:val="IndexLink"/>
                <w:rtl w:val="true"/>
              </w:rPr>
              <w:t xml:space="preserve"> </w:t>
            </w:r>
            <w:r>
              <w:rPr>
                <w:rStyle w:val="IndexLink"/>
                <w:rtl w:val="true"/>
              </w:rPr>
              <w:t>آداب القیام إلی الصلاة و الأدعیة عنده و النیة و التکبیرات الافتتاحیة و تکبیرة الإحرام</w:t>
            </w:r>
            <w:r>
              <w:rPr>
                <w:rStyle w:val="IndexLink"/>
                <w:rtl w:val="true"/>
              </w:rPr>
              <w:tab/>
            </w:r>
            <w:r>
              <w:rPr>
                <w:rStyle w:val="IndexLink"/>
              </w:rPr>
              <w:t>559</w:t>
            </w:r>
          </w:hyperlink>
        </w:p>
        <w:p>
          <w:pPr>
            <w:pStyle w:val="Contents4"/>
            <w:tabs>
              <w:tab w:val="clear" w:pos="8176"/>
              <w:tab w:val="right" w:pos="9026" w:leader="dot"/>
            </w:tabs>
            <w:rPr/>
          </w:pPr>
          <w:hyperlink w:anchor="__RefHeading___Toc2461732_3381743652">
            <w:r>
              <w:rPr>
                <w:webHidden/>
                <w:rStyle w:val="IndexLink"/>
                <w:rtl w:val="true"/>
              </w:rPr>
              <w:t>الآیات</w:t>
            </w:r>
            <w:r>
              <w:rPr>
                <w:rStyle w:val="IndexLink"/>
                <w:rtl w:val="true"/>
              </w:rPr>
              <w:tab/>
            </w:r>
            <w:r>
              <w:rPr>
                <w:rStyle w:val="IndexLink"/>
              </w:rPr>
              <w:t>559</w:t>
            </w:r>
          </w:hyperlink>
        </w:p>
        <w:p>
          <w:pPr>
            <w:pStyle w:val="Contents4"/>
            <w:tabs>
              <w:tab w:val="clear" w:pos="8176"/>
              <w:tab w:val="right" w:pos="9026" w:leader="dot"/>
            </w:tabs>
            <w:rPr/>
          </w:pPr>
          <w:hyperlink w:anchor="__RefHeading___Toc2461734_3381743652">
            <w:r>
              <w:rPr>
                <w:webHidden/>
                <w:rStyle w:val="IndexLink"/>
                <w:rtl w:val="true"/>
              </w:rPr>
              <w:t>تفسیر</w:t>
            </w:r>
            <w:r>
              <w:rPr>
                <w:rStyle w:val="IndexLink"/>
                <w:rtl w:val="true"/>
              </w:rPr>
              <w:tab/>
            </w:r>
            <w:r>
              <w:rPr>
                <w:rStyle w:val="IndexLink"/>
              </w:rPr>
              <w:t>560</w:t>
            </w:r>
          </w:hyperlink>
        </w:p>
        <w:p>
          <w:pPr>
            <w:pStyle w:val="Contents4"/>
            <w:tabs>
              <w:tab w:val="clear" w:pos="8176"/>
              <w:tab w:val="right" w:pos="9026" w:leader="dot"/>
            </w:tabs>
            <w:rPr/>
          </w:pPr>
          <w:hyperlink w:anchor="__RefHeading___Toc2461736_3381743652">
            <w:r>
              <w:rPr>
                <w:webHidden/>
                <w:rStyle w:val="IndexLink"/>
                <w:rtl w:val="true"/>
              </w:rPr>
              <w:t>و أقول</w:t>
            </w:r>
            <w:r>
              <w:rPr>
                <w:rStyle w:val="IndexLink"/>
                <w:rtl w:val="true"/>
              </w:rPr>
              <w:tab/>
            </w:r>
            <w:r>
              <w:rPr>
                <w:rStyle w:val="IndexLink"/>
              </w:rPr>
              <w:t>564</w:t>
            </w:r>
          </w:hyperlink>
        </w:p>
        <w:p>
          <w:pPr>
            <w:pStyle w:val="Contents4"/>
            <w:tabs>
              <w:tab w:val="clear" w:pos="8176"/>
              <w:tab w:val="right" w:pos="9026" w:leader="dot"/>
            </w:tabs>
            <w:rPr/>
          </w:pPr>
          <w:hyperlink w:anchor="__RefHeading___Toc2461738_3381743652">
            <w:r>
              <w:rPr>
                <w:webHidden/>
                <w:rStyle w:val="IndexLink"/>
                <w:rtl w:val="true"/>
              </w:rPr>
              <w:t>أقول</w:t>
            </w:r>
            <w:r>
              <w:rPr>
                <w:rStyle w:val="IndexLink"/>
                <w:rtl w:val="true"/>
              </w:rPr>
              <w:tab/>
            </w:r>
            <w:r>
              <w:rPr>
                <w:rStyle w:val="IndexLink"/>
              </w:rPr>
              <w:t>569</w:t>
            </w:r>
          </w:hyperlink>
        </w:p>
        <w:p>
          <w:pPr>
            <w:pStyle w:val="Contents4"/>
            <w:tabs>
              <w:tab w:val="clear" w:pos="8176"/>
              <w:tab w:val="right" w:pos="9026" w:leader="dot"/>
            </w:tabs>
            <w:rPr/>
          </w:pPr>
          <w:hyperlink w:anchor="__RefHeading___Toc2461740_3381743652">
            <w:r>
              <w:rPr>
                <w:webHidden/>
                <w:rStyle w:val="IndexLink"/>
                <w:rtl w:val="true"/>
              </w:rPr>
              <w:t>الأخبار</w:t>
            </w:r>
            <w:r>
              <w:rPr>
                <w:rStyle w:val="IndexLink"/>
                <w:rtl w:val="true"/>
              </w:rPr>
              <w:tab/>
            </w:r>
            <w:r>
              <w:rPr>
                <w:rStyle w:val="IndexLink"/>
              </w:rPr>
              <w:t>570</w:t>
            </w:r>
          </w:hyperlink>
        </w:p>
        <w:p>
          <w:pPr>
            <w:pStyle w:val="Contents5"/>
            <w:tabs>
              <w:tab w:val="clear" w:pos="7892"/>
              <w:tab w:val="right" w:pos="9026" w:leader="dot"/>
            </w:tabs>
            <w:rPr/>
          </w:pPr>
          <w:hyperlink w:anchor="__RefHeading___Toc2461742_3381743652">
            <w:r>
              <w:rPr>
                <w:webHidden/>
                <w:rStyle w:val="IndexLink"/>
                <w:rtl w:val="true"/>
              </w:rPr>
              <w:t>«</w:t>
            </w:r>
            <w:r>
              <w:rPr>
                <w:rStyle w:val="IndexLink"/>
              </w:rPr>
              <w:t>1</w:t>
            </w:r>
            <w:r>
              <w:rPr>
                <w:rStyle w:val="IndexLink"/>
                <w:rtl w:val="true"/>
              </w:rPr>
              <w:t>»</w:t>
              <w:tab/>
            </w:r>
            <w:r>
              <w:rPr>
                <w:rStyle w:val="IndexLink"/>
              </w:rPr>
              <w:t>570</w:t>
            </w:r>
          </w:hyperlink>
        </w:p>
        <w:p>
          <w:pPr>
            <w:pStyle w:val="Contents5"/>
            <w:tabs>
              <w:tab w:val="clear" w:pos="7892"/>
              <w:tab w:val="right" w:pos="9026" w:leader="dot"/>
            </w:tabs>
            <w:rPr/>
          </w:pPr>
          <w:hyperlink w:anchor="__RefHeading___Toc2461744_3381743652">
            <w:r>
              <w:rPr>
                <w:webHidden/>
                <w:rStyle w:val="IndexLink"/>
                <w:rtl w:val="true"/>
              </w:rPr>
              <w:t>«</w:t>
            </w:r>
            <w:r>
              <w:rPr>
                <w:rStyle w:val="IndexLink"/>
              </w:rPr>
              <w:t>2</w:t>
            </w:r>
            <w:r>
              <w:rPr>
                <w:rStyle w:val="IndexLink"/>
                <w:rtl w:val="true"/>
              </w:rPr>
              <w:t>»</w:t>
              <w:tab/>
            </w:r>
            <w:r>
              <w:rPr>
                <w:rStyle w:val="IndexLink"/>
              </w:rPr>
              <w:t>572</w:t>
            </w:r>
          </w:hyperlink>
        </w:p>
        <w:p>
          <w:pPr>
            <w:pStyle w:val="Contents5"/>
            <w:tabs>
              <w:tab w:val="clear" w:pos="7892"/>
              <w:tab w:val="right" w:pos="9026" w:leader="dot"/>
            </w:tabs>
            <w:rPr/>
          </w:pPr>
          <w:hyperlink w:anchor="__RefHeading___Toc2461746_3381743652">
            <w:r>
              <w:rPr>
                <w:webHidden/>
                <w:rStyle w:val="IndexLink"/>
                <w:rtl w:val="true"/>
              </w:rPr>
              <w:t>«</w:t>
            </w:r>
            <w:r>
              <w:rPr>
                <w:rStyle w:val="IndexLink"/>
              </w:rPr>
              <w:t>3</w:t>
            </w:r>
            <w:r>
              <w:rPr>
                <w:rStyle w:val="IndexLink"/>
                <w:rtl w:val="true"/>
              </w:rPr>
              <w:t>»</w:t>
              <w:tab/>
            </w:r>
            <w:r>
              <w:rPr>
                <w:rStyle w:val="IndexLink"/>
              </w:rPr>
              <w:t>577</w:t>
            </w:r>
          </w:hyperlink>
        </w:p>
        <w:p>
          <w:pPr>
            <w:pStyle w:val="Contents5"/>
            <w:tabs>
              <w:tab w:val="clear" w:pos="7892"/>
              <w:tab w:val="right" w:pos="9026" w:leader="dot"/>
            </w:tabs>
            <w:rPr/>
          </w:pPr>
          <w:hyperlink w:anchor="__RefHeading___Toc2461748_3381743652">
            <w:r>
              <w:rPr>
                <w:webHidden/>
                <w:rStyle w:val="IndexLink"/>
                <w:rtl w:val="true"/>
              </w:rPr>
              <w:t>بیان</w:t>
            </w:r>
            <w:r>
              <w:rPr>
                <w:rStyle w:val="IndexLink"/>
                <w:rtl w:val="true"/>
              </w:rPr>
              <w:tab/>
            </w:r>
            <w:r>
              <w:rPr>
                <w:rStyle w:val="IndexLink"/>
              </w:rPr>
              <w:t>577</w:t>
            </w:r>
          </w:hyperlink>
        </w:p>
        <w:p>
          <w:pPr>
            <w:pStyle w:val="Contents5"/>
            <w:tabs>
              <w:tab w:val="clear" w:pos="7892"/>
              <w:tab w:val="right" w:pos="9026" w:leader="dot"/>
            </w:tabs>
            <w:rPr/>
          </w:pPr>
          <w:hyperlink w:anchor="__RefHeading___Toc2461750_3381743652">
            <w:r>
              <w:rPr>
                <w:webHidden/>
                <w:rStyle w:val="IndexLink"/>
                <w:rtl w:val="true"/>
              </w:rPr>
              <w:t>«</w:t>
            </w:r>
            <w:r>
              <w:rPr>
                <w:rStyle w:val="IndexLink"/>
              </w:rPr>
              <w:t>4</w:t>
            </w:r>
            <w:r>
              <w:rPr>
                <w:rStyle w:val="IndexLink"/>
                <w:rtl w:val="true"/>
              </w:rPr>
              <w:t>»</w:t>
              <w:tab/>
            </w:r>
            <w:r>
              <w:rPr>
                <w:rStyle w:val="IndexLink"/>
              </w:rPr>
              <w:t>577</w:t>
            </w:r>
          </w:hyperlink>
        </w:p>
        <w:p>
          <w:pPr>
            <w:pStyle w:val="Contents5"/>
            <w:tabs>
              <w:tab w:val="clear" w:pos="7892"/>
              <w:tab w:val="right" w:pos="9026" w:leader="dot"/>
            </w:tabs>
            <w:rPr/>
          </w:pPr>
          <w:hyperlink w:anchor="__RefHeading___Toc2461752_3381743652">
            <w:r>
              <w:rPr>
                <w:webHidden/>
                <w:rStyle w:val="IndexLink"/>
                <w:rtl w:val="true"/>
              </w:rPr>
              <w:t>بیان</w:t>
            </w:r>
            <w:r>
              <w:rPr>
                <w:rStyle w:val="IndexLink"/>
                <w:rtl w:val="true"/>
              </w:rPr>
              <w:tab/>
            </w:r>
            <w:r>
              <w:rPr>
                <w:rStyle w:val="IndexLink"/>
              </w:rPr>
              <w:t>579</w:t>
            </w:r>
          </w:hyperlink>
        </w:p>
        <w:p>
          <w:pPr>
            <w:pStyle w:val="Contents5"/>
            <w:tabs>
              <w:tab w:val="clear" w:pos="7892"/>
              <w:tab w:val="right" w:pos="9026" w:leader="dot"/>
            </w:tabs>
            <w:rPr/>
          </w:pPr>
          <w:hyperlink w:anchor="__RefHeading___Toc2461754_3381743652">
            <w:r>
              <w:rPr>
                <w:webHidden/>
                <w:rStyle w:val="IndexLink"/>
                <w:rtl w:val="true"/>
              </w:rPr>
              <w:t>«</w:t>
            </w:r>
            <w:r>
              <w:rPr>
                <w:rStyle w:val="IndexLink"/>
              </w:rPr>
              <w:t>5</w:t>
            </w:r>
            <w:r>
              <w:rPr>
                <w:rStyle w:val="IndexLink"/>
                <w:rtl w:val="true"/>
              </w:rPr>
              <w:t>»</w:t>
              <w:tab/>
            </w:r>
            <w:r>
              <w:rPr>
                <w:rStyle w:val="IndexLink"/>
              </w:rPr>
              <w:t>579</w:t>
            </w:r>
          </w:hyperlink>
        </w:p>
        <w:p>
          <w:pPr>
            <w:pStyle w:val="Contents5"/>
            <w:tabs>
              <w:tab w:val="clear" w:pos="7892"/>
              <w:tab w:val="right" w:pos="9026" w:leader="dot"/>
            </w:tabs>
            <w:rPr/>
          </w:pPr>
          <w:hyperlink w:anchor="__RefHeading___Toc2461756_3381743652">
            <w:r>
              <w:rPr>
                <w:webHidden/>
                <w:rStyle w:val="IndexLink"/>
                <w:rtl w:val="true"/>
              </w:rPr>
              <w:t>توضیح</w:t>
            </w:r>
            <w:r>
              <w:rPr>
                <w:rStyle w:val="IndexLink"/>
                <w:rtl w:val="true"/>
              </w:rPr>
              <w:tab/>
            </w:r>
            <w:r>
              <w:rPr>
                <w:rStyle w:val="IndexLink"/>
              </w:rPr>
              <w:t>581</w:t>
            </w:r>
          </w:hyperlink>
        </w:p>
        <w:p>
          <w:pPr>
            <w:pStyle w:val="Contents5"/>
            <w:tabs>
              <w:tab w:val="clear" w:pos="7892"/>
              <w:tab w:val="right" w:pos="9026" w:leader="dot"/>
            </w:tabs>
            <w:rPr/>
          </w:pPr>
          <w:hyperlink w:anchor="__RefHeading___Toc2461758_3381743652">
            <w:r>
              <w:rPr>
                <w:webHidden/>
                <w:rStyle w:val="IndexLink"/>
                <w:rtl w:val="true"/>
              </w:rPr>
              <w:t>«</w:t>
            </w:r>
            <w:r>
              <w:rPr>
                <w:rStyle w:val="IndexLink"/>
              </w:rPr>
              <w:t>6</w:t>
            </w:r>
            <w:r>
              <w:rPr>
                <w:rStyle w:val="IndexLink"/>
                <w:rtl w:val="true"/>
              </w:rPr>
              <w:t>»</w:t>
              <w:tab/>
            </w:r>
            <w:r>
              <w:rPr>
                <w:rStyle w:val="IndexLink"/>
              </w:rPr>
              <w:t>583</w:t>
            </w:r>
          </w:hyperlink>
        </w:p>
        <w:p>
          <w:pPr>
            <w:pStyle w:val="Contents5"/>
            <w:tabs>
              <w:tab w:val="clear" w:pos="7892"/>
              <w:tab w:val="right" w:pos="9026" w:leader="dot"/>
            </w:tabs>
            <w:rPr/>
          </w:pPr>
          <w:hyperlink w:anchor="__RefHeading___Toc2461760_3381743652">
            <w:r>
              <w:rPr>
                <w:webHidden/>
                <w:rStyle w:val="IndexLink"/>
                <w:rtl w:val="true"/>
              </w:rPr>
              <w:t>«</w:t>
            </w:r>
            <w:r>
              <w:rPr>
                <w:rStyle w:val="IndexLink"/>
              </w:rPr>
              <w:t>7</w:t>
            </w:r>
            <w:r>
              <w:rPr>
                <w:rStyle w:val="IndexLink"/>
                <w:rtl w:val="true"/>
              </w:rPr>
              <w:t>»</w:t>
              <w:tab/>
            </w:r>
            <w:r>
              <w:rPr>
                <w:rStyle w:val="IndexLink"/>
              </w:rPr>
              <w:t>584</w:t>
            </w:r>
          </w:hyperlink>
        </w:p>
        <w:p>
          <w:pPr>
            <w:pStyle w:val="Contents5"/>
            <w:tabs>
              <w:tab w:val="clear" w:pos="7892"/>
              <w:tab w:val="right" w:pos="9026" w:leader="dot"/>
            </w:tabs>
            <w:rPr/>
          </w:pPr>
          <w:hyperlink w:anchor="__RefHeading___Toc2461762_3381743652">
            <w:r>
              <w:rPr>
                <w:webHidden/>
                <w:rStyle w:val="IndexLink"/>
                <w:rtl w:val="true"/>
              </w:rPr>
              <w:t>«</w:t>
            </w:r>
            <w:r>
              <w:rPr>
                <w:rStyle w:val="IndexLink"/>
              </w:rPr>
              <w:t>8</w:t>
            </w:r>
            <w:r>
              <w:rPr>
                <w:rStyle w:val="IndexLink"/>
                <w:rtl w:val="true"/>
              </w:rPr>
              <w:t>»</w:t>
              <w:tab/>
            </w:r>
            <w:r>
              <w:rPr>
                <w:rStyle w:val="IndexLink"/>
              </w:rPr>
              <w:t>585</w:t>
            </w:r>
          </w:hyperlink>
        </w:p>
        <w:p>
          <w:pPr>
            <w:pStyle w:val="Contents5"/>
            <w:tabs>
              <w:tab w:val="clear" w:pos="7892"/>
              <w:tab w:val="right" w:pos="9026" w:leader="dot"/>
            </w:tabs>
            <w:rPr/>
          </w:pPr>
          <w:hyperlink w:anchor="__RefHeading___Toc2461764_3381743652">
            <w:r>
              <w:rPr>
                <w:webHidden/>
                <w:rStyle w:val="IndexLink"/>
                <w:rtl w:val="true"/>
              </w:rPr>
              <w:t>«</w:t>
            </w:r>
            <w:r>
              <w:rPr>
                <w:rStyle w:val="IndexLink"/>
              </w:rPr>
              <w:t>9</w:t>
            </w:r>
            <w:r>
              <w:rPr>
                <w:rStyle w:val="IndexLink"/>
                <w:rtl w:val="true"/>
              </w:rPr>
              <w:t>»</w:t>
              <w:tab/>
            </w:r>
            <w:r>
              <w:rPr>
                <w:rStyle w:val="IndexLink"/>
              </w:rPr>
              <w:t>586</w:t>
            </w:r>
          </w:hyperlink>
        </w:p>
        <w:p>
          <w:pPr>
            <w:pStyle w:val="Contents5"/>
            <w:tabs>
              <w:tab w:val="clear" w:pos="7892"/>
              <w:tab w:val="right" w:pos="9026" w:leader="dot"/>
            </w:tabs>
            <w:rPr/>
          </w:pPr>
          <w:hyperlink w:anchor="__RefHeading___Toc2461766_3381743652">
            <w:r>
              <w:rPr>
                <w:webHidden/>
                <w:rStyle w:val="IndexLink"/>
                <w:rtl w:val="true"/>
              </w:rPr>
              <w:t>إیضاح</w:t>
            </w:r>
            <w:r>
              <w:rPr>
                <w:rStyle w:val="IndexLink"/>
                <w:rtl w:val="true"/>
              </w:rPr>
              <w:tab/>
            </w:r>
            <w:r>
              <w:rPr>
                <w:rStyle w:val="IndexLink"/>
              </w:rPr>
              <w:t>586</w:t>
            </w:r>
          </w:hyperlink>
        </w:p>
        <w:p>
          <w:pPr>
            <w:pStyle w:val="Contents5"/>
            <w:tabs>
              <w:tab w:val="clear" w:pos="7892"/>
              <w:tab w:val="right" w:pos="9026" w:leader="dot"/>
            </w:tabs>
            <w:rPr/>
          </w:pPr>
          <w:hyperlink w:anchor="__RefHeading___Toc2461768_3381743652">
            <w:r>
              <w:rPr>
                <w:webHidden/>
                <w:rStyle w:val="IndexLink"/>
                <w:rtl w:val="true"/>
              </w:rPr>
              <w:t>«</w:t>
            </w:r>
            <w:r>
              <w:rPr>
                <w:rStyle w:val="IndexLink"/>
              </w:rPr>
              <w:t>10</w:t>
            </w:r>
            <w:r>
              <w:rPr>
                <w:rStyle w:val="IndexLink"/>
                <w:rtl w:val="true"/>
              </w:rPr>
              <w:t>»</w:t>
              <w:tab/>
            </w:r>
            <w:r>
              <w:rPr>
                <w:rStyle w:val="IndexLink"/>
              </w:rPr>
              <w:t>586</w:t>
            </w:r>
          </w:hyperlink>
        </w:p>
        <w:p>
          <w:pPr>
            <w:pStyle w:val="Contents5"/>
            <w:tabs>
              <w:tab w:val="clear" w:pos="7892"/>
              <w:tab w:val="right" w:pos="9026" w:leader="dot"/>
            </w:tabs>
            <w:rPr/>
          </w:pPr>
          <w:hyperlink w:anchor="__RefHeading___Toc2461770_3381743652">
            <w:r>
              <w:rPr>
                <w:webHidden/>
                <w:rStyle w:val="IndexLink"/>
                <w:rtl w:val="true"/>
              </w:rPr>
              <w:t>بیان</w:t>
            </w:r>
            <w:r>
              <w:rPr>
                <w:rStyle w:val="IndexLink"/>
                <w:rtl w:val="true"/>
              </w:rPr>
              <w:tab/>
            </w:r>
            <w:r>
              <w:rPr>
                <w:rStyle w:val="IndexLink"/>
              </w:rPr>
              <w:t>588</w:t>
            </w:r>
          </w:hyperlink>
        </w:p>
        <w:p>
          <w:pPr>
            <w:pStyle w:val="Contents5"/>
            <w:tabs>
              <w:tab w:val="clear" w:pos="7892"/>
              <w:tab w:val="right" w:pos="9026" w:leader="dot"/>
            </w:tabs>
            <w:rPr/>
          </w:pPr>
          <w:hyperlink w:anchor="__RefHeading___Toc2461772_3381743652">
            <w:r>
              <w:rPr>
                <w:webHidden/>
                <w:rStyle w:val="IndexLink"/>
                <w:rtl w:val="true"/>
              </w:rPr>
              <w:t>«</w:t>
            </w:r>
            <w:r>
              <w:rPr>
                <w:rStyle w:val="IndexLink"/>
              </w:rPr>
              <w:t>11</w:t>
            </w:r>
            <w:r>
              <w:rPr>
                <w:rStyle w:val="IndexLink"/>
                <w:rtl w:val="true"/>
              </w:rPr>
              <w:t>»</w:t>
              <w:tab/>
            </w:r>
            <w:r>
              <w:rPr>
                <w:rStyle w:val="IndexLink"/>
              </w:rPr>
              <w:t>588</w:t>
            </w:r>
          </w:hyperlink>
        </w:p>
        <w:p>
          <w:pPr>
            <w:pStyle w:val="Contents5"/>
            <w:tabs>
              <w:tab w:val="clear" w:pos="7892"/>
              <w:tab w:val="right" w:pos="9026" w:leader="dot"/>
            </w:tabs>
            <w:rPr/>
          </w:pPr>
          <w:hyperlink w:anchor="__RefHeading___Toc2461774_3381743652">
            <w:r>
              <w:rPr>
                <w:webHidden/>
                <w:rStyle w:val="IndexLink"/>
                <w:rtl w:val="true"/>
              </w:rPr>
              <w:t>بیان</w:t>
            </w:r>
            <w:r>
              <w:rPr>
                <w:rStyle w:val="IndexLink"/>
                <w:rtl w:val="true"/>
              </w:rPr>
              <w:tab/>
            </w:r>
            <w:r>
              <w:rPr>
                <w:rStyle w:val="IndexLink"/>
              </w:rPr>
              <w:t>588</w:t>
            </w:r>
          </w:hyperlink>
        </w:p>
        <w:p>
          <w:pPr>
            <w:pStyle w:val="Contents5"/>
            <w:tabs>
              <w:tab w:val="clear" w:pos="7892"/>
              <w:tab w:val="right" w:pos="9026" w:leader="dot"/>
            </w:tabs>
            <w:rPr/>
          </w:pPr>
          <w:hyperlink w:anchor="__RefHeading___Toc2461776_3381743652">
            <w:r>
              <w:rPr>
                <w:webHidden/>
                <w:rStyle w:val="IndexLink"/>
                <w:rtl w:val="true"/>
              </w:rPr>
              <w:t>«</w:t>
            </w:r>
            <w:r>
              <w:rPr>
                <w:rStyle w:val="IndexLink"/>
              </w:rPr>
              <w:t>12</w:t>
            </w:r>
            <w:r>
              <w:rPr>
                <w:rStyle w:val="IndexLink"/>
                <w:rtl w:val="true"/>
              </w:rPr>
              <w:t>»</w:t>
              <w:tab/>
            </w:r>
            <w:r>
              <w:rPr>
                <w:rStyle w:val="IndexLink"/>
              </w:rPr>
              <w:t>588</w:t>
            </w:r>
          </w:hyperlink>
        </w:p>
        <w:p>
          <w:pPr>
            <w:pStyle w:val="Contents5"/>
            <w:tabs>
              <w:tab w:val="clear" w:pos="7892"/>
              <w:tab w:val="right" w:pos="9026" w:leader="dot"/>
            </w:tabs>
            <w:rPr/>
          </w:pPr>
          <w:hyperlink w:anchor="__RefHeading___Toc2461778_3381743652">
            <w:r>
              <w:rPr>
                <w:webHidden/>
                <w:rStyle w:val="IndexLink"/>
                <w:rtl w:val="true"/>
              </w:rPr>
              <w:t>«</w:t>
            </w:r>
            <w:r>
              <w:rPr>
                <w:rStyle w:val="IndexLink"/>
              </w:rPr>
              <w:t>13</w:t>
            </w:r>
            <w:r>
              <w:rPr>
                <w:rStyle w:val="IndexLink"/>
                <w:rtl w:val="true"/>
              </w:rPr>
              <w:t>»</w:t>
              <w:tab/>
            </w:r>
            <w:r>
              <w:rPr>
                <w:rStyle w:val="IndexLink"/>
              </w:rPr>
              <w:t>589</w:t>
            </w:r>
          </w:hyperlink>
        </w:p>
        <w:p>
          <w:pPr>
            <w:pStyle w:val="Contents5"/>
            <w:tabs>
              <w:tab w:val="clear" w:pos="7892"/>
              <w:tab w:val="right" w:pos="9026" w:leader="dot"/>
            </w:tabs>
            <w:rPr/>
          </w:pPr>
          <w:hyperlink w:anchor="__RefHeading___Toc2461780_3381743652">
            <w:r>
              <w:rPr>
                <w:webHidden/>
                <w:rStyle w:val="IndexLink"/>
                <w:rtl w:val="true"/>
              </w:rPr>
              <w:t>«</w:t>
            </w:r>
            <w:r>
              <w:rPr>
                <w:rStyle w:val="IndexLink"/>
              </w:rPr>
              <w:t>14</w:t>
            </w:r>
            <w:r>
              <w:rPr>
                <w:rStyle w:val="IndexLink"/>
                <w:rtl w:val="true"/>
              </w:rPr>
              <w:t>»</w:t>
              <w:tab/>
            </w:r>
            <w:r>
              <w:rPr>
                <w:rStyle w:val="IndexLink"/>
              </w:rPr>
              <w:t>590</w:t>
            </w:r>
          </w:hyperlink>
        </w:p>
        <w:p>
          <w:pPr>
            <w:pStyle w:val="Contents5"/>
            <w:tabs>
              <w:tab w:val="clear" w:pos="7892"/>
              <w:tab w:val="right" w:pos="9026" w:leader="dot"/>
            </w:tabs>
            <w:rPr/>
          </w:pPr>
          <w:hyperlink w:anchor="__RefHeading___Toc2461782_3381743652">
            <w:r>
              <w:rPr>
                <w:webHidden/>
                <w:rStyle w:val="IndexLink"/>
                <w:rtl w:val="true"/>
              </w:rPr>
              <w:t>بیان</w:t>
            </w:r>
            <w:r>
              <w:rPr>
                <w:rStyle w:val="IndexLink"/>
                <w:rtl w:val="true"/>
              </w:rPr>
              <w:tab/>
            </w:r>
            <w:r>
              <w:rPr>
                <w:rStyle w:val="IndexLink"/>
              </w:rPr>
              <w:t>590</w:t>
            </w:r>
          </w:hyperlink>
        </w:p>
        <w:p>
          <w:pPr>
            <w:pStyle w:val="Contents5"/>
            <w:tabs>
              <w:tab w:val="clear" w:pos="7892"/>
              <w:tab w:val="right" w:pos="9026" w:leader="dot"/>
            </w:tabs>
            <w:rPr/>
          </w:pPr>
          <w:hyperlink w:anchor="__RefHeading___Toc2461784_3381743652">
            <w:r>
              <w:rPr>
                <w:webHidden/>
                <w:rStyle w:val="IndexLink"/>
                <w:rtl w:val="true"/>
              </w:rPr>
              <w:t>«</w:t>
            </w:r>
            <w:r>
              <w:rPr>
                <w:rStyle w:val="IndexLink"/>
              </w:rPr>
              <w:t>15</w:t>
            </w:r>
            <w:r>
              <w:rPr>
                <w:rStyle w:val="IndexLink"/>
                <w:rtl w:val="true"/>
              </w:rPr>
              <w:t>»</w:t>
              <w:tab/>
            </w:r>
            <w:r>
              <w:rPr>
                <w:rStyle w:val="IndexLink"/>
              </w:rPr>
              <w:t>590</w:t>
            </w:r>
          </w:hyperlink>
        </w:p>
        <w:p>
          <w:pPr>
            <w:pStyle w:val="Contents5"/>
            <w:tabs>
              <w:tab w:val="clear" w:pos="7892"/>
              <w:tab w:val="right" w:pos="9026" w:leader="dot"/>
            </w:tabs>
            <w:rPr/>
          </w:pPr>
          <w:hyperlink w:anchor="__RefHeading___Toc2461786_3381743652">
            <w:r>
              <w:rPr>
                <w:webHidden/>
                <w:rStyle w:val="IndexLink"/>
                <w:rtl w:val="true"/>
              </w:rPr>
              <w:t>بیان</w:t>
            </w:r>
            <w:r>
              <w:rPr>
                <w:rStyle w:val="IndexLink"/>
                <w:rtl w:val="true"/>
              </w:rPr>
              <w:tab/>
            </w:r>
            <w:r>
              <w:rPr>
                <w:rStyle w:val="IndexLink"/>
              </w:rPr>
              <w:t>592</w:t>
            </w:r>
          </w:hyperlink>
        </w:p>
        <w:p>
          <w:pPr>
            <w:pStyle w:val="Contents5"/>
            <w:tabs>
              <w:tab w:val="clear" w:pos="7892"/>
              <w:tab w:val="right" w:pos="9026" w:leader="dot"/>
            </w:tabs>
            <w:rPr/>
          </w:pPr>
          <w:hyperlink w:anchor="__RefHeading___Toc2461788_3381743652">
            <w:r>
              <w:rPr>
                <w:webHidden/>
                <w:rStyle w:val="IndexLink"/>
                <w:rtl w:val="true"/>
              </w:rPr>
              <w:t>و أقول</w:t>
            </w:r>
            <w:r>
              <w:rPr>
                <w:rStyle w:val="IndexLink"/>
                <w:rtl w:val="true"/>
              </w:rPr>
              <w:tab/>
            </w:r>
            <w:r>
              <w:rPr>
                <w:rStyle w:val="IndexLink"/>
              </w:rPr>
              <w:t>593</w:t>
            </w:r>
          </w:hyperlink>
        </w:p>
        <w:p>
          <w:pPr>
            <w:pStyle w:val="Contents5"/>
            <w:tabs>
              <w:tab w:val="clear" w:pos="7892"/>
              <w:tab w:val="right" w:pos="9026" w:leader="dot"/>
            </w:tabs>
            <w:rPr/>
          </w:pPr>
          <w:hyperlink w:anchor="__RefHeading___Toc2461790_3381743652">
            <w:r>
              <w:rPr>
                <w:webHidden/>
                <w:rStyle w:val="IndexLink"/>
                <w:rtl w:val="true"/>
              </w:rPr>
              <w:t>«</w:t>
            </w:r>
            <w:r>
              <w:rPr>
                <w:rStyle w:val="IndexLink"/>
              </w:rPr>
              <w:t>16</w:t>
            </w:r>
            <w:r>
              <w:rPr>
                <w:rStyle w:val="IndexLink"/>
                <w:rtl w:val="true"/>
              </w:rPr>
              <w:t>»</w:t>
              <w:tab/>
            </w:r>
            <w:r>
              <w:rPr>
                <w:rStyle w:val="IndexLink"/>
              </w:rPr>
              <w:t>594</w:t>
            </w:r>
          </w:hyperlink>
        </w:p>
        <w:p>
          <w:pPr>
            <w:pStyle w:val="Contents5"/>
            <w:tabs>
              <w:tab w:val="clear" w:pos="7892"/>
              <w:tab w:val="right" w:pos="9026" w:leader="dot"/>
            </w:tabs>
            <w:rPr/>
          </w:pPr>
          <w:hyperlink w:anchor="__RefHeading___Toc2461792_3381743652">
            <w:r>
              <w:rPr>
                <w:webHidden/>
                <w:rStyle w:val="IndexLink"/>
                <w:rtl w:val="true"/>
              </w:rPr>
              <w:t>«</w:t>
            </w:r>
            <w:r>
              <w:rPr>
                <w:rStyle w:val="IndexLink"/>
              </w:rPr>
              <w:t>17</w:t>
            </w:r>
            <w:r>
              <w:rPr>
                <w:rStyle w:val="IndexLink"/>
                <w:rtl w:val="true"/>
              </w:rPr>
              <w:t>»</w:t>
              <w:tab/>
            </w:r>
            <w:r>
              <w:rPr>
                <w:rStyle w:val="IndexLink"/>
              </w:rPr>
              <w:t>594</w:t>
            </w:r>
          </w:hyperlink>
        </w:p>
        <w:p>
          <w:pPr>
            <w:pStyle w:val="Contents5"/>
            <w:tabs>
              <w:tab w:val="clear" w:pos="7892"/>
              <w:tab w:val="right" w:pos="9026" w:leader="dot"/>
            </w:tabs>
            <w:rPr/>
          </w:pPr>
          <w:hyperlink w:anchor="__RefHeading___Toc2461794_3381743652">
            <w:r>
              <w:rPr>
                <w:webHidden/>
                <w:rStyle w:val="IndexLink"/>
                <w:rtl w:val="true"/>
              </w:rPr>
              <w:t>«</w:t>
            </w:r>
            <w:r>
              <w:rPr>
                <w:rStyle w:val="IndexLink"/>
              </w:rPr>
              <w:t>18</w:t>
            </w:r>
            <w:r>
              <w:rPr>
                <w:rStyle w:val="IndexLink"/>
                <w:rtl w:val="true"/>
              </w:rPr>
              <w:t>»</w:t>
              <w:tab/>
            </w:r>
            <w:r>
              <w:rPr>
                <w:rStyle w:val="IndexLink"/>
              </w:rPr>
              <w:t>596</w:t>
            </w:r>
          </w:hyperlink>
        </w:p>
        <w:p>
          <w:pPr>
            <w:pStyle w:val="Contents5"/>
            <w:tabs>
              <w:tab w:val="clear" w:pos="7892"/>
              <w:tab w:val="right" w:pos="9026" w:leader="dot"/>
            </w:tabs>
            <w:rPr/>
          </w:pPr>
          <w:hyperlink w:anchor="__RefHeading___Toc2461796_3381743652">
            <w:r>
              <w:rPr>
                <w:webHidden/>
                <w:rStyle w:val="IndexLink"/>
                <w:rtl w:val="true"/>
              </w:rPr>
              <w:t>أقول</w:t>
            </w:r>
            <w:r>
              <w:rPr>
                <w:rStyle w:val="IndexLink"/>
                <w:rtl w:val="true"/>
              </w:rPr>
              <w:tab/>
            </w:r>
            <w:r>
              <w:rPr>
                <w:rStyle w:val="IndexLink"/>
              </w:rPr>
              <w:t>596</w:t>
            </w:r>
          </w:hyperlink>
        </w:p>
        <w:p>
          <w:pPr>
            <w:pStyle w:val="Contents5"/>
            <w:tabs>
              <w:tab w:val="clear" w:pos="7892"/>
              <w:tab w:val="right" w:pos="9026" w:leader="dot"/>
            </w:tabs>
            <w:rPr/>
          </w:pPr>
          <w:hyperlink w:anchor="__RefHeading___Toc2461798_3381743652">
            <w:r>
              <w:rPr>
                <w:webHidden/>
                <w:rStyle w:val="IndexLink"/>
                <w:rtl w:val="true"/>
              </w:rPr>
              <w:t>«</w:t>
            </w:r>
            <w:r>
              <w:rPr>
                <w:rStyle w:val="IndexLink"/>
              </w:rPr>
              <w:t>19</w:t>
            </w:r>
            <w:r>
              <w:rPr>
                <w:rStyle w:val="IndexLink"/>
                <w:rtl w:val="true"/>
              </w:rPr>
              <w:t>»</w:t>
              <w:tab/>
            </w:r>
            <w:r>
              <w:rPr>
                <w:rStyle w:val="IndexLink"/>
              </w:rPr>
              <w:t>596</w:t>
            </w:r>
          </w:hyperlink>
        </w:p>
        <w:p>
          <w:pPr>
            <w:pStyle w:val="Contents5"/>
            <w:tabs>
              <w:tab w:val="clear" w:pos="7892"/>
              <w:tab w:val="right" w:pos="9026" w:leader="dot"/>
            </w:tabs>
            <w:rPr/>
          </w:pPr>
          <w:hyperlink w:anchor="__RefHeading___Toc2461800_3381743652">
            <w:r>
              <w:rPr>
                <w:webHidden/>
                <w:rStyle w:val="IndexLink"/>
                <w:rtl w:val="true"/>
              </w:rPr>
              <w:t>«</w:t>
            </w:r>
            <w:r>
              <w:rPr>
                <w:rStyle w:val="IndexLink"/>
              </w:rPr>
              <w:t>20</w:t>
            </w:r>
            <w:r>
              <w:rPr>
                <w:rStyle w:val="IndexLink"/>
                <w:rtl w:val="true"/>
              </w:rPr>
              <w:t>»</w:t>
              <w:tab/>
            </w:r>
            <w:r>
              <w:rPr>
                <w:rStyle w:val="IndexLink"/>
              </w:rPr>
              <w:t>598</w:t>
            </w:r>
          </w:hyperlink>
        </w:p>
        <w:p>
          <w:pPr>
            <w:pStyle w:val="Contents5"/>
            <w:tabs>
              <w:tab w:val="clear" w:pos="7892"/>
              <w:tab w:val="right" w:pos="9026" w:leader="dot"/>
            </w:tabs>
            <w:rPr/>
          </w:pPr>
          <w:hyperlink w:anchor="__RefHeading___Toc2461802_3381743652">
            <w:r>
              <w:rPr>
                <w:webHidden/>
                <w:rStyle w:val="IndexLink"/>
                <w:rtl w:val="true"/>
              </w:rPr>
              <w:t>«</w:t>
            </w:r>
            <w:r>
              <w:rPr>
                <w:rStyle w:val="IndexLink"/>
              </w:rPr>
              <w:t>21</w:t>
            </w:r>
            <w:r>
              <w:rPr>
                <w:rStyle w:val="IndexLink"/>
                <w:rtl w:val="true"/>
              </w:rPr>
              <w:t>»</w:t>
              <w:tab/>
            </w:r>
            <w:r>
              <w:rPr>
                <w:rStyle w:val="IndexLink"/>
              </w:rPr>
              <w:t>598</w:t>
            </w:r>
          </w:hyperlink>
        </w:p>
        <w:p>
          <w:pPr>
            <w:pStyle w:val="Contents5"/>
            <w:tabs>
              <w:tab w:val="clear" w:pos="7892"/>
              <w:tab w:val="right" w:pos="9026" w:leader="dot"/>
            </w:tabs>
            <w:rPr/>
          </w:pPr>
          <w:hyperlink w:anchor="__RefHeading___Toc2461804_3381743652">
            <w:r>
              <w:rPr>
                <w:webHidden/>
                <w:rStyle w:val="IndexLink"/>
                <w:rtl w:val="true"/>
              </w:rPr>
              <w:t>توضیح</w:t>
            </w:r>
            <w:r>
              <w:rPr>
                <w:rStyle w:val="IndexLink"/>
                <w:rtl w:val="true"/>
              </w:rPr>
              <w:tab/>
            </w:r>
            <w:r>
              <w:rPr>
                <w:rStyle w:val="IndexLink"/>
              </w:rPr>
              <w:t>600</w:t>
            </w:r>
          </w:hyperlink>
        </w:p>
        <w:p>
          <w:pPr>
            <w:pStyle w:val="Contents5"/>
            <w:tabs>
              <w:tab w:val="clear" w:pos="7892"/>
              <w:tab w:val="right" w:pos="9026" w:leader="dot"/>
            </w:tabs>
            <w:rPr/>
          </w:pPr>
          <w:hyperlink w:anchor="__RefHeading___Toc2461806_3381743652">
            <w:r>
              <w:rPr>
                <w:webHidden/>
                <w:rStyle w:val="IndexLink"/>
                <w:rtl w:val="true"/>
              </w:rPr>
              <w:t>«</w:t>
            </w:r>
            <w:r>
              <w:rPr>
                <w:rStyle w:val="IndexLink"/>
              </w:rPr>
              <w:t>22</w:t>
            </w:r>
            <w:r>
              <w:rPr>
                <w:rStyle w:val="IndexLink"/>
                <w:rtl w:val="true"/>
              </w:rPr>
              <w:t>»</w:t>
              <w:tab/>
            </w:r>
            <w:r>
              <w:rPr>
                <w:rStyle w:val="IndexLink"/>
              </w:rPr>
              <w:t>605</w:t>
            </w:r>
          </w:hyperlink>
        </w:p>
        <w:p>
          <w:pPr>
            <w:pStyle w:val="Contents5"/>
            <w:tabs>
              <w:tab w:val="clear" w:pos="7892"/>
              <w:tab w:val="right" w:pos="9026" w:leader="dot"/>
            </w:tabs>
            <w:rPr/>
          </w:pPr>
          <w:hyperlink w:anchor="__RefHeading___Toc2461808_3381743652">
            <w:r>
              <w:rPr>
                <w:webHidden/>
                <w:rStyle w:val="IndexLink"/>
                <w:rtl w:val="true"/>
              </w:rPr>
              <w:t>بیان</w:t>
            </w:r>
            <w:r>
              <w:rPr>
                <w:rStyle w:val="IndexLink"/>
                <w:rtl w:val="true"/>
              </w:rPr>
              <w:tab/>
            </w:r>
            <w:r>
              <w:rPr>
                <w:rStyle w:val="IndexLink"/>
              </w:rPr>
              <w:t>607</w:t>
            </w:r>
          </w:hyperlink>
        </w:p>
        <w:p>
          <w:pPr>
            <w:pStyle w:val="Contents5"/>
            <w:tabs>
              <w:tab w:val="clear" w:pos="7892"/>
              <w:tab w:val="right" w:pos="9026" w:leader="dot"/>
            </w:tabs>
            <w:rPr/>
          </w:pPr>
          <w:hyperlink w:anchor="__RefHeading___Toc2461810_3381743652">
            <w:r>
              <w:rPr>
                <w:webHidden/>
                <w:rStyle w:val="IndexLink"/>
                <w:rtl w:val="true"/>
              </w:rPr>
              <w:t>أقول</w:t>
            </w:r>
            <w:r>
              <w:rPr>
                <w:rStyle w:val="IndexLink"/>
                <w:rtl w:val="true"/>
              </w:rPr>
              <w:tab/>
            </w:r>
            <w:r>
              <w:rPr>
                <w:rStyle w:val="IndexLink"/>
              </w:rPr>
              <w:t>607</w:t>
            </w:r>
          </w:hyperlink>
        </w:p>
        <w:p>
          <w:pPr>
            <w:pStyle w:val="Contents5"/>
            <w:tabs>
              <w:tab w:val="clear" w:pos="7892"/>
              <w:tab w:val="right" w:pos="9026" w:leader="dot"/>
            </w:tabs>
            <w:rPr/>
          </w:pPr>
          <w:hyperlink w:anchor="__RefHeading___Toc2461812_3381743652">
            <w:r>
              <w:rPr>
                <w:webHidden/>
                <w:rStyle w:val="IndexLink"/>
                <w:rtl w:val="true"/>
              </w:rPr>
              <w:t>«</w:t>
            </w:r>
            <w:r>
              <w:rPr>
                <w:rStyle w:val="IndexLink"/>
              </w:rPr>
              <w:t>23</w:t>
            </w:r>
            <w:r>
              <w:rPr>
                <w:rStyle w:val="IndexLink"/>
                <w:rtl w:val="true"/>
              </w:rPr>
              <w:t>»</w:t>
              <w:tab/>
            </w:r>
            <w:r>
              <w:rPr>
                <w:rStyle w:val="IndexLink"/>
              </w:rPr>
              <w:t>607</w:t>
            </w:r>
          </w:hyperlink>
        </w:p>
        <w:p>
          <w:pPr>
            <w:pStyle w:val="Contents5"/>
            <w:tabs>
              <w:tab w:val="clear" w:pos="7892"/>
              <w:tab w:val="right" w:pos="9026" w:leader="dot"/>
            </w:tabs>
            <w:rPr/>
          </w:pPr>
          <w:hyperlink w:anchor="__RefHeading___Toc2461814_3381743652">
            <w:r>
              <w:rPr>
                <w:webHidden/>
                <w:rStyle w:val="IndexLink"/>
                <w:rtl w:val="true"/>
              </w:rPr>
              <w:t>«</w:t>
            </w:r>
            <w:r>
              <w:rPr>
                <w:rStyle w:val="IndexLink"/>
              </w:rPr>
              <w:t>24</w:t>
            </w:r>
            <w:r>
              <w:rPr>
                <w:rStyle w:val="IndexLink"/>
                <w:rtl w:val="true"/>
              </w:rPr>
              <w:t>»</w:t>
              <w:tab/>
            </w:r>
            <w:r>
              <w:rPr>
                <w:rStyle w:val="IndexLink"/>
              </w:rPr>
              <w:t>608</w:t>
            </w:r>
          </w:hyperlink>
        </w:p>
        <w:p>
          <w:pPr>
            <w:pStyle w:val="Contents5"/>
            <w:tabs>
              <w:tab w:val="clear" w:pos="7892"/>
              <w:tab w:val="right" w:pos="9026" w:leader="dot"/>
            </w:tabs>
            <w:rPr/>
          </w:pPr>
          <w:hyperlink w:anchor="__RefHeading___Toc2461816_3381743652">
            <w:r>
              <w:rPr>
                <w:webHidden/>
                <w:rStyle w:val="IndexLink"/>
                <w:rtl w:val="true"/>
              </w:rPr>
              <w:t>بیان</w:t>
            </w:r>
            <w:r>
              <w:rPr>
                <w:rStyle w:val="IndexLink"/>
                <w:rtl w:val="true"/>
              </w:rPr>
              <w:tab/>
            </w:r>
            <w:r>
              <w:rPr>
                <w:rStyle w:val="IndexLink"/>
              </w:rPr>
              <w:t>608</w:t>
            </w:r>
          </w:hyperlink>
        </w:p>
        <w:p>
          <w:pPr>
            <w:pStyle w:val="Contents5"/>
            <w:tabs>
              <w:tab w:val="clear" w:pos="7892"/>
              <w:tab w:val="right" w:pos="9026" w:leader="dot"/>
            </w:tabs>
            <w:rPr/>
          </w:pPr>
          <w:hyperlink w:anchor="__RefHeading___Toc2461818_3381743652">
            <w:r>
              <w:rPr>
                <w:webHidden/>
                <w:rStyle w:val="IndexLink"/>
                <w:rtl w:val="true"/>
              </w:rPr>
              <w:t>«</w:t>
            </w:r>
            <w:r>
              <w:rPr>
                <w:rStyle w:val="IndexLink"/>
              </w:rPr>
              <w:t>25</w:t>
            </w:r>
            <w:r>
              <w:rPr>
                <w:rStyle w:val="IndexLink"/>
                <w:rtl w:val="true"/>
              </w:rPr>
              <w:t>»</w:t>
              <w:tab/>
            </w:r>
            <w:r>
              <w:rPr>
                <w:rStyle w:val="IndexLink"/>
              </w:rPr>
              <w:t>610</w:t>
            </w:r>
          </w:hyperlink>
        </w:p>
        <w:p>
          <w:pPr>
            <w:pStyle w:val="Contents5"/>
            <w:tabs>
              <w:tab w:val="clear" w:pos="7892"/>
              <w:tab w:val="right" w:pos="9026" w:leader="dot"/>
            </w:tabs>
            <w:rPr/>
          </w:pPr>
          <w:hyperlink w:anchor="__RefHeading___Toc2461820_3381743652">
            <w:r>
              <w:rPr>
                <w:webHidden/>
                <w:rStyle w:val="IndexLink"/>
                <w:rtl w:val="true"/>
              </w:rPr>
              <w:t>توضیح</w:t>
            </w:r>
            <w:r>
              <w:rPr>
                <w:rStyle w:val="IndexLink"/>
                <w:rtl w:val="true"/>
              </w:rPr>
              <w:tab/>
            </w:r>
            <w:r>
              <w:rPr>
                <w:rStyle w:val="IndexLink"/>
              </w:rPr>
              <w:t>611</w:t>
            </w:r>
          </w:hyperlink>
        </w:p>
        <w:p>
          <w:pPr>
            <w:pStyle w:val="Contents5"/>
            <w:tabs>
              <w:tab w:val="clear" w:pos="7892"/>
              <w:tab w:val="right" w:pos="9026" w:leader="dot"/>
            </w:tabs>
            <w:rPr/>
          </w:pPr>
          <w:hyperlink w:anchor="__RefHeading___Toc2461822_3381743652">
            <w:r>
              <w:rPr>
                <w:webHidden/>
                <w:rStyle w:val="IndexLink"/>
                <w:rtl w:val="true"/>
              </w:rPr>
              <w:t>«</w:t>
            </w:r>
            <w:r>
              <w:rPr>
                <w:rStyle w:val="IndexLink"/>
              </w:rPr>
              <w:t>26</w:t>
            </w:r>
            <w:r>
              <w:rPr>
                <w:rStyle w:val="IndexLink"/>
                <w:rtl w:val="true"/>
              </w:rPr>
              <w:t>»</w:t>
              <w:tab/>
            </w:r>
            <w:r>
              <w:rPr>
                <w:rStyle w:val="IndexLink"/>
              </w:rPr>
              <w:t>611</w:t>
            </w:r>
          </w:hyperlink>
        </w:p>
        <w:p>
          <w:pPr>
            <w:pStyle w:val="Contents5"/>
            <w:tabs>
              <w:tab w:val="clear" w:pos="7892"/>
              <w:tab w:val="right" w:pos="9026" w:leader="dot"/>
            </w:tabs>
            <w:rPr/>
          </w:pPr>
          <w:hyperlink w:anchor="__RefHeading___Toc2461824_3381743652">
            <w:r>
              <w:rPr>
                <w:webHidden/>
                <w:rStyle w:val="IndexLink"/>
                <w:rtl w:val="true"/>
              </w:rPr>
              <w:t>بیان</w:t>
            </w:r>
            <w:r>
              <w:rPr>
                <w:rStyle w:val="IndexLink"/>
                <w:rtl w:val="true"/>
              </w:rPr>
              <w:tab/>
            </w:r>
            <w:r>
              <w:rPr>
                <w:rStyle w:val="IndexLink"/>
              </w:rPr>
              <w:t>611</w:t>
            </w:r>
          </w:hyperlink>
        </w:p>
        <w:p>
          <w:pPr>
            <w:pStyle w:val="Contents5"/>
            <w:tabs>
              <w:tab w:val="clear" w:pos="7892"/>
              <w:tab w:val="right" w:pos="9026" w:leader="dot"/>
            </w:tabs>
            <w:rPr/>
          </w:pPr>
          <w:hyperlink w:anchor="__RefHeading___Toc2461826_3381743652">
            <w:r>
              <w:rPr>
                <w:webHidden/>
                <w:rStyle w:val="IndexLink"/>
                <w:rtl w:val="true"/>
              </w:rPr>
              <w:t>«</w:t>
            </w:r>
            <w:r>
              <w:rPr>
                <w:rStyle w:val="IndexLink"/>
              </w:rPr>
              <w:t>27</w:t>
            </w:r>
            <w:r>
              <w:rPr>
                <w:rStyle w:val="IndexLink"/>
                <w:rtl w:val="true"/>
              </w:rPr>
              <w:t>»</w:t>
              <w:tab/>
            </w:r>
            <w:r>
              <w:rPr>
                <w:rStyle w:val="IndexLink"/>
              </w:rPr>
              <w:t>612</w:t>
            </w:r>
          </w:hyperlink>
        </w:p>
        <w:p>
          <w:pPr>
            <w:pStyle w:val="Contents5"/>
            <w:tabs>
              <w:tab w:val="clear" w:pos="7892"/>
              <w:tab w:val="right" w:pos="9026" w:leader="dot"/>
            </w:tabs>
            <w:rPr/>
          </w:pPr>
          <w:hyperlink w:anchor="__RefHeading___Toc2461828_3381743652">
            <w:r>
              <w:rPr>
                <w:webHidden/>
                <w:rStyle w:val="IndexLink"/>
                <w:rtl w:val="true"/>
              </w:rPr>
              <w:t>«</w:t>
            </w:r>
            <w:r>
              <w:rPr>
                <w:rStyle w:val="IndexLink"/>
              </w:rPr>
              <w:t>28</w:t>
            </w:r>
            <w:r>
              <w:rPr>
                <w:rStyle w:val="IndexLink"/>
                <w:rtl w:val="true"/>
              </w:rPr>
              <w:t>»</w:t>
              <w:tab/>
            </w:r>
            <w:r>
              <w:rPr>
                <w:rStyle w:val="IndexLink"/>
              </w:rPr>
              <w:t>612</w:t>
            </w:r>
          </w:hyperlink>
        </w:p>
        <w:p>
          <w:pPr>
            <w:pStyle w:val="Contents5"/>
            <w:tabs>
              <w:tab w:val="clear" w:pos="7892"/>
              <w:tab w:val="right" w:pos="9026" w:leader="dot"/>
            </w:tabs>
            <w:rPr/>
          </w:pPr>
          <w:hyperlink w:anchor="__RefHeading___Toc2461830_3381743652">
            <w:r>
              <w:rPr>
                <w:webHidden/>
                <w:rStyle w:val="IndexLink"/>
                <w:rtl w:val="true"/>
              </w:rPr>
              <w:t>بیان</w:t>
            </w:r>
            <w:r>
              <w:rPr>
                <w:rStyle w:val="IndexLink"/>
                <w:rtl w:val="true"/>
              </w:rPr>
              <w:tab/>
            </w:r>
            <w:r>
              <w:rPr>
                <w:rStyle w:val="IndexLink"/>
              </w:rPr>
              <w:t>612</w:t>
            </w:r>
          </w:hyperlink>
        </w:p>
        <w:p>
          <w:pPr>
            <w:pStyle w:val="Contents5"/>
            <w:tabs>
              <w:tab w:val="clear" w:pos="7892"/>
              <w:tab w:val="right" w:pos="9026" w:leader="dot"/>
            </w:tabs>
            <w:rPr/>
          </w:pPr>
          <w:hyperlink w:anchor="__RefHeading___Toc2461832_3381743652">
            <w:r>
              <w:rPr>
                <w:webHidden/>
                <w:rStyle w:val="IndexLink"/>
                <w:rtl w:val="true"/>
              </w:rPr>
              <w:t>«</w:t>
            </w:r>
            <w:r>
              <w:rPr>
                <w:rStyle w:val="IndexLink"/>
              </w:rPr>
              <w:t>29</w:t>
            </w:r>
            <w:r>
              <w:rPr>
                <w:rStyle w:val="IndexLink"/>
                <w:rtl w:val="true"/>
              </w:rPr>
              <w:t>»</w:t>
              <w:tab/>
            </w:r>
            <w:r>
              <w:rPr>
                <w:rStyle w:val="IndexLink"/>
              </w:rPr>
              <w:t>613</w:t>
            </w:r>
          </w:hyperlink>
        </w:p>
        <w:p>
          <w:pPr>
            <w:pStyle w:val="Contents5"/>
            <w:tabs>
              <w:tab w:val="clear" w:pos="7892"/>
              <w:tab w:val="right" w:pos="9026" w:leader="dot"/>
            </w:tabs>
            <w:rPr/>
          </w:pPr>
          <w:hyperlink w:anchor="__RefHeading___Toc2461834_3381743652">
            <w:r>
              <w:rPr>
                <w:webHidden/>
                <w:rStyle w:val="IndexLink"/>
                <w:rtl w:val="true"/>
              </w:rPr>
              <w:t>إیضاح</w:t>
            </w:r>
            <w:r>
              <w:rPr>
                <w:rStyle w:val="IndexLink"/>
                <w:rtl w:val="true"/>
              </w:rPr>
              <w:tab/>
            </w:r>
            <w:r>
              <w:rPr>
                <w:rStyle w:val="IndexLink"/>
              </w:rPr>
              <w:t>613</w:t>
            </w:r>
          </w:hyperlink>
        </w:p>
        <w:p>
          <w:pPr>
            <w:pStyle w:val="Contents5"/>
            <w:tabs>
              <w:tab w:val="clear" w:pos="7892"/>
              <w:tab w:val="right" w:pos="9026" w:leader="dot"/>
            </w:tabs>
            <w:rPr/>
          </w:pPr>
          <w:hyperlink w:anchor="__RefHeading___Toc2461836_3381743652">
            <w:r>
              <w:rPr>
                <w:webHidden/>
                <w:rStyle w:val="IndexLink"/>
                <w:rtl w:val="true"/>
              </w:rPr>
              <w:t>«</w:t>
            </w:r>
            <w:r>
              <w:rPr>
                <w:rStyle w:val="IndexLink"/>
              </w:rPr>
              <w:t>30</w:t>
            </w:r>
            <w:r>
              <w:rPr>
                <w:rStyle w:val="IndexLink"/>
                <w:rtl w:val="true"/>
              </w:rPr>
              <w:t>»</w:t>
              <w:tab/>
            </w:r>
            <w:r>
              <w:rPr>
                <w:rStyle w:val="IndexLink"/>
              </w:rPr>
              <w:t>615</w:t>
            </w:r>
          </w:hyperlink>
        </w:p>
        <w:p>
          <w:pPr>
            <w:pStyle w:val="Contents5"/>
            <w:tabs>
              <w:tab w:val="clear" w:pos="7892"/>
              <w:tab w:val="right" w:pos="9026" w:leader="dot"/>
            </w:tabs>
            <w:rPr/>
          </w:pPr>
          <w:hyperlink w:anchor="__RefHeading___Toc2461838_3381743652">
            <w:r>
              <w:rPr>
                <w:webHidden/>
                <w:rStyle w:val="IndexLink"/>
                <w:rtl w:val="true"/>
              </w:rPr>
              <w:t>بیان</w:t>
            </w:r>
            <w:r>
              <w:rPr>
                <w:rStyle w:val="IndexLink"/>
                <w:rtl w:val="true"/>
              </w:rPr>
              <w:tab/>
            </w:r>
            <w:r>
              <w:rPr>
                <w:rStyle w:val="IndexLink"/>
              </w:rPr>
              <w:t>618</w:t>
            </w:r>
          </w:hyperlink>
        </w:p>
        <w:p>
          <w:pPr>
            <w:pStyle w:val="Contents5"/>
            <w:tabs>
              <w:tab w:val="clear" w:pos="7892"/>
              <w:tab w:val="right" w:pos="9026" w:leader="dot"/>
            </w:tabs>
            <w:rPr/>
          </w:pPr>
          <w:hyperlink w:anchor="__RefHeading___Toc2461840_3381743652">
            <w:r>
              <w:rPr>
                <w:webHidden/>
                <w:rStyle w:val="IndexLink"/>
                <w:rtl w:val="true"/>
              </w:rPr>
              <w:t>«</w:t>
            </w:r>
            <w:r>
              <w:rPr>
                <w:rStyle w:val="IndexLink"/>
              </w:rPr>
              <w:t>31</w:t>
            </w:r>
            <w:r>
              <w:rPr>
                <w:rStyle w:val="IndexLink"/>
                <w:rtl w:val="true"/>
              </w:rPr>
              <w:t>»</w:t>
              <w:tab/>
            </w:r>
            <w:r>
              <w:rPr>
                <w:rStyle w:val="IndexLink"/>
              </w:rPr>
              <w:t>619</w:t>
            </w:r>
          </w:hyperlink>
        </w:p>
        <w:p>
          <w:pPr>
            <w:pStyle w:val="Contents5"/>
            <w:tabs>
              <w:tab w:val="clear" w:pos="7892"/>
              <w:tab w:val="right" w:pos="9026" w:leader="dot"/>
            </w:tabs>
            <w:rPr/>
          </w:pPr>
          <w:hyperlink w:anchor="__RefHeading___Toc2461842_3381743652">
            <w:r>
              <w:rPr>
                <w:webHidden/>
                <w:rStyle w:val="IndexLink"/>
                <w:rtl w:val="true"/>
              </w:rPr>
              <w:t>بیان</w:t>
            </w:r>
            <w:r>
              <w:rPr>
                <w:rStyle w:val="IndexLink"/>
                <w:rtl w:val="true"/>
              </w:rPr>
              <w:tab/>
            </w:r>
            <w:r>
              <w:rPr>
                <w:rStyle w:val="IndexLink"/>
              </w:rPr>
              <w:t>619</w:t>
            </w:r>
          </w:hyperlink>
        </w:p>
        <w:p>
          <w:pPr>
            <w:pStyle w:val="Contents5"/>
            <w:tabs>
              <w:tab w:val="clear" w:pos="7892"/>
              <w:tab w:val="right" w:pos="9026" w:leader="dot"/>
            </w:tabs>
            <w:rPr/>
          </w:pPr>
          <w:hyperlink w:anchor="__RefHeading___Toc2461844_3381743652">
            <w:r>
              <w:rPr>
                <w:webHidden/>
                <w:rStyle w:val="IndexLink"/>
                <w:rtl w:val="true"/>
              </w:rPr>
              <w:t>«</w:t>
            </w:r>
            <w:r>
              <w:rPr>
                <w:rStyle w:val="IndexLink"/>
              </w:rPr>
              <w:t>32</w:t>
            </w:r>
            <w:r>
              <w:rPr>
                <w:rStyle w:val="IndexLink"/>
                <w:rtl w:val="true"/>
              </w:rPr>
              <w:t>»</w:t>
              <w:tab/>
            </w:r>
            <w:r>
              <w:rPr>
                <w:rStyle w:val="IndexLink"/>
              </w:rPr>
              <w:t>619</w:t>
            </w:r>
          </w:hyperlink>
        </w:p>
        <w:p>
          <w:pPr>
            <w:pStyle w:val="Contents5"/>
            <w:tabs>
              <w:tab w:val="clear" w:pos="7892"/>
              <w:tab w:val="right" w:pos="9026" w:leader="dot"/>
            </w:tabs>
            <w:rPr/>
          </w:pPr>
          <w:hyperlink w:anchor="__RefHeading___Toc2461846_3381743652">
            <w:r>
              <w:rPr>
                <w:webHidden/>
                <w:rStyle w:val="IndexLink"/>
                <w:rtl w:val="true"/>
              </w:rPr>
              <w:t>بیان</w:t>
            </w:r>
            <w:r>
              <w:rPr>
                <w:rStyle w:val="IndexLink"/>
                <w:rtl w:val="true"/>
              </w:rPr>
              <w:tab/>
            </w:r>
            <w:r>
              <w:rPr>
                <w:rStyle w:val="IndexLink"/>
              </w:rPr>
              <w:t>619</w:t>
            </w:r>
          </w:hyperlink>
        </w:p>
        <w:p>
          <w:pPr>
            <w:pStyle w:val="Contents5"/>
            <w:tabs>
              <w:tab w:val="clear" w:pos="7892"/>
              <w:tab w:val="right" w:pos="9026" w:leader="dot"/>
            </w:tabs>
            <w:rPr/>
          </w:pPr>
          <w:hyperlink w:anchor="__RefHeading___Toc2461848_3381743652">
            <w:r>
              <w:rPr>
                <w:webHidden/>
                <w:rStyle w:val="IndexLink"/>
                <w:rtl w:val="true"/>
              </w:rPr>
              <w:t>«</w:t>
            </w:r>
            <w:r>
              <w:rPr>
                <w:rStyle w:val="IndexLink"/>
              </w:rPr>
              <w:t>33</w:t>
            </w:r>
            <w:r>
              <w:rPr>
                <w:rStyle w:val="IndexLink"/>
                <w:rtl w:val="true"/>
              </w:rPr>
              <w:t>»</w:t>
              <w:tab/>
            </w:r>
            <w:r>
              <w:rPr>
                <w:rStyle w:val="IndexLink"/>
              </w:rPr>
              <w:t>620</w:t>
            </w:r>
          </w:hyperlink>
        </w:p>
        <w:p>
          <w:pPr>
            <w:pStyle w:val="Contents5"/>
            <w:tabs>
              <w:tab w:val="clear" w:pos="7892"/>
              <w:tab w:val="right" w:pos="9026" w:leader="dot"/>
            </w:tabs>
            <w:rPr/>
          </w:pPr>
          <w:hyperlink w:anchor="__RefHeading___Toc2461850_3381743652">
            <w:r>
              <w:rPr>
                <w:webHidden/>
                <w:rStyle w:val="IndexLink"/>
                <w:rtl w:val="true"/>
              </w:rPr>
              <w:t>توضیح</w:t>
            </w:r>
            <w:r>
              <w:rPr>
                <w:rStyle w:val="IndexLink"/>
                <w:rtl w:val="true"/>
              </w:rPr>
              <w:tab/>
            </w:r>
            <w:r>
              <w:rPr>
                <w:rStyle w:val="IndexLink"/>
              </w:rPr>
              <w:t>620</w:t>
            </w:r>
          </w:hyperlink>
        </w:p>
        <w:p>
          <w:pPr>
            <w:pStyle w:val="Contents5"/>
            <w:tabs>
              <w:tab w:val="clear" w:pos="7892"/>
              <w:tab w:val="right" w:pos="9026" w:leader="dot"/>
            </w:tabs>
            <w:rPr/>
          </w:pPr>
          <w:hyperlink w:anchor="__RefHeading___Toc2461852_3381743652">
            <w:r>
              <w:rPr>
                <w:webHidden/>
                <w:rStyle w:val="IndexLink"/>
                <w:rtl w:val="true"/>
              </w:rPr>
              <w:t>«</w:t>
            </w:r>
            <w:r>
              <w:rPr>
                <w:rStyle w:val="IndexLink"/>
              </w:rPr>
              <w:t>34</w:t>
            </w:r>
            <w:r>
              <w:rPr>
                <w:rStyle w:val="IndexLink"/>
                <w:rtl w:val="true"/>
              </w:rPr>
              <w:t>»</w:t>
              <w:tab/>
            </w:r>
            <w:r>
              <w:rPr>
                <w:rStyle w:val="IndexLink"/>
              </w:rPr>
              <w:t>622</w:t>
            </w:r>
          </w:hyperlink>
        </w:p>
        <w:p>
          <w:pPr>
            <w:pStyle w:val="Contents5"/>
            <w:tabs>
              <w:tab w:val="clear" w:pos="7892"/>
              <w:tab w:val="right" w:pos="9026" w:leader="dot"/>
            </w:tabs>
            <w:rPr/>
          </w:pPr>
          <w:hyperlink w:anchor="__RefHeading___Toc2461854_3381743652">
            <w:r>
              <w:rPr>
                <w:webHidden/>
                <w:rStyle w:val="IndexLink"/>
                <w:rtl w:val="true"/>
              </w:rPr>
              <w:t>«</w:t>
            </w:r>
            <w:r>
              <w:rPr>
                <w:rStyle w:val="IndexLink"/>
              </w:rPr>
              <w:t>35</w:t>
            </w:r>
            <w:r>
              <w:rPr>
                <w:rStyle w:val="IndexLink"/>
                <w:rtl w:val="true"/>
              </w:rPr>
              <w:t>»</w:t>
              <w:tab/>
            </w:r>
            <w:r>
              <w:rPr>
                <w:rStyle w:val="IndexLink"/>
              </w:rPr>
              <w:t>622</w:t>
            </w:r>
          </w:hyperlink>
        </w:p>
        <w:p>
          <w:pPr>
            <w:pStyle w:val="Contents5"/>
            <w:tabs>
              <w:tab w:val="clear" w:pos="7892"/>
              <w:tab w:val="right" w:pos="9026" w:leader="dot"/>
            </w:tabs>
            <w:rPr/>
          </w:pPr>
          <w:hyperlink w:anchor="__RefHeading___Toc2461856_3381743652">
            <w:r>
              <w:rPr>
                <w:webHidden/>
                <w:rStyle w:val="IndexLink"/>
                <w:rtl w:val="true"/>
              </w:rPr>
              <w:t>«</w:t>
            </w:r>
            <w:r>
              <w:rPr>
                <w:rStyle w:val="IndexLink"/>
              </w:rPr>
              <w:t>36</w:t>
            </w:r>
            <w:r>
              <w:rPr>
                <w:rStyle w:val="IndexLink"/>
                <w:rtl w:val="true"/>
              </w:rPr>
              <w:t>»</w:t>
              <w:tab/>
            </w:r>
            <w:r>
              <w:rPr>
                <w:rStyle w:val="IndexLink"/>
              </w:rPr>
              <w:t>623</w:t>
            </w:r>
          </w:hyperlink>
        </w:p>
        <w:p>
          <w:pPr>
            <w:pStyle w:val="Contents5"/>
            <w:tabs>
              <w:tab w:val="clear" w:pos="7892"/>
              <w:tab w:val="right" w:pos="9026" w:leader="dot"/>
            </w:tabs>
            <w:rPr/>
          </w:pPr>
          <w:hyperlink w:anchor="__RefHeading___Toc2461858_3381743652">
            <w:r>
              <w:rPr>
                <w:webHidden/>
                <w:rStyle w:val="IndexLink"/>
                <w:rtl w:val="true"/>
              </w:rPr>
              <w:t>بیان</w:t>
            </w:r>
            <w:r>
              <w:rPr>
                <w:rStyle w:val="IndexLink"/>
                <w:rtl w:val="true"/>
              </w:rPr>
              <w:tab/>
            </w:r>
            <w:r>
              <w:rPr>
                <w:rStyle w:val="IndexLink"/>
              </w:rPr>
              <w:t>624</w:t>
            </w:r>
          </w:hyperlink>
        </w:p>
        <w:p>
          <w:pPr>
            <w:pStyle w:val="Contents5"/>
            <w:tabs>
              <w:tab w:val="clear" w:pos="7892"/>
              <w:tab w:val="right" w:pos="9026" w:leader="dot"/>
            </w:tabs>
            <w:rPr/>
          </w:pPr>
          <w:hyperlink w:anchor="__RefHeading___Toc2461860_3381743652">
            <w:r>
              <w:rPr>
                <w:webHidden/>
                <w:rStyle w:val="IndexLink"/>
                <w:rtl w:val="true"/>
              </w:rPr>
              <w:t>«</w:t>
            </w:r>
            <w:r>
              <w:rPr>
                <w:rStyle w:val="IndexLink"/>
              </w:rPr>
              <w:t>37</w:t>
            </w:r>
            <w:r>
              <w:rPr>
                <w:rStyle w:val="IndexLink"/>
                <w:rtl w:val="true"/>
              </w:rPr>
              <w:t>»</w:t>
              <w:tab/>
            </w:r>
            <w:r>
              <w:rPr>
                <w:rStyle w:val="IndexLink"/>
              </w:rPr>
              <w:t>624</w:t>
            </w:r>
          </w:hyperlink>
        </w:p>
        <w:p>
          <w:pPr>
            <w:pStyle w:val="Contents5"/>
            <w:tabs>
              <w:tab w:val="clear" w:pos="7892"/>
              <w:tab w:val="right" w:pos="9026" w:leader="dot"/>
            </w:tabs>
            <w:rPr/>
          </w:pPr>
          <w:hyperlink w:anchor="__RefHeading___Toc2461862_3381743652">
            <w:r>
              <w:rPr>
                <w:webHidden/>
                <w:rStyle w:val="IndexLink"/>
                <w:rtl w:val="true"/>
              </w:rPr>
              <w:t>«</w:t>
            </w:r>
            <w:r>
              <w:rPr>
                <w:rStyle w:val="IndexLink"/>
              </w:rPr>
              <w:t>38</w:t>
            </w:r>
            <w:r>
              <w:rPr>
                <w:rStyle w:val="IndexLink"/>
                <w:rtl w:val="true"/>
              </w:rPr>
              <w:t>»</w:t>
              <w:tab/>
            </w:r>
            <w:r>
              <w:rPr>
                <w:rStyle w:val="IndexLink"/>
              </w:rPr>
              <w:t>625</w:t>
            </w:r>
          </w:hyperlink>
        </w:p>
        <w:p>
          <w:pPr>
            <w:pStyle w:val="Contents5"/>
            <w:tabs>
              <w:tab w:val="clear" w:pos="7892"/>
              <w:tab w:val="right" w:pos="9026" w:leader="dot"/>
            </w:tabs>
            <w:rPr/>
          </w:pPr>
          <w:hyperlink w:anchor="__RefHeading___Toc2461864_3381743652">
            <w:r>
              <w:rPr>
                <w:webHidden/>
                <w:rStyle w:val="IndexLink"/>
                <w:rtl w:val="true"/>
              </w:rPr>
              <w:t>«</w:t>
            </w:r>
            <w:r>
              <w:rPr>
                <w:rStyle w:val="IndexLink"/>
              </w:rPr>
              <w:t>39</w:t>
            </w:r>
            <w:r>
              <w:rPr>
                <w:rStyle w:val="IndexLink"/>
                <w:rtl w:val="true"/>
              </w:rPr>
              <w:t>»</w:t>
              <w:tab/>
            </w:r>
            <w:r>
              <w:rPr>
                <w:rStyle w:val="IndexLink"/>
              </w:rPr>
              <w:t>625</w:t>
            </w:r>
          </w:hyperlink>
        </w:p>
        <w:p>
          <w:pPr>
            <w:pStyle w:val="Contents2"/>
            <w:tabs>
              <w:tab w:val="clear" w:pos="8743"/>
              <w:tab w:val="right" w:pos="9026" w:leader="dot"/>
            </w:tabs>
            <w:rPr/>
          </w:pPr>
          <w:hyperlink w:anchor="__RefHeading___Toc2461866_3381743652">
            <w:r>
              <w:rPr>
                <w:webHidden/>
                <w:rStyle w:val="IndexLink"/>
                <w:rtl w:val="true"/>
              </w:rPr>
              <w:t>[</w:t>
            </w:r>
            <w:r>
              <w:rPr>
                <w:rStyle w:val="IndexLink"/>
                <w:rtl w:val="true"/>
              </w:rPr>
              <w:t>کلمة المصحّح الأولی</w:t>
            </w:r>
            <w:r>
              <w:rPr>
                <w:rStyle w:val="IndexLink"/>
                <w:rtl w:val="true"/>
              </w:rPr>
              <w:t>]</w:t>
              <w:tab/>
            </w:r>
            <w:r>
              <w:rPr>
                <w:rStyle w:val="IndexLink"/>
              </w:rPr>
              <w:t>628</w:t>
            </w:r>
          </w:hyperlink>
        </w:p>
        <w:p>
          <w:pPr>
            <w:pStyle w:val="Contents2"/>
            <w:tabs>
              <w:tab w:val="clear" w:pos="8743"/>
              <w:tab w:val="right" w:pos="9026" w:leader="dot"/>
            </w:tabs>
            <w:rPr/>
          </w:pPr>
          <w:hyperlink w:anchor="__RefHeading___Toc2461868_3381743652">
            <w:r>
              <w:rPr>
                <w:webHidden/>
                <w:rStyle w:val="IndexLink"/>
                <w:rtl w:val="true"/>
              </w:rPr>
              <w:t xml:space="preserve">کلمة المصحّح </w:t>
            </w:r>
            <w:r>
              <w:rPr>
                <w:rStyle w:val="IndexLink"/>
                <w:rtl w:val="true"/>
              </w:rPr>
              <w:t>[</w:t>
            </w:r>
            <w:r>
              <w:rPr>
                <w:rStyle w:val="IndexLink"/>
                <w:rtl w:val="true"/>
              </w:rPr>
              <w:t>الثانیة</w:t>
            </w:r>
            <w:r>
              <w:rPr>
                <w:rStyle w:val="IndexLink"/>
                <w:rtl w:val="true"/>
              </w:rPr>
              <w:t>]</w:t>
              <w:tab/>
            </w:r>
            <w:r>
              <w:rPr>
                <w:rStyle w:val="IndexLink"/>
              </w:rPr>
              <w:t>629</w:t>
            </w:r>
          </w:hyperlink>
        </w:p>
        <w:p>
          <w:pPr>
            <w:pStyle w:val="Contents2"/>
            <w:tabs>
              <w:tab w:val="clear" w:pos="8743"/>
              <w:tab w:val="right" w:pos="9026" w:leader="dot"/>
            </w:tabs>
            <w:rPr/>
          </w:pPr>
          <w:hyperlink w:anchor="__RefHeading___Toc2461870_3381743652">
            <w:r>
              <w:rPr>
                <w:webHidden/>
                <w:rStyle w:val="IndexLink"/>
                <w:rtl w:val="true"/>
              </w:rPr>
              <w:t>فهرس ما فی هذا الجزء من الأبواب</w:t>
            </w:r>
            <w:r>
              <w:rPr>
                <w:rStyle w:val="IndexLink"/>
                <w:rtl w:val="true"/>
              </w:rPr>
              <w:tab/>
            </w:r>
            <w:r>
              <w:rPr>
                <w:rStyle w:val="IndexLink"/>
              </w:rPr>
              <w:t>630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00_223478"/>
      <w:bookmarkStart w:id="1" w:name="pg14000_223478"/>
      <w:bookmarkEnd w:id="1"/>
    </w:p>
    <w:p>
      <w:pPr>
        <w:pStyle w:val="Heading2"/>
        <w:numPr>
          <w:ilvl w:val="1"/>
          <w:numId w:val="1"/>
        </w:numPr>
        <w:rPr/>
      </w:pPr>
      <w:bookmarkStart w:id="2" w:name="pg14000_223478"/>
      <w:bookmarkStart w:id="3" w:name="__RefHeading___Toc2460484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2460486_3381743652"/>
      <w:bookmarkStart w:id="6" w:name="_Toc2"/>
      <w:bookmarkEnd w:id="5"/>
      <w:r>
        <w:rPr>
          <w:rtl w:val="true"/>
        </w:rPr>
        <w:t>تتمة أبواب مکان المصلی و ما یتبعه</w:t>
      </w:r>
      <w:bookmarkEnd w:id="6"/>
    </w:p>
    <w:p>
      <w:pPr>
        <w:pStyle w:val="Heading3"/>
        <w:numPr>
          <w:ilvl w:val="2"/>
          <w:numId w:val="1"/>
        </w:numPr>
        <w:rPr/>
      </w:pPr>
      <w:bookmarkStart w:id="7" w:name="__RefHeading___Toc2460488_3381743652"/>
      <w:bookmarkStart w:id="8" w:name="_Toc3"/>
      <w:bookmarkEnd w:id="7"/>
      <w:r>
        <w:rPr>
          <w:rtl w:val="true"/>
        </w:rPr>
        <w:t xml:space="preserve">باب </w:t>
      </w:r>
      <w:r>
        <w:rPr/>
        <w:t>8</w:t>
      </w:r>
      <w:r>
        <w:rPr>
          <w:rtl w:val="true"/>
        </w:rPr>
        <w:t xml:space="preserve"> </w:t>
      </w:r>
      <w:r>
        <w:rPr>
          <w:rtl w:val="true"/>
        </w:rPr>
        <w:t>تتمة فضل المساجد و أحکامها و آدابها</w:t>
      </w:r>
      <w:bookmarkEnd w:id="8"/>
    </w:p>
    <w:p>
      <w:pPr>
        <w:pStyle w:val="Heading4"/>
        <w:numPr>
          <w:ilvl w:val="3"/>
          <w:numId w:val="1"/>
        </w:numPr>
        <w:rPr/>
      </w:pPr>
      <w:bookmarkStart w:id="9" w:name="__RefHeading___Toc2460490_3381743652"/>
      <w:bookmarkStart w:id="10" w:name="_Toc4"/>
      <w:bookmarkEnd w:id="9"/>
      <w:r>
        <w:rPr>
          <w:rtl w:val="true"/>
        </w:rPr>
        <w:t>روایات</w:t>
      </w:r>
      <w:bookmarkEnd w:id="10"/>
    </w:p>
    <w:p>
      <w:pPr>
        <w:pStyle w:val="Heading5"/>
        <w:numPr>
          <w:ilvl w:val="4"/>
          <w:numId w:val="1"/>
        </w:numPr>
        <w:rPr/>
      </w:pPr>
      <w:bookmarkStart w:id="11" w:name="__RefHeading___Toc2460492_3381743652"/>
      <w:bookmarkStart w:id="12" w:name="_Toc5"/>
      <w:bookmarkEnd w:id="11"/>
      <w:r>
        <w:rPr>
          <w:rtl w:val="true"/>
        </w:rPr>
        <w:t>«</w:t>
      </w:r>
      <w:r>
        <w:rPr/>
        <w:t>68</w:t>
      </w:r>
      <w:r>
        <w:rPr>
          <w:rtl w:val="true"/>
        </w:rPr>
        <w:t>»</w:t>
      </w:r>
      <w:bookmarkEnd w:id="12"/>
    </w:p>
    <w:p>
      <w:pPr>
        <w:pStyle w:val="BookText"/>
        <w:rPr/>
      </w:pPr>
      <w:r>
        <w:rPr>
          <w:rFonts w:ascii="Amiri" w:hAnsi="Amiri" w:eastAsia="Amiri" w:cs="Amiri"/>
          <w:color w:val="111111"/>
          <w:sz w:val="28"/>
          <w:sz w:val="28"/>
          <w:szCs w:val="28"/>
          <w:rtl w:val="true"/>
          <w:lang w:bidi="ar-SA"/>
        </w:rPr>
        <w:t>الْخِصَالُ، وَ الْعُیُونُ، بِأَسَانِیدَ مَرَّتْ فِی کِتَابِ الْإِیمَانِ وَ الْکُفْرِ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مِنَ الْمُرُوَّةِ ثَلَاثَةٌ مِنْهَا فِی الْحَضَرِ وَ ثَلَاثَةٌ مِنْهَا فِی السَّفَرِ فَأَمَّا الَّتِی فِی الْحَضَرِ فَتِلَاوَةُ کِتَابِ اللَّهِ تَعَالَی وَ عِمَارَةُ مَسَاجِدِ اللَّهِ وَ اتِّخَاذُ الْإِخْوَانِ فِی اللَّهِ عَزَّ وَ جَلَّ وَ أَمَّا الَّتِی فِی السَّفَرِ فَبَذْلُ الزَّادِ وَ حُسْنُ الْخُلُقِ وَ الْمِزَاحُ فِی غَیْرِ الْمَعَاصِی‌</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و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جوانمردی است که سه خصلت مربوط به دوره اقامت در وطن شخص است و عبارتند از تلاوت کتاب خدا، آبادانی مساجد و برادری با دیگران در راه خدا، و سه خصلت مربوط به سفر است که عبارت است از بخشش توشه راه، اخلاق نیکو، مزاح کردن در مواردی که معصیت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عیون الإخبار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 w:name="__RefHeading___Toc2460494_3381743652"/>
      <w:bookmarkStart w:id="14" w:name="_Toc6"/>
      <w:bookmarkEnd w:id="13"/>
      <w:r>
        <w:rPr>
          <w:rtl w:val="true"/>
        </w:rPr>
        <w:t>«</w:t>
      </w:r>
      <w:r>
        <w:rPr/>
        <w:t>69</w:t>
      </w:r>
      <w:r>
        <w:rPr>
          <w:rtl w:val="true"/>
        </w:rPr>
        <w:t>»</w:t>
      </w:r>
      <w:bookmarkEnd w:id="14"/>
    </w:p>
    <w:p>
      <w:pPr>
        <w:pStyle w:val="BookText"/>
        <w:rPr/>
      </w:pPr>
      <w:r>
        <w:rPr>
          <w:rFonts w:ascii="Amiri" w:hAnsi="Amiri" w:eastAsia="Amiri" w:cs="Amiri"/>
          <w:color w:val="111111"/>
          <w:sz w:val="28"/>
          <w:sz w:val="28"/>
          <w:szCs w:val="28"/>
          <w:rtl w:val="true"/>
          <w:lang w:bidi="ar-SA"/>
        </w:rPr>
        <w:t>الْخِصَالُ، عَنْ أَبِیهِ عَنْ سَعْدِ بْنِ عَبْدِ اللَّهِ عَنْ أَیُّوبَ بْنِ نُوحٍ عَنِ الرَّبِیعِ بْنِ مُحَمَّدٍ عَنْ عَبْدِ الْأَعْلَی عَنْ نَوْفٍ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أَوْحَی إِلَی عِیسَی ابْنِ مَرْیَمَ علیهما السلام قُلْ لِلْمَلَإِ مِنْ بَنِی إِسْرَائِیلَ لَا یَدْخُلُوا بَیْتاً مِنْ بُیُوتِی إِلَّا بِقُلُوبٍ طَاهِرَةٍ وَ أَبْصَارٍ خَاشِعَةٍ وَ أَکُفٍّ نَقِیَّةٍ الْخَبَرَ</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عیسی بن مریم وحی کرد که به بزرگان بنی اسرائیل بگو در هیچ یک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من داخل نشوند مگر با دلی پاک و دیدگانی خاشع و دستهایی آراسته، ادامه روایت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 w:name="__RefHeading___Toc2460496_3381743652"/>
      <w:bookmarkStart w:id="16" w:name="_Toc7"/>
      <w:bookmarkEnd w:id="15"/>
      <w:r>
        <w:rPr>
          <w:rtl w:val="true"/>
        </w:rPr>
        <w:t>بیان</w:t>
      </w:r>
      <w:bookmarkEnd w:id="16"/>
    </w:p>
    <w:p>
      <w:pPr>
        <w:pStyle w:val="BookText"/>
        <w:rPr/>
      </w:pPr>
      <w:r>
        <w:rPr>
          <w:rFonts w:ascii="IRNazanin" w:hAnsi="IRNazanin" w:eastAsia="IRNazanin"/>
          <w:color w:val="111111"/>
          <w:sz w:val="28"/>
          <w:sz w:val="28"/>
          <w:szCs w:val="28"/>
          <w:rtl w:val="true"/>
          <w:lang w:bidi="fa-IR"/>
        </w:rPr>
        <w:t>طاهرة أی من الاعتقادات الباطلة و الأخلاق الدنیة و أبصار خاشعة لا تنظر إلی ما حرم الله و تبکی علی المعاصی و لا تنظر فی الصلاة إلی ما یشغل صاحبه عن ذکر الله و أکف نقیة عن الحرام و الشبهة و إنما نسبت إلیها لأن التصرف فیها غالبا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از عقاید پوچ و باطل، اخلاق پست و ناشایست است، و منظور از دیدگان خاشع چشمی است که به آنچه خدا حرام کرده است نگاه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خاطر ارتکاب معصیت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نماز به چیزی که نمازگزار را از یاد خدا منحرف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نظر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دستهای آراسته دستی است که به حرام و آنچه شبهه حرام داشته باشد آلوده نشده باشد، و به این دلیل که انجام حرام غالبا به وسیله دست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آراستگی به دست نسبت داده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 w:name="__RefHeading___Toc2460498_3381743652"/>
      <w:bookmarkStart w:id="18" w:name="_Toc8"/>
      <w:bookmarkEnd w:id="17"/>
      <w:r>
        <w:rPr>
          <w:rtl w:val="true"/>
        </w:rPr>
        <w:t>«</w:t>
      </w:r>
      <w:r>
        <w:rPr/>
        <w:t>70</w:t>
      </w:r>
      <w:r>
        <w:rPr>
          <w:rtl w:val="true"/>
        </w:rPr>
        <w:t>»</w:t>
      </w:r>
      <w:bookmarkEnd w:id="18"/>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عَنْ مُحَمَّدِ بْنِ عَلِیٍّ عَنِ الْحَجَّالِ عَنْ حَنَانٍ عَنِ ابْنِ </w:t>
      </w:r>
      <w:bookmarkStart w:id="19" w:name="pg14000_223479"/>
    </w:p>
    <w:p>
      <w:pPr>
        <w:pStyle w:val="BookText"/>
        <w:rPr/>
      </w:pPr>
      <w:bookmarkEnd w:id="19"/>
      <w:r>
        <w:rPr>
          <w:rFonts w:ascii="Amiri" w:hAnsi="Amiri" w:eastAsia="Amiri" w:cs="Amiri"/>
          <w:color w:val="111111"/>
          <w:sz w:val="28"/>
          <w:sz w:val="28"/>
          <w:szCs w:val="28"/>
          <w:rtl w:val="true"/>
          <w:lang w:bidi="ar-SA"/>
        </w:rPr>
        <w:t>الْعُلَی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الْحَصَی فِی الْمَسْجِدِ لِلنُّخَامَةِ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که خداوند او را ارجمند 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در مساجد فقط برای خاک کردن آب بینی قرار داده شده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 w:name="__RefHeading___Toc2460500_3381743652"/>
      <w:bookmarkStart w:id="21" w:name="_Toc9"/>
      <w:bookmarkEnd w:id="20"/>
      <w:r>
        <w:rPr>
          <w:rtl w:val="true"/>
        </w:rPr>
        <w:t>بیان</w:t>
      </w:r>
      <w:bookmarkEnd w:id="21"/>
    </w:p>
    <w:p>
      <w:pPr>
        <w:pStyle w:val="BookText"/>
        <w:rPr/>
      </w:pPr>
      <w:r>
        <w:rPr>
          <w:rFonts w:ascii="Amiri" w:hAnsi="Amiri" w:eastAsia="Amiri" w:cs="Amiri"/>
          <w:color w:val="111111"/>
          <w:sz w:val="28"/>
          <w:sz w:val="28"/>
          <w:szCs w:val="28"/>
          <w:rtl w:val="true"/>
          <w:lang w:bidi="ar-SA"/>
        </w:rPr>
        <w:t>یدل علی أنه إذا تنخم فی المسجد ینبغی ستر النخامة بالحصی فتزول الکراهة أو تخف کما رَوَی الشَّیْخُ عَنْ غِیَاثِ بْنِ إِبْرَاهِیمَ عَنْ جَعْفَرٍ عَنْ أَبِیهِ علیه السلام قَالَ إِنَّ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الْبُصَاقُ فِی الْمَسْجِدِ خَطِیئَةٌ وَ کَفَّارَتُهَا دَفْنُهُ‌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الخبر و إن کان فی البصاق لکن یؤید الحکم فی النخامة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بر این نکته دلالت دارد که اگر در مسجد آب بینی انداخته شود لازم است که با خاک پوشانده شود تا زشتی آن از بین رود یا کاسته شود، چنانچه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آب دهان در مسجد خطا است و کفاره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پنهان کردن آن در خاک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گرچه درباره آب دهان است اما صحت حکم را درباره آب بینی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 w:name="__RefHeading___Toc2460502_3381743652"/>
      <w:bookmarkStart w:id="23" w:name="_Toc10"/>
      <w:bookmarkEnd w:id="22"/>
      <w:r>
        <w:rPr>
          <w:rtl w:val="true"/>
        </w:rPr>
        <w:t>«</w:t>
      </w:r>
      <w:r>
        <w:rPr/>
        <w:t>71</w:t>
      </w:r>
      <w:r>
        <w:rPr>
          <w:rtl w:val="true"/>
        </w:rPr>
        <w:t>»</w:t>
      </w:r>
      <w:bookmarkEnd w:id="23"/>
    </w:p>
    <w:p>
      <w:pPr>
        <w:pStyle w:val="BookText"/>
        <w:rPr/>
      </w:pPr>
      <w:r>
        <w:rPr>
          <w:rFonts w:ascii="Amiri" w:hAnsi="Amiri" w:eastAsia="Amiri" w:cs="Amiri"/>
          <w:color w:val="111111"/>
          <w:sz w:val="28"/>
          <w:sz w:val="28"/>
          <w:szCs w:val="28"/>
          <w:rtl w:val="true"/>
          <w:lang w:bidi="ar-SA"/>
        </w:rPr>
        <w:t>الْخِصَالُ، عَنِ الْمُظَفَّرِ بْنِ جَعْفَرٍ الْعَلَوِیِّ عَنْ جَعْفَرِ بْنِ مُحَمَّدِ بْنِ مَسْعُودٍ الْعَیَّاشِیِّ عَنْ أَبِیهِ عَنِ الْحُسَیْنِ بْنِ إِشْکِیبَ عَنْ مُحَمَّدِ بْنِ عَلِیٍّ الْکُوفِیِّ عَنْ أَبِی جَمِیلَةَ عَنِ الْحَضْرَمِیِّ عَنْ سَلَمَةَ بْنِ کُهَیْلٍ رَفَعَهُ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فِی ظِلِّ عَرْشِ اللَّهِ عَزَّ وَ جَلَّ یَوْمَ لَا ظِلَّ إِلَّا ظِلُّهُ إِمَامٌ عَادِلٌ وَ شَابٌّ نَشَأَ فِی عِبَادَةِ اللَّهِ عَزَّ وَ جَلَّ وَ رَجُلٌ تَصَدَّقَ بِیَمِینِهِ فَأَخْفَاهُ عَنْ شِمَالِهِ وَ رَجُلٌ ذَکَرَ اللَّهَ عَزَّ وَ جَلَّ خَالِیاً فَفَاضَتْ عَیْنَاهُ مِنْ خَشْیَةِ اللَّهِ وَ رَجُلٌ لَقِیَ أَخَاهُ الْمُؤْمِنَ فَقَالَ إِنِّی لَأُحِبُّکَ فِی اللَّهِ عَزَّ وَ جَلَّ وَ رَجُلٌ خَرَجَ مِنَ الْمَسْجِدِ وَ فِی نِیَّتِهِ أَنْ یَرْجِعَ إِلَیْهِ وَ رَجُلٌ دَعَتْهُ امْرَأَةٌ ذَاتُ جَمَالٍ إِلَی نَفْسِهَا فَقَالَ إِنِّی أَخافُ اللَّهَ رَبَّ الْعالَمِینَ‌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قَدْ مَرَّ مِرَاراً عَنْ أَبِی هُرَیْرَةَ وَ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قَرِیبٌ مِنْهُ وَ فِیهِ وَ رَجُلٌ قَلْبُهُ مُتَعَلِّقٌ بِالْمَسْجِدِ إِذَا خَرَجَ مِنْهُ حَتَّی یَعُودَ إِلَیْهِ‌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هیچ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سایه عرش خدا وجود ندارد، هفت تن زیر این سایه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عادل، جوانی که با عبادت خداوند پرورش یافت، مردی که با دست راستش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در حالی که از دست چپش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مردی که در خلوت خدا را یاد کند و از شدت خوف چشمانش پر اشک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مردی که وقتی با برادر مؤمنش رو به رو شود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خدا تو را دوست دارم، مردی که با این نیت از مسجد خارج شود که دوباره به آن برگردد، و مردی که زنی زیبا او را به سوی خود بخواند ولی او بگوید من از خدای رب العالمین خوف دارم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احادیث متعددی نزدیک به این مضمون ذکر شد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دلش با مسجد گره خورده است، بنابراین به این نیت از آن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 w:name="__RefHeading___Toc2460504_3381743652"/>
      <w:bookmarkStart w:id="25" w:name="_Toc11"/>
      <w:bookmarkEnd w:id="24"/>
      <w:r>
        <w:rPr>
          <w:rtl w:val="true"/>
        </w:rPr>
        <w:t>«</w:t>
      </w:r>
      <w:r>
        <w:rPr/>
        <w:t>72</w:t>
      </w:r>
      <w:r>
        <w:rPr>
          <w:rtl w:val="true"/>
        </w:rPr>
        <w:t>»</w:t>
      </w:r>
      <w:bookmarkEnd w:id="25"/>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إِبْرَاهِیمَ بْنِ مُحَمَّدِ بْنِ حَمْزَةَ عَنْ حُسَیْنِ بْنِ عَبْدِ اللَّهِ عَنْ مُوسَی بْنِ مَرْوَانَ عَنْ مَرْوَانَ بْنِ مُعَاوِیَةَ عَنْ سَعْدِ بْنِ طَرِیفٍ عَنْ عُمَیْرِ بْنِ مَأْمُونٍ قَالَ سَمِعْتُ الْحَسَنَ بْنَ عَلِیٍّ علیه السلام یَقُولُ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أَدْمَنَ الِاخْتِلَافَ إِلَی الْمَسَاجِدِ أَصَابَ أَخاً مُسْتَفَاداً فِی اللَّهِ عَزَّ وَ جَلَّ أَوْ عِلْماً مُسْتَطْرَفاً أَوْ کَلِمَةً تَدُلُّهُ عَلَی </w:t>
      </w:r>
      <w:bookmarkStart w:id="26" w:name="pg14000_223480"/>
    </w:p>
    <w:p>
      <w:pPr>
        <w:pStyle w:val="BookText"/>
        <w:rPr/>
      </w:pPr>
      <w:bookmarkEnd w:id="26"/>
      <w:r>
        <w:rPr>
          <w:rFonts w:ascii="Amiri" w:hAnsi="Amiri" w:eastAsia="Amiri" w:cs="Amiri"/>
          <w:color w:val="111111"/>
          <w:sz w:val="28"/>
          <w:sz w:val="28"/>
          <w:szCs w:val="28"/>
          <w:rtl w:val="true"/>
          <w:lang w:bidi="ar-SA"/>
        </w:rPr>
        <w:t>هُدًی أَوْ أُخْرَی تَصْرِفُهُ عَنِ الرَّدَی أَوْ رَحْمَةً مُنْتَظَرَةً أَوْ تَرَکَ الذَّنْبَ حَیَاءً أَوْ خَشْیَةً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فرموده است کسی که عادت دارد مداوم و پیوسته به مسجد رفت و آمد داشته باشد، به برادری که در راه خدا به او فایده رساند،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یا دانشی جدید، یا سخنی که او را به سوی هدایت رهنمون شود، یا از هلاکت باز دارد، یا رحمتی مورد انتظار را کسب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یا به ترک گناه از روی حیا یا خوف دست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 w:name="__RefHeading___Toc2460506_3381743652"/>
      <w:bookmarkStart w:id="28" w:name="_Toc12"/>
      <w:bookmarkEnd w:id="27"/>
      <w:r>
        <w:rPr>
          <w:rtl w:val="true"/>
        </w:rPr>
        <w:t>«</w:t>
      </w:r>
      <w:r>
        <w:rPr/>
        <w:t>73</w:t>
      </w:r>
      <w:r>
        <w:rPr>
          <w:rtl w:val="true"/>
        </w:rPr>
        <w:t>»</w:t>
      </w:r>
      <w:bookmarkEnd w:id="28"/>
    </w:p>
    <w:p>
      <w:pPr>
        <w:pStyle w:val="BookText"/>
        <w:rPr/>
      </w:pPr>
      <w:r>
        <w:rPr>
          <w:rFonts w:ascii="Amiri" w:hAnsi="Amiri" w:eastAsia="Amiri" w:cs="Amiri"/>
          <w:color w:val="111111"/>
          <w:sz w:val="28"/>
          <w:sz w:val="28"/>
          <w:szCs w:val="28"/>
          <w:rtl w:val="true"/>
          <w:lang w:bidi="ar-SA"/>
        </w:rPr>
        <w:t>الْمَحَاسِنُ، عَنِ الْحَسَنِ بْنِ الْحُسَیْنِ عَنْ یَزِیدَ بْنِ هَارُونَ عَنِ الْعَلَاءِ بْنِ رَاشِدٍ عَنْ سَعْدِ بْنِ طَرِیفٍ عَنْ عُمَیْرِ بْنِ الْمَأْمُونِ رَضِیعِ الْحَسَنِ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الْحُسَیْنَ بْنَ عَلِیٍّ علیه السلام فَقُلْتُ لَهُ حَدِّثْنِی عَنْ جَدِّکَ رَسُولِ اللَّهِ صلی الله علیه و آله قَالَ نَعَمْ قَالَ رَسُولُ اللَّهِ صلی الله علیه و آله مَنْ أَدْمَنَ إِلَی الْمَسْجِدِ أَصَابَ الْخِصَالَ الثَّمَانِیَةَ آیَةٌ مُحْکَمَةٌ أَوْ فَرِیضَةٌ مُسْتَعْمَلَةٌ أَوْ سُنَّةٌ قَائِمَةٌ أَوْ عِلْمٌ مُسْتَطْرَفٌ أَوْ أَخٌ مُسْتَفَادٌ أَوْ کَلِمَةٌ تَدُلُّهُ عَلَی هُدًی أَوْ تَرُدُّهُ عَنْ رَدًی وَ تَرْکُ الذَّنْبِ خَشْیَةً أَوْ حَیَاءً</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فِی رِوَایَةِ إِبْرَاهِیمَ بْنِ عَبْدِ الْحَمِیدِ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فِی مَسْجِدٍ بَعْدَ صَلَاتِهِ انْتِظَاراً لِلصَّلَاةِ فَهُوَ ضَیْفُ اللَّهِ وَ حَقٌّ عَلَی اللَّهِ أَنْ یُکْرِمَ ضَیْفَهُ‌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مسجد رفتن خو کند به هشت خصلت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استوار یا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به آن عمل شده یا سنتی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دانشی جدید یا برادری سودمند یا سخنی که او را به سوی هدایت رهنمون گردد یا از هلاکت دور سازد، و ترک گناه از روی خوف یا حیا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نماز به انتظار نماز بعد در مسجد بنشیند مهمان خداست، و بر خداست که مهمانش را گرامی بدارد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 w:name="__RefHeading___Toc2460508_3381743652"/>
      <w:bookmarkStart w:id="30" w:name="_Toc13"/>
      <w:bookmarkEnd w:id="29"/>
      <w:r>
        <w:rPr>
          <w:rtl w:val="true"/>
        </w:rPr>
        <w:t>«</w:t>
      </w:r>
      <w:r>
        <w:rPr/>
        <w:t>74</w:t>
      </w:r>
      <w:r>
        <w:rPr>
          <w:rtl w:val="true"/>
        </w:rPr>
        <w:t>»</w:t>
      </w:r>
      <w:bookmarkEnd w:id="30"/>
    </w:p>
    <w:p>
      <w:pPr>
        <w:pStyle w:val="BookText"/>
        <w:rPr/>
      </w:pPr>
      <w:r>
        <w:rPr>
          <w:rFonts w:ascii="Amiri" w:hAnsi="Amiri" w:eastAsia="Amiri" w:cs="Amiri"/>
          <w:color w:val="111111"/>
          <w:sz w:val="28"/>
          <w:sz w:val="28"/>
          <w:szCs w:val="28"/>
          <w:rtl w:val="true"/>
          <w:lang w:bidi="ar-SA"/>
        </w:rPr>
        <w:t>الْخِصَالُ، عَنِ الْحُسَیْنِ بْنِ أَحْمَدَ بْنِ إِدْرِیسَ عَنْ أَبِیهِ عَنْ مُحَمَّدِ بْنِ عَلِیِّ بْنِ مَحْبُوبٍ عَنْ مُحَمَّدِ بْنِ الْحُسَیْنِ عَنِ ابْنِ فَضَّالٍ عَنْ عَلِیِّ بْنِ عُقْبَةَ بْنِ خَالِدٍ عَنْ أَبِیهِ عَنِ الصَّادِقِ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حَرِیمُ الْمَسْجِدِ أَرْبَعُونَ ذِرَاعاً وَ الْجِوَارُ أَرْبَعُونَ دَاراً مِنْ أَرْبَعَةِ جَوَانِبِهَا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مسجد چهل ذراع است و همسایگی تا چهل خانه از چهار 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 w:name="__RefHeading___Toc2460510_3381743652"/>
      <w:bookmarkStart w:id="32" w:name="_Toc14"/>
      <w:bookmarkEnd w:id="31"/>
      <w:r>
        <w:rPr>
          <w:rtl w:val="true"/>
        </w:rPr>
        <w:t>بیان</w:t>
      </w:r>
      <w:bookmarkEnd w:id="32"/>
    </w:p>
    <w:p>
      <w:pPr>
        <w:pStyle w:val="BookText"/>
        <w:rPr/>
      </w:pPr>
      <w:r>
        <w:rPr>
          <w:rFonts w:ascii="IRNazanin" w:hAnsi="IRNazanin" w:eastAsia="IRNazanin"/>
          <w:color w:val="111111"/>
          <w:sz w:val="28"/>
          <w:sz w:val="28"/>
          <w:szCs w:val="28"/>
          <w:rtl w:val="true"/>
          <w:lang w:bidi="fa-IR"/>
        </w:rPr>
        <w:t>حریم المسجد لم یذکره الأکثر و قال فی الدروس روی الصدوق أن حریم المسجد أربعون ذراعا من کل ناحیة و الأحوط رعایة ذلک فی الموات إذا سبق بناء المسجد و یدل علی أنه یتأکد استحباب حضور المسجد إلی أربعین دارا من جوانبه الأربعة إلا أن یکون مسجد أقرب إلیه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محدثین حریم مسجد را ذکر نکرده اند، در الدروس به روایت از صدوق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مسجد چهل ذراع از هر جهت است، و احتیاط این است که این حریم درباره اراضی مواتی که بر بنای مسجد سبقت دارد رعایت شود، این روایت بر این امر دلالت دارد که مستحب است تا چهل خانه از هر چهار طرف در مسجد حضور یابند مگر آن که مسجدی دیگر به ایشان نزدیکتر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 w:name="__RefHeading___Toc2460512_3381743652"/>
      <w:bookmarkStart w:id="34" w:name="_Toc15"/>
      <w:bookmarkEnd w:id="33"/>
      <w:r>
        <w:rPr>
          <w:rtl w:val="true"/>
        </w:rPr>
        <w:t>«</w:t>
      </w:r>
      <w:r>
        <w:rPr/>
        <w:t>75</w:t>
      </w:r>
      <w:r>
        <w:rPr>
          <w:rtl w:val="true"/>
        </w:rPr>
        <w:t>»</w:t>
      </w:r>
      <w:bookmarkEnd w:id="34"/>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ابْنِ الشَّیْخِ، عَنْ أَبِیهِ‌</w:t>
      </w:r>
      <w:r>
        <w:rPr>
          <w:rStyle w:val="FootnoteAnchor"/>
          <w:rtl w:val="true"/>
        </w:rPr>
        <w:footnoteReference w:id="12"/>
      </w:r>
      <w:r>
        <w:rPr>
          <w:rFonts w:ascii="Amiri" w:hAnsi="Amiri" w:eastAsia="Amiri" w:cs="Amiri"/>
          <w:color w:val="111111"/>
          <w:sz w:val="28"/>
          <w:sz w:val="28"/>
          <w:szCs w:val="28"/>
          <w:rtl w:val="true"/>
          <w:lang w:bidi="ar-SA"/>
        </w:rPr>
        <w:t>عَنِ الْمُفِیدِ عَنْ جَعْفَرِ بْنِ مُحَمَّدِ بْنِ قُولَوَیْهِ عَنْ مُحَمَّدِ بْنِ عَبْدِ اللَّهِ بْنِ جَعْفَرٍ الْحِمْیَرِیِّ عَنْ أَبِیهِ عَنْ أَحْمَدَ بْنِ مُحَمَّدٍ الْبَرْقِیِّ عَنْ شَرِیفِ بْنِ سَابِقٍ التَّفْلِیسِیِّ عَنِ الْفَضْلِ الْبَقْبَاقِ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فَضْلُ لَا یَأْتِی الْمَسْجِدَ مِنْ کُلِّ قَبِیلَةٍ إِلَّا وَافِدُهَا وَ مِنْ کُلِّ أَهْلِ بَیْتٍ إِلَّا نَجِیبُهَا یَا فَضْلُ </w:t>
      </w:r>
      <w:bookmarkStart w:id="35" w:name="pg14000_223481"/>
    </w:p>
    <w:p>
      <w:pPr>
        <w:pStyle w:val="BookText"/>
        <w:rPr/>
      </w:pPr>
      <w:bookmarkEnd w:id="35"/>
      <w:r>
        <w:rPr>
          <w:rFonts w:ascii="Amiri" w:hAnsi="Amiri" w:eastAsia="Amiri" w:cs="Amiri"/>
          <w:color w:val="111111"/>
          <w:sz w:val="28"/>
          <w:sz w:val="28"/>
          <w:szCs w:val="28"/>
          <w:rtl w:val="true"/>
          <w:lang w:bidi="ar-SA"/>
        </w:rPr>
        <w:t>لَا یَرْجِعُ صَاحِبُ الْمَسْجِدِ بِأَقَلَّ مِنْ إِحْدَی ثَلَاثٍ إِمَّا دُعَاءٌ یَدْعُو بِهِ یُدْخِلُهُ اللَّهُ بِهِ الْجَنَّةَ وَ إِمَّا دُعَاءٌ یَدْعُو بِهِ فَیَصْرِفُ اللَّهُ عَنْهُ بَلَاءَ الدُّنْیَا وَ إِمَّا أَخٌ یَسْتَفِیدُهُ فِی اللَّهِ عَزَّ وَ جَلَّ ثُمَّ قَالَ قَالَ رَسُولُ اللَّهِ صلی الله علیه و آله مَا اسْتَفَادَ امْرُؤٌ مُسْلِمٌ فَائِدَةً بَعْدَ فَائِدَةِ الْإِسْلَامِ مِثْلَ أَخٍ یَسْتَفِیدُهُ فِی اللَّهِ‌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 از هر قبیله فقط نماینده آن و از هر خانواده فقط عضو ممتاز و برجسته آن به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 شخصی که اهل مسجد است حداقل به همراه یکی از این سه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در آن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او را وارد بهشت سازد، یا دعایی که به وسیله آن از خدا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بلایای دنیا را از او دور سازد، و یا برادری که در راه خدا به او فایده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فایده حاصل از اسلام، هیچ فرد مسلمانی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چون فایده برادری که در راه خدا به او سود رساند را به دست نیاورده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 w:name="__RefHeading___Toc2460514_3381743652"/>
      <w:bookmarkStart w:id="37" w:name="_Toc16"/>
      <w:bookmarkEnd w:id="36"/>
      <w:r>
        <w:rPr>
          <w:rtl w:val="true"/>
        </w:rPr>
        <w:t>توضیح</w:t>
      </w:r>
      <w:bookmarkEnd w:id="37"/>
    </w:p>
    <w:p>
      <w:pPr>
        <w:pStyle w:val="BookText"/>
        <w:rPr/>
      </w:pPr>
      <w:r>
        <w:rPr>
          <w:rFonts w:ascii="IRNazanin" w:hAnsi="IRNazanin" w:eastAsia="IRNazanin"/>
          <w:color w:val="111111"/>
          <w:sz w:val="28"/>
          <w:sz w:val="28"/>
          <w:szCs w:val="28"/>
          <w:rtl w:val="true"/>
          <w:lang w:bidi="fa-IR"/>
        </w:rPr>
        <w:t>إلا وافدها أی سابقها و مقدّمها و رئیسها فی الآخرة أو من یستحقّ أن یکون رئیسهم فی الدنیا فی القاموس الوافد السابق من الإبل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نماینده در حدیث فوق، پیشرو، مقدم و رئیس قبیله در آخرت است، و یا کسی است که مستحق این است که در دنیا رئیس قبیله باشد، 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شتر پیشرو در دسته شتران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 w:name="__RefHeading___Toc2460516_3381743652"/>
      <w:bookmarkStart w:id="39" w:name="_Toc17"/>
      <w:bookmarkEnd w:id="38"/>
      <w:r>
        <w:rPr>
          <w:rtl w:val="true"/>
        </w:rPr>
        <w:t>«</w:t>
      </w:r>
      <w:r>
        <w:rPr/>
        <w:t>76</w:t>
      </w:r>
      <w:r>
        <w:rPr>
          <w:rtl w:val="true"/>
        </w:rPr>
        <w:t>»</w:t>
      </w:r>
      <w:bookmarkEnd w:id="39"/>
    </w:p>
    <w:p>
      <w:pPr>
        <w:pStyle w:val="BookText"/>
        <w:rPr/>
      </w:pPr>
      <w:r>
        <w:rPr>
          <w:rFonts w:ascii="Amiri" w:hAnsi="Amiri" w:eastAsia="Amiri" w:cs="Amiri"/>
          <w:color w:val="111111"/>
          <w:sz w:val="28"/>
          <w:sz w:val="28"/>
          <w:szCs w:val="28"/>
          <w:rtl w:val="true"/>
          <w:lang w:bidi="ar-SA"/>
        </w:rPr>
        <w:t>مَجَالِسُ ابْنِ الشَّیْخِ، عَنْ أَبِیهِ عَنِ الْمُفِیدِ عَنِ الْحُسَیْنِ بْنِ عَلِیٍّ التَّمَّارِ عَنْ أَحْمَدَ بْنِ مُحَمَّدٍ عَنِ الْعَنَزِیِّ عَنْ عَلِیِّ بْنِ الصَّبَّاحِ عَنْ أَبِی الْمُنْذِرِ عَنْ أَبِی صَالِحٍ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سُوقٌ مِنْ أَسْوَاقِ الْآخِرَةِ قِرَاهَا الْمَغْفِرَةُ وَ تُحْفَتُهَا الْجَنَّةُ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الْمُفِیدِ عَنْ جَعْفَرِ بْنِ مُحَمَّدِ بْنِ قُولَوَیْهِ عَنْ أَبِیهِ عَنْ سَعْدِ بْنِ عَبْدِ اللَّهِ عَنْ أَحْمَدَ بْنِ مُحَمَّدِ بْنِ عِیسَی عَنِ ابْنِ مَحْبُوبٍ عَنِ ابْنِ عَمِیرَةَ عَنْ جَابِرٍ الْجُعْفِیِّ عَنْ أَبِی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لِجَبْرَئِیلَ أَیُّ الْبِقَاعِ أَحَبُّ إِلَی اللَّهِ تَبَارَکَ وَ تَعَالَی قَالَ الْمَسَاجِدُ وَ أَحَبُّ أَهْلِهَا إِلَی اللَّهِ أَوَّلُهُمْ دُخُولًا إِلَیْهَا وَ آخِرُهُمْ خُرُوجاً مِنْهَا قَالَ فَأَیُّ الْبِقَاعِ أَبْغَضُ إِلَی اللَّهِ تَعَالَی قَالَ الْأَسْوَاقُ وَ أَبْغَضُ أَهْلِهَا إِلَیْهِ أَوَّلُهُ دُخُولًا إِلَیْهَا وَ آخِرُهُمْ خُرُوجاً مِنْهَا</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أَبِیهِ عَنِ الْمُفِیدِ عَنْ مُحَمَّدِ بْنِ الْحُسَیْنِ الْحَلَّالِ عَنِ الْحَسَنِ بْنِ الْحُسَیْنِ الْأَنْصَارِیِّ عَنْ ظَفْرِ بْنِ سُلَیْمَانَ عَنْ أَشْرَسَ الْخُرَاسَانِیِّ عَنْ أَیُّوبَ السِّجِسْتَانِیِّ عَنْ أَبِی قِلَابَةَ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بَنَی مَسْجِداً وَ لَوْ مَفْحَصَ قَطَاةٍ بَنَی اللَّهُ لَهُ بَیْتاً فِی الْجَنَّةِ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40" w:name="pg14000_223482"/>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یکی از بازارهای آخرت است که مهمان نوازیش مغفرت و ارمغانش بهشت است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نقل از پدرانش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جبرئیل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مکانی نزد خداوند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جبرئیل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مجبوب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فرد از اهالی مسجد نزد خداوند کسی است که زود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سایرین در آن وارد می شود و دیر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آنجا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سوال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مکان نزد خداوند منفور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و منفور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اهل بازار نزد خداوند کسی است که زود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دیگران در آن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آنجا را ترک می کند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مسجدی بنا سازد هر چند به اندازه آشیانه مرغ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خواره باشد، خداوند در بهشت برایش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2460518_3381743652"/>
      <w:bookmarkStart w:id="42" w:name="_Toc18"/>
      <w:bookmarkEnd w:id="41"/>
      <w:r>
        <w:rPr>
          <w:rtl w:val="true"/>
        </w:rPr>
        <w:t>بیان</w:t>
      </w:r>
      <w:bookmarkEnd w:id="42"/>
    </w:p>
    <w:p>
      <w:pPr>
        <w:pStyle w:val="BookText"/>
        <w:rPr/>
      </w:pPr>
      <w:r>
        <w:rPr>
          <w:rFonts w:ascii="IRNazanin" w:hAnsi="IRNazanin" w:eastAsia="IRNazanin"/>
          <w:color w:val="111111"/>
          <w:sz w:val="28"/>
          <w:sz w:val="28"/>
          <w:szCs w:val="28"/>
          <w:rtl w:val="true"/>
          <w:lang w:bidi="fa-IR"/>
        </w:rPr>
        <w:t>قال فی النهایة أفحوص القطاة موضعها التی تجثم فیه و تبیض کأنها تفحص عنه التراب أی تکشفه و الفحص البحث و الکشف و</w:t>
      </w:r>
    </w:p>
    <w:p>
      <w:pPr>
        <w:pStyle w:val="BookText"/>
        <w:rPr/>
      </w:pPr>
      <w:r>
        <w:rPr>
          <w:rFonts w:ascii="IRNazanin" w:hAnsi="IRNazanin" w:eastAsia="IRNazanin"/>
          <w:color w:val="111111"/>
          <w:sz w:val="28"/>
          <w:sz w:val="28"/>
          <w:szCs w:val="28"/>
          <w:rtl w:val="true"/>
          <w:lang w:bidi="fa-IR"/>
        </w:rPr>
        <w:t>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لله مسجدا و لو کمفحص قطاة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المفحص مفعل من الفحص کالأفحوص انتهی و التشبیه إما فی الصغر أو فی عدم البناء و الجدران و علی الأول إما علی الحقیقة بأن یکون موضع السجود أو القدم مسجدا أو علی المبالغة أو المعنی أن یکون بالنسبة إلی المصلی کالمفحص بالنسبة إلیه بأن لا یزید علی موضع صلاته و قیل بأن یشترک جماعة فی بنائه أو یزید فیه قدرا محتاجا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الثانی أَنَّ أَبَا عُبَیْدَةَ</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عَنْ أَبِی جَعْفَرٍ علیه السلام ثُمَّ قَالَ أَبُو عُبَیْدَةَ مَرَّ بِی أَبُو جَعْفَرٍ علیه السلام وَ أَنَا بَیْنَ مَکَّةَ وَ الْمَدِینَةِ وَ أَنَا أَضَعُ الْأَحْجَارَ فَقُلْتُ هَذَا مِنْ ذَاکَ فَقَالَ 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آشیانه مرغ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خواره محلی است که این پرنده در آن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تخم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گویی که در خاک به دنبال تخم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به جست و جو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پردازد،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جست و جو و بررسی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ریشه درحدیث ذکر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خداوند مسجدی بنا سازد هر چند که مانند آشیان مرغ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خواره باشد، که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از ریشه فحص است مانند افحوص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شبه میان آن دو یا کوچک بودن است، یا عدم وجود ساختمان و دیوار، که در حالت اول یا حقیقی است یعنی فقط محل سجده یا محلی است که برای سجده در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یا از باب مبالغه است یا معنا این است که آن مکان نسبت به نمازگزار مانند آشیان برای مرغ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خواره باشد یعنی بز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مکان نماز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 که گروهی در ساخت آن مشارکت داشته باشند، یا اینکه به اندازه نیاز به وسعت آن مکان بیافزایند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عبیده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حدیث فوق را از امام باقرعلیه السلام روایت کرده است که این امر صحت حالت دوم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ابوعبیده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بین مکه و مدینه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روی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چیدم امام باقرعلیه السلام بر من گذر کرد،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همان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2460520_3381743652"/>
      <w:bookmarkStart w:id="44" w:name="_Toc19"/>
      <w:bookmarkEnd w:id="43"/>
      <w:r>
        <w:rPr>
          <w:rtl w:val="true"/>
        </w:rPr>
        <w:t>«</w:t>
      </w:r>
      <w:r>
        <w:rPr/>
        <w:t>77</w:t>
      </w:r>
      <w:r>
        <w:rPr>
          <w:rtl w:val="true"/>
        </w:rPr>
        <w:t>»</w:t>
      </w:r>
      <w:bookmarkEnd w:id="44"/>
    </w:p>
    <w:p>
      <w:pPr>
        <w:pStyle w:val="BookText"/>
        <w:rPr/>
      </w:pPr>
      <w:r>
        <w:rPr>
          <w:rFonts w:ascii="Amiri" w:hAnsi="Amiri" w:eastAsia="Amiri" w:cs="Amiri"/>
          <w:color w:val="111111"/>
          <w:sz w:val="28"/>
          <w:sz w:val="28"/>
          <w:szCs w:val="28"/>
          <w:rtl w:val="true"/>
          <w:lang w:bidi="ar-SA"/>
        </w:rPr>
        <w:t>الْعِلَلُ، عَنِ الْمُظَفَّرِ الْعَلَوِیِّ عَنْ جَعْفَرِ بْنِ مُحَمَّدِ بْنِ مَسْعُودٍ الْعَیَّاشِیِّ عَنْ أَبِیهِ عَنْ نَصْرِ بْنِ أَحْمَدَ الْبَغْدَادِیِّ عَنْ مُوسَی بْنِ مِهْرَانَ عَنْ مُخَوَّلٍ عَنْ عَبْدِ الرَّحْمَنِ بْنِ الْأَسْوَدِ عَنْ مُحَمَّدِ بْنِ عُبَیْدِ اللَّهِ بْنِ أَبِی رَافِعٍ عَنْ أَبِیهِ وَ عَمِّهِ عَنْ أَبِیهِمَا أَبِی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خَطَبَ النَّاسَ فَقَالَ أَیُّهَا النَّاسُ إِنَّ اللَّهَ عَزَّ وَ جَلَّ أَمَرَ مُوسَی وَ هَارُونَ أَنْ یَبْنِیَا لِقَوْمِهِمَا بِمِصْرَ بُیُوتاً وَ أَمَرَهُمَا أَنْ لَا یَبِیتَ فِی مَسْجِدِهِمَا جُنُبٌ وَ لَا یَقْرَبَ فِیهِ النِّسَاءَ إِلَّا هَارُونُ وَ ذُرِّیَّتُهُ وَ إِنَّ عَلِیّاً علیه السلام مِنِّی بِمَنْزِلَةِ هَارُونَ مِنْ مُوسَی فَلَا یَحِلُّ لِأَحَدٍ أَنْ یَقْرَبَ النِّسَاءَ فِی مَسْجِدِی وَ لَا یَبِیتَ فِیهِ جُنُبٌ إِلَّا عَلِیٌّ وَ ذُرِّیَّتُهُ فَمَنْ شَاءَ ذَلِکَ فَهَاهُنَا وَ ضَرَبَ بِیَدِهِ نَحْوَ الشَّامِ‌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 هارون امر کرد که در مصر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قوم خویش بنا سازند و همچنین بر آن دو امر کرد که غیر از هارون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هیچ کس در حالت جنب در مسجد شب را به صبح نرساند، و جز هارون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برای هیچ کس جایز نیست که در آنجا با زنان نزدیکی کند، و علی برای من به منزله هارون برای موسی است، پس غیر از علی و فرزندانش برای کسی جایز نیست که در مسجد من با زنان نزدیکی کند و در حالت جنب شب را سر کند، و هر کس آن را بخواهد پس به آنجا برود و با دست به سوی شام اشاره کرد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 w:name="__RefHeading___Toc2460522_3381743652"/>
      <w:bookmarkStart w:id="46" w:name="_Toc20"/>
      <w:bookmarkEnd w:id="45"/>
      <w:r>
        <w:rPr>
          <w:rtl w:val="true"/>
        </w:rPr>
        <w:t>بیان</w:t>
      </w:r>
      <w:bookmarkEnd w:id="46"/>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قد مضی مثله بأسانید جمة</w:t>
      </w:r>
      <w:r>
        <w:rPr>
          <w:rStyle w:val="FootnoteAnchor"/>
          <w:rtl w:val="true"/>
        </w:rPr>
        <w:footnoteReference w:id="19"/>
      </w:r>
      <w:r>
        <w:rPr>
          <w:rFonts w:ascii="IRNazanin" w:hAnsi="IRNazanin" w:eastAsia="IRNazanin"/>
          <w:color w:val="111111"/>
          <w:sz w:val="28"/>
          <w:sz w:val="28"/>
          <w:szCs w:val="28"/>
          <w:rtl w:val="true"/>
          <w:lang w:bidi="fa-IR"/>
        </w:rPr>
        <w:t xml:space="preserve">قوله صلی الله علیه و آله فمن شاء ذلک أی شاء أن یعلم حقیقة ذلک فلیذهب إلی الشام و لینظر إلی مواضع بیوتهم فیعلم أن بیت </w:t>
      </w:r>
      <w:bookmarkStart w:id="47" w:name="pg14000_223483"/>
    </w:p>
    <w:p>
      <w:pPr>
        <w:pStyle w:val="BookText"/>
        <w:rPr/>
      </w:pPr>
      <w:bookmarkEnd w:id="47"/>
      <w:r>
        <w:rPr>
          <w:rFonts w:ascii="IRNazanin" w:hAnsi="IRNazanin" w:eastAsia="IRNazanin"/>
          <w:color w:val="111111"/>
          <w:sz w:val="28"/>
          <w:sz w:val="28"/>
          <w:szCs w:val="28"/>
          <w:rtl w:val="true"/>
          <w:lang w:bidi="fa-IR"/>
        </w:rPr>
        <w:t>هارون کان مفتوحا إلی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حدیث فوق با اسناد بسیاری قبلا ذکر شد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منظور از “هر کس آن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کس بخواهد حقیقت امر را بداند باید به شام برود و موقعیت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را مشاهده کند پس متوجه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خانه هارون به مسجد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 w:name="__RefHeading___Toc2460524_3381743652"/>
      <w:bookmarkStart w:id="49" w:name="_Toc21"/>
      <w:bookmarkEnd w:id="48"/>
      <w:r>
        <w:rPr>
          <w:rtl w:val="true"/>
        </w:rPr>
        <w:t>«</w:t>
      </w:r>
      <w:r>
        <w:rPr/>
        <w:t>78</w:t>
      </w:r>
      <w:r>
        <w:rPr>
          <w:rtl w:val="true"/>
        </w:rPr>
        <w:t>»</w:t>
      </w:r>
      <w:bookmarkEnd w:id="49"/>
    </w:p>
    <w:p>
      <w:pPr>
        <w:pStyle w:val="BookText"/>
        <w:rPr/>
      </w:pPr>
      <w:r>
        <w:rPr>
          <w:rFonts w:ascii="Amiri" w:hAnsi="Amiri" w:eastAsia="Amiri" w:cs="Amiri"/>
          <w:color w:val="111111"/>
          <w:sz w:val="28"/>
          <w:sz w:val="28"/>
          <w:szCs w:val="28"/>
          <w:rtl w:val="true"/>
          <w:lang w:bidi="ar-SA"/>
        </w:rPr>
        <w:t>الْعِلَلُ، عَنْ عَلِیِّ بْنِ أَحْمَدَ بْنِ مُحَمَّدٍ عَنْ مُحَمَّدِ بْنِ جَعْفَرٍ الْأَسَدِیِّ عَنْ مُوسَی بْنِ عِمْرَانَ النَّخَعِیِّ عَنِ الْحُسَیْنِ بْنِ یَزِیدَ النَّوْفَلِیِّ عَنْ عَلِیِّ بْنِ أَبِی حَمْزَةَ الْبَطَائِنِیِّ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الْعِلَّةِ فِی تَعْظِیمِ الْمَسَاجِدِ فَقَالَ إِنَّمَا أُمِرَ بِتَعْظِیمِ الْمَسَاجِدِ لِأَنَّهَا بُیُوتُ اللَّهِ فِی الْأَرْضِ‌</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سَعْدِ بْنِ عَبْدِ اللَّهِ عَنْ مُحَمَّدِ بْنِ الْحُسَیْنِ عَنْ صَفْوَانَ بْنِ یَحْیَی عَنْ کُلَیْبٍ الصَّیْدَاوِیِّ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التَّوْرَاةِ أَنَّ بُیُوتِی فِی الْأَرْضِ الْمَسَاجِدُ فَطُوبَی لِمَنْ تَطَهَّرَ فِی بَیْتِهِ ثُمَّ زَارَنِی فِی بَیْتِی وَ حَقٌّ عَلَی الْمَزُورِ أَنْ یُکْرِمَ الزَّائِرَ</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أبیه عن عبد الله بن جعفر الحمیری عن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2"/>
      </w:r>
      <w:r>
        <w:rPr>
          <w:rFonts w:ascii="IRNazanin" w:hAnsi="IRNazanin" w:eastAsia="IRNazanin"/>
          <w:color w:val="111111"/>
          <w:sz w:val="28"/>
          <w:sz w:val="28"/>
          <w:szCs w:val="28"/>
          <w:rtl w:val="true"/>
          <w:lang w:bidi="fa-IR"/>
        </w:rPr>
        <w:t>المقنع،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علت تکریم و بزرگداشت مساجد سؤال کردم، او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این علت که مساجد خانه خدا بر روی زمین است به تکریم آن امر شده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است که مساجد،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بر روی زمین است پس خوشا به حال کسی که در خانه خود وضو بگیرد سپس مرا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زیارت بکند، و بر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شونده لازم است که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را گرامی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 و المقنع مانند همین روایت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 w:name="__RefHeading___Toc2460526_3381743652"/>
      <w:bookmarkStart w:id="51" w:name="_Toc22"/>
      <w:bookmarkEnd w:id="50"/>
      <w:r>
        <w:rPr>
          <w:rtl w:val="true"/>
        </w:rPr>
        <w:t>«</w:t>
      </w:r>
      <w:r>
        <w:rPr/>
        <w:t>79</w:t>
      </w:r>
      <w:r>
        <w:rPr>
          <w:rtl w:val="true"/>
        </w:rPr>
        <w:t>»</w:t>
      </w:r>
      <w:bookmarkEnd w:id="51"/>
    </w:p>
    <w:p>
      <w:pPr>
        <w:pStyle w:val="BookText"/>
        <w:rPr/>
      </w:pPr>
      <w:r>
        <w:rPr>
          <w:rFonts w:ascii="Amiri" w:hAnsi="Amiri" w:eastAsia="Amiri" w:cs="Amiri"/>
          <w:color w:val="111111"/>
          <w:sz w:val="28"/>
          <w:sz w:val="28"/>
          <w:szCs w:val="28"/>
          <w:rtl w:val="true"/>
          <w:lang w:bidi="ar-SA"/>
        </w:rPr>
        <w:t>ثَوَابُ الْأَعْمَالِ، عَنْ مُحَمَّدِ بْنِ الْحَسَنِ بْنِ الْوَلِیدِ عَنْ مُحَمَّدِ بْنِ الْحَسَنِ الصَّفَّارِ عَنْ مُحَمَّدِ بْنِ الْحُسَیْنِ عَنْ صَفْوَانَ عَنْ کُلَیْبٍ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التَّوْرَاةِ أَنَّ بُیُوتِی فِی الْأَرْضِ الْمَسَاجِدُ فَطُوبَی لِعَبْدٍ تَطَهَّرَ فِی بَیْتِهِ ثُمَّ زَارَنِی فِی بَیْتِی أَلَا إِنَّ عَلَی الْمَزُورِ کَرَامَةَ الزَّائِرِ</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است که مساجد، خانه های خدا بر روی زمین است پس خوشا به حال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خانه خود وضو بگیرد سپس مرا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زیارت بکند، و البته که تکریم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بر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 w:name="__RefHeading___Toc2460528_3381743652"/>
      <w:bookmarkStart w:id="53" w:name="_Toc23"/>
      <w:bookmarkEnd w:id="52"/>
      <w:r>
        <w:rPr>
          <w:rtl w:val="true"/>
        </w:rPr>
        <w:t>بیان</w:t>
      </w:r>
      <w:bookmarkEnd w:id="53"/>
    </w:p>
    <w:p>
      <w:pPr>
        <w:pStyle w:val="BookText"/>
        <w:rPr/>
      </w:pPr>
      <w:r>
        <w:rPr>
          <w:rFonts w:ascii="IRNazanin" w:hAnsi="IRNazanin" w:eastAsia="IRNazanin"/>
          <w:color w:val="111111"/>
          <w:sz w:val="28"/>
          <w:sz w:val="28"/>
          <w:szCs w:val="28"/>
          <w:rtl w:val="true"/>
          <w:lang w:bidi="fa-IR"/>
        </w:rPr>
        <w:t>یدل علی استحباب الطهارة لدخول المساجد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بر مستحب بودن طهارت و وضو برای ورود به مسجد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 w:name="__RefHeading___Toc2460530_3381743652"/>
      <w:bookmarkStart w:id="55" w:name="_Toc24"/>
      <w:bookmarkEnd w:id="54"/>
      <w:r>
        <w:rPr>
          <w:rtl w:val="true"/>
        </w:rPr>
        <w:t>«</w:t>
      </w:r>
      <w:r>
        <w:rPr/>
        <w:t>80</w:t>
      </w:r>
      <w:r>
        <w:rPr>
          <w:rtl w:val="true"/>
        </w:rPr>
        <w:t>»</w:t>
      </w:r>
      <w:bookmarkEnd w:id="5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جَعْفَرِ بْنِ عَلِیٍّ عَنْ أَبِیهِ عَنْ جَدِّهِ الْحَسَنِ بْنِ عَلِیٍّ الْکُوفِیِّ عَنِ الْعَبَّاسِ بْنِ عَامِرٍ عَنْ أَبِی الضَّحَّاکِ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رَجُلٌ اشْتَرَی دَاراً فَبَنَاهَا فَبَقِیَتْ عَرْصَةٌ فَبَنَاهَا بَیْتَ غَلَّةٍ أَ یُوقِفُهُ عَلَی الْمَسْجِدِ قَالَ إِنَّ الْمَجُوسَ </w:t>
      </w:r>
      <w:bookmarkStart w:id="56" w:name="pg14000_223484"/>
    </w:p>
    <w:p>
      <w:pPr>
        <w:pStyle w:val="BookText"/>
        <w:rPr/>
      </w:pPr>
      <w:bookmarkEnd w:id="56"/>
      <w:r>
        <w:rPr>
          <w:rFonts w:ascii="Amiri" w:hAnsi="Amiri" w:eastAsia="Amiri" w:cs="Amiri"/>
          <w:color w:val="111111"/>
          <w:sz w:val="28"/>
          <w:sz w:val="28"/>
          <w:szCs w:val="28"/>
          <w:rtl w:val="true"/>
          <w:lang w:bidi="ar-SA"/>
        </w:rPr>
        <w:t>وَقَفُوا عَلَی بَیْتِ النَّارِ</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ضحاک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خرید و در آن بنایی بر پا کرد و قطعه زمینی خالی باقی ماند و در آن انبار غله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ایجاد کرد،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وقف مسجد کند؟ وی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بر آتشکده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وقف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 w:name="__RefHeading___Toc2460532_3381743652"/>
      <w:bookmarkStart w:id="58" w:name="_Toc25"/>
      <w:bookmarkEnd w:id="57"/>
      <w:r>
        <w:rPr>
          <w:rtl w:val="true"/>
        </w:rPr>
        <w:t>بیان</w:t>
      </w:r>
      <w:bookmarkEnd w:id="58"/>
    </w:p>
    <w:p>
      <w:pPr>
        <w:pStyle w:val="BookText"/>
        <w:rPr/>
      </w:pPr>
      <w:r>
        <w:rPr>
          <w:rFonts w:ascii="IRNazanin" w:hAnsi="IRNazanin" w:eastAsia="IRNazanin"/>
          <w:color w:val="111111"/>
          <w:sz w:val="28"/>
          <w:sz w:val="28"/>
          <w:szCs w:val="28"/>
          <w:rtl w:val="true"/>
          <w:lang w:bidi="fa-IR"/>
        </w:rPr>
        <w:t>ظاهره تجویز الوقف کما هو المشهور بین الأصحاب أی إذا وقف المجوس علی بیت النار فأنتم أولی بالوقف علی معابدکم و یحتمل أن یکون المراد المنع من ذلک لأنه من فعلهم و لعل الصدوق ره هکذا فهم فنقل فی الفقیه‌</w:t>
      </w:r>
      <w:r>
        <w:rPr>
          <w:rStyle w:val="FootnoteAnchor"/>
          <w:rtl w:val="true"/>
        </w:rPr>
        <w:footnoteReference w:id="26"/>
      </w:r>
      <w:r>
        <w:rPr>
          <w:rFonts w:ascii="IRNazanin" w:hAnsi="IRNazanin" w:eastAsia="IRNazanin"/>
          <w:color w:val="111111"/>
          <w:sz w:val="28"/>
          <w:sz w:val="28"/>
          <w:szCs w:val="28"/>
          <w:rtl w:val="true"/>
          <w:lang w:bidi="fa-IR"/>
        </w:rPr>
        <w:t>فی کتاب الصلاة هکذا و سئل عن الوقوف علی المساجد فقال لا یجوز لأن المجوس وقفوا علی بیوت النار و هذا إحدی مفاسد النقل بالمعنی و القرینة علی ذلک أنه نقله فی کتاب الوقف من الفقیه‌</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أیضا مثل ما رواه فی العلل و غیره فی سائر الکتب‌</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لیس فی شی‌ء منها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یحمل علی تقدیر صحته علی الوقف بقصد تملک المسجد و هو لا یملک بل لا بد من قصد مصالح المسلمین و لو أطلق ینصرف إلیها و قال فی الذکری و یستحبّ الوقف علی المساجد بل هو من أعظم المثوبات لتوقف بقاء عمارتها غالبا علیه التی هی من أعظم مراد الشارع ثم ذکر روایة الفقیه و قال و أجاب بعض الأصحاب بأن الروایة مرسلة و بإمکان الحمل علی ما هو محرّم منها کالزخرفة و التصویر انتهی و حمله بعضهم علی الوقف لتقریب القربان أو علی وقف الأولاد لخدمتها کما فی الشرع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حدیث همان گونه که در میان اصحاب مشهور است جایز دانستن وقف است، یعنی وقتی مجوس بر آتشکده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وقف کرده است، پس شما به وقف کردن بر عبادتگاه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سزاوارتر هستید، و ممکن است به این علت که این وقف، عمل مجوس بوده است مقصود از حدیث منع کردن از آن باشد، و شاید صدوق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دریافته و در باب نماز از کتاب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این گونه نقل کرده است که از او درباره وقف کردن بر مساجد سؤال شد، پس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زیرا مجوس بر آتشکده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وقف کرده است، و این یکی از معایب نقل معنایی است، و قرینه این که صدوق در باب وقف از کتاب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آنچه که در علل و دیگران در سایر 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را آورده است که در هیچ یک از آنها عدم جواز وقف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فرض صحیح بودن عدم جواز مذکور شاید به وقف کردن با قصد تملک مسجد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در صورتی که مسجد به مالکیت کسی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بلکه هدف باید مصالح مسلمانان باشد، و اگر مطلق بیاورد مقصود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کردن بر مساجد از ثواب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به شمار می آید؛ زیرا حفظ آبادانی مساجد که از اهداف بزرگ شارع اسلام است غالبا به آن وابسته است، سپس روایت فقیه را ذکر کرده 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در پاسخ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روایت مرسل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بر عدم جواز وقف آنچه که حرام است از قبیل آراستن و عکس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آن را به وقف کردن برای قربانی در راه خدا، یا وقف اولاد برای خدمت به آن، چنان که در شرع سابق وجود داشته است،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 w:name="__RefHeading___Toc2460534_3381743652"/>
      <w:bookmarkStart w:id="60" w:name="_Toc26"/>
      <w:bookmarkEnd w:id="59"/>
      <w:r>
        <w:rPr>
          <w:rtl w:val="true"/>
        </w:rPr>
        <w:t>«</w:t>
      </w:r>
      <w:r>
        <w:rPr/>
        <w:t>81</w:t>
      </w:r>
      <w:r>
        <w:rPr>
          <w:rtl w:val="true"/>
        </w:rPr>
        <w:t>»</w:t>
      </w:r>
      <w:bookmarkEnd w:id="6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مُحَمَّدِ بْنِ عَلِیٍّ مَاجِیلَوَیْهِ عَنْ عَمِّهِ مُحَمَّدِ بْنِ أَبِی الْقَاسِمِ عَنْ أَحْمَدَ بْنِ أَبِی عَبْدِ اللَّهِ الْبَرْقِیِّ عَنْ أَبِیهِ عَنْ وَهْبِ بْنِ وَهْبٍ عَنِ الصَّادِقِ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أَحَدُکُمُ الْحَصَاةَ مِنَ الْمَسْجِدِ فَلْیَرُدَّهَا مَکَانَهَا أَوْ فِی مَسْجِدٍ آخَرَ فَإِنَّهَا تُسَبِّحُ‌</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61" w:name="pg14000_223485"/>
    </w:p>
    <w:p>
      <w:pPr>
        <w:pStyle w:val="BookText"/>
        <w:rPr/>
      </w:pPr>
      <w:bookmarkEnd w:id="61"/>
      <w:r>
        <w:rPr>
          <w:rFonts w:ascii="IRNazanin" w:hAnsi="IRNazanin" w:eastAsia="IRNazanin"/>
          <w:color w:val="111111"/>
          <w:sz w:val="28"/>
          <w:sz w:val="28"/>
          <w:szCs w:val="28"/>
          <w:rtl w:val="true"/>
          <w:lang w:bidi="fa-IR"/>
        </w:rPr>
        <w:t>توجیه یمکن أن یکون تسبیحها کنایة عن کونها من أجزاء المسجد فإن المسجد لکونه محلا لعبادة الله سبحانه یدل علی عظمته و جلاله فهو بجمیع أجزائه ینزّه الله تعالی عما لا یلیق به أو المعنی أنها تسبح أحیانا کما سبحت فی کفّ النبی صلی الله علیه و آله أو تسبّح مطلقا</w:t>
      </w:r>
    </w:p>
    <w:p>
      <w:pPr>
        <w:pStyle w:val="BookText"/>
        <w:rPr/>
      </w:pPr>
      <w:r>
        <w:rPr>
          <w:rFonts w:ascii="Amiri" w:hAnsi="Amiri" w:eastAsia="Amiri" w:cs="Amiri"/>
          <w:color w:val="111111"/>
          <w:sz w:val="28"/>
          <w:sz w:val="28"/>
          <w:szCs w:val="28"/>
          <w:rtl w:val="true"/>
          <w:lang w:bidi="ar-SA"/>
        </w:rPr>
        <w:t>بالمعنی الذی أرید فی قوله سبحانه وَ إِنْ مِنْ شَیْ‌ءٍ إِلَّا یُسَبِّحُ بِحَمْدِهِ‌</w:t>
      </w:r>
      <w:r>
        <w:rPr>
          <w:rStyle w:val="FootnoteAnchor"/>
          <w:rtl w:val="true"/>
        </w:rPr>
        <w:footnoteReference w:id="30"/>
      </w:r>
      <w:r>
        <w:rPr>
          <w:rFonts w:ascii="IRNazanin" w:hAnsi="IRNazanin" w:eastAsia="IRNazanin"/>
          <w:color w:val="111111"/>
          <w:sz w:val="28"/>
          <w:sz w:val="28"/>
          <w:szCs w:val="28"/>
          <w:rtl w:val="true"/>
          <w:lang w:bidi="fa-IR"/>
        </w:rPr>
        <w:t>فوجه الاختصاص کونها سابقا فیها و الحاصل لا تقولوا إنها جماد و لا یضرّ إخراجها إذ لکل شی‌ء تسبیح فلا ینبغی إخراجها و إخلاء المسجد عن تسبیحها وَ مَنْ أَظْلَمُ مِمَّنْ مَنَعَ مَساجِدَ اللَّهِ أَنْ یُذْکَرَ فِیهَا اسْمُهُ و یمکن أن یقرأ یسبح بالفتح أی ینزه عن النجاسات و سائر ما لا یلیق بالمسجد فیکون کنایة أیضا عن الجزئیة و المشهور بین الأصحاب حرمة إخراج الحصی من المساجد و قیده جماعة بما إذا کان تعدّ من أجزاء المسجد أو من الأبنیة أما لو کانت قمامة کان إخراجها مستحبا و اختار المحقق فی المعتبر و جماعة کراهة إخراج الحصی و کذا حکم الأکثر بوجوب الإعادة إلی ذلک المسجد و قال الشیخ لو ردها إلی غیرها من المساجد أجزأ کما دل علیه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 بزرگوارش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شما سنگ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از مسجد خارج کند باید آن را به مکان سابقش و یا به مسجد دیگری باز گرداند؛ زیرا آن سنگ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ریزه تسببیح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تسبیح سنگ ریزه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از این که سنگ ریزه جزئی از مسجد است و از آنجا که مسجد محل عبادت خداوند سبحان است بر عظمت و جلال آن دلالت دارد؛ زیرا با همه اجزایش خداوند را از آنچه که شایسته او نیست تنزیه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به این معنا است که سنگ ریزه گاهی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 گونه که در دستان نبی اکرم صلّی الله علیه و آله تسبیح گفت، یا اینکه با توجه به معنای این سخن خداوند “وَ إِنْ مِنْ شَیْ‌ءٍ إِلاَّ یُسَبِّحُ بِحَمْدِهِ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چیز نیست مگر اینکه در حال ستایش تسبیح او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أسری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همیشه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وجه اختصاص سنگ ریزه مقدم بودن آن بر سایر اجزای مسجد است، و نتیجه سخن این که نگویید که سنگ ریزه از جمادات است و خارج کردن آن ضرری برایش ندارد، زیرا هر چیزی تسبیحی دارد، پس بیرون بردن آن و خالی کردن مسجد از تسبیح آن شایسته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أظلم ممن منع مساجد الله أن یذکر فیها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ظالم تر از فردی نیست که مانع از این شود که اسم خداوند در مساجد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که یسبّح با حرکت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که در این صورت به این معنا است که سنگ ریزه از نجاسات و از هر آنچه که شایسته مسجد نیست پاک و مبرّا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در این حالت نیز کنایه از جزئیه است، و قول مشهور نزد اصحاب حرام بودن خارج کردن سنگ ریزه از مساجد است، که جمعی حرام بودن آن را مشروط به این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از اجزا یا از ساختمان مسجد به شمار آید، اما اگر از زباله و خاکروبه باشد بیرون بردن آن مستحب است، محقق در کتاب المعتبر و نیز گروهی مکروه بودن خارج کردن سنگ ریزه را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چنین اغلب اصحاب به وجوب بازگرداندن آن به مسجد حکم داده اند، و شیخ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مسجد دیگری نیز بازگردانده شود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 گونه که خبر مذکور نیز بر آن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 w:name="__RefHeading___Toc2460536_3381743652"/>
      <w:bookmarkStart w:id="63" w:name="_Toc27"/>
      <w:bookmarkEnd w:id="62"/>
      <w:r>
        <w:rPr>
          <w:rtl w:val="true"/>
        </w:rPr>
        <w:t>«</w:t>
      </w:r>
      <w:r>
        <w:rPr/>
        <w:t>82</w:t>
      </w:r>
      <w:r>
        <w:rPr>
          <w:rtl w:val="true"/>
        </w:rPr>
        <w:t>»</w:t>
      </w:r>
      <w:bookmarkEnd w:id="63"/>
    </w:p>
    <w:p>
      <w:pPr>
        <w:pStyle w:val="BookText"/>
        <w:rPr/>
      </w:pPr>
      <w:r>
        <w:rPr>
          <w:rFonts w:ascii="Amiri" w:hAnsi="Amiri" w:eastAsia="Amiri" w:cs="Amiri"/>
          <w:color w:val="111111"/>
          <w:sz w:val="28"/>
          <w:sz w:val="28"/>
          <w:szCs w:val="28"/>
          <w:rtl w:val="true"/>
          <w:lang w:bidi="ar-SA"/>
        </w:rPr>
        <w:t>الْعِلَلُ، عَنْ أَبِیهِ عَنْ مُحَمَّدِ بْنِ یَحْیَی الْعَطَّارِ عَنِ الْأَشْعَرِیِّ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إِلَی الْمَسْجِدِ یُنْشِدُ ضَالَّةً لَهُ فَقَالَ رَسُولُ اللَّهِ صلی الله علیه و آله قُولُوا لَهُ لَا رَدَّ اللَّهُ عَلَیْکَ فَإِنَّهَا لِغَیْرِ هَذَا بُنِیَتْ‌</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الصَّوْتِ فِی الْمَسَاجِدِ یُکْرَهُ وَ إِنَّ رَسُولَ اللَّهِ صلی الله علیه و آله مَرَّ بِرَجُلٍ یَبْرِی مَشَاقِصَ لَهُ فِی الْمَسْجِدِ فَنَهَاهُ وَ قَالَ إِنَّهَا لِغَیْرِ هَذَا بُنِیَتْ‌</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اشعری روایت است که مردی به مسجدی آمد درحالی که در جست وجو گم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پس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بازنگرداند، مسجد برای غرضی غیر از عملی که تو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بنا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صدا در مسجد مکروه است، رسول الله صلّی الله علیه و آله بر مردی گذر کرد که پیکان تیرها را تیز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پس او را از آن عمل نهی نمود و 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برای غرضی غیر از عملی که تو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بنا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 w:name="__RefHeading___Toc2460538_3381743652"/>
      <w:bookmarkStart w:id="65" w:name="_Toc28"/>
      <w:bookmarkEnd w:id="64"/>
      <w:r>
        <w:rPr>
          <w:rtl w:val="true"/>
        </w:rPr>
        <w:t>بیان</w:t>
      </w:r>
      <w:bookmarkEnd w:id="65"/>
    </w:p>
    <w:p>
      <w:pPr>
        <w:pStyle w:val="BookText"/>
        <w:rPr/>
      </w:pPr>
      <w:r>
        <w:rPr>
          <w:rFonts w:ascii="IRNazanin" w:hAnsi="IRNazanin" w:eastAsia="IRNazanin"/>
          <w:color w:val="111111"/>
          <w:sz w:val="28"/>
          <w:sz w:val="28"/>
          <w:szCs w:val="28"/>
          <w:rtl w:val="true"/>
          <w:lang w:bidi="fa-IR"/>
        </w:rPr>
        <w:t>التعلیل یدل علی کراهة عمل الصنائع فی المسجد مطلقا کما ذکره الأصحاب فلو تضمن تغییر هیئة المسجد أو منع المصلین من الصلاة و التضییق علیهم فالحرمة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علتی که آورده بر مکروهیت مطلق انجام دادن پیشه و حرفه در مسجد دلالت دارد، همان طور که اصحاب نیز آن را ذکر کرده اند، و در صورتی که این پیشه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وری با ممانعت از اقامه نماز نمازگزاران، یا آزار رساندن به آن ها همراه باشد، حرام بودن آن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 w:name="__RefHeading___Toc2460540_3381743652"/>
      <w:bookmarkStart w:id="67" w:name="_Toc29"/>
      <w:bookmarkEnd w:id="66"/>
      <w:r>
        <w:rPr>
          <w:rtl w:val="true"/>
        </w:rPr>
        <w:t>«</w:t>
      </w:r>
      <w:r>
        <w:rPr/>
        <w:t>83</w:t>
      </w:r>
      <w:r>
        <w:rPr>
          <w:rtl w:val="true"/>
        </w:rPr>
        <w:t>»</w:t>
      </w:r>
      <w:bookmarkEnd w:id="6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أَبِیهِ عَنْ سَعْدِ بْنِ عَبْدِ اللَّهِ عَنْ مُحَمَّدِ بْنِ الْحُسَیْنِ عَنِ ابْنِ أَبِی عُمَیْرٍ عَنِ ابْنِ أُذَیْنَةَ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الثُّومِ </w:t>
      </w:r>
      <w:bookmarkStart w:id="68" w:name="pg14000_223486"/>
    </w:p>
    <w:p>
      <w:pPr>
        <w:pStyle w:val="BookText"/>
        <w:rPr/>
      </w:pPr>
      <w:bookmarkEnd w:id="68"/>
      <w:r>
        <w:rPr>
          <w:rFonts w:ascii="Amiri" w:hAnsi="Amiri" w:eastAsia="Amiri" w:cs="Amiri"/>
          <w:color w:val="111111"/>
          <w:sz w:val="28"/>
          <w:sz w:val="28"/>
          <w:szCs w:val="28"/>
          <w:rtl w:val="true"/>
          <w:lang w:bidi="ar-SA"/>
        </w:rPr>
        <w:t>فَقَالَ إِنَّمَا نَهَی رَسُولُ اللَّهِ صلی الله علیه و آله عَنْهُ لِرِیحِهِ فَقَالَ مَنْ أَکَلَ هَذِهِ الْبَقْلَةَ الْمُنْتِنَةَ فَلَا یَقْرَبْ مَسْجِدَنَا فَأَمَّا مَنْ أَکَلَهُ وَ لَمْ یَأْتِ الْمَسْجِدَ فَلَا بَأْسَ‌</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عَلِیِّ بْنِ حَاتِمٍ عَنْ مُحَمَّدِ بْنِ جَعْفَرٍ الرَّزَّازِ عَنْ عَبْدِ اللَّهِ بْنِ مُحَمَّدِ بْنِ خَلَفٍ عَنِ الْوَشَّاءِ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أَکْلِ الْبَصَلِ وَ الْکُرَّاثِ فَقَالَ لَا بَأْسَ بِأَکْلِهِ مَطْبُوخاً وَ غَیْرَ مَطْبُوخٍ وَ لَکِنْ إِنْ أَکَلَ مِنْهُ مَا لَهُ أَذًی فَلَا یَخْرُجْ إِلَی الْمَسْجِدِ کَرَاهِیَةَ أَذَاهُ عَلَی مَنْ یُجَالِسُ‌</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الْوَشَّاءِ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الْکُرَّاثَ فَقَطْ</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سیر سؤال کردم،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فقط به خاطر بوی آن، از آن نهی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گیاه بدبو را بخورد به مسجد ما نزدیک نشود، اما اگر کسی از آن بخورد و به مسجد نیاید ایرادی بر او وارد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سنان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خوردن پیاز و تره فرنگی سؤال کردم،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به صورت پخته یا خام ایرادی ندارد، اما اکر به مقداری خورده شود که آزار رساند، به دلیل مکروه بودن آزار آن برای همنشینان، شخص نباید به مسجد برود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را وشّا از ابن سنان روایت کرده است با این تفاوت که درآن فقط تره فرنگی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 w:name="__RefHeading___Toc2460542_3381743652"/>
      <w:bookmarkStart w:id="70" w:name="_Toc30"/>
      <w:bookmarkEnd w:id="69"/>
      <w:r>
        <w:rPr>
          <w:rtl w:val="true"/>
        </w:rPr>
        <w:t>«</w:t>
      </w:r>
      <w:r>
        <w:rPr/>
        <w:t>84</w:t>
      </w:r>
      <w:r>
        <w:rPr>
          <w:rtl w:val="true"/>
        </w:rPr>
        <w:t>»</w:t>
      </w:r>
      <w:bookmarkEnd w:id="70"/>
    </w:p>
    <w:p>
      <w:pPr>
        <w:pStyle w:val="BookText"/>
        <w:rPr/>
      </w:pPr>
      <w:r>
        <w:rPr>
          <w:rFonts w:ascii="Amiri" w:hAnsi="Amiri" w:eastAsia="Amiri" w:cs="Amiri"/>
          <w:color w:val="111111"/>
          <w:sz w:val="28"/>
          <w:sz w:val="28"/>
          <w:szCs w:val="28"/>
          <w:rtl w:val="true"/>
          <w:lang w:bidi="ar-SA"/>
        </w:rPr>
        <w:t>الْعِلَلُ، عَنْ مُحَمَّدِ بْنِ مُوسَی بْنِ الْمُتَوَکِّلِ عَنْ عَلِیِّ بْنِ الْحُسَیْنِ السَّعْدَآبَادِیِّ عَنْ أَحْمَدَ بْنِ أَبِی عَبْدِ اللَّهِ الْبَرْقِیِّ عَنْ أَبِیهِ عَنْ فَضَالَةَ عَنْ دَاوُدَ بْنِ فَرْقَدٍ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هَذِهِ الْبَقْلَةَ فَلَا یَقْرَبْ مَسْجِدَنَا وَ لَمْ یَقُلْ إِنَّهُ حَرَامٌ‌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این سبزی خورده است به مسجد ما نزدیک نشود، و نفرموده است که خوردن آن 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 w:name="__RefHeading___Toc2460544_3381743652"/>
      <w:bookmarkStart w:id="72" w:name="_Toc31"/>
      <w:bookmarkEnd w:id="71"/>
      <w:r>
        <w:rPr>
          <w:rtl w:val="true"/>
        </w:rPr>
        <w:t>بیان</w:t>
      </w:r>
      <w:bookmarkEnd w:id="72"/>
    </w:p>
    <w:p>
      <w:pPr>
        <w:pStyle w:val="BookText"/>
        <w:rPr/>
      </w:pPr>
      <w:r>
        <w:rPr>
          <w:rFonts w:ascii="IRNazanin" w:hAnsi="IRNazanin" w:eastAsia="IRNazanin"/>
          <w:color w:val="111111"/>
          <w:sz w:val="28"/>
          <w:sz w:val="28"/>
          <w:szCs w:val="28"/>
          <w:rtl w:val="true"/>
          <w:lang w:bidi="fa-IR"/>
        </w:rPr>
        <w:t>المشهور بین الأصحاب کراهة دخول المسجد لمن أکمل شیئا من المؤذیات بریحها و یتأکد الکراهة فی الثوم بل یظهر من بعض الأخبار أنه لو تداوی به بغیر الأکل أیضا یکره له دخول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 الشَّیْخُ فِی الْإِسْتِبْصَارِ بِسَنَدٍ صَحِیحٍ‌</w:t>
      </w:r>
      <w:r>
        <w:rPr>
          <w:rStyle w:val="FootnoteAnchor"/>
          <w:rtl w:val="true"/>
        </w:rPr>
        <w:footnoteReference w:id="37"/>
      </w:r>
      <w:r>
        <w:rPr>
          <w:rFonts w:ascii="Amiri" w:hAnsi="Amiri" w:eastAsia="Amiri" w:cs="Amiri"/>
          <w:color w:val="111111"/>
          <w:sz w:val="28"/>
          <w:sz w:val="28"/>
          <w:szCs w:val="28"/>
          <w:rtl w:val="true"/>
          <w:lang w:bidi="ar-SA"/>
        </w:rPr>
        <w:t>عَنْ زُرَارَةَ قَالَ حَدَّثَنِی مَنْ أُصَدِّقُ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عَنِ الثُّومِ فَقَالَ أَعِدْ کُلَّ صَلَاةٍ صَلَّیْتَهَا مَا دُمْتَ تَأْکُلُهُ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فالوجه فی هذا الخبر أن نحمله علی ضرب من التغلیظ فی کراهیته دون الحظر الذی یکون من أکل ذلک یقتضی استحقاقه الذم و العقاب بدلالة الأخبار الأول و الإجماع الواقع علی أن أکل هذه الأشیاء لا یوجب إعادة الصلاة</w:t>
      </w:r>
      <w:r>
        <w:rPr>
          <w:rFonts w:eastAsia="IRNazanin" w:cs="IRNazanin"/>
          <w:color w:val="111111"/>
          <w:sz w:val="28"/>
          <w:szCs w:val="28"/>
          <w:rtl w:val="true"/>
          <w:lang w:bidi="fa-IR"/>
        </w:rPr>
        <w:t xml:space="preserve">. </w:t>
      </w:r>
      <w:bookmarkStart w:id="73" w:name="pg14000_223487"/>
    </w:p>
    <w:p>
      <w:pPr>
        <w:pStyle w:val="BookText"/>
        <w:rPr/>
      </w:pPr>
      <w:bookmarkEnd w:id="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مشهور میان اصحاب مکروه بودن ورود به مسجد برای کسی است که یکی از گیاهانی را خورده باشد که بوی آن ها آزار دهنده است و بر مکروه بودن سیر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از برخی از اخبار این گونه روشن است که غیر از خوردن، اگر شخص آن را به عنوان دارو نیز استفاده کند ورودش به مسجد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در الاستبصار با سند صحیحی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زراره نقل کرده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مورد تأیید برایم روایت کرد که از یکی از آن دو امام درباره سیر سؤال کردم، پس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نمازی که در زمان سیر خوردن اقامه کرده ای اعاده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خبر آن است که آن را به نوعی تأکید و تشدید بر مکروه بودن تفسیر نمائیم، بدون ممنوع دانستن خوردن آن به طوری که هر کس بخورد مستحق مذمت و عقوبت باشد، به دلیل اخبار نخستین که ذکر شد و نیز اجماعی که در این مورد وجود دارد که خوردن این چیز</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 موجب اعاده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 w:name="__RefHeading___Toc2460546_3381743652"/>
      <w:bookmarkStart w:id="75" w:name="_Toc32"/>
      <w:bookmarkEnd w:id="74"/>
      <w:r>
        <w:rPr>
          <w:rtl w:val="true"/>
        </w:rPr>
        <w:t>«</w:t>
      </w:r>
      <w:r>
        <w:rPr/>
        <w:t>85</w:t>
      </w:r>
      <w:r>
        <w:rPr>
          <w:rtl w:val="true"/>
        </w:rPr>
        <w:t>»</w:t>
      </w:r>
      <w:bookmarkEnd w:id="75"/>
    </w:p>
    <w:p>
      <w:pPr>
        <w:pStyle w:val="BookText"/>
        <w:rPr/>
      </w:pPr>
      <w:r>
        <w:rPr>
          <w:rFonts w:ascii="Amiri" w:hAnsi="Amiri" w:eastAsia="Amiri" w:cs="Amiri"/>
          <w:color w:val="111111"/>
          <w:sz w:val="28"/>
          <w:sz w:val="28"/>
          <w:szCs w:val="28"/>
          <w:rtl w:val="true"/>
          <w:lang w:bidi="ar-SA"/>
        </w:rPr>
        <w:t>مَعَانِی الْأَخْبَارِ، عَنْ أَبِیهِ عَنْ سَعْدِ بْنِ عَبْدِ اللَّهِ عَنْ إِبْرَاهِیمَ بْنِ هَاشِمٍ وَ أَیُّوبَ بْنِ نُوحٍ عَنْ عَبْدِ اللَّهِ بْنِ الْمُغِیرَةِ عَنْ عَبْدِ اللَّهِ بْنِ سِنَانٍ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بَنَی مَسْجِدَهُ بِالسَّمِیطِ ثُمَّ إِنَّ الْمُسْلِمِینَ کَثُرُوا فَقَالُوا یَا رَسُولَ اللَّهِ لَوْ أَمَرْتَ بِالْمَسْجِدِ فَزِیدَ فِیهِ فَقَالَ نَعَمْ فَزَادَ فِیهِ وَ بَنَاهُ بِالسَّعِیدَةِ ثُمَّ إِنَّ الْمُسْلِمِینَ کَثُرُوا فَقَالُوا یَا رَسُولَ اللَّهِ لَوْ أَمَرْتَ بِالْمَسْجِدِ فَزِیدَ فِیهِ فَقَالَ صلی الله علیه و آله نَعَمْ فَأَمَرَ بِهِ فَزِیدَ فِیهِ وَ بَنَی جِدَارَهُ بِالْأُنْثَی وَ الذَّکَرِ ثُمَّ اشْتَدَّ عَلَیْهِمُ الْحَرُّ فَقَالُوا یَا رَسُولَ اللَّهِ لَوْ أَمَرْتَ بِالْمَسْجِدِ فَظُلِّلَ قَالَ فَأَمَرَ بِهِ فَأُقِیمَتْ فِیهِ سَوَارِی جُذُوعِ النَّخْلِ ثُمَّ طُرِحَتْ عَلَیْهِ الْعَوَارِضُ وَ الْخَصَفُ وَ الْإِذْخِرُ فَعَاشُوا فِیهِ حَتَّی أَصَابَتْهُمُ الْأَمْطَارُ فَجَعَلَ الْمَسْجِدُ یَکِفُ عَلَیْهِمْ فَقَالُوا یَا رَسُولَ اللَّهِ لَوْ أَمَرْتَ بِهِ فَطُیِّنَ فَقَالَ لَهُمْ رَسُولُ اللَّهِ صلی الله علیه و آله لَا عَرِیشٌ کَعَرِیشِ مُوسَی علیه السلام فَلَمْ یَزَلْ کَذَلِکَ حَتَّی قُبِضَ رَسُولُ اللَّهِ صلی الله علیه و آله وَ کَانَ جِدَارُهُ قَبْلَ أَنْ یُظَلَّلَ قَدْرَ قَامَةٍ فَکَانَ إِذَا کَانَ الْفَیْ‌ءُ ذِرَاعاً وَ هُوَ قَدْرُ مَرْبِضِ عَنْزٍ صَلَّی الظُّهْرَ فَإِذَا کَانَ الْفَیْ‌ءُ ذِرَاعَیْنِ وَ هُوَ ضِعْفُ ذَلِکَ صَلَّی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قال السمیط لبنة لبنة و السعیدة لبنة و نصف و الأنثی و الذکر لبنتین مخالفتین‌</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سنان به نقل 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مسجدش را با آجر بنا کرده بود، سپس بر تعداد مسلمانان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اگر امر فرمایی بر وسعت مسجد بیافزاییم،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بر آن افزوده شد و با سعیده بنا شد، سپس بار دیگر بر تعداد مسلمانان افزوده شد، پس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امر کنی بر وسعت مسجد بیافزاییم،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به آن امر نمود، پس گسترش یافت و با آجر نر و ماده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گرما برایشان تحمل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شد، پس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اگر امر فرمایی برای مسجد سایبان ایجاد کنیم، پیامبر صلّی الله علیه و آله اجازه فرمود، پس در مسجد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نخل برپا شد و بر 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حمال سقف و برگ نخل و علف انداختند، و با آن زیستند تا اینکه باران باریدن گرفت و از سقف چکه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خدا اگر دستور فرمایی آن را با خاک بنا کنیم؟،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سایبانی مانند سایبان موسی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زمان وفات پیامبر صلّی الله علیه و آله به همین شکل بود، و دیوارش قبل از ایجاد سایبان به اندازه قامت انسان بود، و زمانی که سایه به اندازه یک ذراع که اندازه یک آغل بز ماده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نماز ظهر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زمانی که سایه به دو ذراع یعنی دو برابر اندازه سابق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نماز عصر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سمیط یعنی یک آجر تک تک، و سعیده یک آجر و نصف آن، و ماده و نر دو آجر مخالف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 w:name="__RefHeading___Toc2460548_3381743652"/>
      <w:bookmarkStart w:id="77" w:name="_Toc33"/>
      <w:bookmarkEnd w:id="76"/>
      <w:r>
        <w:rPr>
          <w:rtl w:val="true"/>
        </w:rPr>
        <w:t>بیان</w:t>
      </w:r>
      <w:bookmarkEnd w:id="77"/>
    </w:p>
    <w:p>
      <w:pPr>
        <w:pStyle w:val="BookText"/>
        <w:rPr/>
      </w:pPr>
      <w:r>
        <w:rPr>
          <w:rFonts w:ascii="IRNazanin" w:hAnsi="IRNazanin" w:eastAsia="IRNazanin"/>
          <w:color w:val="111111"/>
          <w:sz w:val="28"/>
          <w:sz w:val="28"/>
          <w:szCs w:val="28"/>
          <w:rtl w:val="true"/>
          <w:lang w:bidi="fa-IR"/>
        </w:rPr>
        <w:t>قال الجوهری الساریة الأسطوانة و قال العارضة واحدة عوارض السقف و الخصف محرکة جمع الخصفة و هی الجلة تعمل من خوص النخل أی ورقها للتمر و قال الجوهری السمیط الأجر القائم بعضه فوق بعض قال أبو عبید و هو الذی یسمی بالفارسیة البراستق و قال الفیروزآبادی السعد ثلث اللبنة و کزبیر ربعها انتهی و الأنثی و الذکر معروف بین البناءین قوله یکف أی یقطر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الاختلاف فی الأنواع لأن کلما کان المکان أوسع کان جداره أطول و کلما </w:t>
      </w:r>
      <w:bookmarkStart w:id="78" w:name="pg14000_223488"/>
    </w:p>
    <w:p>
      <w:pPr>
        <w:pStyle w:val="BookText"/>
        <w:rPr/>
      </w:pPr>
      <w:bookmarkEnd w:id="78"/>
      <w:r>
        <w:rPr>
          <w:rFonts w:ascii="IRNazanin" w:hAnsi="IRNazanin" w:eastAsia="IRNazanin"/>
          <w:color w:val="111111"/>
          <w:sz w:val="28"/>
          <w:sz w:val="28"/>
          <w:szCs w:val="28"/>
          <w:rtl w:val="true"/>
          <w:lang w:bidi="fa-IR"/>
        </w:rPr>
        <w:t>کان الجدار أطول فالمناسب أن یکون عرضه أوسع و سمکه أرفع‌</w:t>
      </w:r>
      <w:r>
        <w:rPr>
          <w:rStyle w:val="FootnoteAnchor"/>
          <w:rtl w:val="true"/>
        </w:rPr>
        <w:footnoteReference w:id="39"/>
      </w:r>
      <w:r>
        <w:rPr>
          <w:rFonts w:ascii="IRNazanin" w:hAnsi="IRNazanin" w:eastAsia="IRNazanin"/>
          <w:color w:val="111111"/>
          <w:sz w:val="28"/>
          <w:sz w:val="28"/>
          <w:szCs w:val="28"/>
          <w:rtl w:val="true"/>
          <w:lang w:bidi="fa-IR"/>
        </w:rPr>
        <w:t>و یدل علی جواز هدم المسجد و تغییره و توسیعه عند الضرورة و الحاجة و تردد فی الذکری فی ذلک ثم استدل علی الجواز بهذا الخبر ثم قال نعم الأقرب أن لا ینقض إلا بعد الظن الغالب بوجود العمارة و قرب جواز إحداث الباب و الروزنة للمصلحة العامة و احتمل جوازها للمصلحة الخاصة و ما قربه فی الکل قریب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حمال سقف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داشته باشد جمع الخصفة است که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از برگ نخل بافته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آجری است که یکی از آن بر روی دیگری 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ابو عبید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سمیط همان است که در فارسی براستق نامیده می شود، و 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السعد ثلث یک آجر و کزبیر ربع یک آجر است پایان سخن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آجر نر و ماده در بین بناها معروف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 به معنای چکه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اختلاف در نوع است زیرا هر چه مکان وسیع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دیوارش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هرچه دیوار بلند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به تناسب، عرضش نیز بیشتر و سقفش بلند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این دلالت بر این دارد که در صورت نیاز و ضرورت خراب کردن، تغییر و توسعه مسجد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الذکری در این مورد تردید کرده است، سپس از این خبر جایز بودن آن را استنباط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خراب نشود مگر اینکه احتمال آبادانی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بیشتر باشد، و جایز بودن ایجاد در و روزنه را به خاطر مصلحت عمومی محتمل دانسته، و جایز بودن آن برای مصلحت خاص را نیز احتمال داده است، و همه مواردی که محتمل دانسته، به طور کلی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 w:name="__RefHeading___Toc2460550_3381743652"/>
      <w:bookmarkStart w:id="80" w:name="_Toc34"/>
      <w:bookmarkEnd w:id="79"/>
      <w:r>
        <w:rPr>
          <w:rtl w:val="true"/>
        </w:rPr>
        <w:t>«</w:t>
      </w:r>
      <w:r>
        <w:rPr/>
        <w:t>86</w:t>
      </w:r>
      <w:r>
        <w:rPr>
          <w:rtl w:val="true"/>
        </w:rPr>
        <w:t>»</w:t>
      </w:r>
      <w:bookmarkEnd w:id="80"/>
    </w:p>
    <w:p>
      <w:pPr>
        <w:pStyle w:val="BookText"/>
        <w:rPr/>
      </w:pPr>
      <w:r>
        <w:rPr>
          <w:rFonts w:ascii="Amiri" w:hAnsi="Amiri" w:eastAsia="Amiri" w:cs="Amiri"/>
          <w:color w:val="111111"/>
          <w:sz w:val="28"/>
          <w:sz w:val="28"/>
          <w:szCs w:val="28"/>
          <w:rtl w:val="true"/>
          <w:lang w:bidi="ar-SA"/>
        </w:rPr>
        <w:t>الْمَحَاسِنُ، عَنْ أَبِیهِ عَنْ أَحْمَدَ بْنِ دَاوُدَ عَنْ هَاشِمٍ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الصَّبَّاحِ الْکِنَانِیِّ عَلَی أَبِی عَبْدِ اللَّهِ علیه السلام فَقَالَ لَهُ یَا أَبَا الصَّبَّاحِ مَا تَقُولُ فِی هَذِهِ الْمَسَاجِدِ الَّتِی بَنَتْهَا الْحَاجُّ فِی طَرِیقِ مَکَّةَ فَقَالَ بَخْ بَخْ تِلْکَ أَفْضَلُ الْمَسَاجِدِ مَنْ بَنَی مَسْجِداً کَمَفْحَصِ قَطَاةٍ بَنَی اللَّهُ لَهُ بَیْتاً فِی الْجَنَّةِ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فِی رِوَایَةِ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بَیْنَ مَکَّةَ وَ الْمَدِینَةِ أَضَعُ الْأَحْجَارَ کَمَا یَضَعُ النَّاسُ فَقُلْتُ لَهُ هَذَا مِنْ ذَلِکَ قَالَ نَعَمْ‌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حلال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ابو صباح کنانی نزد امام صادق علیه السلام رفتم پس او خطاب به ابو صباح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صباح درباره مساجدی که حجاج در مسیر مکه بنا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چه نظری داری؟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بهترین مساجد هستند، هر کس که مسجدی مانند آشیانه مرغ سنگ خواره بسازد خداوند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بهشت برای او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 عبیده حذّاء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مسیر بین مکه و مدینه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روی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چیدم، آن گونه که سایر مردم 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همان قسم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 w:name="__RefHeading___Toc2460552_3381743652"/>
      <w:bookmarkStart w:id="82" w:name="_Toc35"/>
      <w:bookmarkEnd w:id="81"/>
      <w:r>
        <w:rPr>
          <w:rtl w:val="true"/>
        </w:rPr>
        <w:t>«</w:t>
      </w:r>
      <w:r>
        <w:rPr/>
        <w:t>87</w:t>
      </w:r>
      <w:r>
        <w:rPr>
          <w:rtl w:val="true"/>
        </w:rPr>
        <w:t>»</w:t>
      </w:r>
      <w:bookmarkEnd w:id="82"/>
    </w:p>
    <w:p>
      <w:pPr>
        <w:pStyle w:val="BookText"/>
        <w:rPr/>
      </w:pPr>
      <w:r>
        <w:rPr>
          <w:rFonts w:ascii="Amiri" w:hAnsi="Amiri" w:eastAsia="Amiri" w:cs="Amiri"/>
          <w:color w:val="111111"/>
          <w:sz w:val="28"/>
          <w:sz w:val="28"/>
          <w:szCs w:val="28"/>
          <w:rtl w:val="true"/>
          <w:lang w:bidi="ar-SA"/>
        </w:rPr>
        <w:t>مَعَانِی الْأَخْبَارِ، عَنْ أَبِیهِ عَنْ سَعْدِ بْنِ عَبْدِ اللَّهِ عَنْ أَحْمَدَ بْنِ مُحَمَّدِ بْنِ عِیسَی عَنْ أَحْمَدَ بْنِ مُحَمَّدٍ الْبَزَنْطِیِّ عَنْ مُفَضَّلِ بْنِ سَعِیدٍ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أَعْرَابِیٌّ أَحَدُ بَنِی عَامِرٍ إِلَی النَّبِیِّ صلی الله علیه و آله فَسَأَلَهُ وَ ذَکَرَ حَدِیثاً طَوِیلًا یَذْکُرُ فِی آخِرِهِ أَنَّهُ سَأَلَهُ الْأَعْرَابِیُّ عَنِ الصُّلَیْعَاءِ وَ الْقُرَیْعَاءِ وَ خَیْرِ بِقَاعِ الْأَرْضِ وَ شَرِّ بِقَاعِ الْأَرْضِ فَقَالَ بَعْدَ أَنْ أَتَاهُ جَبْرَئِیلُ علیه السلام فَأَخْبَرَهُ أَنَّ الصُّلَیْعَاءَ الْأَرْضُ السَّبِخَةُ الَّتِی لَا تُرْوَی وَ لَا تُشْبَعُ مَرْعَاهَا وَ الْقُرَیْعَاءَ الْأَرْضُ الَّتِی لَا تُعْطِی بَرَکَتَهَا وَ لَا یُخْرِجُ نَبْعَهَا وَ لَا یُدْرَکُ مَا أُنْفِقَ فِیهَا وَ شَرَّ بِقَاعِ الْأَرْضِ الْأَسْوَاقُ وَ هُوَ مَیْدَانُ إِبْلِیسَ یَغْدُو بِرَایَتِهِ وَ یَضَعُ کُرْسِیَّهُ وَ یَبُثُّ ذُرِّیَّتَهُ فَبَیْنَ مُطَفِّفٍ فِی قَفِیزٍ أَوْ طَائِشٍ فِی مِیزَانٍ أَوْ سَارِقٍ فِی ذِرَاعٍ أَوْ کَاذِبٍ فِی سِلْعَتِهِ فَیَقُولُ عَلَیْکُمْ بِرَجُلٍ مَاتَ أَبُوهُ وَ أَبُوکُمْ حَیٌّ فَلَا یَزَالُ مَعَ أَوَّلِ مَنْ یَدْخُلُ وَ آخِرِ مَنْ یَرْجِعُ</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خَیْرَ الْبِقَاعِ الْمَسَاجِدُ وَ أَحَبَّهُمْ إِلَیْهِ أَوَّلُهُمْ دُخُولًا وَ آخِرُهُمْ خُرُوجاً وَ کَانَ </w:t>
      </w:r>
      <w:bookmarkStart w:id="83" w:name="pg14000_223489"/>
    </w:p>
    <w:p>
      <w:pPr>
        <w:pStyle w:val="BookText"/>
        <w:rPr/>
      </w:pPr>
      <w:bookmarkEnd w:id="83"/>
      <w:r>
        <w:rPr>
          <w:rFonts w:ascii="Amiri" w:hAnsi="Amiri" w:eastAsia="Amiri" w:cs="Amiri"/>
          <w:color w:val="111111"/>
          <w:sz w:val="28"/>
          <w:sz w:val="28"/>
          <w:szCs w:val="28"/>
          <w:rtl w:val="true"/>
          <w:lang w:bidi="ar-SA"/>
        </w:rPr>
        <w:t>الْحَدِیثُ طَوِیلًا اخْتَصَرْنَا مِنْهُ مَوْضِعَ الْحَاجَةِ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نشینی از قبیله بنی عامر نزد نبی اکرم صلّی الله علیه و آله آمد و از او سؤال کرد و امام حدیثی طولانی ذکر کرد که در پایان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 آن بادیه نشین درباره صلیعا، قریعا، و بهترین و بد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نقطه زمین از نبی اکرم صلّی الله علیه و آله سوال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جبرئیل نزدش آمد به وی خبر داد که صلیعاء زمین شوره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زاری است که سیراب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چراگاهش سیر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قریعا زمینی است که برکت ندارد و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جوشد و حفری که در آن انجام شود به جایی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بد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نقطه زمین بازار است که عرصه شیطان است که هر سپیده دم با بیرقش در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تخت خویش را آنجا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و فرزندانش را میان کسانی که پیمانه را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یا کفه ترازویی که حامل جنس است را سبک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یا از متراژ دزدی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یا دروغ گویی که درباره جنسش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به شما درباره مردی که پدرش فوت کرده در حالی پدر شما زنده است، سفارش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کنم، و همواره همراه اولین فردی است که وارد بازار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آخرین فردی که از آن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بهترین مکان، مساجد هستند و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فرد از اهالی مسجد نزد خداوند کسی است که زود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دیگران در آن داخل و دیر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دیگران از آن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طولانی بود که ما به قدر نیاز آن را کوتاه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 w:name="__RefHeading___Toc2460554_3381743652"/>
      <w:bookmarkStart w:id="85" w:name="_Toc36"/>
      <w:bookmarkEnd w:id="84"/>
      <w:r>
        <w:rPr>
          <w:rtl w:val="true"/>
        </w:rPr>
        <w:t>توضیح</w:t>
      </w:r>
      <w:bookmarkEnd w:id="85"/>
    </w:p>
    <w:p>
      <w:pPr>
        <w:pStyle w:val="BookText"/>
        <w:rPr/>
      </w:pPr>
      <w:r>
        <w:rPr>
          <w:rFonts w:ascii="IRNazanin" w:hAnsi="IRNazanin" w:eastAsia="IRNazanin"/>
          <w:color w:val="111111"/>
          <w:sz w:val="28"/>
          <w:sz w:val="28"/>
          <w:szCs w:val="28"/>
          <w:rtl w:val="true"/>
          <w:lang w:bidi="fa-IR"/>
        </w:rPr>
        <w:t>قال فی النهایة إن أعرابیا سأل النبی صلی الله علیه و آله عن الصلیعاء و القریعاء الصلیعاء تصغیر الصلعاء للأرض التی لا تنبت و الصلع من صلع الرأس و هو انحسار الشعر منه و القریعاء أرض لعنها الله إذا أنبتت أو زرع فیها نبت فی حافتیها و لم ینبت فی متنها شی‌ء و قال القرع بالتحریک هو أن یکون فی الأرض ذات الکلاء موضع لا نبات فیها کالقرع فی الرأس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لا یخرج نبعها النبع خروج الماء من الینبوع و فی بعض النسخ بالیاء ثم النون و ینع الثمرة نضجها و إدراکها و التطفیف نقص المکیال و الطیش الخفة و السلعة بالکسر المتاع مات أبوه أی آدم علیه السلام و أبوکم حی یعنی نفسه لعنه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در باره صلیعاء و قریعاء از نبی اکرم صلّی الله علیه و آله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صلیعاء اسم مصغر صلعاء است که زمینی است که چیزی در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روید، و واژه صلع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خالی شدن مو از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قریعاء زمینی است که خداوند آن را نفرین کرده است و اگر چیزی در خود برویاند یا در آن کشت شود فقط در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و در عرصه اصلی آن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و افزوده است واژه قرع با حرکت است که به این معنا است که در زمین سرسبز محلی باشد که در آن گیاهی وجود نداشته باشد مانند طاسی در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واژه نبع در این عبارت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لایخرج نبعها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خارج شدن آب از چشمه است،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رسیدن میوه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کردن از پیمانه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سبکی در وزن،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کسره به معنی جنس و متاع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شیطان از پدرش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پدرش فوت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و 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پدرتان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شیطان رانده شده است که لعنت خدا بر او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 w:name="__RefHeading___Toc2460556_3381743652"/>
      <w:bookmarkStart w:id="87" w:name="_Toc37"/>
      <w:bookmarkEnd w:id="86"/>
      <w:r>
        <w:rPr>
          <w:rtl w:val="true"/>
        </w:rPr>
        <w:t>«</w:t>
      </w:r>
      <w:r>
        <w:rPr/>
        <w:t>88</w:t>
      </w:r>
      <w:r>
        <w:rPr>
          <w:rtl w:val="true"/>
        </w:rPr>
        <w:t>»</w:t>
      </w:r>
      <w:bookmarkEnd w:id="87"/>
    </w:p>
    <w:p>
      <w:pPr>
        <w:pStyle w:val="BookText"/>
        <w:rPr/>
      </w:pPr>
      <w:r>
        <w:rPr>
          <w:rFonts w:ascii="Amiri" w:hAnsi="Amiri" w:eastAsia="Amiri" w:cs="Amiri"/>
          <w:color w:val="111111"/>
          <w:sz w:val="28"/>
          <w:sz w:val="28"/>
          <w:szCs w:val="28"/>
          <w:rtl w:val="true"/>
          <w:lang w:bidi="ar-SA"/>
        </w:rPr>
        <w:t>مَعَانِی الْأَخْبَارِ، عَنْ أَبِیهِ عَنْ سَعْدِ بْنِ عَبْدِ اللَّهِ عَنْ أَحْمَدَ بْنِ أَبِی عَبْدِ اللَّهِ الْبَرْقِیِّ عَنِ الْهَیْثَمِ بْنِ عَبْدِ اللَّهِ النَّهْدِیِّ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الْمُرُوَّةُ مُرُوَّتَانِ مُرُوَّةُ الْحَضَرِ وَ مُرُوَّةُ السَّفَرِ فَأَمَّا مُرُوَّةُ الْحَضَرِ فَتِلَاوَةُ الْقُرْآنِ وَ حُضُورُ الْمَسَاجِدِ وَ صُحْبَةُ أَهْلِ الْخَیْرِ وَ النَّظَرُ فِی الْفِقْهِ وَ أَمَّا مُرُوَّةُ السَّفَرِ فَبَذْلُ الزَّادِ وَ الْمِزَاحُ فِی غَیْرِ مَا یُسْخِطُ اللَّهَ وَ قِلَّةُ الْخِلَافِ عَلَی مَنْ صَحِبَکَ وَ تَرْکُ الرِّوَایَةِ عَلَیْهِمْ إِذَا أَنْتَ فَارَقْتَهُمْ‌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أبیه عن علی بن إبراهیم عن أبیه عن محمد بن خالد البرقی عن أبی قتادة رفعه إلی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در دوره اقامت در دیار خویش، و جوانمردی در سفر، جوانمردی در دوره اقامت تلاوت قرآن، حضور در مساجد، هم نشینی با نیکان و تأمل در فقه است، و جوانمردی در سفر عبارت است از بخشیدن زاد و توشه، مزاح در غیر از مواردی که خشم خدا را موجب شود، کم کردن مشاجره با همراهان، و سخن نگفتن علیه آنان وقتی از ایشان جدا شدی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مراجعه شود به بحار الانوار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معنای فتوت و جوانمردی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سندی دیگر مانندش را از امام صادق علیه السلام آورده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 w:name="__RefHeading___Toc2460558_3381743652"/>
      <w:bookmarkStart w:id="89" w:name="_Toc38"/>
      <w:bookmarkEnd w:id="88"/>
      <w:r>
        <w:rPr>
          <w:rtl w:val="true"/>
        </w:rPr>
        <w:t>«</w:t>
      </w:r>
      <w:r>
        <w:rPr/>
        <w:t>89</w:t>
      </w:r>
      <w:r>
        <w:rPr>
          <w:rtl w:val="true"/>
        </w:rPr>
        <w:t>»</w:t>
      </w:r>
      <w:bookmarkEnd w:id="8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الصَّدُوقِ، فِی مَنَاهِی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التَّنَخُّعِ فِی الْمَسَاجِدِ وَ نَهَی أَنْ یُنْشَدَ الشِّعْرُ أَوْ تُنْشَدَ الضَّالَّةُ فِی الْمَسَاجِدِ وَ نَهَی أَنْ یُسَلَّ السَّیْفُ فِی الْمَسْجِدِ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90" w:name="pg14000_223490"/>
    </w:p>
    <w:p>
      <w:pPr>
        <w:pStyle w:val="BookText"/>
        <w:rPr/>
      </w:pPr>
      <w:bookmarkEnd w:id="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مناهی نبی اکرم صلّی الله علیه و آله آمده است که وی دماغ گرفتن در مسجد، خواندن شعر، جست و جوی گم شده و بیرون کشیدن شمشیر از غلاف در آن را نهی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 w:name="__RefHeading___Toc2460560_3381743652"/>
      <w:bookmarkStart w:id="92" w:name="_Toc39"/>
      <w:bookmarkEnd w:id="91"/>
      <w:r>
        <w:rPr>
          <w:rtl w:val="true"/>
        </w:rPr>
        <w:t>«</w:t>
      </w:r>
      <w:r>
        <w:rPr/>
        <w:t>90</w:t>
      </w:r>
      <w:r>
        <w:rPr>
          <w:rtl w:val="true"/>
        </w:rPr>
        <w:t>»</w:t>
      </w:r>
      <w:bookmarkEnd w:id="92"/>
    </w:p>
    <w:p>
      <w:pPr>
        <w:pStyle w:val="BookText"/>
        <w:rPr/>
      </w:pPr>
      <w:r>
        <w:rPr>
          <w:rFonts w:ascii="Amiri" w:hAnsi="Amiri" w:eastAsia="Amiri" w:cs="Amiri"/>
          <w:color w:val="111111"/>
          <w:sz w:val="28"/>
          <w:sz w:val="28"/>
          <w:szCs w:val="28"/>
          <w:rtl w:val="true"/>
          <w:lang w:bidi="ar-SA"/>
        </w:rPr>
        <w:t>ثَوَابُ الْأَعْمَالِ، عَنْ أَبِیهِ عَنْ عَبْدِ اللَّهِ بْنِ جَعْفَرٍ الْحِمْیَرِیِّ عَنِ السِّنْدِیِّ بْنِ مُحَمَّدٍ عَنْ مُحَمَّدِ بْنِ سِنَانٍ عَنْ طَلْحَةَ بْنِ زَیْدٍ عَنِ الصَّادِقِ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رِیقَهُ تَعْظِیماً لِحَقِّ الْمَسْجِدِ جَعَلَ اللَّهُ رِیقَهُ صِحَّةً فِی بَدَنِهِ وَ عُوفِیَ مِنْ بَلْوَی فِی جَسَدِهِ‌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الْحِمْیَرِیِّ عَنْ أَحْمَدَ بْنِ مُحَمَّدٍ عَنْ مُحَمَّدِ بْنِ حَسَّانَ عَنْ أَبِیهِ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تَنَخَّعَ فِی مَسْجِدٍ ثُمَّ رَدَّهَا فِی جَوْفِهِ لَمْ تَمُرَّ بِدَاءٍ إِلَّا أَبْرَأَتْهُ‌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نقل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آب دهانش را به احترام حق مسجد فرو خورد، خداوند آن را مایه سلامتی در بدنش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از سختی و آزمایش بدنی معاف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مسجد سینه صاف کند سپس آن را فرو خورد، به هر نوع بیماری که مبتلا شود آن مایع بلیعیده شده تندرستی را به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 w:name="__RefHeading___Toc2460562_3381743652"/>
      <w:bookmarkStart w:id="94" w:name="_Toc40"/>
      <w:bookmarkEnd w:id="93"/>
      <w:r>
        <w:rPr>
          <w:rtl w:val="true"/>
        </w:rPr>
        <w:t>بیان</w:t>
      </w:r>
      <w:bookmarkEnd w:id="94"/>
    </w:p>
    <w:p>
      <w:pPr>
        <w:pStyle w:val="BookText"/>
        <w:rPr/>
      </w:pPr>
      <w:r>
        <w:rPr>
          <w:rFonts w:ascii="IRNazanin" w:hAnsi="IRNazanin" w:eastAsia="IRNazanin"/>
          <w:color w:val="111111"/>
          <w:sz w:val="28"/>
          <w:sz w:val="28"/>
          <w:szCs w:val="28"/>
          <w:rtl w:val="true"/>
          <w:lang w:bidi="fa-IR"/>
        </w:rPr>
        <w:t>قال فی القاموس النخاعة بالضم النخامة أو ما یخرج من الصدر أو ما یخرج من الخیشوم و تنخع رمی بنخامته و قال فی النهایة فیه النخامة فی المسجد خطیئة هی البزقة التی تخرج من أصل الفم مما یلی النخاع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عدم حرمة نخامة الإنسان علی نفسه و قال جماعة بحرمتها للخباثة و حرمة کل خبیث بالمعنی الذی ذکره الأصحاب و هو ما یتنفر عنه الطبع غیر معلوم و کون نخامة نفسه أیضا قبل الخروج من الفم خبیثا ممنوع و ربما یحمل ما إذا لم یدخل فضاء الفم و لا ضرورة تدعو إلیه و سیأتی تمام القول فیه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نخاعه با حرکت ضمه به معنای آنچه که از سینه یا بینی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آمده است، و تنخّع بیرون انداختن نخامه است، شیخ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آمده است نخامه در مسجد گناه است و منظور بزاقی است که از انتهای دهان و آن قسمتی که به دنبال نخاع می آید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بر حرام نبودن نفس بیرون انداختن آب دهان یا بینی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جمعی به دلیل خباثتش قائل به حرمت آن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هر چیز خبیث با توجه به معنایی که اصحاب ذکر کرده اند یعنی هر آنچه که طبع انسان از آن دوری بجوید،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خود نخامه قبل از خارج شدن از دهان، خبیث باشد درست نیست و شاید بتوان تفسیر کرد که نخامه تا زمانی که وارد فضای دهان نشده است، چنین است؛ البته ضرورتی بر این تفسیر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 در این زمینه در جای خود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 w:name="__RefHeading___Toc2460564_3381743652"/>
      <w:bookmarkStart w:id="96" w:name="_Toc41"/>
      <w:bookmarkEnd w:id="95"/>
      <w:r>
        <w:rPr>
          <w:rtl w:val="true"/>
        </w:rPr>
        <w:t>«</w:t>
      </w:r>
      <w:r>
        <w:rPr/>
        <w:t>91</w:t>
      </w:r>
      <w:r>
        <w:rPr>
          <w:rtl w:val="true"/>
        </w:rPr>
        <w:t>»</w:t>
      </w:r>
      <w:bookmarkEnd w:id="96"/>
    </w:p>
    <w:p>
      <w:pPr>
        <w:pStyle w:val="BookText"/>
        <w:rPr/>
      </w:pPr>
      <w:r>
        <w:rPr>
          <w:rFonts w:ascii="Amiri" w:hAnsi="Amiri" w:eastAsia="Amiri" w:cs="Amiri"/>
          <w:color w:val="111111"/>
          <w:sz w:val="28"/>
          <w:sz w:val="28"/>
          <w:szCs w:val="28"/>
          <w:rtl w:val="true"/>
          <w:lang w:bidi="ar-SA"/>
        </w:rPr>
        <w:t>ثَوَابُ الْأَعْمَالِ، عَنْ مُحَمَّدِ بْنِ عَلِیٍّ مَاجِیلَوَیْهِ عَنْ مُحَمَّدِ بْنِ یَحْیَی الْعَطَّارِ عَنْ مُحَمَّدِ بْنِ أَحْمَدَ الْأَشْعَرِیِّ عَنْ یَعْلَی بْنِ حَمْزَةَ عَنْ عَبْدِ اللَّهِ بْنِ مُحَمَّدٍ الْحَجَّالِ عَنْ عَلِیِّ بْنِ الْحَکَمِ عَنْ مُحَمَّدِ بْنِ مَرْوَانَ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مَشَی إِلَی الْمَسْجِدِ لَمْ یَضَعْ رِجْلَهُ عَلَی رَطْبٍ وَ لَا یَابِسٍ إِلَّا سَبَّحَتْ لَهُ الْأَرْضُ إِلَی الْأَرَضِینَ السَّابِعَةِ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سوی مسجد گام بردارد بر هیچ چیز تَر و خشکی پا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مگر اینکه زمین تا هفت زمین دیگر او را مدح و ثنا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 w:name="__RefHeading___Toc2460566_3381743652"/>
      <w:bookmarkStart w:id="98" w:name="_Toc42"/>
      <w:bookmarkEnd w:id="97"/>
      <w:r>
        <w:rPr>
          <w:rtl w:val="true"/>
        </w:rPr>
        <w:t>بیان</w:t>
      </w:r>
      <w:bookmarkEnd w:id="9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الفقیه إلا سبح له إلی الأرضین‌</w:t>
      </w:r>
      <w:r>
        <w:rPr>
          <w:rStyle w:val="FootnoteAnchor"/>
          <w:rtl w:val="true"/>
        </w:rPr>
        <w:footnoteReference w:id="49"/>
      </w:r>
      <w:r>
        <w:rPr>
          <w:rFonts w:ascii="IRNazanin" w:hAnsi="IRNazanin" w:eastAsia="IRNazanin"/>
          <w:color w:val="111111"/>
          <w:sz w:val="28"/>
          <w:sz w:val="28"/>
          <w:szCs w:val="28"/>
          <w:rtl w:val="true"/>
          <w:lang w:bidi="fa-IR"/>
        </w:rPr>
        <w:t xml:space="preserve">و فی بعض نسخ الکتابین إلی الأرض السابعة و علی الأول جمعها باعتبار قطعات الأرض أو أطرافها و قیل المراد إلی الأرضین حتی السابعة و لا یخفی ما فیه و یمکن أن یکون المراد إعطاء الثواب </w:t>
      </w:r>
      <w:bookmarkStart w:id="99" w:name="pg14000_223491"/>
    </w:p>
    <w:p>
      <w:pPr>
        <w:pStyle w:val="BookText"/>
        <w:rPr/>
      </w:pPr>
      <w:bookmarkEnd w:id="99"/>
      <w:r>
        <w:rPr>
          <w:rFonts w:ascii="IRNazanin" w:hAnsi="IRNazanin" w:eastAsia="IRNazanin"/>
          <w:color w:val="111111"/>
          <w:sz w:val="28"/>
          <w:sz w:val="28"/>
          <w:szCs w:val="28"/>
          <w:rtl w:val="true"/>
          <w:lang w:bidi="fa-IR"/>
        </w:rPr>
        <w:t>التقدیری أو تسبیح أهلها أو هو کنایة عن أنه یظهر أثر عبادته فی جمیع الأرضین لکون عمارة الأرض بالعبادة فکأنها تسبح له شکرا و علی النسختین یحتمل أن یکون المراد من تحت قدمیه فی عمق الأرض أو من الجوانب الأربعة فی سطح الأرض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تا زمین های دیگر او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 و 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این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زمین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بر اساس عبارت نخست به اعتبار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نواحی زمین جمع بسته شده است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زمین های دیگر تا زمین هفتم است، و ضعیف بودن این قول پوشیده نیست، و ممکن است که منظور اعطای ثواب از روی قدردانی، و یا اعطای تسبیح اهل زمین باشد، یا اینکه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از اینکه تأثیر عبادت او در همه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آبادانی زمین به عبادت است، پس گویی زمین به نشانه شکرگزاری از عبادت کننده، او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نسخه این احتمال وجود دارد که منظور هفت زمین از زیر پاهای او تا عمق زمین، یا از جهات چهارگانه بر روی زمین باشد که احتمال نخست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 w:name="__RefHeading___Toc2460568_3381743652"/>
      <w:bookmarkStart w:id="101" w:name="_Toc43"/>
      <w:bookmarkEnd w:id="100"/>
      <w:r>
        <w:rPr>
          <w:rtl w:val="true"/>
        </w:rPr>
        <w:t>«</w:t>
      </w:r>
      <w:r>
        <w:rPr/>
        <w:t>92</w:t>
      </w:r>
      <w:r>
        <w:rPr>
          <w:rtl w:val="true"/>
        </w:rPr>
        <w:t>»</w:t>
      </w:r>
      <w:bookmarkEnd w:id="101"/>
    </w:p>
    <w:p>
      <w:pPr>
        <w:pStyle w:val="BookText"/>
        <w:rPr/>
      </w:pPr>
      <w:r>
        <w:rPr>
          <w:rFonts w:ascii="Amiri" w:hAnsi="Amiri" w:eastAsia="Amiri" w:cs="Amiri"/>
          <w:color w:val="111111"/>
          <w:sz w:val="28"/>
          <w:sz w:val="28"/>
          <w:szCs w:val="28"/>
          <w:rtl w:val="true"/>
          <w:lang w:bidi="ar-SA"/>
        </w:rPr>
        <w:t>ثَوَابُ الْأَعْمَالِ، عَنْ مُحَمَّدِ بْنِ الْحَسَنِ بْنِ الْوَلِیدِ عَنْ مُحَمَّدِ بْنِ الْحَسَنِ الصَّفَّارِ عَنْ مُحَمَّدِ بْنِ عِیسَی عَنِ الْحُسَیْنِ بْنِ خَالِدٍ عَنْ حَمَّادِ بْنِ سُلَیْمَانَ عَنْ عَبْدِ اللَّهِ بْنِ جَعْفَرٍ عَنْ أَبِیهِ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أَلَا إِنَّ بُیُوتِی فِی الْأَرْضِ الْمَسَاجِدُ تُضِی‌ءُ لِأَهْلِ السَّمَاءِ کَمَا تُضِی‌ءُ النُّجُومُ لِأَهْلِ الْأَرْضِ أَلَا طُوبَی لِمَنْ کَانَتِ الْمَسَاجِدُ بُیُوتَهُ أَلَا طُوبَی لِعَبْدٍ تَوَضَّأَ فِی بَیْتِهِ ثُمَّ زَارَنِی فِی بَیْتِی أَلَا إِنَّ عَلَی الْمَزُورِ کَرَامَةَ الزَّائِرِ أَلَا بَشِّرِ الْمَشَّاءِینَ فِی الظُّلُمَاتِ إِلَی الْمَسَاجِدِ بِالنُّورِ السَّاطِعِ یَوْمَ الْقِیَامَةِ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محمد بن عیسی الأرمنی عن الحسین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مساجد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بر روی زمین است، و همان گونه که ستاره برای زمینیان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 مساجد نبز برای اهل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تابد، خوشا به سعادت کسی که مساجد خانه او است، و خوشا به حال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خانه خود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سپس مرا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هوش باشید که تکریم و احترام زیارت کننده بر زیارت شونده بایسته است، ای پیامبر کسانی را که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مساجد من گام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به نوری تابناک در روز قیامت بشارت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محاسن مانندش آمده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 w:name="__RefHeading___Toc2460570_3381743652"/>
      <w:bookmarkStart w:id="103" w:name="_Toc44"/>
      <w:bookmarkEnd w:id="102"/>
      <w:r>
        <w:rPr>
          <w:rtl w:val="true"/>
        </w:rPr>
        <w:t>«</w:t>
      </w:r>
      <w:r>
        <w:rPr/>
        <w:t>93</w:t>
      </w:r>
      <w:r>
        <w:rPr>
          <w:rtl w:val="true"/>
        </w:rPr>
        <w:t>»</w:t>
      </w:r>
      <w:bookmarkEnd w:id="103"/>
    </w:p>
    <w:p>
      <w:pPr>
        <w:pStyle w:val="BookText"/>
        <w:rPr/>
      </w:pPr>
      <w:r>
        <w:rPr>
          <w:rFonts w:ascii="Amiri" w:hAnsi="Amiri" w:eastAsia="Amiri" w:cs="Amiri"/>
          <w:color w:val="111111"/>
          <w:sz w:val="28"/>
          <w:sz w:val="28"/>
          <w:szCs w:val="28"/>
          <w:rtl w:val="true"/>
          <w:lang w:bidi="ar-SA"/>
        </w:rPr>
        <w:t>ثَوَابُ الْأَعْمَالِ، عَنْ أَبِیهِ عَنْ مُحَمَّدِ بْنِ أَحْمَدَ بْنِ هِشَامٍ عَنْ مُحَمَّدِ بْنِ إِسْمَاعِیلَ عَنْ عَلِیِّ بْنِ الْحَکَمِ عَنْ سَیْفِ بْنِ عَمِیرَةَ عَنْ سَعْدِ بْنِ طَرِیفٍ عَنِ الْأَصْبَغِ بْنِ نُبَاتَةَ قَالَ قَالَ رَسُولُ اللَّهِ صلی الله علیه و آله لِأَمِیرِ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لَیَهُمُّ بِعَذَابِ أَهْلِ الْأَرْضِ جَمِیعاً لَا یُحَاشِی مِنْهُمْ أَحَداً إِذَا عَمِلُوا بِالْمَعَاصِی وَ اجْتَرَحُوا السَّیِّئَاتِ فَإِذَا نَظَرَ إِلَی الشِّیبِ نَاقِلِی أَقْدَامِهِمْ إِلَی الصَّلَاةِ وَ الْوِلْدَانِ یَتَعَلَّمُونَ الْقُرْآنَ رَحِمَهُمْ فَأَخَّرَ ذَلِکَ عَنْهُمْ‌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عن أبیه عن أحمد بن إدریس عن محمد بن أحمد الأشعری عن محمد بن السندی عن علی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3"/>
      </w:r>
      <w:bookmarkStart w:id="104" w:name="pg14000_223492"/>
    </w:p>
    <w:p>
      <w:pPr>
        <w:pStyle w:val="BookText"/>
        <w:rPr/>
      </w:pPr>
      <w:bookmarkEnd w:id="104"/>
      <w:r>
        <w:rPr>
          <w:rFonts w:ascii="IRNazanin" w:hAnsi="IRNazanin" w:eastAsia="IRNazanin"/>
          <w:color w:val="111111"/>
          <w:sz w:val="28"/>
          <w:sz w:val="28"/>
          <w:szCs w:val="28"/>
          <w:rtl w:val="true"/>
          <w:lang w:bidi="fa-IR"/>
        </w:rPr>
        <w:t>العلل، عن محمد بن موسی بن المتوکل عن علی بن الحسین السعدآبادی عن أحمد بن أبی عبد الله البرقی عن علی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عذاب همه زمینیانی که مرتکب معصیت و گناه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مصمم است و هیچ یک از آن ها را مستثنا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وقتی گناه کردند و پرده سیّئات را دریدند، اما چون به سالخوردگانی برسد که به سوی نماز گام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به جوانانی نظر کند که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آموزند،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رحمت آورده و عذاب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تأخیر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 w:name="__RefHeading___Toc2460572_3381743652"/>
      <w:bookmarkStart w:id="106" w:name="_Toc45"/>
      <w:bookmarkEnd w:id="105"/>
      <w:r>
        <w:rPr>
          <w:rtl w:val="true"/>
        </w:rPr>
        <w:t>بیان</w:t>
      </w:r>
      <w:bookmarkEnd w:id="106"/>
    </w:p>
    <w:p>
      <w:pPr>
        <w:pStyle w:val="BookText"/>
        <w:rPr/>
      </w:pPr>
      <w:r>
        <w:rPr>
          <w:rFonts w:ascii="IRNazanin" w:hAnsi="IRNazanin" w:eastAsia="IRNazanin"/>
          <w:color w:val="111111"/>
          <w:sz w:val="28"/>
          <w:sz w:val="28"/>
          <w:szCs w:val="28"/>
          <w:rtl w:val="true"/>
          <w:lang w:bidi="fa-IR"/>
        </w:rPr>
        <w:t>قال الفیروزآبادی حاشا منهم فلانا استثناه منهم انتهی و الشیب بالکسر جمع الأشیب و هو المبیض الرأس أو هو بضم الشین و تشدید الیاء المفتوحة جمع شائب کرکع و 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 منهم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مستثنا ساخت،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کسره جمع أشیب یعنی سپید مو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یا اینکه با ضمه شین و تشدید یاء همراه است که در این صورت جمع شائب است مانند رکّع و سجّد که جمع راکع و ساجد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 w:name="__RefHeading___Toc2460574_3381743652"/>
      <w:bookmarkStart w:id="108" w:name="_Toc46"/>
      <w:bookmarkEnd w:id="107"/>
      <w:r>
        <w:rPr>
          <w:rtl w:val="true"/>
        </w:rPr>
        <w:t>«</w:t>
      </w:r>
      <w:r>
        <w:rPr/>
        <w:t>94</w:t>
      </w:r>
      <w:r>
        <w:rPr>
          <w:rtl w:val="true"/>
        </w:rPr>
        <w:t>»</w:t>
      </w:r>
      <w:bookmarkEnd w:id="108"/>
    </w:p>
    <w:p>
      <w:pPr>
        <w:pStyle w:val="BookText"/>
        <w:rPr/>
      </w:pPr>
      <w:r>
        <w:rPr>
          <w:rFonts w:ascii="Amiri" w:hAnsi="Amiri" w:eastAsia="Amiri" w:cs="Amiri"/>
          <w:color w:val="111111"/>
          <w:sz w:val="28"/>
          <w:sz w:val="28"/>
          <w:szCs w:val="28"/>
          <w:rtl w:val="true"/>
          <w:lang w:bidi="ar-SA"/>
        </w:rPr>
        <w:t>ثَوَابُ الْأَعْمَالِ، عَنْ مُحَمَّدِ بْنِ عَلِیٍّ مَاجِیلَوَیْهِ عَنْ عَمِّهِ مُحَمَّدِ بْنِ أَبِی الْقَاسِمِ عَنْ مُحَمَّدِ بْنِ عَلِیٍّ الصَّیْرَفِیِّ عَنْ إِسْحَاقَ بْنِ یَشْکُرَ عَنِ الْکَاهِلِیِّ عَنِ الْحَکَمِ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أَسْرَجَ فِی مَسْجِدٍ مِنْ مَسَاجِدِ اللَّهِ سِرَاجاً لَمْ تَزَلِ الْمَلَائِکَةُ وَ حَمَلَةُ الْعَرْشِ یَسْتَغْفِرُونَ لَهُ مَا دَامَ فِی ذَلِکَ الْمَسْجِدِ ضَوْءٌ مِنَ السِّرَاجِ‌</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مَکَانٌ عَنْ أَنَسٍ عَنْ رَجُلٍ‌</w:t>
      </w:r>
      <w:r>
        <w:rPr>
          <w:rStyle w:val="FootnoteAnchor"/>
          <w:rtl w:val="true"/>
        </w:rPr>
        <w:footnoteReference w:id="56"/>
      </w:r>
      <w:r>
        <w:rPr>
          <w:rFonts w:ascii="Amiri" w:hAnsi="Amiri" w:eastAsia="Amiri" w:cs="Amiri"/>
          <w:color w:val="111111"/>
          <w:sz w:val="28"/>
          <w:sz w:val="28"/>
          <w:szCs w:val="28"/>
          <w:rtl w:val="true"/>
          <w:lang w:bidi="ar-SA"/>
        </w:rPr>
        <w:t>الْمُقْنِعُ،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یکی از مساجد خدا چراغی بیافروزد ملائکه و ساکنان عرش تا زمانی که نوری از آن چراغ در آن مسجد وجود دارد برای او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 و المقنع نیز مانند همین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 w:name="__RefHeading___Toc2460576_3381743652"/>
      <w:bookmarkStart w:id="110" w:name="_Toc47"/>
      <w:bookmarkEnd w:id="109"/>
      <w:r>
        <w:rPr>
          <w:rtl w:val="true"/>
        </w:rPr>
        <w:t>«</w:t>
      </w:r>
      <w:r>
        <w:rPr/>
        <w:t>95</w:t>
      </w:r>
      <w:r>
        <w:rPr>
          <w:rtl w:val="true"/>
        </w:rPr>
        <w:t>»</w:t>
      </w:r>
      <w:bookmarkEnd w:id="110"/>
    </w:p>
    <w:p>
      <w:pPr>
        <w:pStyle w:val="BookText"/>
        <w:rPr/>
      </w:pPr>
      <w:r>
        <w:rPr>
          <w:rFonts w:ascii="Amiri" w:hAnsi="Amiri" w:eastAsia="Amiri" w:cs="Amiri"/>
          <w:color w:val="111111"/>
          <w:sz w:val="28"/>
          <w:sz w:val="28"/>
          <w:szCs w:val="28"/>
          <w:rtl w:val="true"/>
          <w:lang w:bidi="ar-SA"/>
        </w:rPr>
        <w:t>ثَوَابُ الْأَعْمَالِ، عَنْ أَبِیهِ عَنْ أَحْمَدَ بْنِ إِدْرِیسَ عَنْ مُحَمَّدِ بْنِ أَحْمَدَ الْأَشْعَرِیِّ عَنْ مُحَمَّدِ بْنِ حَسَّانَ عَنْ أَبِی مُحَمَّدٍ الرَّازِیِّ عَنِ النَّوْفَلِیِّ عَنِ السَّکُونِیِّ عَنْ جَعْفَرِ بْنِ مُحَمَّدٍ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فِی بَیْتِ الْمَقْدِسِ أَلْفُ صَلَاةٍ وَ صَلَاةٌ فِی الْمَسْجِدِ الْأَعْظَمِ مِائَةُ أَلْفِ صَلَاةٍ وَ صَلَاةٌ فِی مَسْجِدِ الْقَبِیلَةِ خَمْسٌ وَ عِشْرُونَ صَلَاةً وَ صَلَاةٌ فِی مَسْجِدِ السُّوقِ اثْنَتَا عَشْرَةَ صَلَاةً وَ صَلَاةُ الرَّجُلِ فِی بَیْتِهِ وَحْدَهُ صَلَاةٌ وَاحِدَةٌ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النَّوْفَلِیِّ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صَلَاةٌ فِی الْمَسْجِدِ الْأَعْظَمِ مِائَةُ صَلَاةٍ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111" w:name="pg14000_223493"/>
    </w:p>
    <w:p>
      <w:pPr>
        <w:pStyle w:val="BookText"/>
        <w:rPr/>
      </w:pPr>
      <w:bookmarkEnd w:id="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در بیت المقدس به منزله هزار نماز، و یک نماز در مسجد اعظم به منزله صد هزار نماز، و یک نماز در مسجد قبیله به منزله بیست و پنج نماز، و یک نماز در مسجد بازار به منزله دوازده نماز، و نماز فرد در خانه خویش یک نماز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فوق را از نوفلی نیز روایت کرده است فقط با این تفاوت که در آن آمده است که یک نماز در مسجد اعظم مانند صد نماز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 w:name="__RefHeading___Toc2460578_3381743652"/>
      <w:bookmarkStart w:id="113" w:name="_Toc48"/>
      <w:bookmarkEnd w:id="112"/>
      <w:r>
        <w:rPr>
          <w:rtl w:val="true"/>
        </w:rPr>
        <w:t>بیان</w:t>
      </w:r>
      <w:bookmarkEnd w:id="113"/>
    </w:p>
    <w:p>
      <w:pPr>
        <w:pStyle w:val="BookText"/>
        <w:rPr/>
      </w:pPr>
      <w:r>
        <w:rPr>
          <w:rFonts w:ascii="IRNazanin" w:hAnsi="IRNazanin" w:eastAsia="IRNazanin"/>
          <w:color w:val="111111"/>
          <w:sz w:val="28"/>
          <w:sz w:val="28"/>
          <w:szCs w:val="28"/>
          <w:rtl w:val="true"/>
          <w:lang w:bidi="fa-IR"/>
        </w:rPr>
        <w:t>الظاهر زیادة الألف من الرواة أو النساخ و إن کانت موجودة فی أکثر النسخ و رواه الشیخ فی النهایة</w:t>
      </w:r>
      <w:r>
        <w:rPr>
          <w:rStyle w:val="FootnoteAnchor"/>
          <w:rtl w:val="true"/>
        </w:rPr>
        <w:footnoteReference w:id="60"/>
      </w:r>
      <w:r>
        <w:rPr>
          <w:rFonts w:ascii="IRNazanin" w:hAnsi="IRNazanin" w:eastAsia="IRNazanin"/>
          <w:color w:val="111111"/>
          <w:sz w:val="28"/>
          <w:sz w:val="28"/>
          <w:szCs w:val="28"/>
          <w:rtl w:val="true"/>
          <w:lang w:bidi="fa-IR"/>
        </w:rPr>
        <w:t>عن السکونی و فیه أیضا مائة صلاة و روی المفید فی المقنعة</w:t>
      </w:r>
      <w:r>
        <w:rPr>
          <w:rStyle w:val="FootnoteAnchor"/>
          <w:rtl w:val="true"/>
        </w:rPr>
        <w:footnoteReference w:id="61"/>
      </w:r>
      <w:r>
        <w:rPr>
          <w:rFonts w:ascii="IRNazanin" w:hAnsi="IRNazanin" w:eastAsia="IRNazanin"/>
          <w:color w:val="111111"/>
          <w:sz w:val="28"/>
          <w:sz w:val="28"/>
          <w:szCs w:val="28"/>
          <w:rtl w:val="true"/>
          <w:lang w:bidi="fa-IR"/>
        </w:rPr>
        <w:t>أیضا کذلک و علی تقدیره المراد بالمسجد الأعظم المسجد الحرام و علی تقدیر عدمه المراد به جامع البلد و لعل مسجد المحلة فی زماننا بإزاء مسجد القبیلة و المراد بمسجد السوق ما کان مختصا بأهله لا کل مسجد متصل بالسوق و إن کان جامعا أو أحد المساجد الأربعة أو مسجد قبیلة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نکته فوق ظاهرا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راویان یا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پردازان اضافه شده است، هر چند که در اغلب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وجود دارد، و شیخ در النهایه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را از سکونی نقل کرده است که در آن نیز صد نماز ذکر شده است، و مفید نیز در کتاب المقنعة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صورت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 هزارباشد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مسجد اعظم مسجد الحرام است و در غیر این فرض که صد باشد، مقصود از آن مسجد جامع شهر است، و شاید در زمان ما مسجد محله را بتوان به جای مسجد قبیله در نظر گرفت، و منظور از مسجد بازار، مسجدی است که ویژه بازاریان باشد نه هر مسجدی که به بازار چسبیده باشد، هرچند که آن مسجد، مسجد جامع یا یکی از مساجد چهارگانه یا مسجد قبیله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 w:name="__RefHeading___Toc2460580_3381743652"/>
      <w:bookmarkStart w:id="115" w:name="_Toc49"/>
      <w:bookmarkEnd w:id="114"/>
      <w:r>
        <w:rPr>
          <w:rtl w:val="true"/>
        </w:rPr>
        <w:t>«</w:t>
      </w:r>
      <w:r>
        <w:rPr/>
        <w:t>96</w:t>
      </w:r>
      <w:r>
        <w:rPr>
          <w:rtl w:val="true"/>
        </w:rPr>
        <w:t>»</w:t>
      </w:r>
      <w:bookmarkEnd w:id="115"/>
    </w:p>
    <w:p>
      <w:pPr>
        <w:pStyle w:val="BookText"/>
        <w:rPr/>
      </w:pPr>
      <w:r>
        <w:rPr>
          <w:rFonts w:ascii="Amiri" w:hAnsi="Amiri" w:eastAsia="Amiri" w:cs="Amiri"/>
          <w:color w:val="111111"/>
          <w:sz w:val="28"/>
          <w:sz w:val="28"/>
          <w:szCs w:val="28"/>
          <w:rtl w:val="true"/>
          <w:lang w:bidi="ar-SA"/>
        </w:rPr>
        <w:t>ثَوَابُ الْأَعْمَالِ، عَنْ أَبِیهِ عَنْ عَلِیِّ بْنِ الْحَسَنِ الْکُوفِیِّ عَنْ أَبِیهِ عَنْ عَبْدِ اللَّهِ بْنِ الْمُغِیرَةِ عَنِ السَّکُونِیِّ عَنْ جَعْفَرِ بْنِ مُحَمَّدٍ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أَنْ یُصِیبَ أَهْلَ الْأَرْضِ بِعَذَابٍ یَقُولُ لَوْ لَا الَّذِینَ یَتَحَابُّونَ فِیَّ وَ یَعْمُرُونَ مَسَاجِدِی وَ یَسْتَغْفِرُونَ بِالْأَسْحَارِ لَوْلَاهُمْ لَأَنْزَلْتُ عَلَیْهِمْ عَذَابِی‌</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به نقل از اجدادش ائمه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هرگاه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اهل زمین را به عذابی دچار سازد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نبودند کسانی که در راه من یکدیگر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مساجد مرا آباد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و در سحرها استغفار می کنند، قطعا عذابم را بر آن ها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 w:name="__RefHeading___Toc2460582_3381743652"/>
      <w:bookmarkStart w:id="117" w:name="_Toc50"/>
      <w:bookmarkEnd w:id="116"/>
      <w:r>
        <w:rPr>
          <w:rtl w:val="true"/>
        </w:rPr>
        <w:t>«</w:t>
      </w:r>
      <w:r>
        <w:rPr/>
        <w:t>97</w:t>
      </w:r>
      <w:r>
        <w:rPr>
          <w:rtl w:val="true"/>
        </w:rPr>
        <w:t>»</w:t>
      </w:r>
      <w:bookmarkEnd w:id="117"/>
    </w:p>
    <w:p>
      <w:pPr>
        <w:pStyle w:val="BookText"/>
        <w:rPr/>
      </w:pPr>
      <w:r>
        <w:rPr>
          <w:rFonts w:ascii="Amiri" w:hAnsi="Amiri" w:eastAsia="Amiri" w:cs="Amiri"/>
          <w:color w:val="111111"/>
          <w:sz w:val="28"/>
          <w:sz w:val="28"/>
          <w:szCs w:val="28"/>
          <w:rtl w:val="true"/>
          <w:lang w:bidi="ar-SA"/>
        </w:rPr>
        <w:t>الْمَحَاسِنُ، عَنِ النَّوْفَلِیِّ عَنِ السَّکُونِیِّ عَنْ جَعْفَرٍ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وَقَّرَ مَسْجِداً لَقِیَ اللَّهَ یَوْمَ یَلْقَاهُ ضَاحِکاً مُسْتَبْشِراً وَ أَعْطَاهُ کِتَابَهُ بِیَمِینِهِ‌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رِیقَهُ تَعْظِیماً لِحَقِّ الْمَسْجِدِ جَعَلَ اللَّهُ ذَلِکَ قُوَّةً فِی بَدَنِهِ وَ کَتَبَ لَهُ بِهَا حَسَنَةً وَ قَالَ لَا تَمُرُّ بِدَاءٍ فِی جَوْفِهِ إِلَّا أَبْرَأَتْهُ‌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مساجد ارج نهد خداوند، در روز ملاقات در حالی که شاد و خندان است با او 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نامه اعمالش در دست راستش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آب دهانش را به احترام حق مسجد فرو خورد، خداوند آن را مایه قدرت در بدنش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این عمل را به عنوان کار نیکی برایش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مرضی در شکمش مبتلا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آن مایع فرو خورده تندرستی را به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 w:name="__RefHeading___Toc2460584_3381743652"/>
      <w:bookmarkStart w:id="119" w:name="_Toc51"/>
      <w:bookmarkEnd w:id="118"/>
      <w:r>
        <w:rPr>
          <w:rtl w:val="true"/>
        </w:rPr>
        <w:t>بَیَان</w:t>
      </w:r>
      <w:bookmarkEnd w:id="119"/>
    </w:p>
    <w:p>
      <w:pPr>
        <w:pStyle w:val="BookText"/>
        <w:rPr/>
      </w:pPr>
      <w:r>
        <w:rPr>
          <w:rFonts w:ascii="Amiri" w:hAnsi="Amiri" w:eastAsia="Amiri" w:cs="Amiri"/>
          <w:color w:val="111111"/>
          <w:sz w:val="28"/>
          <w:sz w:val="28"/>
          <w:szCs w:val="28"/>
          <w:rtl w:val="true"/>
          <w:lang w:bidi="ar-SA"/>
        </w:rPr>
        <w:t>فِی التَّهْذِیبِ‌</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غَیْرِهِ بِهَذَا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وَقَّرَ بِنُخَامَتِهِ الْمَسْجِدَ لَقِیَ اللَّهَ یَوْمَ الْقِیَامَةِ ضَاحِکاً قَدْ أُعْطِیَ کِتَابَهُ بِیَمِینِهِ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کتب دیگر با همین سند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فروخوردن آب دهان به مسجد احترام بگذارد در روز قیامت خندان با خداوند 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حالی که نامه اعمالش به دست راستش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 w:name="__RefHeading___Toc2460586_3381743652"/>
      <w:bookmarkStart w:id="121" w:name="_Toc52"/>
      <w:bookmarkEnd w:id="120"/>
      <w:r>
        <w:rPr>
          <w:rtl w:val="true"/>
        </w:rPr>
        <w:t>«</w:t>
      </w:r>
      <w:r>
        <w:rPr/>
        <w:t>98</w:t>
      </w:r>
      <w:r>
        <w:rPr>
          <w:rtl w:val="true"/>
        </w:rPr>
        <w:t>»</w:t>
      </w:r>
      <w:bookmarkEnd w:id="12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أَبِیهِ عَنْ جَعْفَرِ بْنِ مُحَمَّدٍ عَنِ الْقَدَّاحِ عَنْ أَبِی عَبْدِ اللَّهِ عَنْ أَبِیهِ عَنْ جَدِّهِ عَلِیِّ بْنِ الْحُسَیْنِ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بْنُ عِمْرَانَ علیه السلام یَا رَبِّ مَنْ </w:t>
      </w:r>
      <w:bookmarkStart w:id="122" w:name="pg14000_223494"/>
    </w:p>
    <w:p>
      <w:pPr>
        <w:pStyle w:val="BookText"/>
        <w:rPr/>
      </w:pPr>
      <w:bookmarkEnd w:id="122"/>
      <w:r>
        <w:rPr>
          <w:rFonts w:ascii="Amiri" w:hAnsi="Amiri" w:eastAsia="Amiri" w:cs="Amiri"/>
          <w:color w:val="111111"/>
          <w:sz w:val="28"/>
          <w:sz w:val="28"/>
          <w:szCs w:val="28"/>
          <w:rtl w:val="true"/>
          <w:lang w:bidi="ar-SA"/>
        </w:rPr>
        <w:t>أَهْلُکَ الَّذِینَ تُظِلُّهُمْ فِی ظِلِّ عَرْشِکَ یَوْمَ لَا ظِلَّ إِلَّا ظِلُّکَ قَالَ فَأَوْحَی اللَّهُ إِلَیْهِ الطَّاهِرَةُ قُلُوبُهُمْ وَ التَّرِبَةُ أَیْدِیهِمْ الَّذِینَ یَذْکُرُونَ جَلَالِی إِذَا ذَکَرُوا رَبَّهُمْ الَّذِینَ یَکْتَفُونَ بِطَاعَتِی کَمَا یَکْتَفِی الصَّبِیُّ الصَّغِیرُ بِاللَّبَنِ الَّذِینَ یَأْوُونَ إِلَی مَسَاجِدِی کَمَا تَأْوِی النُّسُورُ إِلَی أَوْکَارِهَا وَ الَّذِینَ یَغْضَبُونَ لِمَحَارِمِی إِذَا اسْتُحِلَّتْ مِثْلَ النَّمِرِ إِذَا حَرِدَ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تو که در روزی که هیچ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سایه تو وجود ندارد تو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سایه عرش خود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چه کسانی هستند؟ خداوند بر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دلهایشان پاک، و دست هایشان خاک آلود است، کسانی که چون پروردگارشان را یاد می کنند جلال و عظمت مرا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کسانی که بسان کودکی که به شیر قانع است به عبادت من بسنده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کسانی که به مساجد من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همان طور که عقاب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آشیانه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اگر کسی حرام مرا حلال کند چون پلنگی خشمگین به خشم و خروش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 w:name="__RefHeading___Toc2460588_3381743652"/>
      <w:bookmarkStart w:id="124" w:name="_Toc53"/>
      <w:bookmarkEnd w:id="123"/>
      <w:r>
        <w:rPr>
          <w:rtl w:val="true"/>
        </w:rPr>
        <w:t>بیان</w:t>
      </w:r>
      <w:bookmarkEnd w:id="124"/>
    </w:p>
    <w:p>
      <w:pPr>
        <w:pStyle w:val="BookText"/>
        <w:rPr/>
      </w:pPr>
      <w:r>
        <w:rPr>
          <w:rFonts w:ascii="IRNazanin" w:hAnsi="IRNazanin" w:eastAsia="IRNazanin"/>
          <w:color w:val="111111"/>
          <w:sz w:val="28"/>
          <w:sz w:val="28"/>
          <w:szCs w:val="28"/>
          <w:rtl w:val="true"/>
          <w:lang w:bidi="fa-IR"/>
        </w:rPr>
        <w:t>التربة أیدیهم کنایة عن الفقر قال الجوهری ترب الشی‌ء بالکسر أصابه التراب و منه ترب الرجل افتقر کأنه لصق بالتراب یقال تربت یداک و هو علی الدعاء أی لا أصبت خیرا و قال الحرد الغضب تقول منه حرد بالکسر فهو حارد و حردان و منه قیل أسد حارد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تتمیم</w:t>
      </w:r>
    </w:p>
    <w:p>
      <w:pPr>
        <w:pStyle w:val="BookText"/>
        <w:rPr/>
      </w:pPr>
      <w:r>
        <w:rPr>
          <w:rFonts w:ascii="IRNazanin" w:hAnsi="IRNazanin" w:eastAsia="IRNazanin"/>
          <w:color w:val="111111"/>
          <w:sz w:val="28"/>
          <w:sz w:val="28"/>
          <w:szCs w:val="28"/>
          <w:rtl w:val="true"/>
          <w:lang w:bidi="fa-IR"/>
        </w:rPr>
        <w:t>ذکر الأصحاب کراهة الخذف بالحصی فی المسجد و حکم الشیخ رحمه الله فی النهایة بعدم الجواز و ورد فی الخبر</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ما زالت تلعن حتی وقعت و کذا کشف السرة و الفخذ و الرکبة فی المسجد و ظاهر الشیخ فی النهایة عدم الجواز و فی خبر السکونی‌</w:t>
      </w:r>
      <w:r>
        <w:rPr>
          <w:rStyle w:val="FootnoteAnchor"/>
          <w:rtl w:val="true"/>
        </w:rPr>
        <w:footnoteReference w:id="68"/>
      </w:r>
      <w:r>
        <w:rPr>
          <w:rFonts w:ascii="IRNazanin" w:hAnsi="IRNazanin" w:eastAsia="IRNazanin"/>
          <w:color w:val="111111"/>
          <w:sz w:val="28"/>
          <w:sz w:val="28"/>
          <w:szCs w:val="28"/>
          <w:rtl w:val="true"/>
          <w:lang w:bidi="fa-IR"/>
        </w:rPr>
        <w:t>أن کشفها فی المسجد من العورة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رحمهم الله استحباب تقدیم الیمنی دخولا و الیسری خروجا کما فی خبر یونس‌</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ترک أحادیث الدنیا و القصص الباطلة فیه فَقَدْ رُوِیَ فِی الْحَسَنِ</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أَمِیرَ الْمُؤْمِنِینَ علیه السلام رَأَی قَاصّاً فِی الْمَسْجِدِ فَضَرَبَهُ بِالدِّرَّةِ وَ طَرَدَهُ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ترک التکلم فیه بالعجمیة لروایة السکونی‌</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ترک تعلیته و تظلیله لما رواه الْحَلَبِیُ‌</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الْمَسَاجِدِ الْمُظَلَّلَةِ یُکْرَهُ الْقِیَامُ فِیهَا قَالَ نَعَمْ وَ لَکِنْ لَا یَضُرُّکُمُ الصَّلَاةُ فِیهَا الْیَوْمَ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الذکری لعل المراد تظلیل جمیع المسجد أو تظلیل خاص أو فی بعض البلدان و إلا فالحاجة ماسة إلی التظلیل لدفع الحر و البرد</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 رواه الشیخ فی التهذیب مرسلا علی ما نقله الحرّ العاملیّ فی الوسائل تحت الرقم </w:t>
      </w:r>
      <w:r>
        <w:rPr>
          <w:rFonts w:eastAsia="IRNazanin" w:cs="IRNazanin"/>
          <w:color w:val="111111"/>
          <w:sz w:val="28"/>
          <w:szCs w:val="28"/>
          <w:lang w:bidi="fa-IR"/>
        </w:rPr>
        <w:t>6314</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 w:name="pg14000_223496"/>
    </w:p>
    <w:p>
      <w:pPr>
        <w:pStyle w:val="BookText"/>
        <w:rPr/>
      </w:pPr>
      <w:bookmarkEnd w:id="1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 خاک آلود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فقر است، و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خاک بر او بارید،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ریشه به معنی مرد فقیر شد گویی که به خاک چسبید،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یداک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جمله نفرین است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وی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غضب است، و از این ریشه حرِد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در این صورت یه کسی که این حالت به او دست دهد حارد و حردان یعنی خشمگین و عصبانی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أسد حارد یعنی شیر خشمگین از این ریشه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تکمله</w:t>
      </w:r>
    </w:p>
    <w:p>
      <w:pPr>
        <w:pStyle w:val="BookText"/>
        <w:rPr/>
      </w:pPr>
      <w:r>
        <w:rPr>
          <w:rFonts w:ascii="IRNazanin" w:hAnsi="IRNazanin" w:eastAsia="IRNazanin"/>
          <w:color w:val="111111"/>
          <w:sz w:val="28"/>
          <w:sz w:val="28"/>
          <w:szCs w:val="28"/>
          <w:rtl w:val="true"/>
          <w:lang w:bidi="fa-IR"/>
        </w:rPr>
        <w:t>اصحاب مکروه بودن دور کردن سنگ ریزه از مسجد را خاطر نشان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النهایة به عدم جواز آن حکم داده است، و در خبر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ریزه تا زمانی که بازگردد نفرین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آشکار کردن ناف، ران و زانو در مسجد نیز بر همین حکم است، و ظاهر کلام شیخ در نهایه عدم جایز بودن این عمل است، و در خبر سکونی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 که آشکار کردن آن در مسجد جزء عورت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بودن ورود به مسجد با پای راست و خروج از آن با پای چپ را، آن طور که در خبر یونس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خصوص نقل سخنان دنیا و قصه های بیهوده در مسجد در 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است که امیر مؤمنان علیه السلام قصه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 مسجد دید پس او را با تازیانه زد و بیرونش کرد، بنا بر روایت سکونی صحبت کردن به زبان غیر عربی در داخل مسجد نیز چنین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بلند کردن دیوار مساجد و ایجاد سایبان بر اساس این روایت حلبی صحیح نیست که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از حضرت سؤال کردم که آیا اقامه نماز در مساجد دارای سایبان مکروه است؟ پاسخ گفت، بله ولی امروز نماز خواندن در آن برای شما ضرری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در ذکری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ایجاد سایبان برای کل مسجد، یا سایبانی خاص یا ایجاد سایبان در برخی از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باشد، زیرا در غیر این صورت برای دفع گرما و سرما نیاز شدیدی به ایجاد سایبان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6" w:name="__RefHeading___Toc2460590_3381743652"/>
      <w:bookmarkStart w:id="127" w:name="_Toc54"/>
      <w:bookmarkEnd w:id="126"/>
      <w:r>
        <w:rPr>
          <w:rtl w:val="true"/>
        </w:rPr>
        <w:t xml:space="preserve">باب </w:t>
      </w:r>
      <w:r>
        <w:rPr/>
        <w:t>9</w:t>
      </w:r>
      <w:r>
        <w:rPr>
          <w:rtl w:val="true"/>
        </w:rPr>
        <w:t xml:space="preserve"> </w:t>
      </w:r>
      <w:r>
        <w:rPr>
          <w:rtl w:val="true"/>
        </w:rPr>
        <w:t>صلاة التحیة و الدعاء عند الخروج إلی الصلاة و عند دخول المسجد و عند الخروج منه</w:t>
      </w:r>
      <w:bookmarkEnd w:id="127"/>
    </w:p>
    <w:p>
      <w:pPr>
        <w:pStyle w:val="Heading4"/>
        <w:numPr>
          <w:ilvl w:val="3"/>
          <w:numId w:val="1"/>
        </w:numPr>
        <w:rPr/>
      </w:pPr>
      <w:bookmarkStart w:id="128" w:name="__RefHeading___Toc2460592_3381743652"/>
      <w:bookmarkStart w:id="129" w:name="_Toc55"/>
      <w:bookmarkEnd w:id="128"/>
      <w:r>
        <w:rPr>
          <w:rtl w:val="true"/>
        </w:rPr>
        <w:t>روایات</w:t>
      </w:r>
      <w:bookmarkEnd w:id="129"/>
    </w:p>
    <w:p>
      <w:pPr>
        <w:pStyle w:val="Heading5"/>
        <w:numPr>
          <w:ilvl w:val="4"/>
          <w:numId w:val="1"/>
        </w:numPr>
        <w:rPr/>
      </w:pPr>
      <w:bookmarkStart w:id="130" w:name="__RefHeading___Toc2460594_3381743652"/>
      <w:bookmarkStart w:id="131" w:name="_Toc56"/>
      <w:bookmarkEnd w:id="130"/>
      <w:r>
        <w:rPr>
          <w:rtl w:val="true"/>
        </w:rPr>
        <w:t>«</w:t>
      </w:r>
      <w:r>
        <w:rPr/>
        <w:t>1</w:t>
      </w:r>
      <w:r>
        <w:rPr>
          <w:rtl w:val="true"/>
        </w:rPr>
        <w:t>»</w:t>
      </w:r>
      <w:bookmarkEnd w:id="131"/>
    </w:p>
    <w:p>
      <w:pPr>
        <w:pStyle w:val="BookText"/>
        <w:rPr/>
      </w:pPr>
      <w:r>
        <w:rPr>
          <w:rFonts w:ascii="Amiri" w:hAnsi="Amiri" w:eastAsia="Amiri" w:cs="Amiri"/>
          <w:color w:val="111111"/>
          <w:sz w:val="28"/>
          <w:sz w:val="28"/>
          <w:szCs w:val="28"/>
          <w:rtl w:val="true"/>
          <w:lang w:bidi="ar-SA"/>
        </w:rPr>
        <w:t>مَجَالِسُ الصَّدُوقِ، فِی مَنَاهِی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الْمَسَاجِدَ طُرُقاً حَتَّی تُصَلُّوا فِیهَا رَکْعَتَیْنِ‌</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مناهی رسول الله صلّی الله علیه و آله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در مسیر خود قرار ندهید، مگر اینکه دو رکعت نماز در آن به پا 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 w:name="__RefHeading___Toc2460596_3381743652"/>
      <w:bookmarkStart w:id="133" w:name="_Toc57"/>
      <w:bookmarkEnd w:id="132"/>
      <w:r>
        <w:rPr>
          <w:rtl w:val="true"/>
        </w:rPr>
        <w:t>«</w:t>
      </w:r>
      <w:r>
        <w:rPr/>
        <w:t>2</w:t>
      </w:r>
      <w:r>
        <w:rPr>
          <w:rtl w:val="true"/>
        </w:rPr>
        <w:t>»</w:t>
      </w:r>
      <w:bookmarkEnd w:id="133"/>
    </w:p>
    <w:p>
      <w:pPr>
        <w:pStyle w:val="BookText"/>
        <w:rPr/>
      </w:pPr>
      <w:r>
        <w:rPr>
          <w:rFonts w:ascii="Amiri" w:hAnsi="Amiri" w:eastAsia="Amiri" w:cs="Amiri"/>
          <w:color w:val="111111"/>
          <w:sz w:val="28"/>
          <w:sz w:val="28"/>
          <w:szCs w:val="28"/>
          <w:rtl w:val="true"/>
          <w:lang w:bidi="ar-SA"/>
        </w:rPr>
        <w:t>الْخِصَالُ، وَ مَعَانِی الْأَخْبَارِ، عَلِیُّ بْنُ عَبْدِ اللَّهِ الْأَسْوَارِیُّ عَنْ أَحْمَدَ بْنِ مُحَمَّدِ بْنِ قَیْسٍ عَنْ عَمْرِو بْنِ حَفْصٍ عَنْ عَبْدِ اللَّهِ بْنِ مُحَمَّدِ بْنِ أَسَدٍ عَنِ الْحُسَیْنِ بْنِ إِبْرَاهِیمَ عَنْ یَحْیَی بْنِ سَعِیدٍ عَنِ ابْنِ جَرِیرٍ عَنْ عَطَاءٍ عَنْ عُتْبَةَ بْنِ عُمَیْرٍ اللَّیْثِیِّ عَنْ أَبِی ذَرٍّ 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 آله وَ هُوَ فِی الْمَسْجِدِ جَالِسٌ وَحْدَهُ فَاغْتَنَمْتُ خَلْوَتَهُ فَقَالَ لِی یَا أَبَا ذَرٍّ لِلْمَسْجِدِ تَحِیَّةٌ قُلْتُ وَ مَا تَحِیَّتُهُ قَالَ رَکْعَتَانِ تَرْکَعُهُمَا الْخَبَرَ</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الشیخ، و أعلام الدین، عن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و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وارد شدم در حاله که به تنهایی در مسجد نشسته بود، تنهایی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مغتنم شمردم، پس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برای مسجد تحیتی است، عرض کردم تحیتش چیست؟ پاسخ گفت دو رکعت نمازی که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ادامه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 w:name="__RefHeading___Toc2460598_3381743652"/>
      <w:bookmarkStart w:id="135" w:name="_Toc58"/>
      <w:bookmarkEnd w:id="134"/>
      <w:r>
        <w:rPr>
          <w:rtl w:val="true"/>
        </w:rPr>
        <w:t>«</w:t>
      </w:r>
      <w:r>
        <w:rPr/>
        <w:t>3</w:t>
      </w:r>
      <w:r>
        <w:rPr>
          <w:rtl w:val="true"/>
        </w:rPr>
        <w:t>»</w:t>
      </w:r>
      <w:bookmarkEnd w:id="135"/>
    </w:p>
    <w:p>
      <w:pPr>
        <w:pStyle w:val="BookText"/>
        <w:rPr/>
      </w:pPr>
      <w:r>
        <w:rPr>
          <w:rFonts w:ascii="Amiri" w:hAnsi="Amiri" w:eastAsia="Amiri" w:cs="Amiri"/>
          <w:color w:val="111111"/>
          <w:sz w:val="28"/>
          <w:sz w:val="28"/>
          <w:szCs w:val="28"/>
          <w:rtl w:val="true"/>
          <w:lang w:bidi="ar-SA"/>
        </w:rPr>
        <w:t>مَجَالِسُ ابْنِ الشَّیْخِ، عَنْ أَبِیهِ عَنْ هِلَالِ بْنِ مُحَمَّدٍ الْحَفَّارِ عَنْ إِسْمَاعِیلَ بْنِ عَلِیٍّ الدِّعْبِلِیِّ عَنْ أَبِیهِ عَلِیِّ بْنِ دِعْبِلٍ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الصَّادِقُ علیه السلام یَقُولُ إِذَا خَرَجَ إِلَی الصَّلَاةِ اللَّهُمَّ إِنِّی أَسْأَلُکَ بِحَقِّ السَّائِلِینَ لَکَ وَ بِحَقِّ مَخْرَجِی هَذَا فَإِنِّی لَمْ أَخْرُجْ أَشَراً وَ لَا بَطَراً وَ لَا رِئَاءً وَ لَا سُمْعَةً وَ لَکِنْ خَرَجْتُ ابْتِغَاءَ رِضْوَانِکَ وَ اجْتِنَابَ سَخَطِکَ فَعَافِنِی بِعَافِیَتِکَ مِنَ النَّارِ</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نقل از پدرانش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زمانی که به قصد نماز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درخواست کنندگان از تو، و به حق این بیرون آمدنم که نه برای گستاخی و سرکشی، ریا و نام آوری است، بلکه برای طلب رضای تو و دوری از خشم توست،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با قدرتت مرا از آتش مصون بداری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 w:name="__RefHeading___Toc2460600_3381743652"/>
      <w:bookmarkStart w:id="137" w:name="_Toc59"/>
      <w:bookmarkEnd w:id="136"/>
      <w:r>
        <w:rPr>
          <w:rtl w:val="true"/>
        </w:rPr>
        <w:t>«</w:t>
      </w:r>
      <w:r>
        <w:rPr/>
        <w:t>4</w:t>
      </w:r>
      <w:r>
        <w:rPr>
          <w:rtl w:val="true"/>
        </w:rPr>
        <w:t>»</w:t>
      </w:r>
      <w:bookmarkEnd w:id="13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عَلِیِّ بْنِ الْحَکَمِ عَنْ عَاصِمِ بْنِ حُمَیْدٍ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سُوقَ جَمَاعَةٍ وَ مَسْجِدَ أَهْلِ نَصْبٍ فَقَالَ مَرَّةً وَاحِدَةً أَشْهَدُ </w:t>
      </w:r>
      <w:bookmarkStart w:id="138" w:name="pg14000_223497"/>
    </w:p>
    <w:p>
      <w:pPr>
        <w:pStyle w:val="BookText"/>
        <w:rPr/>
      </w:pPr>
      <w:bookmarkEnd w:id="138"/>
      <w:r>
        <w:rPr>
          <w:rFonts w:ascii="Amiri" w:hAnsi="Amiri" w:eastAsia="Amiri" w:cs="Amiri"/>
          <w:color w:val="111111"/>
          <w:sz w:val="28"/>
          <w:sz w:val="28"/>
          <w:szCs w:val="28"/>
          <w:rtl w:val="true"/>
          <w:lang w:bidi="ar-SA"/>
        </w:rPr>
        <w:t>أَنْ لَا إِلَهَ إِلَّا اللَّهُ وَحْدَهُ لَا شَرِیکَ لَهُ وَ اللَّهُ أَکْبَرُ کَبِیراً وَ الْحَمْدُ لِلَّهِ کَثِیراً وَ سُبْحَانَ اللَّهِ بُکْرَةً وَ أَصِیلًا وَ لَا حَوْلَ وَ لَا قُوَّةَ إِلَّا بِاللَّهِ وَ صَلَّی اللَّهُ عَلَی مُحَمَّدٍ وَ آلِهِ وَ أَهْلِ بَیْتِهِ عَدَلَتْ حَجَّةً مَبْرُورَةً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بازار جماعتی و در مسجد ناصبیان وارد شود و یک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و الله أکبر کبیرا و الحمد لله کثیرا و سبحان الله بکرة و أصیلا و لا حول و لا قوة إلا بالله و صلی الله علی محمد و آله و أهل بیته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خدای واحد وجود ندارد، و شریکی برای او نیست، خداوند بسیار بزرگ است و حمد بسیار از آن اوست، و پاک و منزه است خداوند سبحان سپیده دم و غروب هنگام، هیچ قدرتی برتر از قدرت خدا نیست، و درود خداوند بر محمد و اهل بیت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 حجی مقبول برابری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 w:name="__RefHeading___Toc2460602_3381743652"/>
      <w:bookmarkStart w:id="140" w:name="_Toc60"/>
      <w:bookmarkEnd w:id="139"/>
      <w:r>
        <w:rPr>
          <w:rtl w:val="true"/>
        </w:rPr>
        <w:t>«</w:t>
      </w:r>
      <w:r>
        <w:rPr/>
        <w:t>5</w:t>
      </w:r>
      <w:r>
        <w:rPr>
          <w:rtl w:val="true"/>
        </w:rPr>
        <w:t>»</w:t>
      </w:r>
      <w:bookmarkEnd w:id="140"/>
    </w:p>
    <w:p>
      <w:pPr>
        <w:pStyle w:val="BookText"/>
        <w:rPr/>
      </w:pPr>
      <w:r>
        <w:rPr>
          <w:rFonts w:ascii="Amiri" w:hAnsi="Amiri" w:eastAsia="Amiri" w:cs="Amiri"/>
          <w:color w:val="111111"/>
          <w:sz w:val="28"/>
          <w:sz w:val="28"/>
          <w:szCs w:val="28"/>
          <w:rtl w:val="true"/>
          <w:lang w:bidi="ar-SA"/>
        </w:rPr>
        <w:t>کِتَابُ صِفِّینَ، لِنَصْرِ بْنِ مُزَاحِمٍ عَنْ عُمَرَ بْنِ سَعْدٍ عَنِ الْحَارِثِ بْنِ حَصِیرَةَ عَنْ عَبْدِ الرَّحْمَنِ بْنِ عُبَیْدٍ وَ غَیْرِهِ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أَمِیرُ الْمُؤْمِنِینَ علیه السلام الْکُوفَةَ أَقْبَلَ حَتَّی دَخَلَ الْمَسْجِدَ فَصَلَّی رَکْعَتَیْنِ ثُمَّ صَعِدَ الْمِنْبَرَ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و دیگران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امیر مؤمنان علیه السلام وارد کوفه شد، حرکت کرد و در مسجد داخل شد و دو رکعت نماز خواند و سپس از منبر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 w:name="__RefHeading___Toc2460604_3381743652"/>
      <w:bookmarkStart w:id="142" w:name="_Toc61"/>
      <w:bookmarkEnd w:id="141"/>
      <w:r>
        <w:rPr>
          <w:rtl w:val="true"/>
        </w:rPr>
        <w:t>«</w:t>
      </w:r>
      <w:r>
        <w:rPr/>
        <w:t>6</w:t>
      </w:r>
      <w:r>
        <w:rPr>
          <w:rtl w:val="true"/>
        </w:rPr>
        <w:t>»</w:t>
      </w:r>
      <w:bookmarkEnd w:id="142"/>
    </w:p>
    <w:p>
      <w:pPr>
        <w:pStyle w:val="BookText"/>
        <w:rPr/>
      </w:pPr>
      <w:r>
        <w:rPr>
          <w:rFonts w:ascii="Amiri" w:hAnsi="Amiri" w:eastAsia="Amiri" w:cs="Amiri"/>
          <w:color w:val="111111"/>
          <w:sz w:val="28"/>
          <w:sz w:val="28"/>
          <w:szCs w:val="28"/>
          <w:rtl w:val="true"/>
          <w:lang w:bidi="ar-SA"/>
        </w:rPr>
        <w:t>عُدَّةُ الدَّاعِی، وَ أَعْلَامُ الدِّینِ، عَنْ سَمُرَةَ بْنِ جُنْدَبٍ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ثُمَّ خَرَجَ إِلَی الْمَسْجِدِ فَقَالَ حِینَ یَخْرُجُ مِنْ بَیْتِهِ بِسْمِ اللَّهِ الَّذِی خَلَقَنِی فَهُوَ یَهْدِینِ هَدَاهُ اللَّهُ إِلَی الصَّوَابِ لِلْإِیمَانِ وَ إِذَا قَالَ وَ الَّذِی هُوَ یُطْعِمُنِی وَ یَسْقِینِ أَطْعَمَهُ اللَّهُ مِنْ طَعَامِ الْجَنَّةِ وَ سَقَاهُ مِنْ شَرَابِ الْجَنَّةِ وَ إِذَا قَالَ وَ إِذا مَرِضْتُ فَهُوَ یَشْفِینِ جَعَلَهُ اللَّهُ عَزَّ وَ جَلَّ کَفَّارَةً لِذُنُوبِهِ وَ إِذَا قَالَ وَ الَّذِی یُمِیتُنِی ثُمَّ یُحْیِینِ أَمَاتَهُ اللَّهُ عَزَّ وَ جَلَّ مَوْتَةَ الشُّهَدَاءِ وَ أَحْیَاهُ حَیَاةَ السُّعَدَاءِ وَ إِذَا قَالَ وَ الَّذِی أَطْمَعُ أَنْ یَغْفِرَ لِی خَطِیئَتِی یَوْمَ الدِّینِ غَفَرَ اللَّهُ عَزَّ وَ جَلَّ خَطَاءَهُ کُلَّهُ وَ إِنْ کَانَ أَکْبَرَ مِنْ زَبَدِ الْبَحْرِ وَ إِذَا قَالَ رَبِّ هَبْ لِی حُکْماً وَ أَلْحِقْنِی بِالصَّالِحِینَ وَهَبَ اللَّهُ لَهُ حُکْماً وَ عِلْماً وَ أَلْحَقَهُ بِصَالِحِ مَنْ مَضَی وَ صَالِحِ مَنْ بَقِیَ وَ إِذَا قَالَ وَ اجْعَلْ لِی لِسانَ صِدْقٍ فِی الْآخِرِینَ کَتَبَ اللَّهُ عَزَّ وَ جَلَّ لَهُ فِی وَرَقَةٍ بَیْضَاءَ أَنَّ فُلَانَ بْنَ فُلَانٍ مِنَ الصَّادِقِینَ وَ إِذَا قَالَ وَ اجْعَلْنِی مِنْ وَرَثَةِ جَنَّةِ النَّعِیمِ‌</w:t>
      </w:r>
      <w:r>
        <w:rPr>
          <w:rStyle w:val="FootnoteAnchor"/>
          <w:rtl w:val="true"/>
        </w:rPr>
        <w:footnoteReference w:id="79"/>
      </w:r>
      <w:r>
        <w:rPr>
          <w:rFonts w:ascii="Amiri" w:hAnsi="Amiri" w:eastAsia="Amiri" w:cs="Amiri"/>
          <w:color w:val="111111"/>
          <w:sz w:val="28"/>
          <w:sz w:val="28"/>
          <w:szCs w:val="28"/>
          <w:rtl w:val="true"/>
          <w:lang w:bidi="ar-SA"/>
        </w:rPr>
        <w:t>أَعْطَاهُ اللَّهُ عَزَّ وَ جَلَّ مَنَازِلَ فِی الْجَنَّةِ وَ إِذَا قَالَ وَ اغْفِرْ لِأَبَوَیَّ غَفَرَ اللَّهُ لِأَبَوَیْهِ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 و 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وضو بگیرد و به سوی مسجد روانه شود و به هنگام خروج از خانه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خَلَقَنِی فَهُوَ یَهْدِینِ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مرا آفریده و همو راهنماییم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راه صحیح ایمان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زمانی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هُوَ یُطْعِمُنِی وَ یَسْقِینِ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کس که او به من خوراک می‌دهد و سیرابم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با غذای بهشتی اطعام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شراب بهشتی 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مَرِضْتُ فَهُوَ یَشْفِینِ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بیمار شوم او مرا درمان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سخنش را کفاره گناهان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زمانی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یُمِیتُنِی ثُمَّ یُحْیِینِ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کس که مرا می‌میراند و سپس زنده‌ام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او را به مرگ شهدا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حیات سعادتمندان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أَطْمَعُ أَنْ یَغْفِرَ لِی خَطِیئَتِی یَوْمَ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کس که امید دارم روز پاداش گناهم را بر من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همه گناهانش را هرچند که بیشتر از کف دریا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لِی حُکْماً وَ أَلْحِقْنِی بِالصَّالِحِینَ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دانش عطا کن و مرا به صالحان ملحق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حکمت و دانش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او را به فرد صالحی که در گذشته و نیز به فرد صالحی که در قید حیات است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چون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لِی لِسانَ صِدْقٍ فِی الْآخِرِینَ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برای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آیندگان آوازه نیکو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ورقی سفید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 از صادقان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زمانی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اجْعَلْنِی مِنْ وَرَثَةِ جَنَّةِ النَّعِیمِ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 از وارثان بهشت پر نعمت 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خداوند عزّ و جلّ منزل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بهشت به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چون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 و مادرش را مورد آمرزش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 w:name="__RefHeading___Toc2460606_3381743652"/>
      <w:bookmarkStart w:id="144" w:name="_Toc62"/>
      <w:bookmarkEnd w:id="143"/>
      <w:r>
        <w:rPr>
          <w:rtl w:val="true"/>
        </w:rPr>
        <w:t>بیان</w:t>
      </w:r>
      <w:bookmarkEnd w:id="14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 هَبْ لِی حُکْماً فسر فی الآیة بالحکم بین الناس بالحق فإنه من أفضل الأعمال و فسر أیضا بالکمال فی العلم و العمل و علی هذا یکون عطف العلم فی الحدیث علی الحکم کما فی بعض النسخ من قبیل التجرید و إرادة العمل لا غیر أو علی التأکید لأحد جزئیه و قد یفسر لِسانَ صِدْقٍ بوجهین الأول الصیت الحسن و الذکر </w:t>
      </w:r>
      <w:bookmarkStart w:id="145" w:name="pg14000_223498"/>
    </w:p>
    <w:p>
      <w:pPr>
        <w:pStyle w:val="BookText"/>
        <w:rPr/>
      </w:pPr>
      <w:bookmarkEnd w:id="145"/>
      <w:r>
        <w:rPr>
          <w:rFonts w:ascii="IRNazanin" w:hAnsi="IRNazanin" w:eastAsia="IRNazanin"/>
          <w:color w:val="111111"/>
          <w:sz w:val="28"/>
          <w:sz w:val="28"/>
          <w:szCs w:val="28"/>
          <w:rtl w:val="true"/>
          <w:lang w:bidi="fa-IR"/>
        </w:rPr>
        <w:t>الجمیل بین من تأخر عنه من الأمم و قد استجیب الثانی اجعل من ذریتی صادقا یجدد معالم دینی و یدعو الناس إلی ما کنت أدعوهم إلیه و هو نبینا أو أمیر المؤمنین علیه السلام کما ورد فی الأخبار و الداعی یقصد ذکره الجمیل بعد موته أو أن یرزقه الله ولدا صالحا یدعو الناس إلی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حکمتی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حکم کردن میان مردم بر اساس حق تفسیر شده است که این عمل از برترین اعمال است، و همچنین به کمال در علم و عمل تفسیر شده است، که بنابراین عطف کردن علم به حکم در حدیث فوق چنان که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از قبیل تجرید و اراده عمل است نه چیز دیگر یا برای تأکید بر یکی از آن دو جزء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به دو وجه تفسیر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شهرت نیکو و نام زیبا میان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آینده است که استجابت شده است، و وجه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مرا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صادقی قرار بده که تعلیمات دینم را زنده سازند، و مردم را به آنچه که من دعوت کردم فرا بخوانند، و آن گونه که در اخبار آمده است این شخص نبی اکرم صلّی الله علیه و آله یا امیر مؤمنان علیه السلام است، پس دعا کننده نام نیک پس از مرگ یا فرزندی صالح که مردم را به سوی خیر و نیکی دعوت کند از خداوند درخواست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 w:name="__RefHeading___Toc2460608_3381743652"/>
      <w:bookmarkStart w:id="147" w:name="_Toc63"/>
      <w:bookmarkEnd w:id="146"/>
      <w:r>
        <w:rPr>
          <w:rtl w:val="true"/>
        </w:rPr>
        <w:t>«</w:t>
      </w:r>
      <w:r>
        <w:rPr/>
        <w:t>7</w:t>
      </w:r>
      <w:r>
        <w:rPr>
          <w:rtl w:val="true"/>
        </w:rPr>
        <w:t>»</w:t>
      </w:r>
      <w:bookmarkEnd w:id="147"/>
    </w:p>
    <w:p>
      <w:pPr>
        <w:pStyle w:val="BookText"/>
        <w:rPr/>
      </w:pPr>
      <w:r>
        <w:rPr>
          <w:rFonts w:ascii="Amiri" w:hAnsi="Amiri" w:eastAsia="Amiri" w:cs="Amiri"/>
          <w:color w:val="111111"/>
          <w:sz w:val="28"/>
          <w:sz w:val="28"/>
          <w:szCs w:val="28"/>
          <w:rtl w:val="true"/>
          <w:lang w:bidi="ar-SA"/>
        </w:rPr>
        <w:t>کِتَابُ جَعْفَرِ بْنِ مُحَمَّدِ بْنِ شُرَیْحٍ، عَنْ عُبَیْدِ بْنِ شُعَیْبٍ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وَ أَنْتَ تُرِیدُ أَنْ تَجْلِسَ فَلَا تَدْخُلْهُ إِلَّا طَاهِراً وَ إِذَا دَخَلْتَهُ فَاسْتَقْبِلِ الْقِبْلَةَ ثُمَّ ادْعُ اللَّهَ وَ سَلْهُ وَ سَمِّ حِینَ تَدْخُلُهُ وَ احْمَدِ اللَّهَ وَ صَلِّ عَلَی النَّبِیِّ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قصد نشستن، وارد مسجد شدی، حتما پاک و طاهر باش، و چون داخل شدی به سوی قبله روی کن، سپس خدا را بخوان و از او بخواه، و هنگامی که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بسم الله بر زبان بیاور، و خدا را حمد و ثنا بگوی، و بر نبی اکرم صلّی الله علیه و آله صلوات بفرست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 w:name="__RefHeading___Toc2460610_3381743652"/>
      <w:bookmarkStart w:id="149" w:name="_Toc64"/>
      <w:bookmarkEnd w:id="148"/>
      <w:r>
        <w:rPr>
          <w:rtl w:val="true"/>
        </w:rPr>
        <w:t>«</w:t>
      </w:r>
      <w:r>
        <w:rPr/>
        <w:t>8</w:t>
      </w:r>
      <w:r>
        <w:rPr>
          <w:rtl w:val="true"/>
        </w:rPr>
        <w:t>»</w:t>
      </w:r>
      <w:bookmarkEnd w:id="149"/>
    </w:p>
    <w:p>
      <w:pPr>
        <w:pStyle w:val="BookText"/>
        <w:rPr/>
      </w:pPr>
      <w:r>
        <w:rPr>
          <w:rFonts w:ascii="Amiri" w:hAnsi="Amiri" w:eastAsia="Amiri" w:cs="Amiri"/>
          <w:color w:val="111111"/>
          <w:sz w:val="28"/>
          <w:sz w:val="28"/>
          <w:szCs w:val="28"/>
          <w:rtl w:val="true"/>
          <w:lang w:bidi="ar-SA"/>
        </w:rPr>
        <w:t>التَّهْذِیبُ،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وَ سَمِّ حِینَ تَدْخُلُهُ‌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فِی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فَقُلْ بِسْمِ اللَّهِ وَ السَّلَامُ عَلَی رَسُولِ اللَّهِ سَلَامُ اللَّهِ وَ سَلَامُ‌</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مَلَائِکَتِهِ عَلَی مُحَمَّدٍ وَ آلِ مُحَمَّدٍ وَ السَّلَامُ عَلَیْهِمْ وَ رَحْمَةُ اللَّهِ وَ بَرَکَاتُهُ رَبِّ اغْفِرْ لِی ذُنُوبِی وَ افْتَحْ لِی أَبْوَابَ فَضْلِکَ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خَرَجْتَ فَقُلِ اللَّهُمَّ اغْفِرْ لِی وَ افْتَحْ لِی أَبْوَابَ فَضْلِکَ‌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عَبْدِ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فَقُلِ اللَّهُمَّ اغْفِرْ لِی وَ افْتَحْ أَبْوَابَ رَحْمَتِکَ وَ إِذَا خَرَجْتَ فَقُلِ اللَّهُمَّ اغْفِرْ لِی وَ افْتَحْ أَبْوَابَ فَضْلِکَ‌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فِی الْحَسَنِ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فَصَلِّ عَلَی النَّبِیِّ صلی الله علیه و آله وَ إِذَا خَرَجْتَ فَافْعَلْ ذَلِکَ‌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فِی الْمَجْهُولِ عَنْ یُونُسَ عَنْهُمْ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فِی دُخُولِ الْمَسْجِدِ أَنْ </w:t>
      </w:r>
      <w:bookmarkStart w:id="150" w:name="pg14000_223499"/>
    </w:p>
    <w:p>
      <w:pPr>
        <w:pStyle w:val="BookText"/>
        <w:rPr/>
      </w:pPr>
      <w:bookmarkEnd w:id="150"/>
      <w:r>
        <w:rPr>
          <w:rFonts w:ascii="Amiri" w:hAnsi="Amiri" w:eastAsia="Amiri" w:cs="Amiri"/>
          <w:color w:val="111111"/>
          <w:sz w:val="28"/>
          <w:sz w:val="28"/>
          <w:szCs w:val="28"/>
          <w:rtl w:val="true"/>
          <w:lang w:bidi="ar-SA"/>
        </w:rPr>
        <w:t>تَبْدَأَ بِرِجْلِکَ الْیُمْنَی إِذَا دَخَلْتَ وَ بِالْیُسْرَی إِذَا خَرَجْتَ‌</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مرسلی مانند فوق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این تفاوت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بسم الله بگوی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موثق از ابن سماعة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مسجد شدی،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السلام علی رسول الله سلام الله و سلام ملائکته علی محمد و آل محمد و السلام علیهم و رحمة الله و برکاته رب اغفر لی ذنوبی و افتح لی أبواب فضلک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سلام و درود 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خدا و 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عبارت داخل پرانتز را با قرینه اضافه نمودیم، و حر عاملی این حدیث را در کتاب وسائل در شماره </w:t>
      </w:r>
      <w:r>
        <w:rPr>
          <w:rFonts w:eastAsia="IRNazanin" w:cs="IRNazanin"/>
          <w:color w:val="111111"/>
          <w:sz w:val="28"/>
          <w:szCs w:val="28"/>
          <w:lang w:bidi="fa-IR"/>
        </w:rPr>
        <w:t>6456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حذف این عبارت ذکر کرده است، و در التهذیب چاپ سنگی و همچنین نسخه چاپ نجف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محمد و آل محمد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در این مورد تأمل کن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ملائکه</w:t>
      </w:r>
    </w:p>
    <w:p>
      <w:pPr>
        <w:pStyle w:val="BookText"/>
        <w:rPr/>
      </w:pPr>
      <w:r>
        <w:rPr>
          <w:rFonts w:ascii="IRNazanin" w:hAnsi="IRNazanin" w:eastAsia="IRNazanin"/>
          <w:color w:val="111111"/>
          <w:sz w:val="28"/>
          <w:sz w:val="28"/>
          <w:szCs w:val="28"/>
          <w:rtl w:val="true"/>
          <w:lang w:bidi="fa-IR"/>
        </w:rPr>
        <w:t>خدا بر محمد و خاندان محمد، و سلام، رحمت و برکات خداوند بر آنان باد، پروردگارا گناهانم را ببخش، درهای فضل و کرمت را برمن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از مسجد خارج شدی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و افتح لی أبواب فضلک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بیامرز و درهای فضل و کرمت را برمن بگشای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مسجد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 و افتح أبواب رحمتک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بیامرز و درهای رحمتت را بر من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خروج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و افتح أبواب فضلک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بیامرز و در های فضل و بخششت را بر من بگشای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مسجد شدی و زمانی که آن را ترک گفتی بر نبی اکرم صلّی الله علیه و آله صلوات بفرست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ائمه علیهم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 به مسجد بهتر این است که با پای راست داخل شوی و با پای چپ از آن خارج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 w:name="__RefHeading___Toc2460612_3381743652"/>
      <w:bookmarkStart w:id="152" w:name="_Toc65"/>
      <w:bookmarkEnd w:id="151"/>
      <w:r>
        <w:rPr>
          <w:rtl w:val="true"/>
        </w:rPr>
        <w:t>«</w:t>
      </w:r>
      <w:r>
        <w:rPr/>
        <w:t>9</w:t>
      </w:r>
      <w:r>
        <w:rPr>
          <w:rtl w:val="true"/>
        </w:rPr>
        <w:t>»</w:t>
      </w:r>
      <w:bookmarkEnd w:id="152"/>
    </w:p>
    <w:p>
      <w:pPr>
        <w:pStyle w:val="BookText"/>
        <w:rPr/>
      </w:pPr>
      <w:r>
        <w:rPr>
          <w:rFonts w:ascii="Amiri" w:hAnsi="Amiri" w:eastAsia="Amiri" w:cs="Amiri"/>
          <w:color w:val="111111"/>
          <w:sz w:val="28"/>
          <w:sz w:val="28"/>
          <w:szCs w:val="28"/>
          <w:rtl w:val="true"/>
          <w:lang w:bidi="ar-SA"/>
        </w:rPr>
        <w:t>فَلَاحُ السَّائِلِ، عَنْ مُحَمَّدِ بْنِ عَلِیِّ بْنِ سَعْدٍ الْکُوفِیِّ عَنْ مُحَمَّدِ بْنِ یَعْقُوبَ الْکُلَیْنِیِّ عَنِ الْحُسَیْنِ بْنِ مُحَمَّدٍ عَنْ عَمِّهِ عَبْدِ اللَّهِ بْنِ عَامِرٍ عَنْ عَلِیِّ بْنِ مَهْزِیَارَ عَنْ جَعْفَرِ بْنِ مُحَمَّدٍ الْهَاشِمِیِّ عَنْ أَبِی جَعْفَرٍ الْعَطَّارِ شَیْخٍ مِنْ أَهْلِ الْمَدِینَةِ عَنْ أَبِی عَبْدِ اللَّهِ علیه السلام قَالَ سَمِعْتُهُ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 أَحَدُکُمُ الْمَکْتُوبَةَ وَ خَرَجَ مِنَ الْمَسْجِدِ فَلْیَقِفْ بِبَابِ الْمَسْجِدِ ثُمَّ لْیَقُلِ اللَّهُمَّ دَعَوْتَنِی فَأَجَبْتُ</w:t>
      </w:r>
    </w:p>
    <w:p>
      <w:pPr>
        <w:pStyle w:val="BookText"/>
        <w:rPr/>
      </w:pPr>
      <w:r>
        <w:rPr>
          <w:rFonts w:ascii="Amiri" w:hAnsi="Amiri" w:eastAsia="Amiri" w:cs="Amiri"/>
          <w:color w:val="111111"/>
          <w:sz w:val="28"/>
          <w:sz w:val="28"/>
          <w:szCs w:val="28"/>
          <w:rtl w:val="true"/>
          <w:lang w:bidi="ar-SA"/>
        </w:rPr>
        <w:t>دَعْوَتَکَ وَ صَلَّیْتُ مَکْتُوبَکَ وَ انْتَشَرْتُ فِی أَرْضِکَ کَمَا أَمَرْتَنِی فَأَسْأَلُکَ مِنْ فَضْلِکَ الْعَمَلَ بِطَاعَتِکَ وَ اجْتِنَابَ مَعْصِیَتِکَ وَ الْکَفَافَ مِنَ الرِّزْقِ بِرَحْمَتِکَ‌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یکی از شما نماز فریضه را بجای آورد و از مسجد خارج شد باید در ورودی مسجد بایستد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خواندی و من دعوتت را اجابت کردم، و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جای آوردم، و آن گونه که امر فرمودی در زمین گسترش دادم، پس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با فضل و کرمت، به جای آوردن طاعتت و گریز از معصیتت، و قناعت داشتن به رحمتت در روزی را، به من عنایت فرمایی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سائل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 w:name="__RefHeading___Toc2460614_3381743652"/>
      <w:bookmarkStart w:id="154" w:name="_Toc66"/>
      <w:bookmarkEnd w:id="153"/>
      <w:r>
        <w:rPr>
          <w:rtl w:val="true"/>
        </w:rPr>
        <w:t>«</w:t>
      </w:r>
      <w:r>
        <w:rPr/>
        <w:t>10</w:t>
      </w:r>
      <w:r>
        <w:rPr>
          <w:rtl w:val="true"/>
        </w:rPr>
        <w:t>»</w:t>
      </w:r>
      <w:bookmarkEnd w:id="154"/>
    </w:p>
    <w:p>
      <w:pPr>
        <w:pStyle w:val="BookText"/>
        <w:rPr/>
      </w:pPr>
      <w:r>
        <w:rPr>
          <w:rFonts w:ascii="Amiri" w:hAnsi="Amiri" w:eastAsia="Amiri" w:cs="Amiri"/>
          <w:color w:val="111111"/>
          <w:sz w:val="28"/>
          <w:sz w:val="28"/>
          <w:szCs w:val="28"/>
          <w:rtl w:val="true"/>
          <w:lang w:bidi="ar-SA"/>
        </w:rPr>
        <w:t>مِصْبَاحُ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الْمَسْجِدِ فَلْیَقُلْ وَ ذَکَرَ الدُّعَاءَ ثُمَّ قَالَ دُعَاءً آخَرَ اللَّهُمَّ إِنِّی صَلَّیْتُ مَا افْتَرَضْتَ وَ فَعَلْتُ مَا إِلَیْهِ نَدَبْتَ وَ دَعَوْتُ کَمَا أَمَرْتَ فَصَلِّ عَلَی مُحَمَّدٍ وَ آلِ مُحَمَّدٍ وَ أَنْجِزْ لِی مَا ضَمِنْتَ وَ اسْتَجِبْ لِی کَمَا وَعَدْتَ سُبْحانَ رَبِّکَ رَبِّ الْعِزَّةِ عَمَّا یَصِفُونَ وَ سَلامٌ عَلَی الْمُرْسَلِینَ وَ الْحَمْدُ لِلَّهِ رَبِّ الْعالَمِینَ اللَّهُمَّ صَلِّ عَلَی مُحَمَّدٍ وَ آلِ مُحَمَّدٍ وَ افْتَحْ لِی أَبْوَابَ رَحْمَتِکَ وَ فَضْلِکَ وَ أَغْلِقْ عَنِّی أَبْوَابَ مَعْصِیَتِکَ وَ سَخَطِکَ‌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 از مسجد خارج می شود باید دعای فوق را بگوید، شیخ سپس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نبز دعایی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آنچه واجب ساختی را به پا داشتم، و آنچه که به آن حکم کردی را به جای آوردم، و همان گونه که امر فرمودی دعوت کردم، پس بر محمد و آل محمد صلوات بفرست، و آنچه که تعهد نمودی را عملی ساز، و آن گونه که وعده کردی استجابت بنما،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ربک رب العزة عما یصفون و سلام علی المرسلین و 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پروردگار قدرت و عزت از آنچه که وصفش می کنند پاک و منزه است، سلام و درود بر همه فرستاده شدگان، و حمد و سپاس از آن خداوند رب 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صلولت بفرست و درهای رحمت و فضل و بخششت را بر من بگشای و درهای خشم و معصیتت را بر من ببند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 w:name="__RefHeading___Toc2460616_3381743652"/>
      <w:bookmarkStart w:id="156" w:name="_Toc67"/>
      <w:bookmarkEnd w:id="155"/>
      <w:r>
        <w:rPr>
          <w:rtl w:val="true"/>
        </w:rPr>
        <w:t>«</w:t>
      </w:r>
      <w:r>
        <w:rPr/>
        <w:t>11</w:t>
      </w:r>
      <w:r>
        <w:rPr>
          <w:rtl w:val="true"/>
        </w:rPr>
        <w:t>»</w:t>
      </w:r>
      <w:bookmarkEnd w:id="156"/>
    </w:p>
    <w:p>
      <w:pPr>
        <w:pStyle w:val="BookText"/>
        <w:rPr/>
      </w:pPr>
      <w:r>
        <w:rPr>
          <w:rFonts w:ascii="Amiri" w:hAnsi="Amiri" w:eastAsia="Amiri" w:cs="Amiri"/>
          <w:color w:val="111111"/>
          <w:sz w:val="28"/>
          <w:sz w:val="28"/>
          <w:szCs w:val="28"/>
          <w:rtl w:val="true"/>
          <w:lang w:bidi="ar-SA"/>
        </w:rPr>
        <w:t>مَجَالِسُ ابْنِ الشَّیْخِ، عَنْ أَبِیهِ عَنِ ابْنِ حَمَّوَیْهِ عَنْ مُحَمَّدِ بْنِ مُحَمَّدِ بْنِ بُکَیْرٍ عَنِ الْفَضْلِ بْنِ حُبَابٍ عَنْ مُسَدَّدٍ عَنْ عَبْدِ الْوَارِثِ عَنْ لَیْثِ بْنِ أَبِی سُلَیْمٍ عَنْ عَبْدِ اللَّهِ بْنِ الْحَسَنِ عَنْ أُمِّهِ فَاطِمَةَ عَنْ جَدَّتِهِ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دَخَلَ الْمَسْجِدَ صَلَّی عَلَی النَّبِیِّ صلی الله علیه و آله وَ قَالَ اللَّهُمَّ اغْفِرْ لِی ذُنُوبِی وَ افْتَحْ لِی أَبْوَابَ 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خَرَجَ صَلَّی عَلَی النَّبِیِّ صلی الله علیه و آله وَ قَالَ اللَّهُمَّ اغْفِرْ لِی ذُنُوبِی وَ افْتَحْ لِی أَبْوَابَ فَضْلِکَ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زمانی که وارد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بر نبی اکرم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 مرا مورد مغفرت قرار بده درهای رحمتت را بر من بگشای، و زمانی که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بر نبی اکرم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 مرا مورد مغفرت قرار بده، و درهای فضل و بخششت را بر من بگشای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 w:name="__RefHeading___Toc2460618_3381743652"/>
      <w:bookmarkStart w:id="158" w:name="_Toc68"/>
      <w:bookmarkEnd w:id="157"/>
      <w:r>
        <w:rPr>
          <w:rtl w:val="true"/>
        </w:rPr>
        <w:t>بیان</w:t>
      </w:r>
      <w:bookmarkEnd w:id="15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ذکر عند الدخول الرحمة لأنها تتعلق غالبا بالأمور الأخرویة و عند الدخول طالب لها و عند الخروج الفضل لأنه یطلق فی البرکات الدنیویة و عند الخروج طالب لها کما قال الله تعالی فَإِذا قُضِیَتِ الصَّلاةُ فَانْتَشِرُوا فِی الْأَرْضِ وَ ابْتَغُوا </w:t>
      </w:r>
      <w:bookmarkStart w:id="159" w:name="pg14000_223500"/>
    </w:p>
    <w:p>
      <w:pPr>
        <w:pStyle w:val="BookText"/>
        <w:rPr/>
      </w:pPr>
      <w:bookmarkEnd w:id="159"/>
      <w:r>
        <w:rPr>
          <w:rFonts w:ascii="Amiri" w:hAnsi="Amiri" w:eastAsia="Amiri" w:cs="Amiri"/>
          <w:color w:val="111111"/>
          <w:sz w:val="28"/>
          <w:sz w:val="28"/>
          <w:szCs w:val="28"/>
          <w:rtl w:val="true"/>
          <w:lang w:bidi="ar-SA"/>
        </w:rPr>
        <w:t>مِنْ فَضْلِ اللَّهِ‌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ورود به مسجد رحمت را ذکر کرده است فقط به این دلیل که رحمت غالبا به امور اخروی مربوط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شخص هنگام ورود خواستار آن است، و زمان خروج فضل و کرم را ذکر کرده است به این علت که این واژه بر برکات دنیوی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شخص به هنگام خروج خواستار آن است، همان گونه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قُضِیَتِ الصَّلاةُ فَانْتَشِرُوا فِی الْأَرْضِ وَ ابْتَغُوا مِنْ فَضْلِ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نماز گزارده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پراکنده گردید و فضل خدا را جویا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2460620_3381743652"/>
      <w:bookmarkStart w:id="161" w:name="_Toc69"/>
      <w:bookmarkEnd w:id="160"/>
      <w:r>
        <w:rPr>
          <w:rtl w:val="true"/>
        </w:rPr>
        <w:t>«</w:t>
      </w:r>
      <w:r>
        <w:rPr/>
        <w:t>12</w:t>
      </w:r>
      <w:r>
        <w:rPr>
          <w:rtl w:val="true"/>
        </w:rPr>
        <w:t>»</w:t>
      </w:r>
      <w:bookmarkEnd w:id="161"/>
    </w:p>
    <w:p>
      <w:pPr>
        <w:pStyle w:val="BookText"/>
        <w:rPr/>
      </w:pPr>
      <w:r>
        <w:rPr>
          <w:rFonts w:ascii="Amiri" w:hAnsi="Amiri" w:eastAsia="Amiri" w:cs="Amiri"/>
          <w:color w:val="111111"/>
          <w:sz w:val="28"/>
          <w:sz w:val="28"/>
          <w:szCs w:val="28"/>
          <w:rtl w:val="true"/>
          <w:lang w:bidi="ar-SA"/>
        </w:rPr>
        <w:t>دَعَائِمُ الْإِسْلَامِ،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دَخَلَ الْمَسْجِدَ قَالَ بِسْمِ اللَّهِ وَ بِاللَّهِ السَّلَامُ عَلَیْکَ أَیُّهَا النَّبِیُّ وَ رَحْمَةُ اللَّهِ وَ بَرَکَاتُهُ السَّلَامُ عَلَیْنَا وَ عَلَی عِبَادِ اللَّهِ الصَّالِحِینَ</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کَانَ یَقُولُ مِنْ حَقِّ الْمَسْجِدِ إِذَا دَخَلْتَهُ أَنْ تُصَلِّیَ فِیهِ رَکْعَتَیْنِ وَ مِنْ حَقِّ الرَّکْعَتَیْنِ أَنْ تَقْرَأَ فِیهِمَا بِأُمِّ الْقُرْآنِ وَ مِنْ حَقِّ الْقُرْآنِ أَنْ تَعْمَلَ بِمَا فِیهِ‌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است که هنگام ورود به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السلام علیک أیها النبی و رحمة الله و برکاته السلام علینا و علی عباد الله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خدا، و سلام، رحمت و برکات خداوندی نثار تو باد ای نبی اکرم، و سلام بر ما و بر بندگان صالح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حقوق مسجد این است که زمانی که در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دو رکعت نماز اقامه کنی، و حق آن دو رکعت این است که در آن ام القرآن را بخوانی، و حق قرآن عمل کردن به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 w:name="__RefHeading___Toc2460622_3381743652"/>
      <w:bookmarkStart w:id="163" w:name="_Toc70"/>
      <w:bookmarkEnd w:id="162"/>
      <w:r>
        <w:rPr>
          <w:rtl w:val="true"/>
        </w:rPr>
        <w:t>«</w:t>
      </w:r>
      <w:r>
        <w:rPr/>
        <w:t>13</w:t>
      </w:r>
      <w:r>
        <w:rPr>
          <w:rtl w:val="true"/>
        </w:rPr>
        <w:t>»</w:t>
      </w:r>
      <w:bookmarkEnd w:id="163"/>
    </w:p>
    <w:p>
      <w:pPr>
        <w:pStyle w:val="BookText"/>
        <w:rPr/>
      </w:pPr>
      <w:r>
        <w:rPr>
          <w:rFonts w:ascii="Amiri" w:hAnsi="Amiri" w:eastAsia="Amiri" w:cs="Amiri"/>
          <w:color w:val="111111"/>
          <w:sz w:val="28"/>
          <w:sz w:val="28"/>
          <w:szCs w:val="28"/>
          <w:rtl w:val="true"/>
          <w:lang w:bidi="ar-SA"/>
        </w:rPr>
        <w:t>الْهِدَایَةُ،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فَأَدْخِلْ رِجْلَکَ الْیُمْنَی وَ صَلِّ عَلَی النَّبِیِّ وَ آلِهِ وَ إِذَا خَرَجْتَ فَأَخْرِجْ رِجْلَکَ الْیُسْرَی وَ صَلِّ عَلَی النَّبِیِّ وَ آلِهِ‌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ورود به مسجد ابتدا پای راستت را داخل کن و بر نبی اکرم و خاندان او صلوات بفرست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ابتدا پای چپت را بیرون بگذار و بر نبی و خاندان او صلوات بفرست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 w:name="__RefHeading___Toc2460624_3381743652"/>
      <w:bookmarkStart w:id="165" w:name="_Toc71"/>
      <w:bookmarkEnd w:id="164"/>
      <w:r>
        <w:rPr>
          <w:rtl w:val="true"/>
        </w:rPr>
        <w:t>«</w:t>
      </w:r>
      <w:r>
        <w:rPr/>
        <w:t>14</w:t>
      </w:r>
      <w:r>
        <w:rPr>
          <w:rtl w:val="true"/>
        </w:rPr>
        <w:t>»</w:t>
      </w:r>
      <w:bookmarkEnd w:id="165"/>
    </w:p>
    <w:p>
      <w:pPr>
        <w:pStyle w:val="BookText"/>
        <w:rPr/>
      </w:pPr>
      <w:r>
        <w:rPr>
          <w:rFonts w:ascii="Amiri" w:hAnsi="Amiri" w:eastAsia="Amiri" w:cs="Amiri"/>
          <w:color w:val="111111"/>
          <w:sz w:val="28"/>
          <w:sz w:val="28"/>
          <w:szCs w:val="28"/>
          <w:rtl w:val="true"/>
          <w:lang w:bidi="ar-SA"/>
        </w:rPr>
        <w:t>کِتَابُ الْإِمَامَةِ، لِمُحَمَّدِ بْنِ جَرِیرٍ الطَّبَرِیِّ عَنْ أَبِی الْمُفَضَّلِ مُحَمَّدِ بْنِ عَبْدِ اللَّهِ‌</w:t>
      </w:r>
      <w:r>
        <w:rPr>
          <w:rStyle w:val="FootnoteAnchor"/>
          <w:rtl w:val="true"/>
        </w:rPr>
        <w:footnoteReference w:id="92"/>
      </w:r>
      <w:r>
        <w:rPr>
          <w:rFonts w:ascii="Amiri" w:hAnsi="Amiri" w:eastAsia="Amiri" w:cs="Amiri"/>
          <w:color w:val="111111"/>
          <w:sz w:val="28"/>
          <w:sz w:val="28"/>
          <w:szCs w:val="28"/>
          <w:rtl w:val="true"/>
          <w:lang w:bidi="ar-SA"/>
        </w:rPr>
        <w:t>عَنْ مُحَمَّدِ بْنِ هَارُونَ بْنِ حُمَیْدٍ عَنْ عَبْدِ اللَّهِ بْنِ عُمَرَ بْنِ أَبَانٍ عَنْ قُطْبِ بْنِ زِیَادٍ عَنْ لَیْثِ بْنِ سُلَیْمٍ عَنْ عَبْدِ اللَّهِ بْنِ الْحَسَنِ بْنِ الْحَسَنِ عَنْ فَاطِمَةَ الصُّغْرَی عَنْ أَبِیهَا عَنْ فَاطِمَةَ الْکُبْرَی ابْنَةِ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کَانَ إِذَا دَخَلَ الْمَسْجِدَ یَقُولُ بِسْمِ اللَّهِ اللَّهُمَّ صَلِّ عَلَی مُحَمَّدٍ وَ آلِ مُحَمَّدٍ فَاغْفِرْ ذُنُوبِی وَ افْتَحْ أَبْوَابَ 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خَرَجَ یَقُولُ بِسْمِ اللَّهِ اللَّهُمَّ صَلِّ عَلَی مُحَمَّدٍ وَ آلِ مُحَمَّدٍ وَ اغْفِرْ ذُنُوبِی وَ افْتَحْ لِی أَبْوَابَ فَضْلِکَ‌</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کبری علیها السلام دختر رسول الله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زمانی که وارد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صل علی محمد و آل محمد فاغفر ذنوبی و افتح أبواب رحمتک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 پروردگارا بر محمد و آل محمد صلوات بفرست و گناهان مرا بر من ببخشای و درهای رحمتت را بر من بگشای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هنگام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صل علی محمد و آل محمد و اغفر ذنوبی و افتح لی أبواب فضلک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 پروردگارا برمحمد و آل محمد صلوات بفرست و گناهان مرا بر من ببخشای و درهای فضل و کرمت را بر من بگشای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دلائل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 w:name="__RefHeading___Toc2460626_3381743652"/>
      <w:bookmarkStart w:id="167" w:name="_Toc72"/>
      <w:bookmarkEnd w:id="166"/>
      <w:r>
        <w:rPr>
          <w:rtl w:val="true"/>
        </w:rPr>
        <w:t>«</w:t>
      </w:r>
      <w:r>
        <w:rPr/>
        <w:t>15</w:t>
      </w:r>
      <w:r>
        <w:rPr>
          <w:rtl w:val="true"/>
        </w:rPr>
        <w:t>»</w:t>
      </w:r>
      <w:bookmarkEnd w:id="16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أَتَیْتَ الْمَسْجِدَ فَأَدْخِلْ رِجْلَکَ الْیُمْنَی قَبْلَ الْیُسْرَی وَ قُلِ السَّلَامُ عَلَیْکَ أَیُّهَا النَّبِیُّ وَ رَحْمَةُ اللَّهِ وَ بَرَکَاتُهُ اللَّهُمَّ صَلِّ عَلَی مُحَمَّدٍ وَ آلِ مُحَمَّدٍ وَ افْتَحْ </w:t>
      </w:r>
      <w:bookmarkStart w:id="168" w:name="pg14000_223501"/>
    </w:p>
    <w:p>
      <w:pPr>
        <w:pStyle w:val="BookText"/>
        <w:rPr/>
      </w:pPr>
      <w:bookmarkEnd w:id="168"/>
      <w:r>
        <w:rPr>
          <w:rFonts w:ascii="Amiri" w:hAnsi="Amiri" w:eastAsia="Amiri" w:cs="Amiri"/>
          <w:color w:val="111111"/>
          <w:sz w:val="28"/>
          <w:sz w:val="28"/>
          <w:szCs w:val="28"/>
          <w:rtl w:val="true"/>
          <w:lang w:bidi="ar-SA"/>
        </w:rPr>
        <w:t>لَنَا بَابَ رَحْمَتِکَ وَ اجْعَلْنَا مِنْ عُمَّارِ مَسَاجِدِکَ جَلَّ ثَنَاءُ وَجْهِکَ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أَنْ تَخْرُجَ فَأَخْرِجْ رِجْلَکَ الْیُسْرَی قَبْلَ الْیُمْنَی وَ قُلِ اللَّهُمَّ صَلِّ عَلَی مُحَمَّدٍ وَ آلِ مُحَمَّدٍ وَ افْتَحْ لَنَا بَابَ فَضْلِکَ‌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فِی دُعَاءِ الدُّخُولِ بِسْمِ اللَّهِ وَ بِاللَّهِ السَّلَامُ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الدُّعَاءِ</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مسجد آمدی پای راستت را پیش از پای چپ در آن وارد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رحمت و برکات خداوندی نثار تو باد ای نبی اکرم، پروردگارا برمحمد و آل محمد صلوات بفرست و درهای رحمتت را بر ما بگشای و ما از آبادگران مساجدت قرار بده، پروردگارا باعظمت و شکوهمند است مدح و ثنای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زمانی که قصد خروج داشتی پای چپ را پیش از پای راست بیرون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برمحمد و آل محمد صلوات بفرست و درهای فضل و کرمت را بر من بگشای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الفقیه نیز مانند حدیث فوق آمده است فقط با این تفاوت که در آن در دعای ورود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و با خدا، سلام بر تو، و ادامه دعا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 w:name="__RefHeading___Toc2460628_3381743652"/>
      <w:bookmarkStart w:id="170" w:name="_Toc73"/>
      <w:bookmarkEnd w:id="169"/>
      <w:r>
        <w:rPr>
          <w:rtl w:val="true"/>
        </w:rPr>
        <w:t>«</w:t>
      </w:r>
      <w:r>
        <w:rPr/>
        <w:t>16</w:t>
      </w:r>
      <w:r>
        <w:rPr>
          <w:rtl w:val="true"/>
        </w:rPr>
        <w:t>»</w:t>
      </w:r>
      <w:bookmarkEnd w:id="170"/>
    </w:p>
    <w:p>
      <w:pPr>
        <w:pStyle w:val="BookText"/>
        <w:rPr/>
      </w:pP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فَقَدِّمْ رِجْلَکَ الْیُمْنَی وَ قُلْ بِسْمِ اللَّهِ وَ بِاللَّهِ وَ مِنَ اللَّهِ وَ إِلَی اللَّهِ وَ خَیْرُ الْأَسْمَاءِ کُلِّهَا لِلَّهِ تَوَکَّلْتُ عَلَی اللَّهِ لَا حَوْلَ وَ لَا قُوَّةَ إِلَّا بِاللَّهِ اللَّهُمَّ صَلِّ عَلَی مُحَمَّدٍ وَ آلِ مُحَمَّدٍ وَ افْتَحْ لِی بَابَ رَحْمَتِکَ وَ تَوْبَتِکَ وَ أَغْلِقْ عَنِّی أَبْوَابَ مَعْصِیَتِکَ وَ اجْعَلْنِی مِنْ زُوَّارِکَ وَ عُمَّارِ مَسَاجِدِکَ وَ مِمَّنْ یُنَاجِیکَ بِاللَّیْلِ وَ النَّهَارِ وَ مِنَ الَّذِینَ هُمْ فِی صَلاتِهِمْ خاشِعُونَ وَ ادْحَرْ عَنِّی الشَّیْطَانَ الرَّجِیمَ وَ جُنُودَ إِبْلِیسَ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اقْرَأْ آیَةَ الْکُرْسِیِّ وَ الْمُعَوِّذَتَیْنِ وَ سَبِّحِ اللَّهَ سَبْعاً وَ احْمَدِ اللَّهَ سَبْعاً وَ کَبِّرِ اللَّهَ سَبْعاً وَ هَلِّلِ اللَّهَ سَبْعاً ثُمَّ قُلِ اللَّهُمَّ لَکَ الْحَمْدُ عَلَی مَا هَدَیْتَنِی وَ لَکَ الْحَمْدُ عَلَی مَا فَضَّلْتَنِی وَ لَکَ الْحَمْدُ عَلَی مَا شَرَّفْتَنِی وَ لَکَ الْحَمْدُ عَلَی کُلِّ بَلَاءٍ حَسَنٍ أَبْلَیْتَنِی اللَّهُمَّ تَقَبَّلْ صَلَاتِی وَ دُعَائِی وَ طَهِّرْ قَلْبِی وَ اشْرَحْ صَدْرِی وَ تُبْ عَلَیَ إِنَّکَ أَنْتَ التَّوَّابُ الرَّحِیمُ‌</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دُخُولَ الْمَسْجِدِ قَدَّمَ رِجْلَهُ الْیُمْنَی قَبْلَ الْیُسْرَی وَ قَالَ بِسْمِ اللَّهِ وَ بِاللَّهِ إِلَی قَوْلِهِ وَ جُنُودَ إِبْلِیسَ أَجْمَعِینَ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وارد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نخست پای راست داخل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 با خدا، از خدا و به سوی خدا، و بهترین نام ها همگی از آن خداست، بر خدا توکل کردم، هیچ قدرتی برتر از او وجود ندارد، پروردگارا بر محمد و آل محمد صلوات بفرست و درهای رحمت 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 من بگشای و درهای معصیتت را بر من ببند، و مرا از زیارت کنندگانت و نیز از آبادگران مساجدت، و در زمره کسانی که شب و روز با تو مناجات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نیز کسانی که در نمازشان خشوع دارند قرار بده، و شیطان رانده شده و همه یارانش را از من دور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آیة الکرسی و سوره های فلق و ناس را قرائت کن، و هفت مرتبه سبحان الله، هفت مرتبه الحمد لله، هفت مرتبه الله اکبر، و هفت مرتبه لا اله الّا الله را تکرار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حمد از آن توست به خاطر آنچه که بر من ارزانی داشتی، و حمد و سپاس از آن توست به خاطر آنچه که به وسیله آن به من آبرو بخشیدی، و از آن توست به خاطر هر امتحان نیکویی که مرا بدان آزمودی، پروردگارا نماز و دعای مرا بپذیر، و قلبم را پاک و طاهر گردان، و بر من گشایش ببخش و توبه ام را بپذیر که تو مهربان و بسیار توبه پذیر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مصباح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شخص قصد ورود به مسجد را داشت پای راستش را پیش از پای چپ وارد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خدا و با خدا و ادامه دعای فوق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وجنود ابلیس اجمعین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 w:name="__RefHeading___Toc2460630_3381743652"/>
      <w:bookmarkStart w:id="172" w:name="_Toc74"/>
      <w:bookmarkEnd w:id="171"/>
      <w:r>
        <w:rPr>
          <w:rtl w:val="true"/>
        </w:rPr>
        <w:t>بیان</w:t>
      </w:r>
      <w:bookmarkEnd w:id="17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زوارک أی من الذین یأتون المساجد کثیرا فإن المسجد بیت الله فمن أتاه فکأنه زار الله أو من الذین یقصدون وجهک الکریم فی إتیان المسجد لا لأمر آخر من الأغراض الدنیویة و عمار مساجدک أی الذین یعمرونها ببنائها و کنسها و فرشها و الإسراج فیها و أمثال ذلک و إکثار التردد إلیها و شغلها بالعبادة و إخلائها من الأعمال الدنیویة و الصنائع کما مر فی تفسیر الآیات و ادحر علی وزن اعلم أمر بمعنی أبعد و الرجیم </w:t>
      </w:r>
      <w:bookmarkStart w:id="173" w:name="pg14000_223502"/>
    </w:p>
    <w:p>
      <w:pPr>
        <w:pStyle w:val="BookText"/>
        <w:rPr/>
      </w:pPr>
      <w:bookmarkEnd w:id="173"/>
      <w:r>
        <w:rPr>
          <w:rFonts w:ascii="IRNazanin" w:hAnsi="IRNazanin" w:eastAsia="IRNazanin"/>
          <w:color w:val="111111"/>
          <w:sz w:val="28"/>
          <w:sz w:val="28"/>
          <w:szCs w:val="28"/>
          <w:rtl w:val="true"/>
          <w:lang w:bidi="fa-IR"/>
        </w:rPr>
        <w:t>فعیل بمعنی مفعول أی المطرود الممنوع من رحمة الله أو المرجوم بأحجار الملائکة أو بلعن الله و الملائکة و الناس أجمعین علی کل بلاء حسن أبلیتنی أی کل نعمة حسنة أنعمت بها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زیارت کنندگانت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جمله کسانی که بسیار به مساجد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زیرا مسجد خانه خداست و کسی که به آنجا بیاید گویی خداوند را زیارت کرده است، یا از جمله کسانی که در آمدن به مسجد جلوه مهربان تو را قصد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نه اغراض دنیوی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آبادگران مساجدت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با ساخت، نظافت، فرش کردن، چراغ افروختن و امثال آن، و با رفت و آمد زیاد به آن و پر ساختن آن با عبادت و پاک ساختنش از اعمال دنیوی و پیشه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وری، همان گونه که در تفاسیر گذشت، آن را آباد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سازند،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اعلم، فعل امر به معنی دور 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کلمه الرجیم صفت مشبهه بر وزن فعیل و به معنای اسم مفعول، یعنی طرد شده محروم از رحمت خدا یا سنگسار شده با سنگ های ملائکه، یا با لعن و نفرین خدا، ملائکه و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آزمون نیکویی که مرا بدان آزمودی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نعمت نیکویی که بر من ارزانی داشتی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 w:name="__RefHeading___Toc2460632_3381743652"/>
      <w:bookmarkStart w:id="175" w:name="_Toc75"/>
      <w:bookmarkEnd w:id="174"/>
      <w:r>
        <w:rPr>
          <w:rtl w:val="true"/>
        </w:rPr>
        <w:t>«</w:t>
      </w:r>
      <w:r>
        <w:rPr/>
        <w:t>17</w:t>
      </w:r>
      <w:r>
        <w:rPr>
          <w:rtl w:val="true"/>
        </w:rPr>
        <w:t>»</w:t>
      </w:r>
      <w:bookmarkEnd w:id="175"/>
    </w:p>
    <w:p>
      <w:pPr>
        <w:pStyle w:val="BookText"/>
        <w:rPr/>
      </w:pPr>
      <w:r>
        <w:rPr>
          <w:rFonts w:ascii="Amiri" w:hAnsi="Amiri" w:eastAsia="Amiri" w:cs="Amiri"/>
          <w:color w:val="111111"/>
          <w:sz w:val="28"/>
          <w:sz w:val="28"/>
          <w:szCs w:val="28"/>
          <w:rtl w:val="true"/>
          <w:lang w:bidi="ar-SA"/>
        </w:rPr>
        <w:t>الْمَکَارِمُ،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تَجْلِسْ فِی الْمَسْجِدِ حَتَّی تُصَلِّیَ رَکْعَتَیْنِ تَحِیَّةَ الْمَسْجِدِ وَ إِنْ لَمْ تَکُنْ صَلَّیْتَ رَکْعَتَیِ الْفَجْرِ أَجْزَأَکَ أَدَاؤُهُمَا عَنِ التَّحِیَّةِ</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فَإِذَا أَرَدْتَ الْخُرُوجَ مِنَ الْمَسْجِدِ فَقُلِ اللَّهُمَّ دَعَوْتَنِی فَأَجَبْتُ دَعْوَتَکَ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مَا مَرَّ مِنْ فَلَاحِ السَّائِلِ</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ثُمَّ قَالَ وَ قَدِّمْ رِجْلَکَ الْیُسْرَی فِی الْخُرُوجِ مِنَ الْمَسْجِدِ وَ قُلِ اللَّهُمَّ صَلِّ عَلَی مُحَمَّدٍ وَ آلِ مُحَمَّدٍ وَ افْتَحْ لَنَا بَابَ فَضْلِکَ وَ رَحْمَتِکَ یَا أَرْحَمَ الرَّاحِمِینَ‌</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ننشین مگر این که دو رکعت نماز تحیت در آن بخوانی، و در صورتی که دو رکعت نماز صبح را نخوانده باشی، ادای آن تو را از نماز تحیت بی 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زمانی که قصد خروج از مسجد را داشتی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مرا خواندی و من دعوتت را 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دعا به شکلی در فلاح سائل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خروج از مسجد پای چپت را قبل از پای راست بیرون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محمد و آل محمد صلوات بفرست و درهای فضل و رحمتت را بر من بگشای ای مهربان 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 w:name="__RefHeading___Toc2460634_3381743652"/>
      <w:bookmarkStart w:id="177" w:name="_Toc76"/>
      <w:bookmarkEnd w:id="176"/>
      <w:r>
        <w:rPr>
          <w:rtl w:val="true"/>
        </w:rPr>
        <w:t>«</w:t>
      </w:r>
      <w:r>
        <w:rPr/>
        <w:t>18</w:t>
      </w:r>
      <w:r>
        <w:rPr>
          <w:rtl w:val="true"/>
        </w:rPr>
        <w:t>»</w:t>
      </w:r>
      <w:bookmarkEnd w:id="17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دُخُولَ الْمَسْجِدِ اسْتَقْبَلَ الْقِبْلَةَ وَ قَالَ بِسْمِ اللَّهِ وَ بِاللَّهِ وَ مِنَ اللَّهِ ثُمَّ ذَکَرَ کَمَا فِی الْمَکَارِمِ إِلَی قَوْلِهِ وَ جُنُودَ إِبْلِیسَ أَجْمَعِینَ وَ قَدِّمْ رِجْلَکَ الْیُمْنَی قَبْلَ الْیُسْرَی وَ ادْخُلْ وَ قُلِ اللَّهُمَّ افْتَحْ لِی بَابَ رَحْمَتِکَ وَ تَوْبَتِکَ وَ أَغْلِقْ عَنِّی بَابَ سَخَطِکَ وَ بَابَ کُلِّ مَعْصِیَةٍ هِیَ لَکَ اللَّهُمَّ أَعْطِنِی فِی مَقَامِی هَذَا جَمِیعَ مَا أَعْطَیْتَ أَوْلِیَاءَکَ مِنَ الْخَیْرِ وَ اصْرِفْ عَنِّی جَمِیعَ مَا صَرَفْتَهُ عَنْهُمْ مِنَ الْأَسْوَاءِ وَ الْمَکَارِهِ رَبَّنا لا تُؤاخِذْنا إِنْ نَسِینا أَوْ أَخْطَأْنا رَبَّنا وَ لا تَحْمِلْ عَلَیْنا إِصْراً کَما حَمَلْتَهُ عَلَی الَّذِینَ مِنْ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تُحَمِّلْنا ما لا طاقَةَ لَنا بِهِ وَ اعْفُ عَنَّا وَ اغْفِرْ لَنا وَ ارْحَمْنا أَنْتَ مَوْلانا فَانْصُرْنا عَلَی الْقَوْمِ الْکافِرِینَ اللَّهُمَّ افْتَحْ مَسَامِعَ قَلْبِی لِذِکْرِکَ وَ ارْزُقْنِی نَصْرَ آلِ مُحَمَّدٍ وَ ثَبِّتْنِی عَلَی أَمْرِهِمْ وَ صَلِّ مَا بَیْنِی وَ بَیْنَهُمْ وَ احْفَظْهُمْ مِنْ بَیْنِ أَیْدِیهِمْ وَ مِنْ خَلْفِهِمْ وَ عَنْ أَیْمَانِهِمْ وَ عَنْ شَمَائِلِهِمْ وَ امْنَعْهُمْ أَنْ یُوصَلَ إِلَیْهِمْ بِسُوءٍ اللَّهُمَّ إِنِّی زَائِرُکَ فِی بَیْتِکَ وَ عَلَی کُلِّ مَأْتِیٍّ حَقٌّ لِمَنْ أَتَاهُ وَ زَارَهُ وَ أَنْتَ أَکْرَمُ مَأْتِیٍّ وَ خَیْرُ مَزُورٍ وَ خَیْرُ مَنْ طُلِبَتْ إِلَیْهِ الْحَاجَاتُ وَ أَسْأَلُکَ یَا اللَّهُ یَا رَحْمَانُ یَا رَحِیمُ بِرَحْمَتِکَ الَّتِی وَسِعَتْ کُلَّ شَیْ‌ءٍ وَ بِحَقِّ الْوَلَایَةِ أَنْ تُصَلِّیَ عَلَی مُحَمَّدٍ وَ آلِ مُحَمَّدٍ وَ أَنْ تُدْخِلَنِی الْجَنَّةَ وَ تَمُنَّ عَلَیَ </w:t>
      </w:r>
      <w:bookmarkStart w:id="178" w:name="pg14000_223503"/>
    </w:p>
    <w:p>
      <w:pPr>
        <w:pStyle w:val="BookText"/>
        <w:rPr/>
      </w:pPr>
      <w:bookmarkEnd w:id="178"/>
      <w:r>
        <w:rPr>
          <w:rFonts w:ascii="Amiri" w:hAnsi="Amiri" w:eastAsia="Amiri" w:cs="Amiri"/>
          <w:color w:val="111111"/>
          <w:sz w:val="28"/>
          <w:sz w:val="28"/>
          <w:szCs w:val="28"/>
          <w:rtl w:val="true"/>
          <w:lang w:bidi="ar-SA"/>
        </w:rPr>
        <w:t>بِفَکَاکِ رَقَبَتِی مِنَ النَّارِ</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قصد خروج از مسجد را داشتی به قبله روی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 با خدا،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آنچه که در مکارم الخلاق آمده است را تا پایان ذکر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پای راستت را بر پای چپ مقدم کن و داخل شو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درهای رحمت 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 من بگشای و درِ خشم و درِ همه معصیت هایت را بر من ببند، پروردگارا در این جایگاه، همه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اولیائت عطا کردی را بر من نیز عنایت بفرما و همه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از آن ها دور کردی را از من نیز دور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لا تؤاخذنا إن نسینا أو أخطأنا ربنا و لا تحمل علینا إصرا کما حملته علی الذین من قبلنا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تحملنا ما لا طاقة لنا به و اعف عنا و اغفر لنا و ارحمنا أنت مولانا فانصرنا علی القوم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اگر فراموش کردیم یا مرتکب خطا شدیم ما را مؤاخذه نکن و ما را متحمل زحمتی نکن که بر پیشینیان تحمیل کردی، و آنچه که در توان ما نیست را بر ما واگذار نکن، و از ما بگذر و ما را بیامرز و مورد رحمتت قرار ده، تو حامی و ولی ما هستی پس در مقابل کافران ما را یاری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 گوش جانم را نسبت به ذکرت شنوا ساز و یاری آل محمد را بر من ارزانی دار و مرا نسبت به راه آن ها ثابت قدم کن، و میان من و آن ها پیوند و ارتباط برقرار ساز، و آنان را از مقابل، پشت سر، و چپ و راست محافظت کن، و از بدی رسیدن به آن ها جلوگیری کن، پروردگارا تو را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کسی که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را حقی است بر کسی که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تو ارزنده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دیدار شونده و برترین زیارت شونده هستی، و بهترین کسی هستی که نیاز ها از او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رحمان و ای رحیم به رحمتت که همه چیز را فرا گرفته و به حق این علاقه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محمد صلوات بفرستی و مرا در بهشت داخل سازی و با رهایی از آتش بر من منت بگذاری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 w:name="__RefHeading___Toc2460636_3381743652"/>
      <w:bookmarkStart w:id="180" w:name="_Toc77"/>
      <w:bookmarkEnd w:id="179"/>
      <w:r>
        <w:rPr>
          <w:rtl w:val="true"/>
        </w:rPr>
        <w:t>أقول</w:t>
      </w:r>
      <w:bookmarkEnd w:id="180"/>
    </w:p>
    <w:p>
      <w:pPr>
        <w:pStyle w:val="BookText"/>
        <w:rPr/>
      </w:pPr>
      <w:r>
        <w:rPr>
          <w:rFonts w:ascii="IRNazanin" w:hAnsi="IRNazanin" w:eastAsia="IRNazanin"/>
          <w:color w:val="111111"/>
          <w:sz w:val="28"/>
          <w:sz w:val="28"/>
          <w:szCs w:val="28"/>
          <w:rtl w:val="true"/>
          <w:lang w:bidi="fa-IR"/>
        </w:rPr>
        <w:t>ذکر الشیخ فی المصباح هذا الدعاء مع الدعاء الذی قبله عند دخول المسجد یوم الجمعة و ذکر دعاء أطول من ذلک عند دخول المسجد لصلاة اللیل أوردناه هاهنا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الشیخ فی المصباح هذا الدعاء مع الدعاء الذی قبله عند دخول المسجد یوم الجمعة و ذکر دعاء أطول من ذلک عند دخول المسجد لصلاة اللیل أوردناه هاهنا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 w:name="__RefHeading___Toc2460638_3381743652"/>
      <w:bookmarkStart w:id="182" w:name="_Toc78"/>
      <w:bookmarkEnd w:id="181"/>
      <w:r>
        <w:rPr>
          <w:rtl w:val="true"/>
        </w:rPr>
        <w:t>«</w:t>
      </w:r>
      <w:r>
        <w:rPr/>
        <w:t>19</w:t>
      </w:r>
      <w:r>
        <w:rPr>
          <w:rtl w:val="true"/>
        </w:rPr>
        <w:t>»</w:t>
      </w:r>
      <w:bookmarkEnd w:id="182"/>
    </w:p>
    <w:p>
      <w:pPr>
        <w:pStyle w:val="BookText"/>
        <w:rPr/>
      </w:pPr>
      <w:r>
        <w:rPr>
          <w:rFonts w:ascii="Amiri" w:hAnsi="Amiri" w:eastAsia="Amiri" w:cs="Amiri"/>
          <w:color w:val="111111"/>
          <w:sz w:val="28"/>
          <w:sz w:val="28"/>
          <w:szCs w:val="28"/>
          <w:rtl w:val="true"/>
          <w:lang w:bidi="ar-SA"/>
        </w:rPr>
        <w:t>جَامِعُ الْأَخْبَارِ،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الْمَسْجِدَ أَحَدُکُمْ یَضَعُ رِجْلَهُ الْیُمْنَی وَ یَقُولُ بِسْمِ اللَّهِ وَ عَلَی اللَّهِ تَوَکَّلْتُ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خَرَجَ یَضَعُ رِجْلَهُ الْیُسْرَی وَ یَقُولُ بِسْمِ اللَّهِ وَ أَعُوذُ بِاللَّهِ مِنَ الشَّیْطَانِ الرَّجِیمِ ثُمَّ قَالَ یَا عَلِیُّ مَنْ دَخَلَ الْمَسْجِدَ وَ یَقُولُ کَمَا قُلْتُ تَقَبَّلَ اللَّهُ صَلَاتَهُ وَ کَتَبَ لَهُ بِکُلِّ رَکْعَةٍ صَلَّاهَا فَضْلَ مِائَةِ رَکْعَةٍ فَإِذَا خَرَجَ یَقُولُ مِثْلَ مَا قُلْتُ غَفَرَ اللَّهُ لَهُ الذُّنُوبَ وَ رَفَعَ لَهُ بِکُلِّ قَدَمٍ دَرَجَةً وَ کَتَبَ اللَّهُ لَهُ بِکُلِّ قَدَمٍ مِائَةَ حَسَنَةٍ</w:t>
      </w:r>
      <w:r>
        <w:rPr>
          <w:rStyle w:val="FootnoteAnchor"/>
          <w:rtl w:val="true"/>
        </w:rPr>
        <w:footnoteReference w:id="101"/>
      </w:r>
      <w:r>
        <w:rPr>
          <w:rFonts w:ascii="Amiri" w:hAnsi="Amiri" w:eastAsia="Amiri" w:cs="Amiri"/>
          <w:color w:val="111111"/>
          <w:sz w:val="28"/>
          <w:sz w:val="28"/>
          <w:szCs w:val="28"/>
          <w:rtl w:val="true"/>
          <w:lang w:bidi="ar-SA"/>
        </w:rPr>
        <w:t>وَ قَالَ علیه السلام إِذَا دَخَلَ الْعَبْدُ الْمَسْجِدَ فَقَالَ أَعُوذُ بِاللَّهِ مِنَ الشَّیْطَانِ الرَّجِیمِ قَالَ الشَّیْطَانُ إِنَّهُ کَسَرَ ظَهْرِی وَ کَتَبَ اللَّهُ لَهُ بِهَا عِبَادَةَ سَنَةٍ وَ إِذَا خَرَجَ مِنَ الْمَسْجِدِ یَقُولُ مِثْلَ ذَلِکَ کَتَبَ اللَّهُ لَهُ بِکُلِّ شَعْرَةٍ عَلَی بَدَنِهِ مِائَةَ حَسَنَةٍ وَ رَفَعَ لَهُ مِائَةَ دَرَجَةٍ وَ قَالَ علیه السلام إِذَا دَخَلَ الْمُؤْمِنُ الْمَسْجِدَ فَیَضَعُ رِجْلَهُ الْیُمْنَی قَالَتِ الْمَلَائِکَةُ غَفَرَ اللَّهُ لَکَ وَ إِذَا خَرَجَ فَوَضَعَ رِجْلَهُ الْیُسْرَی قَالَتِ الْمَلَائِکَةُ حَفِظَکَ اللَّهُ وَ قَضَی لَکَ الْحَوَائِجَ وَ جَعَلَ مُکَافَاتَکَ الْجَنَّةَ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شما وارد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نخست پای راستش را داخل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علی الله توکلت لا حول و لا قوة إلا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 بر خدا توکل کردم و هیچ قدرتی برتر از قدرت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نخست پای چپش را خارج سازد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أعوذ بالله من الشیطان الرجیم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 از شر شیطان رانده شده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کسی که وارد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آنچه که من گفتم را تکرار کند خداوند نمازش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به ازای هر یک رکعتی که اقامه کرده است فضل و ارزش صد رکعت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اگر در زمان خروج آنچه که من گفتم را بگوید خداوند گناهانش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به ازای هر گامش یک درجه بر ارزش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و در مقابل هر گامش صد نیکی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وارد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شیطان رانده شده به خداوند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شیطان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کمر مرا شکست، و خداوند عبادت یک سال را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زمانی که از مسجد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دوباره آن را تکرار نماید خداوند به ازای هر تار مویی که در بدن اوست صد نیکی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صد درجه او را ترفیع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مؤمنی وارد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پای راستش را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ملائکه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مورد مغفرت قرار دهد، و چون به هنگام خروج پای چپش را بر زمین بگذارد،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حفظ کند و حاجتت را برآورده سازد و پاداشت را بهشت قرار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 w:name="__RefHeading___Toc2460640_3381743652"/>
      <w:bookmarkStart w:id="184" w:name="_Toc79"/>
      <w:bookmarkEnd w:id="183"/>
      <w:r>
        <w:rPr>
          <w:rtl w:val="true"/>
        </w:rPr>
        <w:t>«</w:t>
      </w:r>
      <w:r>
        <w:rPr/>
        <w:t>20</w:t>
      </w:r>
      <w:r>
        <w:rPr>
          <w:rtl w:val="true"/>
        </w:rPr>
        <w:t>»</w:t>
      </w:r>
      <w:bookmarkEnd w:id="18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الشَّیْخِ، جَمَاعَةٌ عَنْ أَبِی الْمُفَضَّلِ عَنْ مُحَمَّدِ بْنِ جَرِیرٍ الطَّبَرِیِّ عَنْ مُحَمَّدِ بْنِ عُبَیْدٍ الْمُحَارِبِیِّ عَنْ صَالِحِ بْنِ مُوسَی الطَّلْحِیِّ عَنْ عَبْدِ اللَّهِ بْنِ الْحَسَنِ عَنْ أُمِّهِ فَاطِمَةَ بِنْتِ الْحُسَیْنِ عَنْ أَبِیهَا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کَانَ إِذَا دَخَلَ الْمَسْجِدَ قَالَ اللَّهُمَّ افْتَحْ لِی أَبْوَابَ 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 قَالَ اللَّهُمَّ افْتَحْ لِی أَبْوَابَ </w:t>
      </w:r>
      <w:bookmarkStart w:id="185" w:name="pg14000_223504"/>
    </w:p>
    <w:p>
      <w:pPr>
        <w:pStyle w:val="BookText"/>
        <w:rPr/>
      </w:pPr>
      <w:bookmarkEnd w:id="185"/>
      <w:r>
        <w:rPr>
          <w:rFonts w:ascii="Amiri" w:hAnsi="Amiri" w:eastAsia="Amiri" w:cs="Amiri"/>
          <w:color w:val="111111"/>
          <w:sz w:val="28"/>
          <w:sz w:val="28"/>
          <w:szCs w:val="28"/>
          <w:rtl w:val="true"/>
          <w:lang w:bidi="ar-SA"/>
        </w:rPr>
        <w:t>رِزْقِکَ‌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امام حسین علیه السلام ازپدرش از علی علیه السلام روایت کرده است که رسول الله صلّی الله علیه و آله زمانی که وارد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درهای رحمتت را بر من بگشای، و زمانی که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درهای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 من بگشای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 w:name="__RefHeading___Toc2460642_3381743652"/>
      <w:bookmarkStart w:id="187" w:name="_Toc80"/>
      <w:bookmarkEnd w:id="186"/>
      <w:r>
        <w:rPr>
          <w:rtl w:val="true"/>
        </w:rPr>
        <w:t>«</w:t>
      </w:r>
      <w:r>
        <w:rPr/>
        <w:t>21</w:t>
      </w:r>
      <w:r>
        <w:rPr>
          <w:rtl w:val="true"/>
        </w:rPr>
        <w:t>»</w:t>
      </w:r>
      <w:bookmarkEnd w:id="187"/>
    </w:p>
    <w:p>
      <w:pPr>
        <w:pStyle w:val="BookText"/>
        <w:rPr/>
      </w:pPr>
      <w:r>
        <w:rPr>
          <w:rFonts w:ascii="Amiri" w:hAnsi="Amiri" w:eastAsia="Amiri" w:cs="Amiri"/>
          <w:color w:val="111111"/>
          <w:sz w:val="28"/>
          <w:sz w:val="28"/>
          <w:szCs w:val="28"/>
          <w:rtl w:val="true"/>
          <w:lang w:bidi="ar-SA"/>
        </w:rPr>
        <w:t>جَمَالُ الْأُسْبُوعِ، حَدَّثَ أَبُو الْحُسَیْنِ مُحَمَّدُ بْنُ هَارُونَ التَّلَّعُکْبَرِیُّ عَنْ مُحَمَّدِ بْنِ عَبْدِ اللَّهِ عَنْ رَجَاءِ بْنِ یَحْیَی بْنِ سَامَانَ الْکَاتِبِ قَالَ هَذَا مِمَّا خَرَجَ مِنْ دَارِ صَاحِبِنَا وَ سَیِّدِنَا أَبِی مُحَمَّدٍ الْحَسَنِ بْنِ عَلِیٍّ صَاحِبِ الْعَسْکَرِ الْآخِرِ علیه السلام فِی سَنَةِ خَمْسٍ وَ خَمْسِینَ وَ مِائَتَیْنِ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دُخُولَ الْمَسْجِدِ فَقَدِّمْ رِجْلَکَ الْیُسْرَی قَبْلَ الْیُمْنَی فِی دُخُولِکَ وَ قُلْ بِسْمِ اللَّهِ وَ بِاللَّهِ وَ مِنَ اللَّهِ إِلَی قَوْلِهِ وَ جُنُودَ إِبْلِیسَ أَجْمَعِینَ کَمَا مَرَّ</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إِلَّا أَنَّ فِیهِ أَبْوَابَ رَحْمَتِکَ وَ فِیهِ وَ مِنَ الَّذِینَ هُمْ عَلی صَلاتِهِمْ یُحافِظُونَ ثُمَّ قَالَ فِی تَتِمَّةِ الرِّوَایَةِ</w:t>
      </w:r>
    </w:p>
    <w:p>
      <w:pPr>
        <w:pStyle w:val="BookText"/>
        <w:rPr/>
      </w:pPr>
      <w:r>
        <w:rPr>
          <w:rFonts w:ascii="Amiri" w:hAnsi="Amiri" w:eastAsia="Amiri" w:cs="Amiri"/>
          <w:color w:val="111111"/>
          <w:sz w:val="28"/>
          <w:sz w:val="28"/>
          <w:szCs w:val="28"/>
          <w:rtl w:val="true"/>
          <w:lang w:bidi="ar-SA"/>
        </w:rPr>
        <w:t>فَإِذَا تَوَجَّهْتَ الْقِبْلَةَ فَقُلِ اللَّهُمَّ إِلَیْکَ تَوَجَّهْتُ وَ رِضَاکَ طَلَبْتُ وَ ثَوَابَکَ ابْتَغَیْتُ وَ لَکَ آمَنْتُ وَ عَلَیْکَ تَوَکَّلْتُ اللَّهُمَّ افْتَحْ مَسَامِعَ قَلْبِی لِذِکْرِکَ وَ ثَبِّتْ قَلْبِی عَلَی دِینِکَ وَ دِینِ نَبِیِّکَ وَ لَا تُزِغْ قَلْبِی بَعْدَ إِذْ هَدَیْتَنِی وَ هَبْ لِی مِنْ لَدُنْکَ رَحْمَةً إِنَّکَ أَنْتَ الْوَهَّابُ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یحیی بن سامان کاتب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مربوط به زمانی است که در سال دویست و پنجاه و پنجم به همراه مولایمان ابومحمد حسن عسکری علیه السلام از منزل سرورمان خارج شدیم،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قصد ورود به مسجد را داری پای چپ را بر پای راست مقدم بدار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خدا، با خدا، و از خدا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گذشت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تفاوت که 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رحمت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کسانی که در نماز توجه و عنایت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به سوی قبله روی آوردی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سوی تو روی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پروردگارا خواستار رضایت تو هستم و ثواب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تو ایمان آوردم و بر تو توکل کردم، پروردگارا دلم را نسبت به ذکرت شنوا ساز و قلبم را بر دینت و دین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ثابت قدم ساز، و پس از این که هدایتم کردی قلبم را رها نکن، و از جانب خودت رحمتی بر من ارزانی دار که تو بسیار بخشنده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 w:name="__RefHeading___Toc2460644_3381743652"/>
      <w:bookmarkStart w:id="189" w:name="_Toc81"/>
      <w:bookmarkEnd w:id="188"/>
      <w:r>
        <w:rPr>
          <w:rtl w:val="true"/>
        </w:rPr>
        <w:t>بیان</w:t>
      </w:r>
      <w:bookmarkEnd w:id="18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الرجل الیسری فی هذا الخبر مخالف لسائر الأخبار و أقوال الأصحاب و لعله من اشتباه النساخ أو الرواة</w:t>
      </w:r>
      <w:r>
        <w:rPr>
          <w:rFonts w:eastAsia="IRNazanin" w:cs="IRNazanin"/>
          <w:color w:val="111111"/>
          <w:sz w:val="28"/>
          <w:szCs w:val="28"/>
          <w:rtl w:val="true"/>
          <w:lang w:bidi="fa-IR"/>
        </w:rPr>
        <w:t xml:space="preserve">. </w:t>
      </w:r>
      <w:bookmarkStart w:id="190" w:name="pg14000_223505"/>
    </w:p>
    <w:p>
      <w:pPr>
        <w:pStyle w:val="BookText"/>
        <w:rPr/>
      </w:pPr>
      <w:bookmarkEnd w:id="1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کردن پای چپ در این خبر با سایر اخبار و اقوال اهل حدیث مغایرت دارد که شاید از اشتباه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پردازان یا راویان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1" w:name="__RefHeading___Toc2460646_3381743652"/>
      <w:bookmarkStart w:id="192" w:name="_Toc82"/>
      <w:bookmarkEnd w:id="191"/>
      <w:r>
        <w:rPr>
          <w:rtl w:val="true"/>
        </w:rPr>
        <w:t xml:space="preserve">باب </w:t>
      </w:r>
      <w:r>
        <w:rPr/>
        <w:t>10</w:t>
      </w:r>
      <w:r>
        <w:rPr>
          <w:rtl w:val="true"/>
        </w:rPr>
        <w:t xml:space="preserve"> </w:t>
      </w:r>
      <w:r>
        <w:rPr>
          <w:rtl w:val="true"/>
        </w:rPr>
        <w:t>القبلة و أحکامها</w:t>
      </w:r>
      <w:bookmarkEnd w:id="192"/>
    </w:p>
    <w:p>
      <w:pPr>
        <w:pStyle w:val="Heading4"/>
        <w:numPr>
          <w:ilvl w:val="3"/>
          <w:numId w:val="1"/>
        </w:numPr>
        <w:rPr/>
      </w:pPr>
      <w:bookmarkStart w:id="193" w:name="__RefHeading___Toc2460648_3381743652"/>
      <w:bookmarkStart w:id="194" w:name="_Toc83"/>
      <w:bookmarkEnd w:id="193"/>
      <w:r>
        <w:rPr>
          <w:rtl w:val="true"/>
        </w:rPr>
        <w:t>الآیات</w:t>
      </w:r>
      <w:bookmarkEnd w:id="194"/>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الْمَشْرِقُ وَ الْمَغْرِبُ فَأَیْنَما تُوَلُّوا فَثَمَّ وَجْهُ اللَّهِ إِنَّ اللَّهَ واسِعٌ عَلِیمٌ‌</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أمّا هذه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ترد علیهم احتجاجهم فی أمر القبلة و هو أن قبلة کل ملة هی أخص الشعائر التی یمیز بها عن سائر الملل و قد کانت الملل من أهل الکتاب لکل واحد منهم قبلة علی حدة و وجهة هو مولیها یختص بهم فکیف یدعی المسلمون أنهم ملة مستقلة قد نسخ ملتهم سائر الملل و دینهم کل الأدیان و کتابهم سایر الکتب و هم مع ذلک یتبعون ملة الیهود فی اخص شعائرهم و هی القبلة؟</w:t>
      </w:r>
    </w:p>
    <w:p>
      <w:pPr>
        <w:pStyle w:val="BookText"/>
        <w:rPr/>
      </w:pPr>
      <w:r>
        <w:rPr>
          <w:rFonts w:ascii="IRNazanin" w:hAnsi="IRNazanin" w:eastAsia="IRNazanin"/>
          <w:color w:val="111111"/>
          <w:sz w:val="28"/>
          <w:sz w:val="28"/>
          <w:szCs w:val="28"/>
          <w:rtl w:val="true"/>
          <w:lang w:bidi="fa-IR"/>
        </w:rPr>
        <w:t>فرد اللّه علیهم تلک المزعمة بأن کل المعمورة من المشرق الی المغرب و ما بینهما من البلاد کلها ملک للّه علی السواء و کل جهة استقبل فی الصلاة فقد استقبل بها وجه اللّه عزّ و جلّ، سواء کان هی المشرق أو المغرب أو جهة اخری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فالمسلمون حیثما توجهوا فی صلواتهم یستقبلون وجه اللّه عزّ و جلّ، و انما اتخذوا جهة بیت المقدس قبلة لامر أمرهم اللّه عزّ و جلّ علی لسان نبیه محمّد صلّی اللّه علیه و آله لا لأن بیت المقدس بیت اختصه اللّه لنفسه فیحق فی حدّ ذاته التشریف بکونه قبلة الأنام فلا قبلة سواها، و لا لانهم تابعون ملة الیهود و داخلون فی زمرتهم، و اللّه واسع لا یکلف المسلمین بما یحرج به انفسهم و یضیق به صدورهم علیم بابتلائهم و سینجیهم منه برحمته و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الآیة تقدمة و توطئة بل موعدة من اللّه الواسع العلیم الی ما سیوسعه فی أمر المسلمین من تحویل قبلتهم هذه الی قبلة اخری غیر قبلتی الیهود و النصاری، لئلا یکون للناس علیهم حجة الا الذین ظلموا منهم و یومئذ یفرح المؤمنون بنصر اللّه ینصر من یشاء و هو العزیز الرحیم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فتلخص ممّا مر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یفید أن ما بین المشرق و المغرب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لا اشارة فیها الی النوافل و لا الاسفار و لا حین التحیر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انما یرد علی السفهاء الذین کانوا یحاجون المسلمین و یعیرونهم باتباع قبلة الیهود، و لذلک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 لم یخصه بما بین المشرق و المغرب، و ینص علی ذلک تکرار هذه الجملة فی قوله تعالی بعد تحویل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 السُّفَهاءُ مِنَ النَّاسِ ما وَلَّاهُمْ عَنْ قِبْلَتِهِمُ الَّتِی کانُوا عَلَیْها قُلْ لِلَّهِ الْمَشْرِقُ وَ الْمَغْرِبُ یَهْدِی مَنْ یَشاءُ إِلی صِراطٍ مُسْتَقِیمٍ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یدلّ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الصلاة الی غیر القبلة المفروضة لا تذهب ضیاعا، اذا کان المصلی معذورا لتحیر أو سفر أو غیر ذلک کما سیجی‌ء شرحه فی روایات أهل البیت علیهم الصلاة و السلام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السُّفَهاءُ مِنَ النَّاسِ ما وَلَّاهُمْ عَنْ قِبْلَتِهِمُ الَّتِی کانُوا عَلَیْها قُلْ لِلَّهِ الْمَشْرِقُ وَ الْمَغْرِبُ یَهْدِی مَنْ یَشاءُ إِلی صِراطٍ مُسْتَقِیمٍ 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 وَ لَئِنْ أَتَیْتَ الَّذِینَ أُوتُوا الْکِتابَ بِکُلِّ آیَةٍ ما تَبِعُوا قِبْلَتَکَ وَ ما أَنْتَ بِتابِعٍ قِبْلَتَهُمْ وَ ما بَعْضُهُمْ بِتابِعٍ قِبْلَةَ بَعْضٍ وَ لَئِنِ اتَّبَعْتَ أَهْواءَهُمْ مِنْ بَعْدِ ما جاءَکَ مِنَ الْعِلْمِ إِنَّکَ </w:t>
      </w:r>
      <w:bookmarkStart w:id="195" w:name="pg14000_223507"/>
    </w:p>
    <w:p>
      <w:pPr>
        <w:pStyle w:val="BookText"/>
        <w:rPr/>
      </w:pPr>
      <w:bookmarkEnd w:id="195"/>
      <w:r>
        <w:rPr>
          <w:rFonts w:ascii="Amiri" w:hAnsi="Amiri" w:eastAsia="Amiri" w:cs="Amiri"/>
          <w:color w:val="111111"/>
          <w:sz w:val="28"/>
          <w:sz w:val="28"/>
          <w:szCs w:val="28"/>
          <w:rtl w:val="true"/>
          <w:lang w:bidi="ar-SA"/>
        </w:rPr>
        <w:t>إِذاً لَمِنَ الظَّالِمِینَ‌</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وِجْهَةٌ هُوَ مُوَلِّیها فَاسْتَبِقُوا الْخَیْراتِ أَیْنَ ما تَکُونُوا یَأْتِ بِکُمُ اللَّهُ جَمِیعاً إِنَّ اللَّهَ عَلی کُلِّ شَیْ‌ءٍ قَدِیرٌ وَ مِنْ حَیْثُ خَرَجْتَ فَوَلِّ وَجْهَکَ شَطْرَ الْمَسْجِدِ الْحَرامِ وَ إِنَّهُ لَلْحَقُّ مِنْ رَبِّکَ وَ مَا اللَّهُ بِغافِلٍ عَمَّا تَعْمَلُونَ 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الْبِرَّ أَنْ تُوَلُّوا وُجُوهَکُمْ قِبَلَ الْمَشْرِقِ وَ الْمَغْرِبِ وَ لکِنَّ الْبِرَّ مَنْ آمَنَ بِاللَّهِ وَ الْیَوْمِ الْآخِرِ الآیة</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وُجُوهَکُمْ عِنْدَ کُلِّ مَسْجِدٍ</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أَقِمْ وَجْهَکَ لِلدِّینِ حَنِیفاً</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 حَنِیفاً</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لِلَّهِ الْمَشْرِقُ وَ الْمَغْرِبُ فَأَیْنَما تُوَلُّوا فَثَمَّ وَجْهُ اللَّهِ إِنَّ اللَّهَ واسِعٌ 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مشرق و مغرب از آن خداست پس به هر سو 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آری خدا گشایشگر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سَیَقُولُ السُّفَهاءُ مِنَ النَّاسِ ما وَلاَّهُمْ عَنْ قِبْلَتِهِمُ الَّتِی کانُوا عَلَیْها قُلْ لِلَّهِ الْمَشْرِقُ وَ الْمَغْرِبُ یَهْدِی مَنْ یَشاءُ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مردم کم خرد خواهند گفت چه چیز آنان را از قبله‌ای که بر آن بودند رویگردان کرد بگو مشرق و مغرب از آن خداست هر که را خواهد به راه راست هدایت می‌کند،و بدین گونه شما را امتی میانه قرار دادیم تا بر مردم گواه باشید و پیامبر بر شما گواه باشد و قبله‌ای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بودی مقرر نکردیم جز برای آنکه کسی را که از پیامبر پیروی می‌کند از آن کس که از عقیده خود برمی‌گردد بازشناسیم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کسانی که خدا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سخت گران بود و خدا بر آن نبود که ایمان شما را ضایع گرداند زیرا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دلسوز و مهربان است،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گردانیدن رویت در آسمان را نیک می‌بینیم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قبله‌ای که بدان خشنود شوی برگردانیم پس روی خود را به سوی مسجدالحرام کن و هر جا بودید روی خود را به سوی آن بگردانید در حقیقت اهل کتاب نیک می‌دانند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و خدا از آنچه می‌کنند غافل نیست، و اگر هر گونه معجزه‌ای برای اهل کتاب بیاوری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تو را پیروی نمی‌کنند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قبله آنان نیستی و خود آنان پیرو قبله یکدیگر نیستند و پس از علمی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اگر از هوسهای ایشان پیروی کنی در آن صورت جدا از ستمکاران خواهی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لِکُلٍّ وِجْهَةٌ هُوَ مُوَلِّیها فَاسْتَبِقُوا الْخَیْراتِ أَیْنَ ما تَکُونُوا یَأْتِ بِکُمُ اللَّهُ جَمِیعاً إِنَّ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حَیْثُ خَرَجْتَ فَوَلِّ وَجْهَکَ شَطْرَ الْمَسْجِدِ الْحَرامِ وَ إِنَّهُ لَلْحَقُّ مِنْ رَبِّکَ وَ مَا اللَّهُ بِغافِلٍ عَمَّا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هر کسی قبله‌ای است که وی روی خود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می‌گرداند پس در کارهای نیک بر یکدیگر پیشی گیرید هر 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در حقیقت‌خدا بر همه چیز تواناست، و از هر کجا بیرون آمدی روی خود را به سوی مسجدالحرام بگردان و 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از جانب پروردگار تو است و خداوند از آنچه می‌کنید غافل نیست، و از هر کجا بیرون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به سمت مسجدالحرام بگردان و هر کجا بودید رویهای خود را به سوی آن بگردانید تا برای مردم غیر از ستمگرانشان بر شما حجتی نباشد پس از آنان نترسید و از من بترسید تا نعمت‌خود را بر شما کامل گردانم و باشد که هدایت‌شوید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الْبِرَّ أَنْ تُوَلُّوا وُجُوهَکُمْ قِبَلَ الْمَشْرِقِ وَ الْمَغْرِبِ وَ لکِنَّ الْبِرَّ مَنْ آمَنَ بِاللَّهِ وَ الْیَوْمِ الْآخِرِ تا پایان آیه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نیکوکاری آن نیست که روی خود را به سوی مشرق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بگردانید بلکه نیکی آن است که کسی به خدا و روز بازپسین و فرشتگان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آیه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أَقِیمُوا وُجُوهَکُمْ عِنْدَ کُلِّ مَسْجِدٍ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مسجدی روی خود را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أَقِمْ وَجْهَکَ لِلدِّینِ حَنِیفاً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دین حنیف روی آور و زنهار از مشرکان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96" w:name="__RefHeading___Toc2460650_3381743652"/>
      <w:bookmarkStart w:id="197" w:name="_Toc84"/>
      <w:bookmarkEnd w:id="196"/>
      <w:r>
        <w:rPr>
          <w:rtl w:val="true"/>
        </w:rPr>
        <w:t>تفسیر</w:t>
      </w:r>
      <w:bookmarkEnd w:id="19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لِلَّهِ الْمَشْرِقُ وَ الْمَغْرِبُ أی مجموع ما فی جهة الشرق و الغرب من البلاد لله تعالی هو مالکها ففی أی مکان فعلتم التولیة لوجوهکم شطر القبلة بدلیل قوله فَوَلِّ وَجْهَکَ وَ حَیْثُ ما کُنْتُمْ فَوَلُّوا فثم جهة الله التی أمر بها و رضیها و المعنی إذا منعتم أن تصلوا فی المسجد الحرام أو فی بیت المقدس فقد جعلنا لکم الأرض مسجدا فصلوا فی أی بقعة شئتم من بقاعها و افعلوا التولیة فیها فإن التولیة لا تختص بمسجد و لا بمکان کذا ذکره جماعة من المفسرین من الخاصة و العامة نظرا إلی ما قبله من قوله وَ مَنْ أَظْلَمُ مِمَّنْ مَنَعَ مَساجِدَ اللَّهِ و قیل فَثَمَّ وَجْهُ اللَّهِ أی ذاته أی فثم الله یری و یعلم و قیل </w:t>
      </w:r>
    </w:p>
    <w:p>
      <w:pPr>
        <w:pStyle w:val="BookText"/>
        <w:rPr/>
      </w:pPr>
      <w:r>
        <w:rPr>
          <w:rFonts w:ascii="IRNazanin" w:hAnsi="IRNazanin" w:eastAsia="IRNazanin"/>
          <w:color w:val="111111"/>
          <w:sz w:val="28"/>
          <w:sz w:val="28"/>
          <w:szCs w:val="28"/>
          <w:rtl w:val="true"/>
          <w:lang w:bidi="fa-IR"/>
        </w:rPr>
        <w:t>فثم رضا الله أی الوجه الذی یؤدی إلی رضوانه و فی المجمع قیل معناه بأی مکان تولوا فثم الله یعلم و یری فادعوه کیف توجهتم قال و قیل نزلت فی التطوع علی الراحلة حیث توجهت حال السفر و هو المروی عن أئمتنا علیهم السلام و فی الجوامع لم یقید بحال السفر قال و هو مروی عنهم علیهم السلام و نحوه فی التذکرة عن أبی عبد الله علیه السلام و فی المعتبر قد استفاض النقل أنها فی النافلة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رُوِیَ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بَعَثَ النَّبِیُّ سَرِیَّةً کُنْتُ فِیهَا وَ أَصَابَتْنَا ظُلْمَةٌ فَلَمْ نَعْرِفِ الْقِبْلَةَ فَقَالَ طَائِفَةٌ مِنَّا قَدْ عَرَفْنَا الْقِبْلَةَ هِیَ هَاهُنَا قِبَلَ الشِّمَالِ فَصَلُّوا وَ خَطُّوا خُطُوطاً وَ قَالَ بَعْضُنَا الْقِبْلَةُ هَاهُنَا قِبَلَ الْجَنُوبِ فَخَطُّوا خُطُوطاً فَلَمَّا أَصْبَحُوا وَ طَلَعَتِ الشَّمْسُ أَصْبَحَتْ تِلْکَ الْخُطُوطُ لِغَیْرِ الْقِبْلَةِ فَلَمَّا رَجَعْنَا مِنْ سَفَرِنَا سَأَلْنَا النَّبِیَّ صلی الله علیه و آله عَنْ ذَلِکَ فَسَکَتَ فَأَنْزَلَ اللَّهُ هَذِهِ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فی الجوامع قریبا منه عن عامر بن ربیعة عن أبیه و سیأتی ما یدل علی أنها نزلت فی الخطإ فی القبلة و فی قبلة المتحیر و قال الصدوق فی الفقیه و نزلت هذه الآیة فی قبلة المتحیر ذکر ذلک بعد نقل صحیحة معاویة</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فیحتمل أن یکون من الخبر و من کلامه و لو کان من کلامه أیضا فالظاهر أنه لا یقول إلا عن روایة و روی الشیخ فی التهذیب‌</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عن محمد بن الحصین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عبد صالح الرجل یصلی فی یوم غیم فی فلاة من الأرض و لا یعرف القبلة فیصلی حتی إذا فرغ من صلاته بدت له الشمس فإذا هو قد صلی لغیر القبلة أ یعتد بصلاته أم یعیدها فکتب یعیدها ما لم یفته الوقت أ و لم تعلم أن الله یقول و قوله الحق فَأَیْنَما تُوَلُّوا فَثَمَّ 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فی النهایة بعد نقل الآیة</w:t>
      </w:r>
    </w:p>
    <w:p>
      <w:pPr>
        <w:pStyle w:val="BookText"/>
        <w:rPr/>
      </w:pPr>
      <w:r>
        <w:rPr>
          <w:rFonts w:ascii="Amiri" w:hAnsi="Amiri" w:eastAsia="Amiri" w:cs="Amiri"/>
          <w:color w:val="111111"/>
          <w:sz w:val="28"/>
          <w:sz w:val="28"/>
          <w:szCs w:val="28"/>
          <w:rtl w:val="true"/>
          <w:lang w:bidi="ar-SA"/>
        </w:rPr>
        <w:t>وَ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فِی النَّوَافِلِ خَاصَّةً فِی حَالِ السَّفَرِ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تحمل علی النافلة و الفریضة فی الجملة جمعا بین الروایات و مراعاة لعموم </w:t>
      </w:r>
    </w:p>
    <w:p>
      <w:pPr>
        <w:pStyle w:val="BookText"/>
        <w:rPr/>
      </w:pPr>
      <w:r>
        <w:rPr>
          <w:rFonts w:ascii="IRNazanin" w:hAnsi="IRNazanin" w:eastAsia="IRNazanin"/>
          <w:color w:val="111111"/>
          <w:sz w:val="28"/>
          <w:sz w:val="28"/>
          <w:szCs w:val="28"/>
          <w:rtl w:val="true"/>
          <w:lang w:bidi="fa-IR"/>
        </w:rPr>
        <w:t>اللفظ ما أمکن قال فی کنز العرفان اعلم أنه مهما أمکن تکثیر الفائدة مع بقاء اللفظ علی عمومه کان أولی فعلی هذا یمکن أن یحتج بالآیة علی أحکام الأول صحة صلاة الظان و الناسی فیتبین خطاؤه و هو فی الصلاة غیر مستدبر و لا مشرق و لا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صحة صلاة الظان و الناسی فیتبین خطاؤه بعد فراغه و کان التوجه بین المشرق 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الصورة بحالها و کان صلاته إلی المشرق و المغرب و تبین بعد خروج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المتحیر الفاقد للأمارات یصلی إلی أربع جهات تصح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صحة صلاة شدة الخوف حیث توجه المصلی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صحة صلاة الماشی ضرورة عند ضیق الوقت متوجها إلی غیر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صحة صلاة مریض لا یمکنه التوجه بنفسه و لم یوجد غیره عنده یوجهه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الاحتجاج بها علی صحة النافلة حضرا ففیه نظر لمخالفة فعل النبی صلی الله علیه و آله فإنه لم ینقل عنه فعل ذلک و لا أمره و لا تقریره فیکون إدخالا فی الشرع ما لیس فیه نعم یحتج بها علی موضع الإجماع و هو حال السفر و الحرب و یکون ذلک مخصصا لعموم حَیْثُ ما کُنْتُمْ بما عدا ذلک و هو المطلوب انتهی‌</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الآیة بعمومها و إطلاقها تدل علی جواز الصلاة علی غیر القبلة مطلقا و صحة ما وقع منها لغیرها مطلقا و نسخها غیر معلوم‌</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علی ان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ما بین المشرق و المغرب من البلاد کلها و یتّحد معناه مع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معناه ما بین المشرق و المغرب من من الجهات أیضا لدخل فی مفهومه جهة الجنوب و الشمال علی السواء و شمل کل الجهات و اما الحکم بأن صلاة المعذور إذا وقع ما بین المشرق و المغرب فهی ماضیة، فانما هو لاجل أن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کانت مفروضة، تبطل الصلاة باستدبارها عمدا و سهوا و جهلا و نسیانا کسائر الارکان کما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الصلاة الا من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الوقت و الطهور و القبلة و الرکوع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یستدبرها و لم ینحرف عنها عمدا و وقع الصلاة الی یمینها و شمالها 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 بأن ما بین المشرق و المغرب قبلة المتحیر، فالمراد حکم المتحیر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موضع نشر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قبلة المدینة إلی جهة الشمال و یمین المصلی إلی جهة الشرق، و یساره إلی جهة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الامکنة و البلاد التی تقع فی شرق مکّة أو غربها کبلاد مصر و باکستان مثلا یکون قبلة المتحیر ما بین الجنوب و الشمال بالمعنی الذی عرفت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خرج منها بدلیل من إجماع </w:t>
      </w:r>
    </w:p>
    <w:p>
      <w:pPr>
        <w:pStyle w:val="BookText"/>
        <w:rPr/>
      </w:pPr>
      <w:r>
        <w:rPr>
          <w:rFonts w:ascii="IRNazanin" w:hAnsi="IRNazanin" w:eastAsia="IRNazanin"/>
          <w:color w:val="111111"/>
          <w:sz w:val="28"/>
          <w:sz w:val="28"/>
          <w:szCs w:val="28"/>
          <w:rtl w:val="true"/>
          <w:lang w:bidi="fa-IR"/>
        </w:rPr>
        <w:t>أو غیره فهو خارج به و غیر ذلک داخل فیها و أما آیة القبلة الآتیة فهی معارضة لهذه الآیة فی أکثر الأحکام و هذه مؤیدة بأصل البراءة فما لم ینضم إلیه شی‌ء آخر من إجماع أو نص فالعمل بهذه الآیة فیه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المسائل الخلافیة التی لم یرد فیها نص أو ورد من الجانبین و لم یکن جانب البطان أقوی یمکن الاستدلال بتلک الآیة فیها ففی الرابع تدل علی جواز الصلاة إلی أی جهة شاء و لا یجب القضاء مع تبین الخطإ و إن کان مستدبرا و قید ضیق الوقت فی السادس غیر محتاج إلیه و أما صحة النافلة حضرا إذا کان ماشیا أو راکبا فهی داخلة فی الآیة و مؤیدة بالنصوص و التقیید بموضع الإجماع یقلل جدوی الآیة بل ینفیها مع أنه ره قد استدل بها علی موضع الخلاف أیضا هذا بالنظر إلی الآیة مع قطع النظر عن</w:t>
      </w:r>
    </w:p>
    <w:p>
      <w:pPr>
        <w:pStyle w:val="BookText"/>
        <w:rPr/>
      </w:pPr>
      <w:r>
        <w:rPr>
          <w:rFonts w:ascii="IRNazanin" w:hAnsi="IRNazanin" w:eastAsia="IRNazanin"/>
          <w:color w:val="111111"/>
          <w:sz w:val="28"/>
          <w:sz w:val="28"/>
          <w:szCs w:val="28"/>
          <w:rtl w:val="true"/>
          <w:lang w:bidi="fa-IR"/>
        </w:rPr>
        <w:t>الأخبار و ستطلع علی ما تدل علیه الأخبار من اختصاص هذه الآیة بالنافلة و آیات التولیة بالفریضة و نزول هذه الآیة فی قبلة المتحیر أو الخاطی فی الاجتهاد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الکشاف و قیل معناه فأینما تولوا للدعاء و الذکر و لم یرد الصلاة و فی المعالم قال مجاهد و الحسن لما نزلت وَ قالَ رَبُّکُمُ ادْعُونِی أَسْتَجِبْ لَکُمْ قالوا </w:t>
      </w:r>
    </w:p>
    <w:p>
      <w:pPr>
        <w:pStyle w:val="BookText"/>
        <w:rPr/>
      </w:pPr>
      <w:r>
        <w:rPr>
          <w:rFonts w:ascii="IRNazanin" w:hAnsi="IRNazanin" w:eastAsia="IRNazanin"/>
          <w:color w:val="111111"/>
          <w:sz w:val="28"/>
          <w:sz w:val="28"/>
          <w:szCs w:val="28"/>
          <w:rtl w:val="true"/>
          <w:lang w:bidi="fa-IR"/>
        </w:rPr>
        <w:t>أین ندعوه فأنزل الله الآیة و قال أبو العالیة لما صرفت القبلة قالت الیهود لیس لهم قبلة معلومة فتارة یصلون هکذا و تارة هکذا فنزلت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البیضاوی و قیل هذه الآیة توطئة لنسخ القبلة و تنزیه للمعبود أن یکون فی حیز و جهة و علی هذه الأقوال لیست بمنسوخة و قیل کان للمسلمین التوجه فی صلاتهم حیث شاءوا ثم نسخت بقوله فَوَلِ و هذا غیر ثابت بل الأخبار تدل علی خلافه ثم إنها علی بعض التفاسیر تدل علی إباحة الصلاة فی أی مکان 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واسِعٌ علما و قدرة و رحمة و توسعة علی عباده عَلِیمٌ بمصالح الکل و ما یصدر عن الکل فی کل مکان و 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سَیَقُولُ السُّفَهاءُ الخفاف الأحلام مِنَ النَّاسِ قیل هم الیهود لکراهتهم التوجه إلی الکعبة و أنهم لا یرون النسخ و قیل المنافقون لحرصهم علی الطعن و الاستهزاء و قیل المشرکون قالوا رغب عن قبلة آبائه ثم رجع إلیها و لیرجعن إلی دینهم و قیل یرید المنکرین لتغییر القبلة من هؤلاء جمیعا ما وَلَّاهُمْ حرفهم عَنْ قِبْلَتِهِمُ الَّتِی کانُوا عَلَیْها یعنی بیت المقدس و القبلة کالجلسة فی الأصل الحال التی علیها الإنسان من الاستقبال ثم صارت لما یستقبله فی الصلاة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فائدة الإخبار به قبل وقوعه أن مفاجأة المکروه أشد و العلم به قبل وقوعه أبعد من الاضطراب إذا وقع لما یتقدمه من توطین النفس و أن یستعد للجواب فإن الجواب العتید قبل الحاجة إلیه أقطع للخصم بل ربما کان علم الخصم بمعرفة ذلک منهم و استعدادهم للجواب رافعا لاهتمامه علی أنه سبحانه ضمن هذا الإخبار من حقارة الخصوم و سخافة عقولهم و کلامهم ما فیه تسلیة عظیمة و علم الجواب المناسب و قارنه بألطاف عظیمة و فی کل ذلک تأیید و تعظیم له و للمسلمین و حفظ لهم عن الاضطراب و ملاقاة المکروه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 لِلَّهِ الْمَشْرِقُ وَ الْمَغْرِبُ له الأرض و البلاد و العباد فیفعل فیها ما یشاء و یَحْکُمُ ما یُرِیدُ علی مقتضی الحکم و وفق المصلحة و علی العباد الانقیاد و الاتباع فبعد أمر الله بذلک لا یتوجه الإنکار و طلب العلة و المصلحة فلا یبعد أن یکون المقول فی الجواب هذا المقدار لا غیر کما هو المناسب لترک تطویل الکلام مع السفهاء و </w:t>
      </w:r>
    </w:p>
    <w:p>
      <w:pPr>
        <w:pStyle w:val="BookText"/>
        <w:rPr/>
      </w:pPr>
      <w:r>
        <w:rPr>
          <w:rFonts w:ascii="IRNazanin" w:hAnsi="IRNazanin" w:eastAsia="IRNazanin"/>
          <w:color w:val="111111"/>
          <w:sz w:val="28"/>
          <w:sz w:val="28"/>
          <w:szCs w:val="28"/>
          <w:rtl w:val="true"/>
          <w:lang w:bidi="fa-IR"/>
        </w:rPr>
        <w:t>عدم الاشتغال ببیان خصوص مصلحة فما بعد هذا الخطاب للنبی صلی الله علیه و آله تسلیة له عن عدم إیمانهم و امتنانا علیه و علی المؤمنین بهدایتهم لدین الإسلام أو لما هو مقتضی الحکمة و المصلحة و یجوز دخوله فی الجواب توبیخا لهم و تبکیتا علی عدم هدایتهم لذلک مع ما تقدم کذا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أن المشرق و المغرب و ما فیهما مخلوقه تعالی و معلوله و لا اختصاص له بشی‌ء منها حتی یتعین التوجه إلیه فکلما علم المصلحة من التوجه إلی جهة لقوم یأمرهم بذلک یَهْدِی مَنْ یَشاءُ إِلی صِراطٍ مُسْتَقِیمٍ و هو ما تقتضیه الحکمة و المصلحة من توجیههم تارة إلی بیت المقدس و الأخری إلی الکعبة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جَعَلْناکُمْ أُمَّةً وَسَطاً أی عدلا أو أشرف الأمم فلذا هدیناکم إلی أشرف قبلة و أفضلها لِتَکُونُوا شُهَداءَ عَلَی النَّاسِ یوم القیامة و قد مر تفسیر الآیة فی کتاب الإمامة</w:t>
      </w:r>
      <w:r>
        <w:rPr>
          <w:rStyle w:val="FootnoteAnchor"/>
          <w:rtl w:val="true"/>
        </w:rPr>
        <w:footnoteReference w:id="117"/>
      </w:r>
      <w:r>
        <w:rPr>
          <w:rFonts w:ascii="IRNazanin" w:hAnsi="IRNazanin" w:eastAsia="IRNazanin"/>
          <w:color w:val="111111"/>
          <w:sz w:val="28"/>
          <w:sz w:val="28"/>
          <w:szCs w:val="28"/>
          <w:rtl w:val="true"/>
          <w:lang w:bidi="fa-IR"/>
        </w:rPr>
        <w:t>و أن الخطاب إلی الأئمة و أن فی قراءتهم علیهم السلام أئمة وسطا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 الْقِبْلَةَ الَّتِی کُنْتَ عَلَیْها قیل الموصول لیس صفة للقبلة بل ثانی مفعولی جعل أی و ما جعلنا القبلة بیت المقدس إلا لامتحان الناس کأنه أراد أن أصل أمرک أن تستقبل الکعبة و استقبالک بیت المقدس کان عارضا لغرض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یرید و ما جعلنا القبلة الآن التی کنت علیها بمکة أی الکعبة و ما رددناک إلیها إلا امتحانا لأن رسول الله صلی الله علیه و آله کان یصلی بمکة إلی الکعبة</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قال فی الروض الانف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 دلیل علی أن رسول اللّه صلّی اللّه علیه و آله کان یصلّی بمکّة الی بیت المقدس، و هو قول ابن عبّاس، و 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صلی الی بیت المقدس الا اذا قدم المدینة سبعة عشر شهرا أو ستة عشر شهرا فعلی هذا یکون فی القبلة نسخان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سنة بسنة و نسخ سنة بقرآن و قد بین حدیث ابن عبّاس منشأ الخلاف فی هذه المسألة، فروی عنه من طرق صحاح أن رسول اللّه صلّی اللّه علیه و آله کان إذا صلی بمکّة استقبل البیت المقدس فلما کان علیه السلام یتحری القبلتین جمیعا لم یبن توجهه الی بیت المقدس للناس حتّی خرج من مکّة، و اللّه اعلم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مستبعد جدا بل محال عادة لان المسلمین کانوا محصورین ثلاث سنین فی شعب أبی طالب و کانوا یصلون، و لیس هذا الشعب فی الناحیة الجنوبیة من مکّة، و کان صلی الله علیه و آله  یصلی فی دار خدیجة علیها السلام شرقیّ مکّة و لا یمکن فیها استقبال الکعبة و بیت المقدس معا، الا أن یلتزم أحد بأن المسلمین لم یصلوا فی مکّة منذ ثلاث عشرة سنة الا فی الجانب الجنوبی من المسجد الحرام و أیضا فانه صلی الله علیه و آله  سافر الی الطائف و صلی فی سفره قطعا، و الطائف شرقیّ مکّة و لا یمکن فیه استقبال مکّة و بیت المقدس جمیعا، و هاجر المسلمون الی حبشة و بقوا هناک سنین قبل الهجرة الی المدینة المنورة و لا یمکن من الحبشة استقبال القبلتین، الا أن یلتزم بأنهم لم یصلوا، أو کان تکلیفهم غیر تکلیف نبیهم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صاحب الروض الانف مع کمال دقته و تفطنه لجوانب الأمور و أطرافها کما یعلم من تتبع کتابه کیف اختار هذا القول، و بالجملة فالالتزام بوجود نسختین فی القبلة أهون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لم یمکن أو استبعد ذلک، فینبغی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الکعبة کانت بیت المقدس، الا أن النبیّ صلّی اللّه علیه و آله لم یجعل الکعبة خلف ظهره قط، بل کان یقف الی بیت المقدس اما بحذائه إذا امکنه، و الا فبحیث یکون الکعبة الی أحد جوانبه، و هذا تشریف منه للکعبة الشریفة و أدب لم یکن واجبا علی سائر المسلمین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بالصلاة إلی صخرة بیت المقدس بعد الهجرة تألیفا للیهود ثم حول إلی الکعبة و قیل بل کانت قبلته بمکة بیت المقدس إلا أنه کان یجعل الکعبة بینه و بینه کما روی عن ابن عباس و سیأتی من تفسیر الإمام علیه السلام فیمکن أن یراد ذلک أیضا باعتبار جعله الکعبة بینه و بین بیت المقدس فکأنها کانت قبلة له فی الجملة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القبلة التی کنت مقبلا و حریصا علیها و مدیما علی حبها أن تجعل قبلة </w:t>
      </w:r>
    </w:p>
    <w:p>
      <w:pPr>
        <w:pStyle w:val="BookText"/>
        <w:rPr/>
      </w:pPr>
      <w:r>
        <w:rPr>
          <w:rFonts w:ascii="IRNazanin" w:hAnsi="IRNazanin" w:eastAsia="IRNazanin"/>
          <w:color w:val="111111"/>
          <w:sz w:val="28"/>
          <w:sz w:val="28"/>
          <w:szCs w:val="28"/>
          <w:rtl w:val="true"/>
          <w:lang w:bidi="fa-IR"/>
        </w:rPr>
        <w:t>و ربما یضمن الجعل معنی التحویل أو یحذف المفعول الثانی أی منسوخة أو یحذف مضاف أی تحویل القبلة و لا یخفی ضعف الجمیع و یحتمل أن یکون المعنی و ما شرعنا و قررنا القبلة التی کنت علیها قبل ذلک أو یکون المفعول الثانی محذوفا أی مقررة أو مفروضة و الموصول علی الوجهین صفة للقبلة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لِنَعْلَمَ إلا امتحانا للناس لنعلم من یثبت علی الدین ممیزا ممن یرتد و ینکص علی عقبیه فعلی الوجه الأول و بعض الوجوه الأخیرة یمکن أن یراد لنعلم ذلک عند کونها قبلة أو الآن عند الصرف إلی الکعبة ذلک أو الأعم و لعله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تأویل ما توهمه الآیة من توقف علمه سبحانه علی وجود المعلوم وجوه الأول أن المراد به و بأمثاله العلم الذی یتعلق به الجزاء أی العلم به موجودا حاصلا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 أن المراد به التمییز فوضع العلم موضع التمیز لأن العلم یقع به التمیز و هو الذی یقتضیه قوله مِمَّنْ یَنْقَلِبُ کما أومأنا إلیه کما قال تعالی لِیَمِیزَ اللَّهُ الْخَبِیثَ مِنَ الطَّیِّبِ و یشهد له قراءة لیعلم علی بناء المجهول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الثالث أن المراد به علم الرسول و المؤمنین مع علمه فعلمه و إن کان أزلیا لکن لا ریب فی جواز عدم حصول علم الجمیع إلا بعد الجعل کما هو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المراد علم الرسول صلی الله علیه و آله و المؤمنین و إنما أسند علمهم إلی ذاته لأنهم خواصه و أهل الزلفی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 أن المقصود بالذات علم غیره من الرسول صلی الله علیه و آله و المؤمنین و الملائکة لکنه ضمهم إلی نفسه و علمهم إلی علمه إشارة إلی أنهم من خواصه و هذا قریب مما تقدمه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 أنه علی التمثیل أی فعلنا ذلک فعل من یرید أن یعلم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کانَتْ إن هی المخففة التی یلزمها اللام الفارقة بینها و بین النافیة و الضمیر لما دل علیه قوله وَ ما جَعَلْنَا الْقِبْلَةَ من الردة و التحویلة و الجعلة </w:t>
      </w:r>
    </w:p>
    <w:p>
      <w:pPr>
        <w:pStyle w:val="BookText"/>
        <w:rPr/>
      </w:pPr>
      <w:r>
        <w:rPr>
          <w:rFonts w:ascii="Amiri" w:hAnsi="Amiri" w:eastAsia="Amiri" w:cs="Amiri"/>
          <w:color w:val="111111"/>
          <w:sz w:val="28"/>
          <w:sz w:val="28"/>
          <w:szCs w:val="28"/>
          <w:rtl w:val="true"/>
          <w:lang w:bidi="ar-SA"/>
        </w:rPr>
        <w:t>و قیل للکعبة لَکَبِیرَةً أی ثقیلة شاقة إِلَّا عَلَی الَّذِینَ هَدَی اللَّهُ أی هداهم الله للثبات و البقاء علی دینه و الصدق فی اتباع الرسول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کانَ اللَّهُ لِیُضِیعَ اللام لام الجحود لتأکید النفی ینتصب الفعل بعدها بتقدیر أن و الخطاب للمؤمنین تأییدا لهم و ترغیبا فی الثبات إِیمانَکُمْ قیل أی ثباتکم علی الإیمان و رسوخکم فیه و قیل إیمانکم بالقبلة المنسوخة أو صلاتکم إلیها کما سیأتی فی الروایة و عن ابن عباس لما حولت القبلة قال ناس کیف أعمالنا التی کنا نعمل فی قبلتنا الأولی و کیف بمن مات من إخواننا قبل ذلک فنزلت إِنَّ اللَّهَ بِالنَّاسِ لَرَؤُفٌ رَحِیمٌ فلا یضیع أجورهم‌</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فأشار اللّه عزّ و جلّ الی ردّ مزعمتهم من استحالة النسخ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الْقِبْلَةَ الَّتِی کُنْتَ عَلَیْها إِلَّا لِنَعْلَمَ مَنْ یَتَّبِعُ الرَّسُولَ مِمَّنْ یَنْقَلِبُ عَلی عَقِبَیْهِ وَ إِنْ کانَتْ لَکَبِیرَةً إِلَّا عَلَی الَّذِینَ هَدَی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أنّها کبیرة یشق احتمالها و هضمها و التصدیق بأن کلتا القبلتین حکم مرضی للّه عزّ و جلّ بعد ما سول لهم الشیطان بأن ذلک من البداء المستحیل، الا علی الذین هداهم اللّه الی حقائق الایمان فاعترفوا بالنسخ و البداء تسلیما و اخلاصا للّه و حسن بلائه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خاطب المؤمنین تسلیة لهم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اللَّهُ لِیُضِیعَ 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فانکم آمنتم بالقبلة الأولی، ثمّ لما وجهتکم عنها الی غیرها قبلتم و آمنتم و صدقتم، فصلواتکم کلها الی القبلتین مقبولة غیر ضائعة عند ربکم لأنّها کانت عن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فالایمان فی الآیة بمعناه الاصلی، لکنها لما کان متعلقا بأمر القبلة فی صلواتهم تأوله المفسرون بالصلاة، فافهم ذلک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نَری تَقَلُّبَ وَجْهِکَ فِی السَّماءِ قیل أی تردد وجهک فی جهة السماء تطلعا للوحی،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صلی مدة مقامه بمکة إلی بیت المقدس ثلاث عشرة سنة و بعد مهاجرته إلی المدینة سبعة أشهر علی ما رواه علی بن إبراهیم‌</w:t>
      </w:r>
      <w:r>
        <w:rPr>
          <w:rStyle w:val="FootnoteAnchor"/>
          <w:rtl w:val="true"/>
        </w:rPr>
        <w:footnoteReference w:id="120"/>
      </w:r>
      <w:r>
        <w:rPr>
          <w:rFonts w:ascii="IRNazanin" w:hAnsi="IRNazanin" w:eastAsia="IRNazanin"/>
          <w:color w:val="111111"/>
          <w:sz w:val="28"/>
          <w:sz w:val="28"/>
          <w:szCs w:val="28"/>
          <w:rtl w:val="true"/>
          <w:lang w:bidi="fa-IR"/>
        </w:rPr>
        <w:t>و ذکره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الصدوق رحمه الله تسعة عشر شهرا کما سیأتی و المشهور بین العامة ستة عشر شهرا أو سبعة عشر شهرا فقالت الیهود تعییرا إن محمدا تابع لنا یصلی إلی قبلتنا فاغتم لذلک رسول الله و إنه کان قد استشعر أنه سیحول إلی الکعبة أو کان وعد ذلک کما قیل أو کان یحبه و یترقبه لأنها أقدم القبلتین و قبلة أبیه إبراهیم و أدعی للعرب إلی الإسلام لأنها مفخرهم و مزارهم و مطافهم فاشتد شوقه إلی ذلک مخالفة علی الیهود و تمییزا منهم و خرج فی جوف اللیل ینظر إلی آفاق السماء منتظرا فی ذلک من الله أمرا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الله علیه و آله قَالَ لِجَبْرَئِیلَ علیه السلام وَدِدْتُ أَنْ یُحَوِّلَنِی اللَّهُ إِلَی الْکَعْبَةِ فَقَالَ جَبْرَئِیلُ علیه السلام إِنَّمَا أَنَا عَبْدٌ مِثْلُکَ وَ أَنْتَ کَرِیمٌ عَلَی رَبِّکَ فَاسْأَلْ فَإِنَّکَ عِنْدَ اللَّهِ بِمَکَانٍ فَعَرَجَ جَبْرَئِیلُ وَ جَعَلَ رَسُولُ اللَّهِ صلی الله علیه و آله یُدِیمُ النَّظَرَ إِلَی السَّمَاءِ رَجَاءَ أَنْ یَنْزِلَ جَبْرَئِیلُ بِمَا یُحِبُّ مِنْ أَمْرِ الْقِبْلَةِ فَلَمَّا أَصْبَحَ وَ حَضَرَ وَقْتُ صَلَاةِ الظُّهْرِ وَ قَدْ صَلَّی مِنْهَا رَکْعَتَیْنِ نَزَلَ جَبْرَئِیلُ فَأَخَذَ بِعَضُدَیْهِ وَ حَوَّلَهُ إِلَی الْکَعْبَةِ وَ أَنْزَلَ عَلَیْهِ قَدْ نَری الْآیَةَ فَصَلَّی الرَّکْعَتَیْنِ الْأَخِیرَتَیْنِ إِلَی الْکَعْبَةِ</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الحدیث علی أن المشی الضروری لا یبطل الصلاة و فیه ایماء الی أن تقدم النساء علی الرجال و محاذاتهم لمن فی الصلاة مخل بالصلاة و علی ما ذکرنا، فلا یدل علی شی‌ء من ذلک، بل یدلّ علی رجحان تقدم الرجال علی النساء، فلما تحولوا بقی الرجال فی مکانهم و النساء فی مکانهن متقدمات علی الرجال بعد أن کن متأخرات و لم یبطل صلاتهم بذلک التقدّم الحادث أثناء الصلاة، ثمّ لا نعلم أن ذلک کان فی جماعة رسول اللّه صلّی اللّه علیه و آله لاختلاف الاخبار فی ذلک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قد هنا علی أصله من التوقع و التحقیق من غیر اعتبار تقلیل و لا تکثیر و قیل هنا للتکثیر و قیل للتقلیل لقلة وقوع المرئی من تقلب وجهه علیه السلام و الرؤیة منه تعالی علمه سبحانه بالمرئی و لیس بآلة کما فی حقنا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فَلَنُوَلِّیَنَّکَ قِبْلَةً فلنعطینک و لنمکننک من استقبالها من قولک ولیته کذا إذا جعلته والیا له أو فلیجعلنک تلی سمتها تَرْضاها تحبها و تمیل إلیها لأغراضک الصحیحة فلا یستلزم ذلک سخط بیت المقدس و لا سخط التوجه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الشطر النحو و الجهة و المراد بالمسجد الحرام‌</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أول من أحاط المسجد الحرام بالحائط و جعله محصورا عمر بن الخطّاب جهالة منه و من مشاوریه أن ساکنی الحرم ضیف للمسجد اعتکفوا فیه بمضاربهم أولا ثمّ بأبنیتهم ثانیا لیتولوا حجابة البیت و سقایته و رفادته تبعا لقصی بن کلاب و لذلک جوز الامام أبو جعفر الباقر علیه السلام تخریب بنیانهم حول الکعبة توسعة للمسجد، و لذلک لم یجز لاهل مکّة أن یجعلوا لابواب دورهم مصراعا یمنع الدخول الی فضاء بیتهم غیر المسقف، و أمر أمیر المؤمنین علیه السلام أن لا یأخذ أهل مکّة من ساکن أجرا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الْمَسْجِدِ الْحَرامِ الَّذِی جَعَلْناهُ لِلنَّاسِ سَواءً الْعاکِفُ فِیهِ وَ 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منصوص فی الروایات عن أئمة أهل البیت علیهم السلام بمعاضدة من ظواهر الآیات الکریمة و نصوصها علی ما سیجی‌ء بیانها ذیل الروایات المستخرجة فی هذا الباب إنشاء اللّه تعالی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الکعبة کما هو المشهور</w:t>
      </w:r>
    </w:p>
    <w:p>
      <w:pPr>
        <w:pStyle w:val="BookText"/>
        <w:rPr/>
      </w:pPr>
      <w:r>
        <w:rPr>
          <w:rFonts w:ascii="Amiri" w:hAnsi="Amiri" w:eastAsia="Amiri" w:cs="Amiri"/>
          <w:color w:val="111111"/>
          <w:sz w:val="28"/>
          <w:sz w:val="28"/>
          <w:szCs w:val="28"/>
          <w:rtl w:val="true"/>
          <w:lang w:bidi="ar-SA"/>
        </w:rPr>
        <w:t>تسمیة للجزء الأشرف باسم الکل أو لأن البیت بنفسه مسجد أیضا و محترم کما یقال البیت الحرام أو الحرم تسمیة للکل باسم أشرف الأجزاء إشعارا بالتعظیم أو لمشارکته مع المسجد فی وجوب الاحترام کما قیل فی قوله سبحانه سُبْحانَ الَّذِی أَسْری بِعَبْدِهِ لَیْلًا مِنَ الْمَسْجِدِ الْحَرامِ‌</w:t>
      </w:r>
      <w:r>
        <w:rPr>
          <w:rStyle w:val="FootnoteAnchor"/>
          <w:rtl w:val="true"/>
        </w:rPr>
        <w:footnoteReference w:id="123"/>
      </w:r>
      <w:r>
        <w:rPr>
          <w:rFonts w:ascii="IRNazanin" w:hAnsi="IRNazanin" w:eastAsia="IRNazanin"/>
          <w:color w:val="111111"/>
          <w:sz w:val="28"/>
          <w:sz w:val="28"/>
          <w:szCs w:val="28"/>
          <w:rtl w:val="true"/>
          <w:lang w:bidi="fa-IR"/>
        </w:rPr>
        <w:t>و کما روی عن ابن عباس فی قوله تعالی فَلا یَقْرَبُوا الْمَسْجِدَ الْحَرامَ أن المراد به الحرم بحمل الآیة علی البعید الخارج عن الحرم بناء علی کون الحرم قبلة لهم کما سیأتی تحقیقه فی شرح الأخبار و أما جعله بمعناه الشرعی بتخصیص الآیة بأهل الحرم بناء علی کونه قبلة لهم فعلی تقدیر تسلیم مبناه تقلیل فائدة الآیة یضعفه بل ینفیه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ما کُنْتُمْ فَوَلُّوا وُجُوهَکُمْ شَطْرَهُ خص الرسول بالخطاب أولا تعظیما له و إیجابا لرغبته ثم عمم تصریحا بعموم الحکم جمیع الأمة و سائر الأمکنة و تأکیدا لأمر القبلة و تحضیضا للأمة علی المتابعة و قیل لا ریب فی اتحاد المراد بالشطر فی الخطابین و أن الظاهر العموم و شمول القریب و البعید و أنه یصدق علی المشاهد للعین المتوجه إلیها أنه مول وجهه شطرها فلا یکون معنی الشطر ما یخص البعید بل یشمل القریب أیضا و عن ابن عباس أنه أول نسخ وقع فی القرآن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الَّذِینَ أُوتُوا الْکِتابَ قیل هم الیهود أو الأعم منهم و النصاری لَیَعْلَمُونَ أَنَّهُ تحویل القبلة الْحَقُّ مِنْ رَبِّهِمْ قیل لعلمهم جملة أن کل شریعة لا بد لها من قبلة و تفصیلا لتضمن کتبهم أنه یصلی إلی القبلتین لکنهم لا یعترفون لشدة عنادهم </w:t>
      </w:r>
    </w:p>
    <w:p>
      <w:pPr>
        <w:pStyle w:val="BookText"/>
        <w:rPr/>
      </w:pPr>
      <w:r>
        <w:rPr>
          <w:rFonts w:ascii="Amiri" w:hAnsi="Amiri" w:eastAsia="Amiri" w:cs="Amiri"/>
          <w:color w:val="111111"/>
          <w:sz w:val="28"/>
          <w:sz w:val="28"/>
          <w:szCs w:val="28"/>
          <w:rtl w:val="true"/>
          <w:lang w:bidi="ar-SA"/>
        </w:rPr>
        <w:t>وَ مَا اللَّهُ بِغافِلٍ عَمَّا یَعْمَلُونَ بالیاء وعید لأهل الکتاب و بالتاء وعد لهذه الأمة أو وعد و وعید مطلقا بِکُلِّ آیَةٍ أی بکل برهان و حجة ما تَبِعُوا قِبْلَتَکَ لأن المعاندین لا تنفعهم الدلالة وَ ما أَنْتَ بِتابِعٍ قِبْلَتَهُمْ قطع لأطماعهم وَ ما بَعْضُهُمْ بِتابِعٍ قِبْلَةَ بَعْضٍ لتصلب کل حزب فیما هو فیه وَ لَئِنِ اتَّبَعْتَ أَهْواءَهُمْ مِنْ بَعْدِ ما جاءَکَ مِنَ الْعِلْمِ علی الفرض المحال أو المراد به غیره من أمته من قبیل إیاک أعنی و اسمعی یا 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إِنَّکَ إِذاً لَمِنَ الظَّالِمِینَ أکد تهدیده‌</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بالغ فیه تعظیما للحق و تحریصا علی اقتفائه و تحذیرا عن متابعة الهوی و استعظاما لصدور الذنب عن الأنبیاء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وِجْهَةٌ أی و لکل أمة قبلة و ملة و شرعة و منهاج أو لکل قوم من المسلمین جهة و جانب من الکعبة یتوجهون إلیها هُوَ مُوَلِّیها الله مولیها إیاهم أو هو مولیا وجهه فَاسْتَبِقُوا الْخَیْراتِ من أمر القبلة و غیره مما تنال به سعادة الدارین و 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الْخَیْرَاتُ الْوَلَایَةُ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أَیْنَ ما تَکُونُوا یَأْتِ بِکُمُ اللَّهُ جَمِیعاً قیل أی فی أی موضع تکونوا من موافق و مخالف مجتمع الأجزاء أو مفترقها یحشرکم الله إلی المحشر للجزاء أو أینما تکونوا من أعماق الأرض و قلل الجبال یقبض أرواحکم أو أینما تکونوا من الجهات المتقابلة یأت بکم الله جمیعا و یجعل صلواتکم کأنها إلی جهة واحدة و فی بعض أخبارنا </w:t>
      </w:r>
    </w:p>
    <w:p>
      <w:pPr>
        <w:pStyle w:val="BookText"/>
        <w:rPr/>
      </w:pPr>
      <w:r>
        <w:rPr>
          <w:rFonts w:ascii="IRNazanin" w:hAnsi="IRNazanin" w:eastAsia="IRNazanin"/>
          <w:color w:val="111111"/>
          <w:sz w:val="28"/>
          <w:sz w:val="28"/>
          <w:szCs w:val="28"/>
          <w:rtl w:val="true"/>
          <w:lang w:bidi="fa-IR"/>
        </w:rPr>
        <w:t>أن لو قام قائمنا لجمع الله جمیع شیعتنا من جمیع البلدان و فی بعضها لقد نزلت هذه الآیة فی أصحاب القائم و أنهم مفتقدون عن فرشهم لیلا فیصبحون بمکة و بعضهم یسیر فی السحاب نهارا نعرف اسمه و اسم أبیه و حلیته و نسبه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عَلی کُلِّ شَیْ‌ءٍ قَدِیرٌ فیقدر علی الإماتة و الإحیاء و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حَیْثُ خَرَجْتَ للسفر فی البلاد</w:t>
      </w:r>
      <w:r>
        <w:rPr>
          <w:rStyle w:val="FootnoteAnchor"/>
          <w:rtl w:val="true"/>
        </w:rPr>
        <w:footnoteReference w:id="125"/>
      </w:r>
      <w:r>
        <w:rPr>
          <w:rFonts w:ascii="Amiri" w:hAnsi="Amiri" w:eastAsia="Amiri" w:cs="Amiri"/>
          <w:color w:val="111111"/>
          <w:sz w:val="28"/>
          <w:sz w:val="28"/>
          <w:szCs w:val="28"/>
          <w:rtl w:val="true"/>
          <w:lang w:bidi="ar-SA"/>
        </w:rPr>
        <w:t>فَوَلِّ وَجْهَکَ شَطْرَ الْمَسْجِدِ الْحَرامِ إذ صلیت وَ إِنَّهُ لَلْحَقُّ مِنْ رَبِّکَ أی و إن التوجه إلی الکعبة للحق الثابت المأمور به من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حَیْثُ خَرَجْتَ قیل کرر هذا الحکم لتکرر علله فإنه تعالی ذکر للتحویل ثلاث علل تعظیم الرسول بابتغاء مرضاته و جری العادة الإلهیة علی أن یولی کل أهل ملة و صاحب دعوة وجهة یستقبلها و یتمیز بها و دفع حجج المخالفین و قرن بکل علة معلولها کما یقرن المدلول بکل واحد من دلائله تقریبا و تقریرا مع أن القبلة لها شأن و النسخ من مظان الفتنة و الشبهة فبالحری أن یؤکد أمرها و یعاد ذکرها مرة بعد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لِئَلَّا یَکُونَ لِلنَّاسِ عَلَیْکُمْ حُجَّةٌ علة لقوله فَوَلُّوا</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فرد اللّه علیهم بما عرفت، ثمّ أراد حسم مادة الاحتجاج رأسا فغیر قبلة المسلمین حتّی یکون لهم وجهة اخری غیر وجهتهم و یثبت کونهم ملة مستقلة غیر تابع لملة الیهود، و رد علیهم أیضا احتجاجهم الذی لم یأتوا به بعد،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یَکُونَ لِلنَّاسِ عَلَیْکُمْ حُجَّةٌ إِلَّا الَّذِینَ ظَلَمُوا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 هؤلاء السفهاء بصدد الظلم و کتمان الحق و الصد عن سبیل اللّه و لذلک لا تنقطع احتجاجاتهم بعد تحویل القبلة و سیقولون کیت و 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تَخْشَوْهُمْ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فی أراجیفهم، فان حجتهم داحضة لا تقع موقع القبول، خصوصا و قد أخبرنا بذلک قبلا، و هذه آیة أخری لکم فی اثبات حقیتکم و أن تحویل القبلة کانت من عند اللّه العزیز الحکیم عالم الغیب و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لهجوا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 لوعد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تحویل قبلة المسلمین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قبلتهم الأولی حقا فصلواتهم هذه التی یصلونها الی المسجد الحرام باطلة، و ان کانت قبلتهم هذه حقا فصلواتهم الی القبلة الأولی طیلة عشر سنوات و أکثر باطلة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اللّه عزّ و جلّ قد کان أجاب عن شبهتهم ذلک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سلی خاطر المسلمین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لِیُضِیعَ إِیمانَکُمْ إِنَّ اللَّهَ بِالنَّاسِ لَرَؤُفٌ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عرفت شرحه فی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 أن التولیة</w:t>
      </w:r>
    </w:p>
    <w:p>
      <w:pPr>
        <w:pStyle w:val="BookText"/>
        <w:rPr/>
      </w:pPr>
      <w:r>
        <w:rPr>
          <w:rFonts w:ascii="IRNazanin" w:hAnsi="IRNazanin" w:eastAsia="IRNazanin"/>
          <w:color w:val="111111"/>
          <w:sz w:val="28"/>
          <w:sz w:val="28"/>
          <w:szCs w:val="28"/>
          <w:rtl w:val="true"/>
          <w:lang w:bidi="fa-IR"/>
        </w:rPr>
        <w:t>عن بیت المقدس إلی الکعبة تدفع احتجاج الیهود بأن المنعوت فی التوراة قبلة الکعبة و أن محمدا یجحد دیننا و یتبعنا فی قبلتنا و احتجاج المشرکین بأنه یدعی ملة إبراهیم و یخالف قبلته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الَّذِینَ ظَلَمُوا مِنْهُمْ قیل أی إلا الحجة الداحضة من المعاندین بأن قالوا ما تحول إلی الکعبة إلا میلا إلی دین قومه و حبا لبلده فرجع إلی قبلة آبائه و یوشک أن یرجع إلی دینهم و قال علی بن إبراهیم إلا هاهنا بمعنی‌</w:t>
      </w:r>
      <w:r>
        <w:rPr>
          <w:rStyle w:val="FootnoteAnchor"/>
          <w:rtl w:val="true"/>
        </w:rPr>
        <w:footnoteReference w:id="127"/>
      </w:r>
      <w:r>
        <w:rPr>
          <w:rFonts w:ascii="IRNazanin" w:hAnsi="IRNazanin" w:eastAsia="IRNazanin"/>
          <w:color w:val="111111"/>
          <w:sz w:val="28"/>
          <w:sz w:val="28"/>
          <w:szCs w:val="28"/>
          <w:rtl w:val="true"/>
          <w:lang w:bidi="fa-IR"/>
        </w:rPr>
        <w:t>لا و لیست استثناء یعنی و لا الذین ظلموا منهم و قیل الاستثناء للمبالغة فی نفی الحجة رأسا کقول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عیب فیهم غیر أن سیوفهم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 فلول من قراع الکتاب</w:t>
      </w:r>
    </w:p>
    <w:p>
      <w:pPr>
        <w:pStyle w:val="BookText"/>
        <w:rPr/>
      </w:pPr>
      <w:r>
        <w:rPr>
          <w:rFonts w:ascii="Amiri" w:hAnsi="Amiri" w:eastAsia="Amiri" w:cs="Amiri"/>
          <w:color w:val="111111"/>
          <w:sz w:val="28"/>
          <w:sz w:val="28"/>
          <w:szCs w:val="28"/>
          <w:rtl w:val="true"/>
          <w:lang w:bidi="ar-SA"/>
        </w:rPr>
        <w:t>للعلم بأن الظالم لا حجة له فَلا تَخْشَوْهُمْ أی فلا تخافوهم فإن مطاعنهم لا تضرکم وَ اخْشَوْنِی فلا تخالفونی ما أمرتکم به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لِأُتِمَّ نِعْمَتِی عَلَیْکُمْ علة للمحذوف أی و أمرتکم لإتمامی النعمة علیکم و إرادتی اهتداءکم أو معطوف علی علة مقدرة مثل و اخشونی لأحفظکم عنهم و </w:t>
      </w:r>
    </w:p>
    <w:p>
      <w:pPr>
        <w:pStyle w:val="BookText"/>
        <w:rPr/>
      </w:pPr>
      <w:r>
        <w:rPr>
          <w:rFonts w:ascii="Amiri" w:hAnsi="Amiri" w:eastAsia="Amiri" w:cs="Amiri"/>
          <w:color w:val="111111"/>
          <w:sz w:val="28"/>
          <w:sz w:val="28"/>
          <w:szCs w:val="28"/>
          <w:rtl w:val="true"/>
          <w:lang w:bidi="ar-SA"/>
        </w:rPr>
        <w:t>لأتم نعمتی علیکم أو علی لِئَلَّا یَکُونَ لَیْسَ الْبِرَّ أَنْ تُوَلُّوا وُجُوهَکُمْ‌</w:t>
      </w:r>
      <w:r>
        <w:rPr>
          <w:rStyle w:val="FootnoteAnchor"/>
          <w:rtl w:val="true"/>
        </w:rPr>
        <w:footnoteReference w:id="128"/>
      </w:r>
      <w:r>
        <w:rPr>
          <w:rFonts w:ascii="IRNazanin" w:hAnsi="IRNazanin" w:eastAsia="IRNazanin"/>
          <w:color w:val="111111"/>
          <w:sz w:val="28"/>
          <w:sz w:val="28"/>
          <w:szCs w:val="28"/>
          <w:rtl w:val="true"/>
          <w:lang w:bidi="fa-IR"/>
        </w:rPr>
        <w:t>البر کل فعل مرضی قیل الخطاب لأهل الکتاب فإنهم أکثروا الخوض فی أمر القبلة حین حولت و ادعی کل طائفة أن البر هو التوجه إلی قبلته فرد الله علیهم و قال لیس البر ما أنتم علیه فإنه منسوخ و لکن البر ما نبینه و اتبعه المؤمنون و قیل عام لهم و للمسلمین أی لیس البر مقصورا بأمر القبلة أو لیس البر العظیم الذی یحسن أن تذهلوا بشأنه عن غیره أمرها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الْإِمَامِ علیه السلام‌</w:t>
      </w:r>
      <w:r>
        <w:rPr>
          <w:rStyle w:val="FootnoteAnchor"/>
          <w:rtl w:val="true"/>
        </w:rPr>
        <w:footnoteReference w:id="129"/>
      </w:r>
      <w:r>
        <w:rPr>
          <w:rFonts w:ascii="Amiri" w:hAnsi="Amiri" w:eastAsia="Amiri" w:cs="Amiri"/>
          <w:color w:val="111111"/>
          <w:sz w:val="28"/>
          <w:sz w:val="28"/>
          <w:szCs w:val="28"/>
          <w:rtl w:val="true"/>
          <w:lang w:bidi="ar-SA"/>
        </w:rPr>
        <w:t>قَالَ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لَمَّا فَضَّلَ عَلِیّاً علیه السلام وَ أَخْبَرَ عَنْ جَلَالَتِهِ عِنْدَ رَبِّهِ عَزَّ وَ جَلَّ وَ أَبَانَ عَنْ فَضِیلَةِ شِیعَتِهِ وَ أَنْصَارِ دَعْوَتِهِ وَ وَبَّخَ الْیَهُودَ وَ النَّصَارَی عَلَی کُفْرِهِمْ وَ کِتْمَانِهِمْ لِذِکْرِ مُحَمَّدٍ وَ عَلِیٍّ وَ آلِهِمَا فِی کُتُبِهِمْ بِفَضَائِلِهِمْ وَ مَحَاسِنِهِمْ فَخَرَتِ الْیَهُودُ وَ النَّصَارَی عَلَیْهِمْ فَقَالَتِ الْیَهُودُ قَدْ صَلَّیْنَا إِلَی قِبْلَتِنَا هَذِهِ الصَّلَاةَ الْکَثِیرَةَ وَ فِینَا مَنْ یُحْیِی اللَّیْلَ صَلَاةً إِلَیْهَا وَ هِیَ قِبْلَةُ مُوسَی الَّتِی أَمَرَنَا بِهَا وَ قَالَتِ النَّصَارَی قَدْ صَلَّیْنَا إِلَی قِبْلَتِنَا هَذِهِ الصَّلَاةَ الْکَثِیرَةَ وَ فِینَا مَنْ یُحْیِی اللَّیْلَ صَلَاةً إِلَیْهَا وَ هِیَ قِبْلَةُ عِیسَی الَّتِی أَمَرَنَا بِهَا وَ قَالَ کُلُّ وَاحِدٍ مِنَ الْفَرِیقَیْنِ أَ تَرَی رَبَّنَا یُبْطِلُ أَعْمَالَنَا هَذِهِ الْکَثِیرَةَ وَ صَلَوَاتِنَا إِلَی قِبْلَتِنَا لِئَلَّا نَتَّبِعَ مُحَمَّداً عَلَی هَوَاهُ فِی نَفْسِهِ وَ أَخِیهِ فَأَنْزَلَ اللَّهُ قُلْ یَا مُحَمَّدُ لَیْسَ الْبِرَّ الطَّاعَةَ الَّتِی تَنَالُونَ بِهَا الْجِنَانَ وَ تَسْتَحِقُّونَ بِهَا الْغُفْرَانَ وَ الرِّضْوَانَ أَنْ تُوَلُّوا وُجُوهَکُمْ بِصَلَاتِکُمْ قِبَلَ الْمَشْرِقِ أَیُّهَا النَّصَارَی وَ قِبَلَ الْمَغْرِبِ أَیُّهَا الْیَهُودُ</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أمّا الیهود فکانوا یستقبلون أرض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المقدس ففی المدینة کانوا یتجهون المغرب مائلا الی سمت الجنوب بدرجات، و أمّا فی البلدان المغربیّة کبلاد مصر و ما والاها یلزمهم أن یتجهوا الی المشرق کما هو ظاهر، فعلی هذا تعریض الآیة ان کان الی الیهود و النصاری و أن قبلتهم المشرق و المغرب لا ینفعهم، فانما هم یهود المدینة و نصاراها، لا کل البلاد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أَنْتُمْ لِأَمْرِ اللَّهِ مُخَالِفُونَ وَ عَلَی وَلِیِّ اللَّهِ مُغْتَاظُونَ</w:t>
      </w:r>
    </w:p>
    <w:p>
      <w:pPr>
        <w:pStyle w:val="BookText"/>
        <w:rPr/>
      </w:pPr>
      <w:r>
        <w:rPr>
          <w:rFonts w:ascii="Amiri" w:hAnsi="Amiri" w:eastAsia="Amiri" w:cs="Amiri"/>
          <w:color w:val="111111"/>
          <w:sz w:val="28"/>
          <w:sz w:val="28"/>
          <w:szCs w:val="28"/>
          <w:rtl w:val="true"/>
          <w:lang w:bidi="ar-SA"/>
        </w:rPr>
        <w:t>وَ لکِنَّ الْبِرَّ مَنْ آمَنَ بِاللَّهِ بِأَنَّهُ الْوَاحِدُ الْأَحَدُ الْفَرْدُ الصَّمَدُ یُعَظِّمُ مَنْ یَشَاءُ وَ یُکْرِمُ مَنْ یَشَاءُ وَ یُهِینُ مَنْ یَشَاءُ وَ یُذِلُّهُ لَا رَادَّ لِأَمْرِهِ وَ لا مُعَقِّبَ لِحُکْمِهِ وَ آمَنَ بِالْیَوْمِ الْآخِرِ یَوْمِ الْقِیَامَةِ الَّتِی أَفْضَلُ مَنْ بُوِّئَ فِیهَا مُحَمَّدٌ سَیِّدُ الْمُرْسَلِینَ وَ بَعْدَهُ أَخُوهُ وَ وَصِیُّهُ سَیِّدُ الْوَصِیِّینَ وَ الَّتِی لَا یَحْضُرُهَا مِنْ شِیعَةِ مُحَمَّدٍ أَحَدٌ إِلَّا أَضَاءَتْ فِیهَا أَنْوَارُهُ فَسَارَ فِیهَا إِلَی جَنَّاتِ النَّعِیمِ هُوَ وَ إِخْوَانُهُ وَ أَزْوَاجُهُ وَ ذُرِّیَّاتُهُ وَ الْمُحْسِنُونَ إِلَیْهِ وَ الدَّافِعُونَ فِی الدُّنْیَا عَنْهُ إِلَی آخِرِ مَا مَرَّ بِطُولِهِ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أَقِیمُوا وُجُوهَکُمْ‌</w:t>
      </w:r>
      <w:r>
        <w:rPr>
          <w:rStyle w:val="FootnoteAnchor"/>
          <w:rtl w:val="true"/>
        </w:rPr>
        <w:footnoteReference w:id="131"/>
      </w:r>
      <w:r>
        <w:rPr>
          <w:rFonts w:ascii="IRNazanin" w:hAnsi="IRNazanin" w:eastAsia="IRNazanin"/>
          <w:color w:val="111111"/>
          <w:sz w:val="28"/>
          <w:sz w:val="28"/>
          <w:szCs w:val="28"/>
          <w:rtl w:val="true"/>
          <w:lang w:bidi="fa-IR"/>
        </w:rPr>
        <w:t>قال الطبرسی رحمه الله‌</w:t>
      </w:r>
      <w:r>
        <w:rPr>
          <w:rStyle w:val="FootnoteAnchor"/>
          <w:rtl w:val="true"/>
        </w:rPr>
        <w:footnoteReference w:id="132"/>
      </w:r>
      <w:r>
        <w:rPr>
          <w:rFonts w:ascii="IRNazanin" w:hAnsi="IRNazanin" w:eastAsia="IRNazanin"/>
          <w:color w:val="111111"/>
          <w:sz w:val="28"/>
          <w:sz w:val="28"/>
          <w:szCs w:val="28"/>
          <w:rtl w:val="true"/>
          <w:lang w:bidi="fa-IR"/>
        </w:rPr>
        <w:t>قیل فیه وجوه أحدها أن معناه توجهوا إلی قبلة کل مسجد فی الصلاة علی استقامة و ثانیها أن معناه أقیموا وجوهکم إلی الجهة التی أمرکم الله بالتوجه إلیها فی صلاتکم و هی الکعبة و المراد بالمسجد أوقات السجود و هی أوقات الصلاة و ثالثها أن المراد إذا أدرکتم الصلاة فی مسجد فصلوا و لا تقولوا حتی أرجع إلی مسجدی و المراد بالمسجد موضع السجود و رابعها أن معناه اقصدوا المسجد فی وقت کل صلاة أمرا بالجماعة لها ندبا عند الأکثرین و حتما عند الأقلین و خامسها أن معناه أخلصوا وجوهکم لله فی الطاعات و لا تشرکوا به وثنا و لا غیره</w:t>
      </w:r>
      <w:r>
        <w:rPr>
          <w:rFonts w:eastAsia="IRNazanin" w:cs="IRNazanin"/>
          <w:color w:val="111111"/>
          <w:sz w:val="28"/>
          <w:szCs w:val="28"/>
          <w:rtl w:val="true"/>
          <w:lang w:bidi="fa-IR"/>
        </w:rPr>
        <w:t xml:space="preserve">. </w:t>
      </w:r>
      <w:bookmarkStart w:id="198" w:name="pg14000_223524"/>
    </w:p>
    <w:p>
      <w:pPr>
        <w:pStyle w:val="BookText"/>
        <w:rPr/>
      </w:pPr>
      <w:bookmarkEnd w:id="198"/>
      <w:r>
        <w:rPr>
          <w:rFonts w:ascii="IRNazanin" w:hAnsi="IRNazanin" w:eastAsia="IRNazanin"/>
          <w:color w:val="111111"/>
          <w:sz w:val="28"/>
          <w:sz w:val="28"/>
          <w:szCs w:val="28"/>
          <w:rtl w:val="true"/>
          <w:lang w:bidi="fa-IR"/>
        </w:rPr>
        <w:t>و فی التهذیب‌</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عن الصادق علیه السلام هذه فی القبلة و عنه علیه السلام مساجد محدثة فأمروا أن یقیموا وجوههم شطر المسجد الحرام کما سیأتی بروایة العیاشی‌</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أَقِمْ وَجْهَکَ لِلدِّینِ‌</w:t>
      </w:r>
      <w:r>
        <w:rPr>
          <w:rStyle w:val="FootnoteAnchor"/>
          <w:rtl w:val="true"/>
        </w:rPr>
        <w:footnoteReference w:id="135"/>
      </w:r>
      <w:r>
        <w:rPr>
          <w:rFonts w:ascii="IRNazanin" w:hAnsi="IRNazanin" w:eastAsia="IRNazanin"/>
          <w:color w:val="111111"/>
          <w:sz w:val="28"/>
          <w:sz w:val="28"/>
          <w:szCs w:val="28"/>
          <w:rtl w:val="true"/>
          <w:lang w:bidi="fa-IR"/>
        </w:rPr>
        <w:t>قال الطبرسی‌</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أی استقم فی الدین بإقبالک علی ما أمرت به من القیام بأعباء الرسالة و تحمل أمر الشریعة بوجهک و قیل معناه أقم وجهک فی الصلاة بالتوجه نحو الکعبة حَنِیفاً أی مستقیما فی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مشرق و مغرب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آنچه که در جهت شرق و غرب سرزمین ها وجود دارد از آن خداوند متعال است و او مالک آن هاست، پس در هر مکانی که روی کنید به سمت قبله 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این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 وجهک و حیث ما کنتم فولوا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کن و هر کجا بودید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به سوی آن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 همان سمت خداست که به آن امر شده و رضایت داده است، و معنایش این است که اگر از اقامه نماز در مسجد الحرام یا بیت المقدس منع شدید، پس زمین را برایتان مسجد قرار دادیم پس در هر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آن که اراده کردید نماز بخوانید و به سوی خدا روی گردانید، بنابراین روی گردانیدن، به مسجد یا مکان خاصی مختص نیست، چنان که جمعی از مفسران خاصه و عامه با توجه جملات ما قبل عبارت فوق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بیدادگرتر از آن کس که نگذارد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آنجاست روی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آنجا ذات خداست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 رضایت خداست یعنی جهتی که به رضایت خداوند منتهی می گردد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مجمع البیان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 است معنایش این است که به هر مکانی روی گردانید پس آنجا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پس با هر جا که روی کردید او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مجمع البیان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آیه در این مورد نازل شده است که فرد در طول سفر بر روی مرکب، مختار است که به هر جهتی که مرکبش روی کرد، 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مورد در جوامع از ائمه علیهم السلام روایت است در حالی که به طول سفر مقید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ائمه علیهم السلام روایت شده است، و در تذکره مانند این روایت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به صورت مستفاض آمده است که این آیه در باره نمازهای نافله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مجمع البیان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جابر روایت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لشکری را گسیل داشت که من نیز در آن حضور داشتم، پس به تاریکی برخوردیم و قبله را تشخیص ندادیم، پس جمعی گفتند قبله را یافتیم اینجا، سمت شمال است پس نماز خواندند و خطوطی را ترسیم کردند و برخی دیگر گفتند قبله اینجاست، این سمت جنوب است، آن ها نیز خطوطی بر روی زمین ترسیم کردند و زمانی که صبح برآمد و خورشید طلوع کرد، آن خطوط در جهتی غیر از قبله واقع شده بود، پس زمانی که از سفر بازگشتیم از پیامبر صلّی الله علیه و آله درباره آن سؤال کردیم، وی سکوت کرد پس خداوند این آیه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جوامع روایتی نزدیک به روایت فوق از عامر بن ربیعه به نقل از پدرش آمده است، و در آینده مباحثی ذکر خواهد شد که دلالت بر این دارد که این آیه درباره خطا در تشخیص قبله و درباره قبله شخص متحیر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الفقیه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قبله شخص متحیر نازل شده است، و پس از نقل صحیحه معاویه آن را ذکر می کند که ممکن است جزء خبر باشد و یا اینکه از کلام خود او باشد، که در صورتی که جزئی از کلام خود او نیز باشد روشن است که وی جز از طریق روایت سخن به میان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محمد بن حصین روایت کرده است که 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موسی کاظم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روزی ابری در دشتی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نمی داند قبله کدام سمت است، و پس از اتمام نماز آفتاب نمایان می شود، در این حالت اگر او به جهتی غیر از قبله نماز خوانده باشد آیا نمازش معتبر است یا اینکه باید آن را اعاده کند؟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زمان از دست نرفته است آن را اعاده کند، آیا نمی دانی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هر سو 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 حق است؟</w:t>
      </w:r>
    </w:p>
    <w:p>
      <w:pPr>
        <w:pStyle w:val="BookText"/>
        <w:rPr/>
      </w:pPr>
      <w:r>
        <w:rPr>
          <w:rFonts w:ascii="IRNazanin" w:hAnsi="IRNazanin" w:eastAsia="IRNazanin"/>
          <w:color w:val="111111"/>
          <w:sz w:val="28"/>
          <w:sz w:val="28"/>
          <w:szCs w:val="28"/>
          <w:rtl w:val="true"/>
          <w:lang w:bidi="fa-IR"/>
        </w:rPr>
        <w:t>و شیخ در النهایه بعد از نقل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درباره نمازهای نافله خصوصا در طول سفر می باشد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جمع بین این روایات و با توجه به عمومیت لفظ تا جایی که امکان پذیر است، شاید بتوان این آیه را به همه نمازهای نافله و فریضه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کنز العرفان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تا زمانی که به همراه بقای لفظ بر عمومیتش افزودن فایده امکان پذیر باشد، سزاوارترخواهد بود، بر این اساس برای احکام زیر می توان بر این آیه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بودن نماز شخص ظنین و فراموشکار، پس از اینکه اشتباهش روشن می شود،در حالی که او در بین نماز است البته در صورتی که نه پشت به قبله بوده و نه به سمت شرق و یا غرب روی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بودن نماز شخص ظنین و فراموشکار،پس از این که اشتباهش بعد از اتمام نماز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در صورتی که به جهتی مابین شرق و غرب روی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بودن نماز ظنین و فراموشکار که نمازش به سمت شرق یا غرب بوده است و خطایش پس از پایان یافتن وقت نماز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متحیری که علائم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گم کرده است و به چهار جهت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بودن نماز خوف، به هرجهتی که روی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شخصی که عازم است، در صورت اضطرار و تنگی وقت به جهت غیرقبله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بودن نماز شخص بیماری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تنهایی به قبله روی کند، و شخص دیگری نیز درکنارش وجود ندارد که او را به سمت قبله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استناد کردن به این آیه برای صحیح بودن نماز نافله، در حالی که شخص در دیار خودمقیم باشد، مورد مناقشه است؛ به این دلیل که با عمل نبی اکرم صلّی الله علیه وآله مخالفت دارد، زیرا عمل کردن به آن، یا امر به آن، یا تقریر آن از وی نقل نشده است، وآن چه که جزء یکی از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امر،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ادخال در شرع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یک مورد که در آن اجماع وجود دارد یعنی حال سفر و جنگ به این آیه استناد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تخصیص زننده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عمومِ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ما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آن است و همین، مطلوب است 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العرفان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عمومیت لفظ و مطلق بودنش بر جواز همه نمازها در جهتی غیر از قبله و صحیح بودن مطلق نمازی که به غیر قبله واقع گردد، دلالت دارد و منسوخ بودن آن مشخص نیست، پس هرچیزی که به دلیل اجماع و یا هر دلیل دیگری از شمولیت این آیه خارج شود، خارج از آن به حساب می آید، و غیر از آن شامل آیه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 مربوط به قبله که پس از آیه فوق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 اغلب این احکام با این آیه در تعارض است، و این آیه با اصل برائت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تا زمانی که چیزی از اجماع یا نص به آن ضمیمه نشده باشد عمل کردن به این آیه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مورد اختلافی که درباره آن نصی نیامده و یا اینکه از دو جهت متفاوت آمده است، در صورتی که جانب بطلان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نباشد، می توان به آن آیه استدلال نمود، پس درباره حکم چهارم، آیه برجایز بودن نماز به هرجهتی که فرد بخواهد، دلالت دارد، و روشن شدن خطای او حتی اگر پشت به قبله نیز بوده باشد، قضای نماز را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در مورد ششم نیازی به قید تنگی وقت نیست، اما صحیح بودن نماز نافله در حالی که شخص در دیار خود سواره یا پیاده است، در این آیه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از طریق نصوص نیز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مقید کردن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فایده آیه در این مورد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بلکه آن را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هرچند که شیخ –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اختلاف نیز به این آیه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صورتی بود که به آیه توجه شود و از روایات، صرف نظر شود، و در آینده از اخباری آگاه خواهی شد که بر اختصاص داشتن آیه مذکور به نمازهای نافله، و اختصاص داشتن آیات مربوط به روی کردن به قبله در نمازهای فریضه و بر نزول این آیه درباره قبله شخص متحیر و یا خطاکار در اجتهاد،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کشاف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هرجهت که 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 دعا و ذکر است و نماز را اراده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حسن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ربّکم ادعونی أستجب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پروردگارتان فرمود مرا بخوانید تا شما را اجابت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کجا بخوانیم؟ پس خداوند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قبله تغییر یافت،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قبله مشخصی ندارند گاه این گونه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گاه آن گونه، پس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آیه مقدمه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منسوخ کردن قبله، و منزه ساختن معبود از این که در یک جهت و جانب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اقوال آیه منسوخ نیست، نیزگفته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نماز به هر جهتی که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روی کنند، سپس این امر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شد، که این سخن اثبات نشده است، بلکه اخبار بر خلاف آن دلالت دارند، و بر اساس برخی از تفاسیر این آیه بر مباح بودن نماز در هر مکانی دلالت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خداوند گشایش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علم، قدرت، رحمت و توسعه بر بندگانش، گشایش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مصالح همه و به آنچه که از همگان در هر مکان و هر جهتی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مردم کم خرد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خردان، مردم ساده لوح هستند،گفته شده است که آنان یهودیان هستند، به این دلیل که از روی کردن به کعبه کراهت دارند و گروهی که قائل به این نظر هستند، قائل به نسخ این آیه نیستند، وگفته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منافقان است به سبب حرص واشتیاق آنها درطعنه واستهزاء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مشرکان هستند که گفتند از قبله پدرانشان روی برگرداند سپس دوباره به آن بازگشت، و قطعا دوباره به دین پدرانش بازخواهد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کسانی است که از میان همه گروههای مذکور، تغییر یافتن قبله را انکار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آنان را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را منصرف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بیت المقدس، و واژه قبله بر وزن جلسة، و در اصل حالتی است که انسان در زمان استقبال برآن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اصطلاحی شد برای آنچه که انسان در نماز و مانند آن رو به قبله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خبر دادن از تغییر قبله قبل از وقوع آن، این است که غافلگیری حاصل از امر مورد کراهت شدیدتر است وآگاهی ازآن پیش از وقوع، از شدت آشفتگی بعد از وقوع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زیرا نفس را برای پذیرش آن آرام ساخته و برای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آماده کرده است، زیرا پاسخی که قبل از نیاز مهیا شده باشد برای دشمن متقاعد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حتی آگاهی دشمن از اینکه آنها از این امر اطلاع داشته و پاسخشان نیز مهیا است شاید اهتمام و تلاش آنها را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خداوند خبر دادن از خواری دشمنان و سستی عقل و کلام آنها را نیز همراه این خبر دادن آورده است که در آن آرامش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اوپاسخ مناسب را به پیامبر صلّی الله علیه و آله آموخت و او را با الطاف عظیمی همراه ساخت، که در همه این موارد تأیید و تکریمی برای او و برای مسلمانان، و نیز مصونیتی برای آنان از آشفتگی و رویارویی با امر مکروه و ناپسند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مشرق ومغرب ازآن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شهرها و بندگان از آن اوست پس هرچه بخواهد در آن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برآنچه که اراده کند بر اساس اقتضای حکم و طبق مصلحت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بندگان است که فرمانبرداری و اطاعت کنند و پس از آن که خداوند امر فرمود هیچ انکار، علت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و مصلحت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خواهی وجود ندارد، و بعید نیست که کلام در پاسخ به همین مقدار باشد نه غیر آن، چنان که برای اجتناب از اطاله کلام با سفیهان و پرداختن به توضیح درباره مصلحت نیز همین اندازه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پس از این خطاب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آرامشی است برای پیامبر در مورد ایمان نیاوردن آنها، و نیز لطفی است بر او و بر مؤمنان به خاطر هدایت یافتنشان به دین اسلام، یا به دلیل اینکه اقتضای حکمت و مصلحت است، و جایز است که این امر به عنوان توبیخ و نکوهش آنها، به دلیل هدایت نیافتن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به سوی دین، و نیز به دلیل آنچه که پیش از این ذکر شد در پاسخ داخل شده باشد، چنان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منظور این باشد که شرق و غرب و آنچه در آنهاست مخلوق و معلول خداوند است، که هیچ یک از آنها نسبت به دیگری تمایزی ندارد، تا روی کردن به آن معین و واجب گردد، پس زمانی که مصلحت روی آوردن به جهتی، برای قومی مشخص شود آنها را به آن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خواهد به راه راست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حکمت و مصلحت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گاه به سوی بیت المقدس روی آورند و گاه به سوی کعبه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شما را امتی میانه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امتی عدل یا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بدین جهت شما را به سوی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و برترین قبله هدایت کردیم تا در روز قیامت بر مردم گواه باشید، و تفسیر این آیه در کتاب امامت گذشت و ذکر شد که این خطاب به ائمه علیهم السلام بوده است و در قرائت آن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چندی بر آن بودی مقرر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التی صفت قبله نیست، بلکه مفعول دوم فعل جعل است یعنی قبله را بیت المقدس قرار ندادیم، مگر برای آزمودن مردم، گویی خواسته است این مطلب را بگوید که اصل دستور تو این است که به سوی کعبه روی کنی، و روی آوردن تو به سوی بیت المقدس به دلیل قصد و غرضی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الآن قبله را آنچه که پیش از این در مکه بر آن بودی یعنی کعبه مقرر نکردیم و تو را دوباره به آن باز نگردانیدیم، مگر برای آزمون و امتحان، زیرا رسول الله صلی الله علیه و آله در مکه به سوی کعبه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سپس بعد از هجرت برای الفت با یهود به نمار به سوی بیت المقدس امر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به سوی کعبه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قبله پیامبر در مکه نیز بیت المقدس بوده است و فقط کعبه را میان خود و بیت المقدس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 است، همان طور که از ابن عباس روایت شده است و در تفسیر امام علیه السلام نیز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این نکته مورد نظر باشد که به اعتبار اینکه کعبه را میان خود و بیت المقدس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 است گویی در هر دو مورد قبله او همان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آن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آوردی و به آن تمایل داشتی و با علاقه مصر بودی که قبله گذارده شود،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تغییر دادن را در برداشته باشد، یا اینکه مفعول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باشد، و یا اینکه قبله مضاف الیه باشد و مضاف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باشد، و روشن است که همه این وجوه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معنا این باشد قبله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پیش از این قبله، بر آن بودی را وضع و مقرر نکردیم، یا اینکه مفعول دوم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باشد که در هر دو صورت موصول، صفت قبله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آنکه باز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برای امتحان مردم، تا کسی را که بر دین ثابت قدم است را از کسی که مرتد است و از عقیده خود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باز شناسیم، که در حالت اول و برخی از حالات اخیر ممکن است مقصود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مطلب را در زمانی که بیت المقدس قبله بود و اکنون هنگام تغییر یافتن به کعبه بدانیم، و ممکن است این باشد یا اعم از این، و شاید این معنی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تأویل آنچه که این آیه درباره منوط بودن علم خداوند به وجود معلوم به ذهن متبادر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چند وجه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منظور از آن و امثال آن، علمی است که جزا به آن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یعنی علمی که موجود و حاصل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اینکه منظور از علم تمییز و تشخیص است، پس علم در جایگاه تشخیص قرار گرفته است به این دلیل که تشخیص و تمییز به وسیله علم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و این چیزی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از عقیده خود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چنان که به آن اشاره کردیم، و همان گونه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لیمیز الله الخبیث من الطیّب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 ناپاک را از پاک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نیز بر این معنی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وسوم اینکه منظور از آن علم رسول خدا صلی الله علیه و آله و مؤمنان به همراه علم خداوند است، پس علم خداوند هر چند که ازلی است، اما شکی نیست که علم همگان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بعد از مقرر کردن چنان که واقعیت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علم رسول خدا صلی الله علیه و آله و مؤمنان است، و علم آنها فقط به این دلیل به ذات خداوند اسناد داده شده است که آنها نزد او خواص و دارای مقام و منزلت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ذات، علم غیر از خود او از قبیل رسول الله صلی الله علیه و آله، مؤمنان و ملائکه است، اما همه آنها را برای اشاره به اینکه آنان از خواص او هستند، به خودش ملحق کرده و علم ایشان را به علم خویش نسبت داده و این تفسیر به موردی که ذکر کردیم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تمثیل و تشبیه است یعنی ما آن عمل را مانند عمل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آگاه شود انجام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مخففه از مثقله است، که لام فارقه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میان این نوع إن و إن نافیه، تفاوت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همراه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و مرجع ضمیر،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مقرر نکردیم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از قبیل بازگشت، تغییر و مقرر کردن،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مرجع آن کعبه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سنگین و دشوار است جز بر کسانی که خدا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کرد، یعنی خداوند آنها را به ثبات و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بندی بر دین و صداقت در پیروی از رسول الله صلی الله علیه و آله هدایت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 آن نبود که ضایع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موجود در این آیه لام جحود و برای تأکید نفی است و فعل بعد از آن با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خطاب آیه به مؤمنان است به جهت تأیید آنها و راغب ساختن آنان به 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منظور از ایمان، ثبات شما بر ایمان و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شما بر آن است، 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منظور ایمان شما به قبله منسوخه، یا نماز شما به سوی آن است، چنان که در روایت ذکر خواهد شد، و از ابن عباس روایت است که زمانی که قبله تغییر یافت گروهی از مردم گفتند اعمال ما که پیش از این در قبله نخست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دادیم چه خواهد شد، و تکلیف برادرانی که قبل از این قبله، وفات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چه خواهد بود؟ 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خدا نسبت به مردم دلسوز و مهربان است، پس اجر و پاداش آنان را ضایع نمی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گردانیدن رویت در آسمان را نیک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هر سو گردانیدن رویت به سمت آسمان به انتظار وحی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بینیم، زیرا بر اساس آنچه که علی 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کرد و جمعی ذکر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روایت است که رسول الله صلی الله علیه و آله در طول اقامتش در مکه سیزده سال به سوی بیت المقدس نماز خواند، و بعد از هجرتش به مدینه نیز هفت ماه به سوی آن نماز اقامه کرد، و صدوق رحمه الله گفته است نوزده ماه، که در آینده ذکر خواهد شد، و قول مشهور بین عامه شانزده یا هفده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یهودیان به سرزنش گفتند که محمد تابع ماست و به سوی قبله ما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بدین خاطر اندوهگین شد، وی احساس کرد بود که قبله به سوی کعبه تغییر خواهد یافت و آن گونه که گفته شده برای این کار، به او وعده داده شده بود یا دوست داشت و منتظر آن بود، زیرا کعبه، قدیمی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قبله ها و قبله پدرش ابراهیم علیه السلام بود، و عرب را نیز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سوی اسلام ترغیب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زیرا افتخار،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و محل طواف آنهاست، و تفاوت داشتن با یهودیان و جدایی از آنها نیز اشتیاقش به کعبه را افزون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 پس شبانگاه خارج شد و در انتظار امری از خداوند در این مورد به آسمان چشم دوخت، و روایت است که به جبرئیل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خداوند مرا به سوی کعبه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هستم مثل تو، تو نزد پروردگارت ارزنده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هستی پس از او بخواه، تو نزد او جایگاهی ویژه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عروج کرد و رسول الله صلی الله علیه و آله به امید آنکه جبرئیل آنچه که او درباره قبله دوست دارد را نازل سازد همچنان به آسمان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صبح بر آمد و وقت نماز ظهر رسید و دو رکعت از آن را به جای آورد جبرئیل فرود آمد و بازوانش را گرفت و او را به سوی کعبه منتقل ساخت،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نازل ساخت، پس پیامبر دو رکعت آخر را به سوی کعبه اقامه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اصلی آن یعنی توقع و تحقیق، و بدون در نظر گرفتن تقلیل یا تکثیر آمده است، و نیز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اینجا به معنای تکثیر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تقلیل است چون به دلیل گردیدن صورت نبی رسول الله صلی الله علیه و آله دید او اندک بوده است، و رؤیت خداوند متعال، علم او به مرئی است وهمانند ما با وسیله و ابزار صورت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را به قبله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به تو عطا کنیم و تو را قادر به روی کردن به آن سازیم، و این فعل مانند این است که هنگامی که چیزی را پشت به خودت قرار بدهی یا طوری قرار بگیری که پشت به آن باشی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خشنود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دوست داری و به خاطر اهداف صحیحت به آن گرایش داری، که این امر مستلزم ناخشنودی از بیت المقدس و آزردگی از روی کردن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شطر یعنی سمت و جهت و منظور از مسجد الحرام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مسجد الحرام کل حرم است، زیرا زمین فقط با در نظر گرفتن و تأسیس آن به عنوان مسجد، مسجد می گردد، چنان که خداوند عز و جل در کهف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لَنَتَّخِذَنَّ عَلَیْهِمْ مَسْجِداً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بر ایشان معبدی بنا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اتَّخَذُوا مَسْجِداً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آنهایی که مسجدی اختیار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لَمَسْجِدٌ أُسِّسَ عَلَی التَّقْوی مِنْ أَوَّلِ 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مسجدی که از روز نخستین بر پایه تقوا بنا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زمانی که ابراهیم خلیل الله کل حرم را به عنوان مسجد اتخاذ فرمود، و تأسیس مسجد و ایجاد دیوارهای وسیع،برایش امکان پذیر نبود، خداوند عزّ و وجلّ به او امر فرمود که ستون های بیت را به عنوان علامت بالا ببرد پس از چهار جانب آن پرتو نوری درخشید که همه حرم را به وسیله آن روشن ساخت، و بدین جهت نبی اکرم صلّی الله علیه و آله برای حرم اعلامی قرار داد که به وسیله آن چهار جانب آن، در مقابل ستون های بیت شناخته می گردد، و برای فضای مسجدی که مردم در آن طواف می کردند و نماز بر می داشتند، به دلیل عدم محدود سازی مسجد در آن حصاری ایجاد نکرد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یا کعبه است چنان که مشهور است، به سبب نام گذاری جز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نام کل یا به این علت که نفس بیت نیز مسجد و مورد احترام است همان گونه که بیت الحرام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منظور از آن حرم است به دلیل نام گذاری کل با نام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اجزاء برای اشاره به تعظیم و تکریم آن، یا به دلیل سهیم بودن آن با مسجد در وجوب احترام، همان گونه که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الّذی أسری بعبده لیلاً من المسجد الحرام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منزه است آن خدایی که بنده اش را شبانگاهی از مسجد الحرام سیر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و چنان که در باره این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فلایقربوا المسجد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نباید به مسجد الحرام نزدیک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ابن عباس روایت است که با تفسیر کردن آیه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خارج از حرم منظور از مسجد الحرام، حرم است به اعتبار اینکه حرم قبله آنهاست، چنان که تحقیق این مطلب در شرح اخبار خواهد آمد، اما با در نظر گرفتن آن به معنای شرعی آن، با اختصاص دادن آیه به اهل حرم، و با توجه به اینکه حرم قبله آنهاست، با فرض پذیرش مبنای آن، تقلیل فایده آیه، آن را تضعیف و بلکه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خود را به سوی مسجد الحرام کن و هر جا که بودید روی خود را به سوی آن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احترام و در پاسخ به علاقه پیامبر، ابتدا او را مورد خطاب قرار داده است، سپس برای تصریح به عمومیت حکم و برای تأکید بر امر قبله و ترغیب امت بر پیروی، همه امت و سایر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برگرفته است،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شکی نیست که در هر دو خطاب، منظور از شطر یکی است، و ظاهر آیه بر عمومیت دلالت دارد و قریب و بعید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که بر مشاهده کننده با چشمی که به سوی آن توجه کرده است صدق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گفته شود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سمت آن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مختص بعید باشد، نیست بلکه قریب را نیز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ابن عباس روایت است که این امر اولین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در قرآن منسوخ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منظور یهودیان یا اعم از آنان و مسیحیان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تغییر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به خاطر اینکه همه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هر شریعتی باید قبله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داشته باشد و نیز به جهت تفصیلی که در محتوای کتبشان آمده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قبله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اما از شدت عناد و مخالفتشان اقرار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از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تهدیدی برای اهل کتاب، و با تاء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این امت است، و یا مطلقا به معنای وعده و تهدید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گونه برهان و حجتی،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تو را پیروی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ارشاد و راهنمایی برای عناد ورزان بی فایده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نیز پیرو قبله آنان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قطع کردن آز و طمع آنها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آنان پیرو قبله یکدیگر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انعطاف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ناپذیری و جمود هر گروه بر آنچه که بر آن هستند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علمی که تو را حاصل آمده اگر از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محال، این چنین ذکر شده و یا منظور از آن سایر افراد امت است یعنی از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دیوار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 جدا از ستمکاران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عبارت بر تهدیدش تأکید کرده، و به جهت بزرگ داشت حق و ترغیب به پیروی از آن و بر حذر داشتن از متابعت هوی و هوس، و مهم پنداشتن ارتکاب گناه توسط انبیاء در تاکید آن مبالغه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 هر کس قبله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برای هر امتی قبله، آیین، قانون و روشی است، یا هر گروهی از مسلمانان جهت و جانبی خاص از کعبه دارند که به سوی آن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روی خود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روی آنها را به سمت کعبه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یا اوست که روی او را به سمت کعبه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کارهای نیک بر یکدیگر پیشی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کارهای نیک مربوط به امر قبله و سایر مواردی که منجر به سعادت دنیا و اخرت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الکافی از امام باقر علیه السلام روایت است که منظور از کارهای نیک، ولایت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کجا که باشید خداوند همگی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یعنی در هر جایگاهی که باشید، موافق یا مخالف، متحد باشید یا پراکنده، خداوند شما را در محل اجتماع روز جزا گرد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یا هر جا که باشید اعم از اعماق زمین یا قله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خداوند جانتان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یا در هر یک از جهت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متقابل که باشید خداوند همه شما را به دور هم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را طوری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گویی همگی به یک جهت واحد است، و در برخی از اخبار این گونه آمده است که اگر قائم ما عج به پا خیزد خداوند همه شیعیان ما را از همه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دور هم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برخی دیگر آمده است که این آیه درباره یاران امام قائم عج نازل شده است که آنها شبانه بستر خود را ترک کرده و در مکه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برخی از آنان در طول روز رهسپار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ما نام او، نام پدرش، شکل و شمایل و نسبتش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بر همه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بر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میراندن، زنده کردن و جمع کردن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کجا بیرون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سفر در بلاد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ظاهر خروج، خروج از مسجد الحرام است، و معنی این است که هر کجا که از مسجد الحرام خارج شدی به سمت مسجد الحرام روی بگردان، اما در داخل مسجد الحرام موضوع روشن تر از آن است که بیان کنیم، یعنی به سمت شریف ترین مکان مسجد یعنی قواعد بیت رو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خود را به سوی مسجد الحرام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این فرمان حق است و از جانب پروردگار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روی کردن به کعبه، به حق اثبات شده و امر شده است و از جانب پروردگار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کجا بیرون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این حکم به خاطر تکرار علت تکرار شده است، زیرا خداوند برای تغییر قبله سه علت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رسول با تأمین رضایت او، جاری شدن عادت الهی بر اینکه که صاحب هر دین و دعوتی را به جهتی که به آن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آن باز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رو بگرداند، و رد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مخالفان، و به هر علتی، معلول آن را مرتبط ساخت، و چنان که به جهت نزدیک سازی و تقریر یک مدلول را به هر یک از دلایلش مقرون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علاوه بر این قبله دارای شأن و منزلت است، و منسوخ شدن آن از مظان فتنه و شبهه است، پس شایسته است که بر آن تأکید کند و بار دیگر آن را تکرار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مردم بر علیه شما حجتی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دلیلی بر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المشرق و 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مشرق و مغرب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دریافتی که این آیه پاسخی است به مردم کم خرد که بر مسلمانان اقامه حجت می کردند که آن ها به قبله یهودیان روی می کنند و در اخص شعائر خود تابع دین آنها هستند، و خود دین خاصی ندارند، زیرا هر دینی قبله ای دارد که به آن روی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با آنچه که دریافتی به آنان پاسخ گفت، سپس اراده نمود که اصل احتجاج را از ریشه قطع کند لذا قبله مسلمانان را تغییر داد تا جهتی غیر از جهت یهودیان داشته باشند، و اثبات شود که آنان ملتی مستقل و غیر تابع ملت یهود هستند، همچنین حجتی که هنوز اقامه نکرده بودند را نیز با این سخن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یکون للناس علیکم حجة الا الذین ظلموا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برای مردم غیر از ستمگرانشان بر شما حجتی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کم خردان در صدد ستم، کتمان حق و روبرتافتن از راه حق هستند و به این جهت اعتراضات آن ها پس از تغییر قبله نیز قطع نمی گردد و چنین و چنان خواهند گفت، پس از آن افتراهایشان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نترسید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حجت آنان بی اعتبار است و مورد قبول واقع نمی گردد، خصوصا اینکه پیش از این درباره آن خبر دادیم، و این نشانه دیگری برای شماست در اثبات حقانیت شما و در اینکه تغییر قبله از جانب خداوند شکست ناپذیر حکیم و عالم به غیب و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تغییر قبله آن ها با 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وعده قرآن کریم –</w:t>
      </w:r>
    </w:p>
    <w:p>
      <w:pPr>
        <w:pStyle w:val="BookText"/>
        <w:rPr/>
      </w:pPr>
      <w:r>
        <w:rPr>
          <w:rFonts w:ascii="IRNazanin" w:hAnsi="IRNazanin" w:eastAsia="IRNazanin"/>
          <w:color w:val="111111"/>
          <w:sz w:val="28"/>
          <w:sz w:val="28"/>
          <w:szCs w:val="28"/>
          <w:rtl w:val="true"/>
          <w:lang w:bidi="fa-IR"/>
        </w:rPr>
        <w:t xml:space="preserve">به آن عمل پرداختند با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قبله نخست آنان حق بود پس نمازهایی که اکنون به سوی نسجدالحرام می خوانند باطل است، و اگر این قبله آنان حق است پس نمازهایی که در طول ده سال و بیشتر به سوی قبله نخست اقامه کرده اند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عزّ و جلّ به این شبهه آنان اینگونه پاسخ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المشرق و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مغرب از آن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این سخن خاطر مسلمانان را آسوده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لِیُضِیعَ إِیمانَکُمْ إِنَّ اللَّهَ بِالنَّاسِ لَرَؤُفٌ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بر آن نبود که ایمان شما را ضایع گرداند زیرا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دلسوز و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و معنی این است که روی گردانیدن از بیت المقدس به سوی کعبه این عذر و بهانه یهودیان را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آنچه که در تورات توصیف شده است قبله کعبه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نیز اینکه محمد دین ما را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در قبله از ما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همچنین حجت و برهان مشرکان مبنی بر اینکه محمد ادعای دین ابراهیم را دارد ولی با قبله او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را نیز رد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ستمگرانشان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منظور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حجت و برهان بی اعتبار از جانب عناد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ورزان مبنی بر اینکه محمد به سوی کعبه تغییر قبله نداد مگر به خاطر تمایل به دین قومش و علاقه به شهرش، پس به قبله پدرانش بازگشت و به زودی به دین آنها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ابراهیم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معنای استثنا نیست بلکه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یعنی نه ستمگران آنها، و نیز ذکر شده که به معنای استثنا است برای مبالغه در نفی حجت و برهان از ریشه، مانند این سخن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عیبی در آنها وجود ندارد جز اینکه در شمشیر های آنان در اثر برخورد با لشکریان شکستگی هایی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جهت اطلاع از این موضوع که ظالم هیچ حجت و برهانی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آنها خوف به دل راه ندهید زیرا افتراهای آنان صدمه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آنچه که شما را به آن امر کردم با من مخالفت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نعمت خود را بر شما کامل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علتی است برای معلولی مخدوف، یعنی برای کامل ساختن نعمتم بر شما، به شما امر کردم و قصد من هدایت یافتن شما است، یا عبارت برعلتی مقدر معطوف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من بترسید تا شما را در مقابل آنان محافظت کنم و نعمتم را بر شما کامل گردانم، یا اینکه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 در آن نیست که روی خود را بگردانید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نیکوکاری هر عمل مورد رضایت و پسند است، و گفته شده که در این آیه خطاب به اهل کتاب است زیرا آنان زمانی که قبله تغییر یافت درباره آن پیگیری بسیار کردند، و هر گروهی ادعا کرد که مقصود از نیکوکاری روی کردن به قبله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آنان پاسخ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آنچه که شما می پندارید نیست، زیرا آن منسوخ شده است بلکه نیکوکاری آن چیزی است که ما بیان نمودیم و مؤمنان از آن پیروی کردند، و همچنین گفته شده است که نیکواری میان اهل کتاب و مسلمانان مشترک است، یعنی نیکوکاری منحصر به امر قبله نیست، یا نیکوکاری کار بزرگی نیست که شایسته باشد به خاطر آن امور دیگر را نادیده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امام عسکری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علی بن حسین علیه السلام آمده است زمانی که رسول الله صلی الله علیه و آله علی علیه السلام را برتر شمرد، و از جلال و بزرگی او نزد خداوند خبر داد و از فضیلت پیروان وی و یاران دعوتش پرده برداشت، و یهودیان و مسیحیان را به خاطر کفرشان و نیز به این خاطر که نام محمد، علی و خاندان آن دو به همراه فضائل و محاسنشان در کتاب های آنها ذکر شده ولی آنان این مطلب را کتمان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سرزنش کرد، یهودیان و مسیحیان بر آنان فخر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فروشی کردند و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قبله بسیار نماز گزاردیم و در میان ما کسانی هستند که شب را با نماز به سوی این قبله زنده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آن قبله موسی علیه السلام است که ما را به آن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این قبله بسیار نماز اقامه کردیم و در میان ما کسانی هستند که شب را با نماز به سوی آن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آن قبله عیسی علیه السلام است که ما را به آن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گروه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ما همه این اعمال و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به سوی این قبله به این دلیل که از محمد در هواهایش در مورد خودش و برادرش پیروری نکردیم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این گونه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طاعتی که به وسیله آن به بهشت دست یابید و مستحق غفران و رضایت باشید، به این نیست که ای مسیحیان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خود را به سوی مشرق بگردانید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 یهودیان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خصوص مسیحیان، فقط به این دلیل به سوی مشرق نماز می خواندند که صلیب عیسی علیه االسلام، که می پنداشتند بر روی آن مصلوب شده است در سمت شرق شهر نصب شده است، و اندکی قبل از طلوع آفتاب وی را بر روی چوب بالا برده اند، پس مسیحیان جهت صلیب یعنی مشرق را به عنوان قبله خود اتخاذ کردند، و چه بسا تندیس مسیح را خلق کرده و آن را بر روی صلیب قرار داده و در کلیسا آویختند و به سوی آن نماز خواندند، بدون اینکه شرق و غرب را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یهودیان به سوی سرزمین قدس، بیت المقدس روی می کردند، پس در مدینه به سوی مغرب، چند درجه مایل به جنوب رو می کردند، و در بلاد غربی مانند مصر و و ماوراء آن لازم است چنان که واضح است به سوی شرق روی نمایند، پس بر این اساس اگر کنایه آیه به یهودیان و مسیحیان باشد که قبله شرق و غرب آنان سودی برایشان ندارد، منظور فقط یهودیان و مسیحیان مدینه است نه همه شهر 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این نیست که به سوی مغرب روی بگردانید در حالی که با امر و فرمان خداوند مخالف هستید، و بر علی که ولی خداست خشمگین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نیکی آن است که کسی به خدا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او واحد احد یگانه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است، هر که را بخواهد تعظیم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که را بخواهد تکریم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که را بخواهد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به ذلت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و هیچ منع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امر و فرمان او وجود ندارد، و هیچ تغییر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برای حکمش نیست، و کسی که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منظور روز قیامت است، که برترین کسی که در آن جای گرفت محمد، سید و سرور مرسلین و پس از او برادر و وصی او سید الوصیین است، روزی که هیچ یک از پیروان محمد در آن حاضر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انوارش را در آن روز روشن سازد پس او به همراه برادران، همسران، فرزندان و نیکوکاران و کسانی که در دنیا از او دفاع کردند و همه کسانی که ذکر شدند، به سوی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نعمت و آسایش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خود را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طبرسی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درباره این آیه چند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به این معناست که در هر نماز به سوی قبله هر مسجد به درستی روی کنید، و دوم اینکه در نمازتان به جهتی که خداوند به روی کردن به آن امر فرموده روی کنید، که همان کعبه است و مقصود از مسجد اوقات سجده یعنی اوقات نماز است، و سوم اینکه مقصود این است که زمانی که در مسجدی وقت نماز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نماز را به جای آورید و نگویید که به مسجد خودم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و منظور از مسجد مکان سجده است و چهارم اینکه معنایش این است که در زمان هر نماز، مسجد را قصد کنید در حالی که اقامه آن به صورت جماعت از روی اختیار نزد اکثریت، و از روی وجوب نزد اقلیت امر شده است، و پنجم اینکه معنایش این است که در طاعات نیتتان را برای خدا خالص کنید و با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پرستی و غیر آن به او شرک نورزید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روایت است که این آیه درباره قبله و درباره مساجد جدید الاحداث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پس بر شما امر شده است که به سوی مسجد الحرام روی گردانید، چنان که این مطلب به روایت عیاشی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ذکر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دین روی آور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أَقِمْ وَجْهَکَ لِلدِّینِ حَنِیفاً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یعنی با روی آوردن به آنچه که بدان امر شدی، در پرداختن به مسئولیت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رسالت و بر عهده گرفتن امر شریعت، بر دین پایدار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با روی کردن به کعبه در نماز، روی خود را مستقیم به سوی قبله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صحیح و استوار در 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99" w:name="__RefHeading___Toc2460652_3381743652"/>
      <w:bookmarkStart w:id="200" w:name="_Toc85"/>
      <w:bookmarkEnd w:id="199"/>
      <w:r>
        <w:rPr>
          <w:rtl w:val="true"/>
        </w:rPr>
        <w:t>الأخبار</w:t>
      </w:r>
      <w:bookmarkEnd w:id="200"/>
    </w:p>
    <w:p>
      <w:pPr>
        <w:pStyle w:val="Heading5"/>
        <w:numPr>
          <w:ilvl w:val="4"/>
          <w:numId w:val="1"/>
        </w:numPr>
        <w:rPr/>
      </w:pPr>
      <w:bookmarkStart w:id="201" w:name="__RefHeading___Toc2460654_3381743652"/>
      <w:bookmarkStart w:id="202" w:name="_Toc86"/>
      <w:bookmarkEnd w:id="201"/>
      <w:r>
        <w:rPr>
          <w:rtl w:val="true"/>
        </w:rPr>
        <w:t>«</w:t>
      </w:r>
      <w:r>
        <w:rPr/>
        <w:t>1</w:t>
      </w:r>
      <w:r>
        <w:rPr>
          <w:rtl w:val="true"/>
        </w:rPr>
        <w:t>»</w:t>
      </w:r>
      <w:bookmarkEnd w:id="202"/>
    </w:p>
    <w:p>
      <w:pPr>
        <w:pStyle w:val="BookText"/>
        <w:rPr/>
      </w:pPr>
      <w:r>
        <w:rPr>
          <w:rFonts w:ascii="Amiri" w:hAnsi="Amiri" w:eastAsia="Amiri" w:cs="Amiri"/>
          <w:color w:val="111111"/>
          <w:sz w:val="28"/>
          <w:sz w:val="28"/>
          <w:szCs w:val="28"/>
          <w:rtl w:val="true"/>
          <w:lang w:bidi="ar-SA"/>
        </w:rPr>
        <w:t>تَفْسِیرُ عَلِیِّ بْنِ إِبْرَاهِیمَ، وَ لِلَّهِ الْمَشْرِقُ وَ الْمَغْرِبُ فَأَیْنَما تُوَلُّوا فَثَمَّ وَجْهُ اللَّهِ قَالَ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نَزَلَتْ فِی صَلَاةِ النَّافِلَةِ فَصَلِّهَا حَیْثُ تَوَجَّهْتَ إِذَا کُنْتَ فِی سَفَرٍ وَ أَمَّا الْفَرَائِضُ فَقَوْلُهُ وَ حَیْثُ ما کُنْتُمْ فَوَلُّوا وُجُوهَکُمْ شَطْرَهُ یَعْنِی الْفَرَائِضَ لَا یُصَلِّیهَا إِلَّا إِلَی الْقِبْلَةِ</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فلما ارتفع الامر باستقبال بیت المقدس فی الصلوات، و صارت القبلة الأولی منسوخة و لم یتوجه آیة تحویل القبلة الی المسجد الحرام الا الی الصلوات المفروضة کما هو شأن سائر الفرائض، بقیت صلوات النافلة من دون قبلة 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بیت المقدس لکونها منسوخة مطلقا لئلا یکون للناس علیهم حجة، و لا قبلة المسجد الحرام لکونها ناظرة الی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الاقتضاء و الحکم الأولی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النبیّ صلّی اللّه علیه و آله لم یعمل بهذا الاقتضاء مطلقا الا فی حال الاضطرار من حاجة الی مشی أو علی سفر، و أما فی حال الاختیار من دون عذر فلم یأخذ بهذا الاقتضاء لکونه مستلزما للرغبة عن القبلة المختارة فعلی المسلمین أن یتأدبوا بأدبه صلّی اللّه علیه و آله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لَکُمْ فِی رَسُولِ اللَّهِ أُسْوَةٌ حَسَنَةٌ لِمَنْ کانَ یَرْجُوا اللَّهَ وَ الْیَوْمَ الْآخِرَ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14000_223525"/>
    </w:p>
    <w:p>
      <w:pPr>
        <w:pStyle w:val="BookText"/>
        <w:rPr/>
      </w:pPr>
      <w:bookmarkEnd w:id="2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مشرق و مغرب از آن خداست پس به هرسوی رو کنید آنجا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نماز نافله نازل شده است، پس زمانی که در سفر بودی، به هر سمتی که روی کردی آن را به جای بیاور، 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کجا بودید روی خود را به سوی آن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فریضه را در نظر دارد که فقط باید به سمت قبله اقامه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 w:name="__RefHeading___Toc2460656_3381743652"/>
      <w:bookmarkStart w:id="205" w:name="_Toc87"/>
      <w:bookmarkEnd w:id="204"/>
      <w:r>
        <w:rPr>
          <w:rtl w:val="true"/>
        </w:rPr>
        <w:t>بیان</w:t>
      </w:r>
      <w:bookmarkEnd w:id="205"/>
    </w:p>
    <w:p>
      <w:pPr>
        <w:pStyle w:val="BookText"/>
        <w:rPr/>
      </w:pPr>
      <w:r>
        <w:rPr>
          <w:rFonts w:ascii="IRNazanin" w:hAnsi="IRNazanin" w:eastAsia="IRNazanin"/>
          <w:color w:val="111111"/>
          <w:sz w:val="28"/>
          <w:sz w:val="28"/>
          <w:szCs w:val="28"/>
          <w:rtl w:val="true"/>
          <w:lang w:bidi="fa-IR"/>
        </w:rPr>
        <w:t>اعلم أن أکثر الأصحاب نقلوا الإجماع علی وجوب الاستقبال فی فرائض الصلوات یومیة کانت أو غیرها إلا صلاة الخوف و عند الضرورة و مع قطع النظر عن الإجماع إثبات ذلک فی غیر الیومیة بالآیات و الأخبار لا یخلو من عسر و الفرائض الواردة فی الخبر یحتمل التخصیص بالیومیة لکن المقابلة بالنافلة یؤید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النوافل فالمشهور بین الأصحاب اشتراط الاستقبال فیها إذا لم یکن راکبا و لا ماشیا و کان مستقرا علی الأرض و ظاهر المحقق و الشیخ فی الخلاف و بعض المتأخرین جواز فعل النافلة إلی غیر القبلة مطلقا و قالوا باستحباب الاستقبال فیها و استدلوا بالآیة الأولی کما عرفت و قد قال فی المعتبر قد استفاض النقل أنها فی النافلة و فی المنتهی و التذکرة و قد قال الصادق علیه السلام إنها فی النافلة و التقیید بالسفر فی هذا الخبر یعارضه و المسألة لا تخلو من إشکال و الاحتیاط فی العبادات أقرب إلی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جواز النافلة فی السفر علی الراحلة فقال فی المعتبر إنه اتفاق علمائنا طویلا کان السفر أو قصیرا و أما الجواز فی الحضر فقد نص علیه الشیخ فی المبسوط و الخلاف و تبعه جماعة من المتأخرین و منعه ابن أبی عقیل و الأظهر جواز التنفل للماشی و الراکب سفرا و حضرا مع الضرورة و الاختیار للأخبار المستفیضة الدالة علیه لکن الأفضل الصلاة مع الاستقرار و لعل الأحوط أن یتنفل الماشی حضرا و إن کان الأظهر فیه أیضا الجواز لعلة ورود الأخبار فیه و یستحب الاستقبال بتکبیرة الإحرام و قطع ابن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إدریس بالوجوب و یدفعه إطلاق أکثر الأخبار و یکفی فی الرکوع و السجود الإیماء و لیکن السجود أخفض و لا یجب فی الإیماء للسجود وضع الجبهة علی ما یصح السجود علیه و لو رکع الماشی و سجد مع الإمکان کان أولی</w:t>
      </w:r>
      <w:r>
        <w:rPr>
          <w:rFonts w:eastAsia="IRNazanin" w:cs="IRNazanin"/>
          <w:color w:val="111111"/>
          <w:sz w:val="28"/>
          <w:szCs w:val="28"/>
          <w:rtl w:val="true"/>
          <w:lang w:bidi="fa-IR"/>
        </w:rPr>
        <w:t xml:space="preserve">. </w:t>
      </w:r>
      <w:bookmarkStart w:id="206" w:name="pg14000_223526"/>
    </w:p>
    <w:p>
      <w:pPr>
        <w:pStyle w:val="BookText"/>
        <w:rPr/>
      </w:pPr>
      <w:bookmarkEnd w:id="2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اغلب اصحاب وجود اجماع بر وجوب روی کردن به قبله در نمازهای فریضه چه یومیه باشد و چه غیر آن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غیر از نماز خوف و حالت ضرورت، و با صرف از نظر این اجماع، ثابت کردن این نظر با استفاده از آیات و روایات درباره نمازهایی غیر از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یومیه با دشواری همراه است، و فرائضی که در خبر آمده است احتمال دارد که به نمازهای یومیه اختصاص داشته باشد اما قرار گرفتن فرائض در مقابل نافله در این خبر عمومیت آن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مشهور درباره نمازهای نافله میان اصحاب، شرط بودن روی کردن به قبله در آن است، البته در صورتی که فرد پیاده یا سوار، در حال حرکت نباشد بلکه بر روی زمین مستقر و ساکن باشد، و ظاهر کلام محقق و شیخ در کتاب الخلاف و نیز برخی از متأخران بر جایز بودن مطلق نمازهای نافله به جهتی غیر از قبله دلالت دارد، و به مستحب بودن روی کردن به قبله در آن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این باره چنان که مشاهده کردی به آیه نخست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ها به وفور آمده است که این آیه درباره نمازهای نافله است، و در المنتهی و تذکره به نقل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درباره نماز نافله است و مقید ساختن آن به سفر در خبر فوق، با سخن امام علیه السلام در تعارض است و این مسأله خالی از اشکال نیست، بنابراین رعایت احتیاط در عبادات به رستگاری و نجات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جایز بودن نماز نافله بر روی مرکب، در کتاب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بر جایز بودن آن اتفاق نظر دارند چه اینکه سفر طولانی باشد چه کوتاه، اما شیخ در المبسوط و الخلاف بر جایز بودن آن در طول اقامت فرد در دیار خود تصریح کرده، و جمعی از متأخرین نیز از این نظر او پیروی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ابن ابو عقیل از آن منع کرده است، اما نظر بهتر در اخبار فراوانی که بر این موضوع دلالت دارند جایز بودن نماز نافله برای فرد پیاده و سواره، در سفر و در طول اقامت در دیار خود، در حالت ضرورت و اختیار است، اما اقامه نماز در حالت استقرار بهتر است و شاید احوط این باشد که شخص پیاده در طول اقامت در دیار خود نماز نافله اقامه کند، هر چند نظر بهتر در این باره نیز به سبب وجود اخبار جوازاست، و روی آوردن به قبله هنگام تکبیره الاحرام مستحب است، و ابن ادریس قاطعانه بر وجوب آن نظر داده است، که به صورت مطلق آمدن این موضوع در اغلب اخبار نظر او را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رکوع و سجده ایماء و اشاره کافی است، اما سجده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در ایماء برای سجده قرار دادن پیشانی بر آنچه که سجده کردن بر آن صحیح است واجب نیست و اگر شخص پیاده، در صورت امکان، رکوع و سجده کند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 w:name="__RefHeading___Toc2460658_3381743652"/>
      <w:bookmarkStart w:id="208" w:name="_Toc88"/>
      <w:bookmarkEnd w:id="207"/>
      <w:r>
        <w:rPr>
          <w:rtl w:val="true"/>
        </w:rPr>
        <w:t>«</w:t>
      </w:r>
      <w:r>
        <w:rPr/>
        <w:t>2</w:t>
      </w:r>
      <w:r>
        <w:rPr>
          <w:rtl w:val="true"/>
        </w:rPr>
        <w:t>»</w:t>
      </w:r>
      <w:bookmarkEnd w:id="208"/>
    </w:p>
    <w:p>
      <w:pPr>
        <w:pStyle w:val="BookText"/>
        <w:rPr/>
      </w:pPr>
      <w:r>
        <w:rPr>
          <w:rFonts w:ascii="Amiri" w:hAnsi="Amiri" w:eastAsia="Amiri" w:cs="Amiri"/>
          <w:color w:val="111111"/>
          <w:sz w:val="28"/>
          <w:sz w:val="28"/>
          <w:szCs w:val="28"/>
          <w:rtl w:val="true"/>
          <w:lang w:bidi="ar-SA"/>
        </w:rPr>
        <w:t>الْمُعْتَبَرُ، نَقْلًا مِنْ کِتَابِ أَحْمَدَ بْنِ مُحَمَّدِ بْنِ أَبِی نَصْرٍ عَنْ حَمَّادِ بْنِ عُثْمَانَ عَنِ الْحُسَیْنِ بْنِ الْمُخْتَارِ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یُصَلِّی وَ هُوَ یَمْشِی تَطَوُّعاً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أبی نصر و سمعته أنا من الحسین بن المختار</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مختار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در حالی که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نماز نافله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مشکلی نیست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 w:name="__RefHeading___Toc2460660_3381743652"/>
      <w:bookmarkStart w:id="210" w:name="_Toc89"/>
      <w:bookmarkEnd w:id="209"/>
      <w:r>
        <w:rPr>
          <w:rtl w:val="true"/>
        </w:rPr>
        <w:t>«</w:t>
      </w:r>
      <w:r>
        <w:rPr/>
        <w:t>3</w:t>
      </w:r>
      <w:r>
        <w:rPr>
          <w:rtl w:val="true"/>
        </w:rPr>
        <w:t>»</w:t>
      </w:r>
      <w:bookmarkEnd w:id="210"/>
    </w:p>
    <w:p>
      <w:pPr>
        <w:pStyle w:val="BookText"/>
        <w:rPr/>
      </w:pPr>
      <w:r>
        <w:rPr>
          <w:rFonts w:ascii="Amiri" w:hAnsi="Amiri" w:eastAsia="Amiri" w:cs="Amiri"/>
          <w:color w:val="111111"/>
          <w:sz w:val="28"/>
          <w:sz w:val="28"/>
          <w:szCs w:val="28"/>
          <w:rtl w:val="true"/>
          <w:lang w:bidi="ar-SA"/>
        </w:rPr>
        <w:t>فِقْهُ الْقُرْآنِ لِلرَّاوَنْدِیِّ، رُوِیَ عَنْهُمَا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تَعَالَی وَ حَیْثُ ما کُنْتُمْ فَوَلُّوا وُجُوهَکُمْ شَطْرَهُ فِی الْفَرْضِ وَ قَوْلَهُ فَأَیْنَما تُوَلُّوا فَثَمَّ وَجْهُ اللَّهِ قَالا هُوَ فِی النَّافِلَةِ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 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آن دو بزرگوار روایت است که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بودید روی خود را به سوی آن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نمازهای فرض، و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هر سو رو کنید آنجا رو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نمازهای نافله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 w:name="__RefHeading___Toc2460662_3381743652"/>
      <w:bookmarkStart w:id="212" w:name="_Toc90"/>
      <w:bookmarkEnd w:id="211"/>
      <w:r>
        <w:rPr>
          <w:rtl w:val="true"/>
        </w:rPr>
        <w:t>«</w:t>
      </w:r>
      <w:r>
        <w:rPr/>
        <w:t>4</w:t>
      </w:r>
      <w:r>
        <w:rPr>
          <w:rtl w:val="true"/>
        </w:rPr>
        <w:t>»</w:t>
      </w:r>
      <w:bookmarkEnd w:id="212"/>
    </w:p>
    <w:p>
      <w:pPr>
        <w:pStyle w:val="BookText"/>
        <w:rPr/>
      </w:pPr>
      <w:r>
        <w:rPr>
          <w:rFonts w:ascii="Amiri" w:hAnsi="Amiri" w:eastAsia="Amiri" w:cs="Amiri"/>
          <w:color w:val="111111"/>
          <w:sz w:val="28"/>
          <w:sz w:val="28"/>
          <w:szCs w:val="28"/>
          <w:rtl w:val="true"/>
          <w:lang w:bidi="ar-SA"/>
        </w:rPr>
        <w:t>الْعِلَلُ، عَنْ مُحَمَّدِ بْنِ الْحَسَنِ بْنِ الْوَلِیدِ عَنْ مُحَمَّدِ بْنِ الْحَسَنِ الصَّفَّارِ عَنِ الْعَبَّاسِ بْنِ مَعْرُوفٍ عَنْ عَلِیِّ بْنِ مَهْزِیَارَ عَنِ الْحَسَنِ بْنِ سَعِیدٍ عَنْ إِبْرَاهِیمَ بْنِ أَبِی الْبِلَادِ عَنْ أَبِی غُرَّةَ قَالَ قَالَ لِی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قِبْلَةُ الْمَسْجِدِ وَ الْمَسْجِدُ قِبْلَةُ مَکَّةَ وَ مَکَّةُ قِبْلَةُ الْحَرَمِ وَ الْحَرَمُ قِبْلَةُ الدُّنْیَا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الْحُسَیْنِ بْنِ أَحْمَدَ بْنِ إِدْرِیسَ عَنْ أَبِیهِ عَنْ مُحَمَّدِ بْنِ عَلِیٍّ الصَّیْرَفِیِّ عَنْ عَلِیِّ بْنِ حَسَّانَ عَنْ عَمِّهِ عَبْدِ الرَّحْمَنِ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التَّحْرِیفِ لِأَصْحَابِنَا ذَاتَ الْیَسَارِ عَنِ الْقِبْلَةِ وَ عَنِ السَّبَبِ فِیهِ فَقَالَ إِنَّ الْحَجَرَ الْأَسْوَدَ لَمَّا أُنْزِلَ بِهِ مِنَ الْجَنَّةِ وَ وُضِعَ فِی مَوْضِعِهِ جُعِلَ أَنْصَابُ الْحَرَمِ فِی </w:t>
      </w:r>
      <w:bookmarkStart w:id="213" w:name="pg14000_223527"/>
    </w:p>
    <w:p>
      <w:pPr>
        <w:pStyle w:val="BookText"/>
        <w:rPr/>
      </w:pPr>
      <w:bookmarkEnd w:id="213"/>
      <w:r>
        <w:rPr>
          <w:rFonts w:ascii="Amiri" w:hAnsi="Amiri" w:eastAsia="Amiri" w:cs="Amiri"/>
          <w:color w:val="111111"/>
          <w:sz w:val="28"/>
          <w:sz w:val="28"/>
          <w:szCs w:val="28"/>
          <w:rtl w:val="true"/>
          <w:lang w:bidi="ar-SA"/>
        </w:rPr>
        <w:t xml:space="preserve">حَیْثُ لَحِقَهُ النُّورُ نُورُ الْحَجَرِ فَهُوَ عَنْ یَمِینِ الْکَعْبَةِ أَرْبَعَةُ أَمْیَالٍ وَ عَنْ یَسَارِهَا ثَمَانِیَةُ أَمْیَالٍ کُلُّهُ اثْنَا عَشَرَ مِیلًا فَإِذَا انْحَرَفَ الْإِنْسَانُ ذَاتَ الْیَمِینِ خَرَجَ عَنْ حَدِّ الْقِبْلَةِ 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أَنْصَابِ الْحَرَمِ وَ إِذَا انْحَرَفَ ذَاتَ الْیَسَارِ لَمْ یَکُنْ خَارِجاً عَنْ حَدِّ الْقِبْلَةِ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مُحَمَّدِ بْنِ یَحْیَی الْعَطَّارِ عَنْ مُحَمَّدِ بْنِ أَحْمَدَ بْنِ یَحْیَی عَنِ الْحَسَنِ بْنِ الْحُسَیْنِ اللُّؤْلُؤِیِّ عَنْ عَبْدِ اللَّهِ بْنِ مُحَمَّدٍ الْحَجَّالِ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جَعَلَ الْکَعْبَةَ قِبْلَةً لِأَهْلِ الْمَسْجِدِ وَ جَعَلَ الْمَسْجِدَ قِبْلَةً لِأَهْلِ الْحَرَمِ وَ جَعَلَ الْحَرَمَ قِبْلَةً لِأَهْلِ الدُّنْیَا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غره روایت است که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الحرام قبله مسجد، و مسجد قبله مکه، و مکه قبله حرم و حرم قبله دنیا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 در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قبله آن را مشاهده می کنی، و وجه حدیث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نسبت به اهل دنیا بر اساس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 وَجْهَکَ شَطْرَ الْمَسْجِدِ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روی خود را به سوی مسجدالحرام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 که دریافتی کل حرم مسجد است، اما کعبه نسبت به اهل مسجد است به این دلیل که کعبه قاعده مسجد و وسیله قیاس آن از جهات چهارگانه است، اما این سخن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مسجد الحرام قبله مکه، و مکه قبله حرم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برخی از احادیث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قبله اهل مسجد الحرام، و مسجد قبله اهل حرم، و حرم قبله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چنان که در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که این سخن نیز به تقیه تفسیر می گردد زیرا مسجد در زمان نزول این حکم و در طول حیات رسول الله و چند سال پس از آن با حصار مشخص نبوده است تا گفتن این سخن صحیح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محدوده مسجد است و بعد از آن مسجد نیست، مگر بر اساس فقه عمریان درباره مختص بودن مسجد الحرام به محیطی محدود و احاطه شده با دیوار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متمایل شدن یارانمان به سمت چپ قبله و علت آن سؤال کردم پس پاسخ گفت زمانی که حجر الأسود از بهشت فرود آمد و در مکانش قرار گرفت انصاب حرم در جایی که نور حجر به آن 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قرار داده شد، که از سمت راست کعبه چهار میل و از سمت چپ آن هشت میل و همه آن در مجموع دوازده میل بود، پس زمانی که انسان به سمت راست متمایل شود به دلیل کم بودن انصاب حرم، از حد قبله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به سمت چپ متمایل گردد از حد قبله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 شیخ در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کرده است، و مبنای حدیث بر این است که حرم قبله کسانی است که در سایر بلاد هستند، چنان که روشن است، اما تمایل به چپ، حکمی مخصوص اهالی مدینه – منظور از مدینه در توضیح احکام، مدینه خاندان مطهر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قبله مدینه به سمت جنوب است و رکن شرقی که حجرالاسود در آن است در سمت چپ نمازگزاران واقع می شود، و حرم از سمت این رکن طولانی تر از سمت مقابل آن یعنی رکن شامی می باشد، پس بر این اساس حکم تمایل به چپ ویژه کسانی است که در جنوب مکه مانند یمن و ایالات آن ساکن هستند، اما کسی که در شرق و غرب زمین ساکن است نه به چپ باید متمایل گردد و نه به راست، و این سخن شیخ که این حکم مختص ساکنان عراق و مشرق است خطایی آشکار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کعبه را قبله اهل مسجد، و مسجد را قبله اهل حرم، و حرم را قبله مردم دنیا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 w:name="__RefHeading___Toc2460664_3381743652"/>
      <w:bookmarkStart w:id="215" w:name="_Toc91"/>
      <w:bookmarkEnd w:id="214"/>
      <w:r>
        <w:rPr>
          <w:rtl w:val="true"/>
        </w:rPr>
        <w:t>«</w:t>
      </w:r>
      <w:r>
        <w:rPr/>
        <w:t>5</w:t>
      </w:r>
      <w:r>
        <w:rPr>
          <w:rtl w:val="true"/>
        </w:rPr>
        <w:t>»</w:t>
      </w:r>
      <w:bookmarkEnd w:id="215"/>
    </w:p>
    <w:p>
      <w:pPr>
        <w:pStyle w:val="BookText"/>
        <w:rPr/>
      </w:pPr>
      <w:r>
        <w:rPr>
          <w:rFonts w:ascii="Amiri" w:hAnsi="Amiri" w:eastAsia="Amiri" w:cs="Amiri"/>
          <w:color w:val="111111"/>
          <w:sz w:val="28"/>
          <w:sz w:val="28"/>
          <w:szCs w:val="28"/>
          <w:rtl w:val="true"/>
          <w:lang w:bidi="ar-SA"/>
        </w:rPr>
        <w:t>فِقْهُ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تَوَجُّهَ الْقِبْلَةِ فَتَیَاسَرْ مِثْلَیْ مَا تَیَامَنُ فَإِنَّ الْحَرَمَ عَنْ یَمِینِ الْکَعْبَةِ أَرْبَعَةُ أَمْیَالٍ وَ عَنْ یَسَارِهِ ثَمَانِیَةُ أَمْیَالٍ‌</w:t>
      </w:r>
      <w:r>
        <w:rPr>
          <w:rStyle w:val="FootnoteAnchor"/>
          <w:rtl w:val="true"/>
        </w:rPr>
        <w:footnoteReference w:id="1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المعنی أن الجهة وسیعة لکن وسعة الجهة من جانب الیسار أکثر منها فی جانب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الیمین الواقع فی أخبار الحجّ و غیرها مبنی علی جعل الکعبة بمنزلة الرجل المواجه لمن استقبل باب البیت، فان بابها بمنزلة وجهها، فیمینها من جانب الحجر و الرکن الیمانیّ و یسارها من جانب الحجر و المیزاب و المراد بالیمین و الیسار فی هذا الخبر و خبر المفضل یمین المستقبل و یساره، فلا تغفل، منه عفی عنه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 w:name="pg14000_223528"/>
    </w:p>
    <w:p>
      <w:pPr>
        <w:pStyle w:val="BookText"/>
        <w:rPr/>
      </w:pPr>
      <w:bookmarkEnd w:id="2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قصد کردی به سمت قبله رو کنی پس دو برابر اندازه ای که به سمت راست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به سمت چپ رو کن، زیرا حرم از سمت راست کعبه چهار میل و از سمت چپ آن هشت میل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حاشیه نسخه اصلی با خط وی این مطلب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معنی این است که جهت وسیع است، اما وسعت جهت از سمت چپ بیشتر از وسعت آن در سمت راست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راست واقع در اخبار حج و غیر آن بر این اساس که کعبه به منزله مردی در نظر گرفته شود که مقابل کسی که به سمت باب بیت الحرام رو کرده است ایستاده باشد، پس باب کعبه به منزله صورت کعبه است، و سمت راست کعبه جانب حجرالاسود و رکن یمانی، و سمت چپ آن جانب حجرالاسود و میزاب است، مقصود از راست و چپ در این خبر و در خبر مفضل راست و چپ کسی است که به سمت قبله رو کرده است، پس غافل مباش</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 w:name="__RefHeading___Toc2460666_3381743652"/>
      <w:bookmarkStart w:id="218" w:name="_Toc92"/>
      <w:bookmarkEnd w:id="217"/>
      <w:r>
        <w:rPr>
          <w:rtl w:val="true"/>
        </w:rPr>
        <w:t>«</w:t>
      </w:r>
      <w:r>
        <w:rPr/>
        <w:t>6</w:t>
      </w:r>
      <w:r>
        <w:rPr>
          <w:rtl w:val="true"/>
        </w:rPr>
        <w:t>»</w:t>
      </w:r>
      <w:bookmarkEnd w:id="218"/>
    </w:p>
    <w:p>
      <w:pPr>
        <w:pStyle w:val="BookText"/>
        <w:rPr/>
      </w:pPr>
      <w:r>
        <w:rPr>
          <w:rFonts w:ascii="Amiri" w:hAnsi="Amiri" w:eastAsia="Amiri" w:cs="Amiri"/>
          <w:color w:val="111111"/>
          <w:sz w:val="28"/>
          <w:sz w:val="28"/>
          <w:szCs w:val="28"/>
          <w:rtl w:val="true"/>
          <w:lang w:bidi="ar-SA"/>
        </w:rPr>
        <w:t>النِّهَایَةُ لِلشَّیْخِ،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تَوَجَّهَ إِلَی الْقِبْلَةِ مِنْ أَهْلِ الْعِرَاقِ وَ الْمَشْرِقِ قَاطِبَةً فَعَلَیْهِ أَنْ یَتَیَاسَرَ قَلِیلًا لِیَکُونَ مُتَوَجِّهاً إِلَی الْحَرَمِ بِذَلِکَ جَاءَ الْأَثَرُ عَنْهُمْ علیهم السلام‌</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 و تدقیق و تنقیح و توضیح</w:t>
      </w:r>
    </w:p>
    <w:p>
      <w:pPr>
        <w:pStyle w:val="BookText"/>
        <w:rPr/>
      </w:pPr>
      <w:r>
        <w:rPr>
          <w:rFonts w:ascii="IRNazanin" w:hAnsi="IRNazanin" w:eastAsia="IRNazanin"/>
          <w:color w:val="111111"/>
          <w:sz w:val="28"/>
          <w:sz w:val="28"/>
          <w:szCs w:val="28"/>
          <w:rtl w:val="true"/>
          <w:lang w:bidi="fa-IR"/>
        </w:rPr>
        <w:t>اعلم أن القبلة فی اللغة الحالة التی علیها الإنسان حال استقبال الشی‌ء ثم نقلت فی العرف إلی ما یجب استقبال عینه أو جهته فی الصلاة و اختلف الأصحاب فیما یجب استقباله فذهب المرتضی و ابن الجنید و أبو الصلاح و ابن إدریس و المحقق فی المعتبر و النافع و العلامة و أکثر المتأخرین إلی أنه عین الکعبة لمن یتمکن من العلم بها من غیر مشقة کثیرة عادة کالمصلی فی بیوت مکة و جهتها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الشیخان و جماعة منهم سلار و ابن البراج و ابن حمزة و المحقق فی الشرائع إلی أن الکعبة قبلة لمن کان فی المسجد و المسجد قبلة لمن کان فی الحرم و الحرم قبلة لمن کان خارجا عنه و نسبه فی الذکری إلی أکثر الأصحاب و ادعی الشیخ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لا خلاف بین الفریقین فی وجوب التوجه إلی الکعبة للمشاهد و من هو بحکمه و إن کان خارج المسجد فقد صرح به من أصحاب القول الثانی الشیخ فی المبسوط و ابن حمزة و ابن زهرة و نقل المحقق الإجماع علیه لکن ظاهر کلام الشیخ فی النهایة و الخلاف یخالف ذلک و أیضا الظاهر أن الفریق الثانی أیضا متفقون علی أن فرض النائی الجهة</w:t>
      </w:r>
      <w:r>
        <w:rPr>
          <w:rStyle w:val="FootnoteAnchor"/>
          <w:rtl w:val="true"/>
        </w:rPr>
        <w:footnoteReference w:id="14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التوجه إلی عین الحرم و إن لم یصرحوا بذلک للاتفاق علی وجوب التعویل علی الأمارات عند تعذر المشاهدة و معلوم أنها لا تفید العلم بالمقابلة الحقیقیة لکن المتأخرین فهموا من کلام الفریق </w:t>
      </w:r>
    </w:p>
    <w:p>
      <w:pPr>
        <w:pStyle w:val="BookText"/>
        <w:rPr/>
      </w:pPr>
      <w:r>
        <w:rPr>
          <w:rFonts w:ascii="IRNazanin" w:hAnsi="IRNazanin" w:eastAsia="IRNazanin"/>
          <w:color w:val="111111"/>
          <w:sz w:val="28"/>
          <w:sz w:val="28"/>
          <w:szCs w:val="28"/>
          <w:rtl w:val="true"/>
          <w:lang w:bidi="fa-IR"/>
        </w:rPr>
        <w:t>الثانی عدم اعتبار الجهة فقالوا یلزم علیهم خروج بعض الصف المستطیل عن سمت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من أکثر الأخبار أن الکعبة هی القبلة عینا أو جهة و ظاهر تلک الأخبار التی نقلناها أخیرا التفصیل الذی اختاره الفریق الثانی فربما تحمل الأخبار الأولة علی المسامحة من حیث إن الکعبة أشرف أجزاء الحرم و المنظور إلیه فیها و یمکن أن تکون العلة فی تلک المسامحة التقیة أیضا لأن الکعبة قبلة عند جمهور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تحمل الأخبار الأخیرة علی أن الغرض فیها بیان اتساع الجهة بحسب البعد فکلما کان البعد أکثر کانت الجهة أوسع و قد تحمل علی التقیة</w:t>
      </w:r>
      <w:r>
        <w:rPr>
          <w:rStyle w:val="FootnoteAnchor"/>
          <w:rtl w:val="true"/>
        </w:rPr>
        <w:footnoteReference w:id="145"/>
      </w:r>
      <w:r>
        <w:rPr>
          <w:rFonts w:ascii="IRNazanin" w:hAnsi="IRNazanin" w:eastAsia="IRNazanin"/>
          <w:color w:val="111111"/>
          <w:sz w:val="28"/>
          <w:sz w:val="28"/>
          <w:szCs w:val="28"/>
          <w:rtl w:val="true"/>
          <w:lang w:bidi="fa-IR"/>
        </w:rPr>
        <w:t>أیضا لأن العامة رووا مثله عن مکحول بسنده عن النبی صلی الله علیه و آله و هو بعید لأنه خبر شاذ بینهم و المشهور عندهم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المسألة لا تخلو من إشکال إذ الأخبار متعارضة و إن رجحت الأخبار الأولة بقوة أسانیدها و کثرتها فالأخبار الأخیرة معتضدة بالشهرة بین القدماء و مخالفة العامة و کون التأویل فیها أبعد و الآیة غیر دالة علی أحد المذهبین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فالاحتیاط یقتضی استقبال عین الکعبة إذا أمکن و کذا عین المسجد إذا تیسر و کذا عین الحرم إذا أمکن ذلک و أما النائی الذی لا یمکنه تحصیل عین الحرم فالظاهر عدم النزاع فی التوجه إلی الجهة و لا فرق بین جهة الکعبة و جهة الحرم فإن الأمارات مشترکة و أما القول بنفی اعتبار الجهة أصلا فلا یخفی بطلانه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التیاسر الذی دل علیه خبر المفضل المشهور بین الأصحاب استحبابه لأهل العراق قلیلا و ظاهر الشیخ فی النهایة و الخلاف و المبسوط الوجوب و استدل علیه فی </w:t>
      </w:r>
    </w:p>
    <w:p>
      <w:pPr>
        <w:pStyle w:val="BookText"/>
        <w:rPr/>
      </w:pPr>
      <w:r>
        <w:rPr>
          <w:rFonts w:ascii="IRNazanin" w:hAnsi="IRNazanin" w:eastAsia="IRNazanin"/>
          <w:color w:val="111111"/>
          <w:sz w:val="28"/>
          <w:sz w:val="28"/>
          <w:szCs w:val="28"/>
          <w:rtl w:val="true"/>
          <w:lang w:bidi="fa-IR"/>
        </w:rPr>
        <w:t>الخلاف بإجماع الفرقة و بهذه الروایة و أیدت بروایة أخری مرفوعة</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هو مبنی علی أن قبلة البعید هی الحرم کما صرح به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العلامة اطراده علی القولین و الإجماع غیر ثابت و الخبران ضعیفان و التعلیل الوارد فی هذا الخبر مما یصعب فهمه جدا إذ لو فرض أن البعید حصل عین الکعبة و کان بالنسبة إلیه القبلة عین الحرم کان انحرافه إلی الیسار مما یجعله محاذیا لوسط الحرم و أنی للبعید تحصیل عین الکعبة و علی تقدیر تسلیمه فبأدنی انحراف یصیر خارجا عن الحرم بعیدا عنه بفراسخ کثیرة إلا أن یقال الجهة مما فیه اتساع کثیر و بالانحراف الیسیر لا یخرج عنها و کون الحرم من جهة الیسار أکثر صار سببا مناسبا لاستحباب الانحراف من تلک الجهة و فیه أیضا 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جری فی ذلک مراسلات بین المحقق صاحب الشرائع و المحقق الطوسی قدس الله روحهما و کتب المحقق الأول رسالة فی ذلک و هی مذکورة فی المهذب لابن فهد ره و من أرادها فلیرجع إلیه و هو رحمه الله و إن بالغ فی المجادلة و إتمام ما حاوله لکن لم ینفع فی حل عمدة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یخطر فی ذلک بالبال أنه یمکن أن یکون الأمر بالانحراف لأن محاریب الکوفة و سائر بلاد العراق أکثرها کانت منحرفة عن خط نصف النهار کثیرا مع أن الانحراف فی أکثرها یسیر بحسب القواعد الریاضیة کمسجد الکوفة فإن انحراف قبلته إلی الیمین أزید مما تقتضیه القواعد بعشرین درجة تقریبا و کذا مسجد السهلة و مسجد یونس و لما کان أکثر تلک المساجد مبنیة فی زمن عمر و سائر خلفاء الجور لم یمکنهم القدح فیها تقیة فأمروا بالتیاسر و عللوا بتلک الوجوه الخطابیة لإسکاتهم و عدم التصریح بخطإ خلفاء الجور و أمرائهم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ذکره أصحابنا من أن محراب مسجد الکوفة محراب المعصوم لا یجوز الانحراف عنه إنما یثبت إذا علم أن الإمام علیه السلام بناه و معلوم أنه علیه السلام لم یبنه أو صلی فیه من غیر انحراف عنه و هو أیضا غیر ثابت بل ظهر من بعض ما سنح لنا </w:t>
      </w:r>
    </w:p>
    <w:p>
      <w:pPr>
        <w:pStyle w:val="BookText"/>
        <w:rPr/>
      </w:pPr>
      <w:r>
        <w:rPr>
          <w:rFonts w:ascii="IRNazanin" w:hAnsi="IRNazanin" w:eastAsia="IRNazanin"/>
          <w:color w:val="111111"/>
          <w:sz w:val="28"/>
          <w:sz w:val="28"/>
          <w:szCs w:val="28"/>
          <w:rtl w:val="true"/>
          <w:lang w:bidi="fa-IR"/>
        </w:rPr>
        <w:t>من الآثار القدیمة عند تعمیر المسجد فی زماننا ما یدل علی خلافه کما سیأتی ذکره‌</w:t>
      </w:r>
      <w:r>
        <w:rPr>
          <w:rStyle w:val="FootnoteAnchor"/>
          <w:rtl w:val="true"/>
        </w:rPr>
        <w:footnoteReference w:id="147"/>
      </w:r>
      <w:r>
        <w:rPr>
          <w:rFonts w:ascii="IRNazanin" w:hAnsi="IRNazanin" w:eastAsia="IRNazanin"/>
          <w:color w:val="111111"/>
          <w:sz w:val="28"/>
          <w:sz w:val="28"/>
          <w:szCs w:val="28"/>
          <w:rtl w:val="true"/>
          <w:lang w:bidi="fa-IR"/>
        </w:rPr>
        <w:t>مع أن الظاهر من بعض الأخبار أن هذا البناء غیر البناء الذی کان فی زمان أمیر المؤمنین علیه السلام بل ظهر لی من بعض الأدلة و القرائن أن محراب مسجد النبی صلی الله علیه و آله بالمدینة أیضا قد غیر عما کان فی زمانه صلی الله علیه و آله لأنه علی ما شاهدنا فی هذا الزمان موافق لخط نصف النهار و هو مخالف للقواعد الریاضیة من انحراف قبلة المدینة إلی الیسار قریبا من ثلاثین درجة و مخالف لما رواه الخاصة و العامة من أنه صلی الله علیه و آله زویت له الأرض و رأی الکعبة فجعله بإزاء المیزاب فإن من وقف بحذاء المیزاب یصیر القطب الشمالی محاذیا لمنکبه الأیسر و مخالف لبناء بیت الرسول الذی دفن فیه مع أن الظاهر أن بناء البیت کان موافقا لبناء المسجد و بناء البیت أوفق للقواعد من المحراب و أیضا مخالف لمسجد قباء و مسجد الشجرة و غیرهما من المساجد التی بناها النبی صلی الله علیه و آله أو صلی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خص بعض الأفاضل ممن کان فی عصرنا ره حدیث المفضل و أمثاله علی مسجد المدینة و قال لما کانت الجهة وسیعة و کان الأفضل بناء المحراب علی وسط الجهات إلا أن تعارضه مصلحة کمسجد المدینة حیث بنی محرابه علی خط نصف النهار لسهولة استعلام الأوقات مع أن وسط الجهات فیه منحرف نحو الیسار فلذا حکموا باستحباب التیاسر فیه لیحاذی المصلی وسط الجهة المتسعة</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سیأتی مزید توضیح لتلک المقاصد مع الأخبار و القرائن الدالة علیها فی کتاب المزار و الله أعلم و حججه علیهم السلام بحقائق الأخبار و الآثار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یسهل العسر و یهین الأمر فی ذلک أنه یظهر من الآیة و الأخبار الواردة </w:t>
      </w:r>
      <w:bookmarkStart w:id="219" w:name="pg14000_223532"/>
    </w:p>
    <w:p>
      <w:pPr>
        <w:pStyle w:val="BookText"/>
        <w:rPr/>
      </w:pPr>
      <w:bookmarkEnd w:id="219"/>
      <w:r>
        <w:rPr>
          <w:rFonts w:ascii="IRNazanin" w:hAnsi="IRNazanin" w:eastAsia="IRNazanin"/>
          <w:color w:val="111111"/>
          <w:sz w:val="28"/>
          <w:sz w:val="28"/>
          <w:szCs w:val="28"/>
          <w:rtl w:val="true"/>
          <w:lang w:bidi="fa-IR"/>
        </w:rPr>
        <w:t>فی القبلة أن فیها اتساعا کثیرا و أنه یکفی فیها التوجه إلی ما یصدق علیه عرفا أنه جهة الکعبة و ناحیتها لما عرفت من تفسیر الآیة و أنه لا یستفاد منها إلا الشطر و الجهة</w:t>
      </w:r>
    </w:p>
    <w:p>
      <w:pPr>
        <w:pStyle w:val="BookText"/>
        <w:rPr/>
      </w:pPr>
      <w:r>
        <w:rPr>
          <w:rFonts w:ascii="Amiri" w:hAnsi="Amiri" w:eastAsia="Amiri" w:cs="Amiri"/>
          <w:color w:val="111111"/>
          <w:sz w:val="28"/>
          <w:sz w:val="28"/>
          <w:szCs w:val="28"/>
          <w:rtl w:val="true"/>
          <w:lang w:bidi="ar-SA"/>
        </w:rPr>
        <w:t>وَ لِقَوْلِهِمْ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الْمَشْرِقِ وَ الْمَغْرِبِ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الْجَدْیَ عَلَی قَفَاکَ وَ 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بناء الأمر علی هذه العلامة التی تختلف بحسب البلاد اختلافا فاحشا یرشد إلی توسعة عظیمة و خلو الأخبار عما زاد علی ذلک و کذا کتب الأقدمین مع شدة الحاجة و توفر الدواعی علی النقل و المعرفة و عظم إشفاقهم علی الشیعة مما یؤید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أنه لا تجب الاستعانة بعلم الهیئة و تعلم مسائله لأنه علم دقیق و مسائلها مبنیة علی مقدمات کثیرة یحتاج تحصیلها إلی زمان طویل و همة عظیمة و فطرة سلیمة و التکلیف بذلک لجمهور الناس مباین للشریعة السمحة السهلة و إن أمکن أن یقال أکثر مسائل الفقه تحقیقها و ترجیحها موقوف علی مقدمات کثیرة لا یطلع علیها و لا یحققها إلا أوحدی الناس و سائر الناس یرجعون إلیه بالتقلید فیمکن أن یکون أمر القبلة أیضا کذلک لأن الظن الحاصل من ذلک أقوی من سائر الأمارات المفیدة له و لا ریب أنه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الحکم بوجوبه و تعیینه مشکل إذ لو کان ذلک واجبا لکان له فی طرق الأصحاب أو سائر فرق المسلمین خبر أو یجی‌ء به أثر فلما لم یکن ذلک فی الأخبار و لا عمل المتقدمین الآنسین بسیر أهل البیت علیهم السلام علمنا انتفاءه مع أن غایة ما یحصل عنه بعد بذل غایة الجهد لیس إلا الظن و التخمین لا القطع و الیقین و کل ذلک لا ینافی کون الرجوع إلیه أولی لکونه أوفق من سائر الظنون و أقوی و الله الموفق للخیر و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ساکنان عراق و مشرق که به قبله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باید اندکی به سمت چپ متمایل شود تا به سمت حرم رو کرده باشد، و خبر ائمه علیهم السلام بر این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اصلاح، تدقیق، تجدید نظر و توضیح</w:t>
      </w:r>
    </w:p>
    <w:p>
      <w:pPr>
        <w:pStyle w:val="BookText"/>
        <w:rPr/>
      </w:pPr>
      <w:r>
        <w:rPr>
          <w:rFonts w:ascii="IRNazanin" w:hAnsi="IRNazanin" w:eastAsia="IRNazanin"/>
          <w:color w:val="111111"/>
          <w:sz w:val="28"/>
          <w:sz w:val="28"/>
          <w:szCs w:val="28"/>
          <w:rtl w:val="true"/>
          <w:lang w:bidi="fa-IR"/>
        </w:rPr>
        <w:t>بدان که قبله از نظر لغوی حالتی است که انسان در موقعیت استقبال از چیزی بر آن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در عرف به آنچه که در نماز روی کردن به آن یا جهت آن واجب است، انتقال یافت، و اصحاب درباره آنچه که روی کردن به آن واحب است دچار اختلاف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مرتضی، ابن جنید، ابو صلاح، ابن ادریس، و محقق در المعتبر و النافع و علامه و اغلب متأخرین بر این نظرند که محل استقبال برای کسی که بتواند بدون تلاش زیاد و به عادت آن را تشخیص دهد مانند فرد نمازگزار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مکه، خود کعبه، و برای دیگران جهت کعبه است، و دو شیخ به همراه جمعی از جمله سلار، ابن براج، ابن حمزه و محقق در شرائع بر این عقیده هستند که کعبه قبله کسی است که در مسجد است، و مسجد قبله کسی است که در حرم است، و حرم قبله کسی است که خارج از آن است، و شهید در ذکری این سخن را به اغلب اصحاب نسبت داده است و شیخ مدعی شده است که بر این موضوع اجماع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درباره وجوب روی کردن به کعبه برای کسی که آن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یا در حکم کسی است که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 چند که خارج از مسجد باشد، میان دو گروه اختلافی وجود ندارد، و از میان طرفداران قول دوم، شیخ در المبسوط، ابن حمزه و ابن زهره به آن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محقق اجماع بر آن را نقل کرده است، اما ظاهر کلام شیخ درالنهایه و الخلاف، مخالف آن است وهمچنین ظاهراً گروه دوم نیز بر اساس توافق آنان بر وجوب اعتماد به علائم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درصورت دشوار بودن مشاهده، بر این موضوع توافق دارند که بر کسی که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است،روی کردن به جهت حرم واجب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به دلیل این سخن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فولّوا وجوهکم شطر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شطر یعنی جهت و ناحیه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نه خود حرم، هرچند که به صراحت این موضوع را بیان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روشن است که این علائم به اندازه علم حاصل از رویارویی واقعی مفید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متأخران از سخن گروه دوم عدم معتبر بودن جهت را دریافته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برآنان واجب است که قسمتی از صف مستطیل از سمت قبله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که از ظاهر اغلب اخبار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این است که خود کعبه یا جهت آن قبله است و ظاهر اخباری که اخیراً نقل کردیم توضیحی است که گروه دوم آن را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از آنجا که کعبه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جزء حرم است و محلی که به آن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درکعبه قرار دارد، ممکن است که این اخبار بر مسامحه حمل شود، و شاید علت این مسامحه درآن اخبار تقیه باشد، زیرا قبله نزد جمهور عامه کعبه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اخبار اخیر این گونه تفسیر شود که مقصود از آن بیان وسعت جهت براساس مسافت و فاصله است پس هرچه فاصله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جهت وسیع 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شاید این اخبار بر تقیه نیز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عامه مشابه آن را به صورت مستند از نبی صلی الله علیه و آله به نقل از مکحول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نظر بعید است، زیرا این خبر نادر و شاذ است و قول مشهور نزد آنان نظر نخست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واقع این مسئله خالی از اشکال نیست، زیرا اخبار با یکدیگر تعارض دارند و اگر اخبار نخست به دلیل محکم بودن اسناد و کثرتش ترجیح داده شود، اخبار اخیر از شهرت میان قدماء و مخالفت با نظر عامه برخوردار است و امکان تأویل در آن بعید است، و چنان که دریافتی آیه بر هیچ یک از این دو نظر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احتیاط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درصورت امکان به خود کعبه روی شود، و اگر امکان پذیر بود به خود مسجد، و اگر میسر بود به خود حرم رو شود، اما فردی که دور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خود حرم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داشته باشد ظاهر امر عدم وجود اختلاف درباره روی کردن او به جهت است، و میان جهت کعبه و جهت حرم تفاوتی وجود ندارد زیرا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مشترک است، اما بطلان عدم معتبر بودن کلی جهت،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بدان نظر مشهور اصحاب درباره تیاسُر که خبر مفضل بر آن دلالت داشت، مستحب بودن آن برای اهل عراق با درجه اندک است، وظاهر سخن شیخ در النهایه، الخلاف والمبسوط وجوب آن است و شیخ در الخلاف با اجماع فرقه و این روایت برآن استدلال کرده است و با روایت مرفوعه دیگری نیز تایید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وجوب آن بر این اساس است که قبله شخص دور همان حرم است، چنان که شیخ در المحقق به آن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متابعت خویش از هردو قول مذکور را محتمل دانسته است و اجماع اثبات نشده است، و هردو خبر ضعیف است وتعلیل وارد شده دراین خبر ازجمله مواردی است که فهمش بسیار دشوار است، زیرا اگر فرض شود که شخصی که در فاصله دوراست عین کعبه را تحصیل کند درحالی که قبله برای او عین حرم است، تیاسر او را مقابل عرصه حرم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اما شخص بعید چگونه عین کعبه را تحصیل کند؟ و با فرض پذیرش این مسأله با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انحراف، از حرم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چندین فرسخ ازآن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چیزی است که دارای وسعت زیاد است و با انحراف اندک از آن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بیشتر بودن حرم از سمت چپ دلیل مناسبی برای مستحب بودن انحراف از آن جهت گردیده است، و این امر نیز جای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مورد مکاتباتی بین محقق صاحب الشرائع و محقق طوسی انجام گرفته است، و محقق ابتدا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باره یادداشتی نوشته که در مهذب برای ابن فهد ذکر شده است که هرکس آن را بخواهد به آن کتاب مراجعه نماید، و او هرچند در مجادله و مباحثه و به نتیجه رساندن تلاش خود، کوشش بسیار کرده است اما در حل غالب اشکال کمکی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در این مورد به ذهن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است که ممکن است امر به انحراف بوده باشد، زیرا اکثر محراب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کوفه و سایر شهرهای عراق از خط نصف النهار بسیار منحرف است، و علاوه بر آن انحراف اغلب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اساس قواعد ریاضی نظیر انحراف مسجد کوفه اندک است، پس انحراف قبله در آن به سمت راست تقریبا بیست درجه از آنچه که قاعده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 بیشتر است و مسجد سهله و مسجد یونس نیز چنین است و از آنجا که بیشتر این مساجد در زمان عمر و سایر خلفای ستمکار بنا شده است به جهت تقیه برایشان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نبوده است که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نمایند، پس برای ساکت کردن آنها و عدم تصریح به خطای خلفای جور و امرای آنان به تیاسر امر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با آن وجوه خطابی، تعلیل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وآنچه که اصحاب ما درباره اینکه محراب مسجد کوفه، محراب معصوم است و انحراف از آن جایز نیست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فقط زمانی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معلوم شود امام علیه السلام آن را بنا کرده است، و روشن است که وی آن را بنا ننهاده است، یا اینکه مشخص گردد که وی بدون انحراف از آن در آن نماز خوانده است که این نیز اثبات نشده است، بلکه آنچه به هنگام تعمیر مساجد در عصر ما از آثار قدیمی برای ما پیش آمده است،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چنان که در آینده ذکر خواهد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مراجعه شود به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مزار از همین 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بر امری بر خلاف این نظر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آنکه از ظاهر برخی اخبار این گونه بر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بنای حاضر غیر از بنایی است که در زمان امیر المومنان علیه السلام بوده است، بلکه از برخی ادله و شواهد بر من روشن شد که محراب مسجد النبی صلّی الله علیه و آله در مدینه نیز از آنچه که در زمان وی بوده است تغییر یافته است، زیرا آنچه که ما از آن بنا در این عصر مشاهده کردیم موافق خط نصف النهار است که این امر تقریبا سی درجه با قواعد ریاضی مربوط به انحراف قبله مدینه به چپ اختلاف دارد، و با آنچه که خاصه و عامه مبنی بر اینکه زمین برای نبی اکرم صلّی الله علیه و آله جابه جا شد و او کعبه را مشاهده کرد، سپس قبله را مقابل میزاب قرار داد، تعارض دارد، زیرا هر کس که رو به روی میزاب قرار بگیرد قطب شمال مقابل شانه چپ وی و مخالف ساختمان بیت رسول صلّی الله علیه و آله که وی در آن مدفون است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با اینکه واضح است که ساختمان بیت موافق ساختمان مسجد بوده است و بنای خانه بیش از محراب با قواعد هماهنگ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همچنین با مسجد قبا، مسجد شجره و سایر مساجد که پیامبر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بنا نهاد و یا در آن نماز گزارد،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جهت برخی از افاضل عصر، حدیث مفضل و امثال آن را به مسجد مدینه اختصاص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بدین خاطر که جهت وسیع بوده است، این گونه بنا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بهتر این بود که برای استعلام اوقات، محراب در میانه جهات ساخته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مگر اینکه تعارض با این قضیه از روی مصلحت باشد، مانند مسجد مدینه که برای سهولت تشخیص اوقات محرابش روی خط نصف النهار بنا شده است، در کنار این مطلب که میانه جهات در آن به سمت چپ انحراف دارد، و بدین سبب بر مستحب بودن تیاسر در آن حکم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گزار مقابل میانه جهتی وسیع قرار بگیرد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این فاضل و همچنین اقوالی که دیگران درباره سایر مشاهد و مساجد بیان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بر اساس اعتماد به شاغول الغ بیک است اما امروزه روشن شده است که قبله مدینه که نبی اکرم صلّی الله علیه و آله آنرا بنا نهاده است درست و صحیح است و مکه و مدینه در خط واحدی از خطوط نصف النهار واقع شده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توضیح بیشتر درباره این اهداف به همراه اخبار و شواهدی که بر آن دلالت دارند در کتاب مزار ذکر خواهد شد، و خداوند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ائمه علیهم السلام بر حقیقت اخبار و آثار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مساله دشوار را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کار را سبک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است که از آیه و اخبار وارد شده درباره قبله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قبله دارای وسعت زیادی است، و بر اساس آنچه که از تفسیر آیه دریافتی، و اینکه غیر از شطر و جهت برداشت دیگری از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بر اساس این سخن ائمه علیهم السلام که مابین مشرق و مغرب قبله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صرف روی کردن به آنچه که عرف آن را جهت و سمت قبله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کافی است، علاوه بر آن این سخن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جدی را پشت سر خود قرار بده 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بیانگر نظر فوق است، پس مبنا قرار دادن این ستاره که بر اساس شهر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اختلاف زیادی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بیان کننده وسعت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خالی بودن اخبار و کتب قدماء از مطلبی بیش از این،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رغم شدت نیاز به ذکر آن و معطوف شدن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نقل و شناخت، در کنار دلسوزی زیاد آنان نسبت به شیعه از اموری است که این موضوع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مدد گرفتن از علم نجوم و فراگیری مسائل مربوط به آن واجب نیست، زیرا علم دقیقی است و مسائل آن بر مقدمات بسیاری بنا شده است که فراگیری اش به زمانی طولانی و همتی بزرگ و سرشتی پاک نیاز دارد و تکلیف کردن آن برای عامه مردم با شریعت آزادمنش و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مغایرت دارد، و اگر بتوان گفت تحقیق اغلب مسائل فقهی و ترجیح دادن یکی از آنها به مقدمات بسیاری وابسته است که فقط خواص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بر آن آگاهی یابند و آن را عملی سازند و سایر مردم از طریق تقلید به او مراجعه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در مورد قبله نیز مسأله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باشد، زیرا ظن و گمان حاصل از این علم از سایر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این مورد مفید است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شکی نیست که این امر احوط</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دادن به وجوب آن و تعیین کردن آن مشکل است، زیرا اگر این دو امر واجب بود در شیوه اصحاب یا سایر فرقه های مسلمانان خبر یا اثری از آن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زمانی که این مورد در اخبار و عمل پیشینیان که به سیره اهل بیت خو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وجود ندارد منتفی بودن آن را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با وجود آنکه بعد از تلاش بسیار نهایت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فقط ظن و تخمین است نه قطعیت و تعیین، که البته همه این موارد با مراجعه به علم اختر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منافاتی ندارد، زیرا از سایر 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خداست که به سوی خیر و هدایت توفیق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 w:name="__RefHeading___Toc2460668_3381743652"/>
      <w:bookmarkStart w:id="221" w:name="_Toc93"/>
      <w:bookmarkEnd w:id="220"/>
      <w:r>
        <w:rPr>
          <w:rtl w:val="true"/>
        </w:rPr>
        <w:t>«</w:t>
      </w:r>
      <w:r>
        <w:rPr/>
        <w:t>7</w:t>
      </w:r>
      <w:r>
        <w:rPr>
          <w:rtl w:val="true"/>
        </w:rPr>
        <w:t>»</w:t>
      </w:r>
      <w:bookmarkEnd w:id="22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الْعَیَّاشِیُّ، عَنْ حَرِیزٍ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الْقِبْلَةَ بِوَجْهِکَ وَ لَا تُقَلِّبْ وَجْهَکَ فَتَفْسُدَ صَلَاتُکَ فَإِنَّ اللَّهَ یَقُولُ لِنَبِیِّهِ صلی الله علیه و آله فِی الْفَرِیضَةِ فَوَلِّ وَجْهَکَ شَطْرَ الْمَسْجِدِ الْحَرامِ وَ حَیْثُ ما کُنْتُمْ فَوَلُّوا وُجُوهَکُمْ شَطْرَهُ‌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222" w:name="pg14000_223533"/>
    </w:p>
    <w:p>
      <w:pPr>
        <w:pStyle w:val="BookText"/>
        <w:rPr/>
      </w:pPr>
      <w:bookmarkEnd w:id="2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را به سوی قبله بگردان، و التفات نکن که نمازت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خداوند به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صلی الله علیه و آله درباره نماز فرضیه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روی خود را به سوی مسجد الحرام کن و هر جا بودید روی خود را به سوی آن بگردانید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 w:name="__RefHeading___Toc2460670_3381743652"/>
      <w:bookmarkStart w:id="224" w:name="_Toc94"/>
      <w:bookmarkEnd w:id="223"/>
      <w:r>
        <w:rPr>
          <w:rtl w:val="true"/>
        </w:rPr>
        <w:t>بیان</w:t>
      </w:r>
      <w:bookmarkEnd w:id="224"/>
    </w:p>
    <w:p>
      <w:pPr>
        <w:pStyle w:val="BookText"/>
        <w:rPr/>
      </w:pPr>
      <w:r>
        <w:rPr>
          <w:rFonts w:ascii="IRNazanin" w:hAnsi="IRNazanin" w:eastAsia="IRNazanin"/>
          <w:color w:val="111111"/>
          <w:sz w:val="28"/>
          <w:sz w:val="28"/>
          <w:szCs w:val="28"/>
          <w:rtl w:val="true"/>
          <w:lang w:bidi="fa-IR"/>
        </w:rPr>
        <w:t>ظاهر الخبر بطلان الصلاة بالالتفات سواء کان إلی الخلف أو الیمین و الیسار و سواء کان بالوجه فقط أو بکل البدن و المشهور أن الالتفات بالوجه إذا کان إلی الخلف و بکل البدن مطلقا مبطل إذا کان عمدا و یظهر من الشهید فی الذکری و البیان أن الإطلاق المأخوذ فی کل البدن أعم من أن یکون یسیرا لم یبلغ المشرق و المغرب أو بلغ أحدهما و أما بالوجه فقط إذا کان إلی أحد الجانبین فقط فلیس بمبطل و ظاهر المنتهی اتفاق الأصحاب علیه و فی المعتبر و التذکرة نسب مخالفته إلی بعض العامة و نقل عن الشیخ فخر الدین القول بالبطلان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الشهید فی الذکری عن بعض مشایخه المعاصرین أنه کان یری أن الالتفات بالوجه یقطع الصلاة مطلقا و الالتفات بالوجه فی کلامه أعم من أن یصل إلی محض الجانبین أم کان إلی ما بین القبلة و الجانبین و ربما کان مستنده أمثال تلک الروایات و حملها الشهید فی الذکری علی الالتفات بکل البدن لما رواه زُرَارَةُ</w:t>
      </w:r>
      <w:r>
        <w:rPr>
          <w:rStyle w:val="FootnoteAnchor"/>
          <w:rtl w:val="true"/>
        </w:rPr>
        <w:footnoteReference w:id="150"/>
      </w:r>
      <w:r>
        <w:rPr>
          <w:rFonts w:ascii="Amiri" w:hAnsi="Amiri" w:eastAsia="Amiri" w:cs="Amiri"/>
          <w:color w:val="111111"/>
          <w:sz w:val="28"/>
          <w:sz w:val="28"/>
          <w:szCs w:val="28"/>
          <w:rtl w:val="true"/>
          <w:lang w:bidi="ar-SA"/>
        </w:rPr>
        <w:t>فِی الصَّحِیحِ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یَقْطَعُ الصَّلَاةَ إِذَا کَانَ بِکُلِّهِ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یقال إن هذا مقید بمنطوق قَوْلُهُ علیه السلام فِی رِوَایَةِ</w:t>
      </w:r>
      <w:r>
        <w:rPr>
          <w:rStyle w:val="FootnoteAnchor"/>
          <w:rtl w:val="true"/>
        </w:rPr>
        <w:footnoteReference w:id="151"/>
      </w:r>
      <w:r>
        <w:rPr>
          <w:rFonts w:ascii="Amiri" w:hAnsi="Amiri" w:eastAsia="Amiri" w:cs="Amiri"/>
          <w:color w:val="111111"/>
          <w:sz w:val="28"/>
          <w:sz w:val="28"/>
          <w:szCs w:val="28"/>
          <w:rtl w:val="true"/>
          <w:lang w:bidi="ar-SA"/>
        </w:rPr>
        <w:t>الْحَلَبِیِّ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الصَّلَاةَ إِذَا کَانَ فَاحِشاً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تحقق التفاحش بالالتفات بالوجه خاصة إلی أحد الجانبین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جمیع ما ذکرنا فی صورة العمد و أما السهو ففی کلام الأصحاب فیه اختلاف و تدافع فیظهر من بعض کلماتهم أنه فی حکم العمد و من بعضها أنه لا یعید مطلقا و من بعضها أنه یعید فی الوقت دون خارجه و من بعضها التفصیل الآتی فی الصلاة إلی غیر القبلة بالظن فتبین خلافه کما أومأنا إلیه سابقا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السید فی المدارک إذا کان یسیرا لا یبلغ حد الیمین و الیسار لم یضره ذلک و إن بلغه و أتی بشی‌ء من الأفعال فی تلک الحال أعاد فی الوقت و إلا فلا إعادة و الأظهر أن العامد إن انحرف بکل البدن عن القبلة بحیث خرج عن الجهة و إن لم یصل إلی حد الیمین و الیسار تبطل صلاته و کذا إذا التفت بوجهه حتی وصل إلی </w:t>
      </w:r>
      <w:bookmarkStart w:id="225" w:name="pg14000_223534"/>
    </w:p>
    <w:p>
      <w:pPr>
        <w:pStyle w:val="BookText"/>
        <w:rPr/>
      </w:pPr>
      <w:bookmarkEnd w:id="225"/>
      <w:r>
        <w:rPr>
          <w:rFonts w:ascii="IRNazanin" w:hAnsi="IRNazanin" w:eastAsia="IRNazanin"/>
          <w:color w:val="111111"/>
          <w:sz w:val="28"/>
          <w:sz w:val="28"/>
          <w:szCs w:val="28"/>
          <w:rtl w:val="true"/>
          <w:lang w:bidi="fa-IR"/>
        </w:rPr>
        <w:t>الخلف أی رأی ما خلفه و أما الالتفات إلی الیمین و الیسار بالوجه فقط فعدم البطلان لا یخلو من قوة و الأحوط فیه الإعادة و عدم البطلان بالتوجه بالوجه إلی ما بین المشرق و المغرب أقوی و أظهر و إن کان الأحوط الترک و معه الإعادة لا سیما إذا فعل شیئا من أفعال الصلاة کذلک خصوصا إذا فعل ما لا یمکن تدارکه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العلم بالمسألة و مع الجهل یشکل الحکم بالبطلان فی الجمیع و الأحوط الإعادة فی جمیع ما اخترنا إعادته جزما أو احتیاطا لا سیما مع تقصیره فی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الناسی فإذا کان الانحراف فیما بین المشرق و المغرب فالظاهر عدم الإعادة سواء بکل البدن أم لا لإطلاق صحیحة معاویة</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بن عمار و غیرها و ظاهر الآیة الأولی و إن کان نهایة الاحتیاط فیه الإعادة لا سیما إذا کان بکل البدن و فی المشرق و المغرب و المستدبر المسألة فی غایة الإشکال و الإعادة مهمة لا سیما فی الوقت إذا فعل معه شیئا من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ظن الخروج عن الصلاة فانحرف عامدا فالمشهور أنه فی حکم العامد و بعض الروایات تدل علی عدم البطلان و الأحوط العمل بالمشهور و فی المکره خلاف و الأشهر و الأحوط إلحاقه بالعامد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خبر بر باطل بودن نماز در صورت التفات دلالت دارد، چه اینکه به سمت پشت باشد چه به راست و چپ، و چه با صورت باشد و یا کل بودن، و قول مشهور این است که التفات با صورت اگر به پشت و با همه بدن و از روی عمد باشد نماز مطلقاً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شهید در الذکری و البیان این گونه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که اطلاق موجود در همه بدن، اعم از این است که اندک باشد و به شرق و غرب نرسد، یا اینکه به یکی از آن دو جهت برسد، اما در مورد التفات با صورت، اگر فقط به یکی از طرفین باشد باطل کننده نیست، و ظاهر کلام المنتهی بیانگر اتفاق نظر اصحاب بر این موضوع است، و در المعتبر و التذکره مخالفت با این نظر به برخی از عامه منسوب شده است، و از شیخ فخر الدین باطل شدن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الذکری از برخی از مشاهیر هم عصرش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آنان بر این نظر هستند که التفات با صورت به طور مطلق نماز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التفات با صورت در سخن وی اعم از این است که کاملا به یکی از طرفین باشد، و یا به ما بین قبله و طرفین باشد، و شاید استناد او به یکی از این روایات باشد، که شهید در ذکری بر اساس آنچه که زراره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خبری صحیح از امام باقر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اگر با همه بدن باشد نماز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روایات را به التفات با کل بدن تفسیر کرده است، و گاه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به منطوق کلام امام باقر علیه السلام در این روایت 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مقید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التفات زیاد بود، نماز را اعاده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است که زیاد بودن زمانی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التفات با صورت، خصوصا به یکی از طرفین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مواردی که ذکر کردیم درباره حالت عمد است، اما درباره حالت سهو، در سخن اصحاب اختلاف و تدافع وجود دارد و از برخی اقوال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گونه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سهو نیز در حکم عمد است، و برخی دیگر بیانگر این است که نماز اصلا اعاده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دیگر چنین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نماز فقط در وقت خودش باید اعاده شود، و برخی دیگر از آن اقوال، بیانگر همان شرح و تفصیلی است که در نماز به غیر قبله به همراه ظن وجود دارد، که چنان که پیش از این اشاره کردیم اشتباه آن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المدارک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التفات اندک باشد طوری که به حد راست و چپ نرسد ضرری ندارد، و اگر به یکی از طرفین برسد و در آن حالت فعلی از نماز انجام دهد در وقت آن، باید آن را اعاده کند، در غیر این صورت اعاده لازم نیست، و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شخص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 که به عمد با همه بدن از قبله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طوری که از جهت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هر چند که به حد چپ و راست نرسد، نمازش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چنین است اگر با صورتش التفات کند طوری که به پشت برسد، یعنی پشت سرش را ببیند، اما در صورتی که التفات به چپ و راست فقط با صورت باشد، عدم باطل شدن نماز خالی از قوت نیست، و اعاده نماز در این حالت احوط است، و عدم بطلان نماز در التفات با صورت به ما بین شرق و غرب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هر چند که ترک آن همراه با اعاده احوط است، به ویژه اگر در آن حالت یکی از اعمال نماز خصوصا عملی که قابل تدارک نباشد را به جای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موارد در صورت علم به مسأله است، و در صورت جهل نسبت به آن، حکم دادن بر بطلان نماز در همه حالات را با اشکال مواجه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و اعاده نماز در همه حالاتی که از روی جزم یا احتیاط برگزیدم خصوصا همراه با تقصیر در طلب، احوط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شخص فراموشکار، اگر التفات به سمتی مابین شرق و غرب باشد بر اساس اطلاق موجود در صحیحه معاویه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عمار و سایرین و نیز ظاهر آیه نخست، ظاهر، عدم اعاده نماز است، چه اینکه التفات با همه بدن باشد، یا غیر آن، هر چند که نهایت احتیاط در این مورد اعاده نماز است، خصوصا اگر التفات با کل بدن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التفات به شرق و غرب و پشت به قبله، مسأله در غایت اشکال است و اعاده نماز خصوصا در وقت آن مهم است، به ویژه این که در حالت التفات یکی از اعمال نماز را به جای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گمان کند که از نمار خارج شده است پس به عمد منحرف شود، قول مشهور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این است که او در حکم متعمد است، و برخی از روایات بر عدم بطلان نماز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عمل به قول مشهور احوط است و در مورد شخص مجبور اختلاف وجود دارد، و نظر مشهور و احوط ملحق ساختن او به فرد متعمد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 w:name="__RefHeading___Toc2460672_3381743652"/>
      <w:bookmarkStart w:id="227" w:name="_Toc95"/>
      <w:bookmarkEnd w:id="226"/>
      <w:r>
        <w:rPr>
          <w:rtl w:val="true"/>
        </w:rPr>
        <w:t>«</w:t>
      </w:r>
      <w:r>
        <w:rPr/>
        <w:t>8</w:t>
      </w:r>
      <w:r>
        <w:rPr>
          <w:rtl w:val="true"/>
        </w:rPr>
        <w:t>»</w:t>
      </w:r>
      <w:bookmarkEnd w:id="227"/>
    </w:p>
    <w:p>
      <w:pPr>
        <w:pStyle w:val="BookText"/>
        <w:rPr/>
      </w:pPr>
      <w:r>
        <w:rPr>
          <w:rFonts w:ascii="Amiri" w:hAnsi="Amiri" w:eastAsia="Amiri" w:cs="Amiri"/>
          <w:color w:val="111111"/>
          <w:sz w:val="28"/>
          <w:sz w:val="28"/>
          <w:szCs w:val="28"/>
          <w:rtl w:val="true"/>
          <w:lang w:bidi="ar-SA"/>
        </w:rPr>
        <w:t>الْعِلَلُ، وَ التَّوْحِیدُ، وَ الْمَجَالِسُ، لِلصَّدُوقِ عَنْ أَحْمَدَ بْنِ زِیَادٍ وَ الْحُسَیْنِ بْنِ إِبْرَاهِیمَ وَ أَحْمَدَ بْنِ هِشَامٍ وَ عَلِیِّ بْنِ عَبْدِ اللَّهِ الْوَرَّاقِ عَنْ عَلِیِّ بْنِ إِبْرَاهِیمَ عَنْ أَبِیهِ عَنِ الْفَضْلِ بْنِ یُونُسَ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جَوَابِ ابْنِ أَبِی الْعَوْجَاءِ حَیْثُ أَنْکَرَ الْحَجَّ وَ الطَّوَافَ هَذَا بَیْتٌ اسْتَعْبَدَ اللَّهُ عَزَّ وَ جَلَّ بِهِ خَلْقَهُ لِیَخْتَبِرَ بِهِ طَاعَتَهُمْ فِی إِتْیَانِهِ فَحَثَّهُمْ عَلَی تَعْظِیمِهِ وَ زِیَارَتِهِ وَ جَعَلَهُ مَحَلَّ أَنْبِیَائِهِ وَ قِبْلَةً لِلْمُصَلِّینَ لَهُ الْخَبَرَ</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توحید و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پاسخ به ابو العوجاء، زمانی که وی حج و طواف را انکار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خداوند عز و جل خلقش را با آن به بندگی درآورد تا به وسیله آن طاعت و فرمانبرداری آنها را در آمدن به آنجا بیازماید و آنها را به تعظیم و زیارت آن ترغیب نمود و آن را محل انبیاء و قبله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گزاران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امالی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8" w:name="__RefHeading___Toc2460674_3381743652"/>
      <w:bookmarkStart w:id="229" w:name="_Toc96"/>
      <w:bookmarkEnd w:id="228"/>
      <w:r>
        <w:rPr>
          <w:rtl w:val="true"/>
        </w:rPr>
        <w:t>«</w:t>
      </w:r>
      <w:r>
        <w:rPr/>
        <w:t>9</w:t>
      </w:r>
      <w:r>
        <w:rPr>
          <w:rtl w:val="true"/>
        </w:rPr>
        <w:t>»</w:t>
      </w:r>
      <w:bookmarkEnd w:id="22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 السَّائِلِ، قَالَ السَّیِّدُ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فِی الْأَحَادِیثِ الْمَأْثُورَةِ أَنَّ اللَّهَ </w:t>
      </w:r>
      <w:bookmarkStart w:id="230" w:name="pg14000_223535"/>
    </w:p>
    <w:p>
      <w:pPr>
        <w:pStyle w:val="BookText"/>
        <w:rPr/>
      </w:pPr>
      <w:bookmarkEnd w:id="230"/>
      <w:r>
        <w:rPr>
          <w:rFonts w:ascii="Amiri" w:hAnsi="Amiri" w:eastAsia="Amiri" w:cs="Amiri"/>
          <w:color w:val="111111"/>
          <w:sz w:val="28"/>
          <w:sz w:val="28"/>
          <w:szCs w:val="28"/>
          <w:rtl w:val="true"/>
          <w:lang w:bidi="ar-SA"/>
        </w:rPr>
        <w:t xml:space="preserve">تَعَالَی أَمَرَ آدَمَ أَنْ یُصَلِّیَ إِلَی الْمَغْرِبِ وَ نُوحاً أَنْ یُصَلِّیَ إِلَی الْمَشْرِقِ وَ إِبْرَاهِیمَ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یَجْمَعَهُمَا وَ هِیَ الْکَعْبَةُ فَلَمَّا بَعَثَ مُوسَی علیه السلام أَمَرَهُ أَنْ یُحْیِیَ دِینَ آدَمَ وَ لَمَّا بَعَثَ عِیسَی علیه السلام أَمَرَهُ أَنْ یُحْیِیَ دِینَ نُوحٍ وَ لَمَّا بُعِثَ مُحَمَّدٌ صلی الله علیه و آله أَمَرَهُ أَنْ یُحْیِیَ دِینَ إِبْرَاهِیمَ‌</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 ره –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منقول دیدم که خداوند متعال آدم علیه السلام را امر فرمود که به سوی مغرب نماز گزارد، و به نوح امر کرد که سوی مشرق نماز بپا دارد، و به ابراهیم امر نمود که میان شرق و مغرب را جمع ببندد که همان کعبه است، پس زمانی که موسی علیه السلام را مبعوث کرد او را امر کرد که دین آدم علیه السلام را احیا کند، و چون عیسی علیه السلام را مبعوث ساخت به او امر نمود که دین نوح را زنده کند، و زمانی که محمد صلّی الله علیه و آله را مبعوث ساخت به او امر فرمود که دین ابراهیم را زنده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 w:name="__RefHeading___Toc2460676_3381743652"/>
      <w:bookmarkStart w:id="232" w:name="_Toc97"/>
      <w:bookmarkEnd w:id="231"/>
      <w:r>
        <w:rPr>
          <w:rtl w:val="true"/>
        </w:rPr>
        <w:t>بیان</w:t>
      </w:r>
      <w:bookmarkEnd w:id="232"/>
    </w:p>
    <w:p>
      <w:pPr>
        <w:pStyle w:val="BookText"/>
        <w:rPr/>
      </w:pPr>
      <w:r>
        <w:rPr>
          <w:rFonts w:ascii="IRNazanin" w:hAnsi="IRNazanin" w:eastAsia="IRNazanin"/>
          <w:color w:val="111111"/>
          <w:sz w:val="28"/>
          <w:sz w:val="28"/>
          <w:szCs w:val="28"/>
          <w:rtl w:val="true"/>
          <w:lang w:bidi="fa-IR"/>
        </w:rPr>
        <w:t>قوله یجمعهما لأن استقبال الکعبة قد یوافق المشرق و قد یوافق المغرب أو أنه وسط بینهما غالبا فکأنه جمعهما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میان آن دو را جمع ببندند این است که روی کردن به کعبه گاه با شرق و گاه با غرب مطابق است، یا اینکه غالبا میان آن دو قرار دارد، پس گویی که کعبه میان شرق و غرب را جمع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 w:name="__RefHeading___Toc2460678_3381743652"/>
      <w:bookmarkStart w:id="234" w:name="_Toc98"/>
      <w:bookmarkEnd w:id="233"/>
      <w:r>
        <w:rPr>
          <w:rtl w:val="true"/>
        </w:rPr>
        <w:t>«</w:t>
      </w:r>
      <w:r>
        <w:rPr/>
        <w:t>10</w:t>
      </w:r>
      <w:r>
        <w:rPr>
          <w:rtl w:val="true"/>
        </w:rPr>
        <w:t>»</w:t>
      </w:r>
      <w:bookmarkEnd w:id="234"/>
    </w:p>
    <w:p>
      <w:pPr>
        <w:pStyle w:val="BookText"/>
        <w:rPr/>
      </w:pPr>
      <w:r>
        <w:rPr>
          <w:rFonts w:ascii="Amiri" w:hAnsi="Amiri" w:eastAsia="Amiri" w:cs="Amiri"/>
          <w:color w:val="111111"/>
          <w:sz w:val="28"/>
          <w:sz w:val="28"/>
          <w:szCs w:val="28"/>
          <w:rtl w:val="true"/>
          <w:lang w:bidi="ar-SA"/>
        </w:rPr>
        <w:t>الْمَحَاسِنُ، عَنْ أَبِیهِ عَنِ النَّضْرِ عَنْ یَحْیَی الْحَلَبِیِّ عَنْ بَشِیرٍ فِی حَدِیثِ سُلَیْمَانَ مَوْلَی طِرْبَالٍ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هَذِهِ الْأَهْوَاءَ عِنْدَ أَبِی عَبْدِ اللَّهِ علیه السلام قَالَ لَا وَ اللَّهِ مَا هُمْ عَلَی شَیْ‌ءٍ مِمَّا جَاءَ بِهِ رَسُولُ اللَّهِ إِلَّا اسْتِقْبَالَ الْکَعْبَةِ</w:t>
      </w:r>
      <w:r>
        <w:rPr>
          <w:rStyle w:val="FootnoteAnchor"/>
          <w:rtl w:val="true"/>
        </w:rPr>
        <w:footnoteReference w:id="155"/>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در حدیث سلیمان مولی طربال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گرایشات را نزد امام صادق علیه السلام ذکر کردم، پس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خدا سوگند آنها بر هیچ یک از آنچه که رسول خدا صلی الله علیه و آله با خود آورد، نبودند مگر روی کردن به کعبه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 w:name="__RefHeading___Toc2460680_3381743652"/>
      <w:bookmarkStart w:id="236" w:name="_Toc99"/>
      <w:bookmarkEnd w:id="235"/>
      <w:r>
        <w:rPr>
          <w:rtl w:val="true"/>
        </w:rPr>
        <w:t>«</w:t>
      </w:r>
      <w:r>
        <w:rPr/>
        <w:t>11</w:t>
      </w:r>
      <w:r>
        <w:rPr>
          <w:rtl w:val="true"/>
        </w:rPr>
        <w:t>»</w:t>
      </w:r>
      <w:bookmarkEnd w:id="236"/>
    </w:p>
    <w:p>
      <w:pPr>
        <w:pStyle w:val="BookText"/>
        <w:rPr/>
      </w:pPr>
      <w:r>
        <w:rPr>
          <w:rFonts w:ascii="Amiri" w:hAnsi="Amiri" w:eastAsia="Amiri" w:cs="Amiri"/>
          <w:color w:val="111111"/>
          <w:sz w:val="28"/>
          <w:sz w:val="28"/>
          <w:szCs w:val="28"/>
          <w:rtl w:val="true"/>
          <w:lang w:bidi="ar-SA"/>
        </w:rPr>
        <w:t>قُرْبُ الْإِسْنَادِ، وَ کِتَابُ الْمَسَائِلِ،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فِی صَلَاةٍ فَیَظُنُّ أَنَّ ثَوْبَهُ قَدِ انْخَرَقَ أَوْ أَصَابَهُ شَیْ‌ءٌ هَلْ یَصْلُحُ لَهُ أَنْ یَنْظُرَ فِیهِ أَوْ یُفَتِّشَهُ قَالَ إِنْ کَانَ فِی مُقَدَّمِ الثَّوْبِ أَوْ جَانِبَیْهِ فَلَا بَأْسَ وَ إِنْ کَانَ فِی مُؤَخَّرِهِ فَلَا یَلْتَفِتُ فَإِنَّهُ لَا یَصْلُحُ لَهُ‌</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قَالَ وَ سَأَلْتُهُ عَنِ الرَّجُلِ یَلْتَفِتُ فِی صَلَاتِهِ هَلْ یَقْطَعُ ذَلِکَ صَلَاتَهُ قَالَ إِذَا کَانَتِ الْفَرِیضَةُ فَالْتَفَتَ إِلَی خَلْفِهِ فَقَدْ قَطَعَ صَلَاتَهُ وَ إِنْ کَانَتْ نَافِلَةً لَمْ یَقْطَعْ ذَلِکَ صَلَاتَهُ وَ لَکِنْ لَا یَعُودُ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و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به نقل از برادرش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در نماز است 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لباسش پاره شده یا به چیزی خورده است، آیا صحیح است که وی به لباسش نگاه کند یا آن را وارسی نماید؟ او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جلوی لباس یا دو طرف آن باشد، ایرادی بر او دارد نیست اما اگر در پشت سرش باشد نباید به سمت آن برگردد زیرا این عمل برایش صحیح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درباره مردی سؤال کردم که در نماز التفات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آیا آن نماز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از فرائض باشد و او به پشت سر التفات کرده باشد، نمازش را قطع کرده است، اما اگر نمازش نافله باشد این حرکت نمازش را قطع نکرده است، ولی دوباره نباید برگردد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 w:name="__RefHeading___Toc2460682_3381743652"/>
      <w:bookmarkStart w:id="238" w:name="_Toc100"/>
      <w:bookmarkEnd w:id="237"/>
      <w:r>
        <w:rPr>
          <w:rtl w:val="true"/>
        </w:rPr>
        <w:t>توضیح</w:t>
      </w:r>
      <w:bookmarkEnd w:id="23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الجواب الأول یؤید المشهور من کون الالتفات إلی أحد الجانبین غیر مبطل و أما الاستدلال به علی أن الالتفات إلی الخلف مبطل فهو مشکل إذ لا یصلح لا یصلح لذلک و الجواب الثانی یدل علی الحکمین جمیعا فی الفریضة و الفرق بینها </w:t>
      </w:r>
      <w:bookmarkStart w:id="239" w:name="pg14000_223536"/>
    </w:p>
    <w:p>
      <w:pPr>
        <w:pStyle w:val="BookText"/>
        <w:rPr/>
      </w:pPr>
      <w:bookmarkEnd w:id="239"/>
      <w:r>
        <w:rPr>
          <w:rFonts w:ascii="IRNazanin" w:hAnsi="IRNazanin" w:eastAsia="IRNazanin"/>
          <w:color w:val="111111"/>
          <w:sz w:val="28"/>
          <w:sz w:val="28"/>
          <w:szCs w:val="28"/>
          <w:rtl w:val="true"/>
          <w:lang w:bidi="fa-IR"/>
        </w:rPr>
        <w:t>و بین النافلة لم أره فی کلام الأصحاب و لعله یؤید القول بعدم وجوب الاستقبال فی النافلة مطلقا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نخست قول مشهور درباره غیر باطل کننده بودن التفات به طرفین را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اما استدلال کردن به آن در مورد اینکه توجه به پشت سر باطل کننده نماز است مشکل است، 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شایسته نیست، و پاسخ دوم بر اختصاص هر دو حکم به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فریضه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فرق میان فریضه و نافله را در سخن اصحاب مشاهده نکردم، و شاید این سخن چنان که پیش از این نیز گذشت، عدم وجوب روی کردن به قبله در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نافله را به صورت مطلق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 w:name="__RefHeading___Toc2460684_3381743652"/>
      <w:bookmarkStart w:id="241" w:name="_Toc101"/>
      <w:bookmarkEnd w:id="240"/>
      <w:r>
        <w:rPr>
          <w:rtl w:val="true"/>
        </w:rPr>
        <w:t>«</w:t>
      </w:r>
      <w:r>
        <w:rPr/>
        <w:t>12</w:t>
      </w:r>
      <w:r>
        <w:rPr>
          <w:rtl w:val="true"/>
        </w:rPr>
        <w:t>»</w:t>
      </w:r>
      <w:bookmarkEnd w:id="241"/>
    </w:p>
    <w:p>
      <w:pPr>
        <w:pStyle w:val="BookText"/>
        <w:rPr/>
      </w:pPr>
      <w:r>
        <w:rPr>
          <w:rFonts w:ascii="Amiri" w:hAnsi="Amiri" w:eastAsia="Amiri" w:cs="Amiri"/>
          <w:color w:val="111111"/>
          <w:sz w:val="28"/>
          <w:sz w:val="28"/>
          <w:szCs w:val="28"/>
          <w:rtl w:val="true"/>
          <w:lang w:bidi="ar-SA"/>
        </w:rPr>
        <w:t>الْإِحْتِجَاجُ، بِالْإِسْنَادِ إِلَی أَبِی مُحَمَّدٍ الْعَسْکَرِیِّ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رَسُولُ اللَّهِ صلی الله علیه و آله بِمَکَّةَ أَمَرَهُ اللَّهُ تَعَالَی أَنْ یَتَوَجَّهَ نَحْوَ الْبَیْتِ الْمُقَدَّسِ فِی صَلَاتِهِ وَ یَجْعَلَ الْکَعْبَةَ بَیْنَهُ وَ بَیْنَهَا إِذَا أَمْکَنَ وَ إِذَا لَمْ یَتَمَکَّنِ اسْتَقْبَلَ الْبَیْتَ الْمُقَدَّسَ کَیْفَ کَانَ وَ کَانَ رَسُولُ اللَّهِ صلی الله علیه و آله یَفْعَلُ ذَلِکَ طُولَ مُقَامِهِ بِهَا ثَلَاثَ عَشْرَةَ سَنَةً فَلَمَّا کَانَ بِالْمَدِینَةِ وَ کَانَ مُتَعَبِّداً بِاسْتِقْبَالِ بَیْتِ الْمَقْدِسِ اسْتَقْبَلَهُ وَ انْحَرَفَ عَنِ الْکَعْبَةِ سَبْعَةَ عَشَرَ شَهْراً أَوْ سِتَّةَ عَشَرَ شَهْراً وَ جَعَلَ قَوْمٌ مِنْ مَرَدَةِ الْیَهُودِ یَقُولُونَ وَ اللَّهِ مَا دَرَی مُحَمَّدٌ کَیْفَ صَلَّی حَتَّی صَارَ یَتَوَجَّهُ إِلَی قِبْلَتِنَا وَ یَأْخُذُ فِی صَلَاتِهِ بِهَدْیِنَا وَ نُسُکِنَا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فَاشْتَدَّ ذَلِکَ عَلَی رَسُولِ اللَّهِ صلی الله علیه و آله لَمَّا اتَّصَلَ بِهِ عَنْهُمْ وَ کَرِهَ قِبْلَتَهُمْ وَ أَحَبَّ الْکَعْبَةَ فَجَاءَ جَبْرَئِیلُ علیه السلام فَقَالَ لَهُ رَسُولُ اللَّهِ یَا جَبْرَئِیلُ لَوَدِدْتُ لَوْ صَرَفَنِی اللَّهُ عَنْ بَیْتِ الْمَقْدِسِ إِلَی الْکَعْبَةِ فَقَدْ تَأَذَّیْتُ بِمَا یَتَّصِلُ بِی مِنْ قِبَلِ الْیَهُودِ وَ مِنْ قِبْلَتِهِمْ فَقَالَ جَبْرَئِیلُ فَاسْأَلْ رَبَّکَ أَنْ یُحَوِّلَکَ إِلَیْهَا فَإِنَّهُ لَا یَرُدُّکَ عَنْ طَلِبَتِکَ وَ لَا یُخَیِّبُکَ مِنْ بُغْیَتِکَ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اسْتَتَمَّ دُعَاءَهُ صَعِدَ جَبْرَئِیلُ علیه السلام ثُمَّ عَادَ مِنْ سَاعَتِهِ فَقَالَ اقْرَأْ یَا مُحَمَّدُ قَدْ نَری تَقَلُّبَ وَجْهِکَ فِی السَّماءِ فَلَنُوَلِّیَنَّکَ قِبْلَةً تَرْضاها فَوَلِّ وَجْهَکَ شَطْرَ الْمَسْجِدِ الْحَرامِ وَ حَیْثُ ما کُنْتُمْ فَوَلُّوا وُجُوهَکُمْ شَطْرَهُ الْآیَاتِ فَقَالَتِ الْیَهُودُ عِنْدَ ذَلِکَ ما وَلَّاهُمْ عَنْ قِبْلَتِهِمُ الَّتِی کانُوا عَلَیْها فَأَجَابَهُمُ اللَّهُ بِأَحْسَنِ جَوَابٍ فَقَالَ قُلْ لِلَّهِ الْمَشْرِقُ وَ الْمَغْرِبُ وَ هُوَ یَمْلِکُهُمَا وَ تَکْلِیفُهُ التَّحَوُّلُ إِلَی جَانِبٍ کَتَحْوِیلِهِ إِلَی جَانِبٍ آخَرَ یَهْدِی مَنْ یَشاءُ إِلی صِراطٍ مُسْتَقِیمٍ وَ هُوَ مَصْلَحَتُهُمْ وَ تُؤَدِّیهِمْ طَاعَتُهُمْ إِلَی جَنَّاتِ النَّعِیمِ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مُحَمَّدٍ علیه السلام وَ جَاءَ قَوْمٌ مِنَ الْیَهُودِ إِلَی رَسُولِ اللَّهِ صلی الله علیه و آله فَقَالُوا یَا مُحَمَّدُ هَذِهِ الْقِبْلَةُ بَیْتُ الْمَقْدِسِ قَدْ صَلَّیْتَ إِلَیْهَا أَرْبَعَ عَشْرَةَ سَنَةً ثُمَّ تَرَکْتَهَا الْآنَ أَ فَحَقّاً کَانَ مَا کُنْتَ عَلَیْهِ فَقَدْ تَرَکْتَهُ إِلَی بَاطِلٍ فَإِنَّمَا یُخَالِفُ الْحَقُّ الْبَاطِلَ أَوْ بَاطِلًا کَانَ ذَلِکَ فَقَدْ کُنْتَ عَلَیْهِ طُولَ هَذِهِ الْمُدَّةِ فَمَا یُؤْمِنُنَا أَنْ تَکُونَ الْآنَ عَلَی بَاطِلٍ؟ </w:t>
      </w:r>
    </w:p>
    <w:p>
      <w:pPr>
        <w:pStyle w:val="BookText"/>
        <w:rPr/>
      </w:pPr>
      <w:r>
        <w:rPr>
          <w:rFonts w:ascii="Amiri" w:hAnsi="Amiri" w:eastAsia="Amiri" w:cs="Amiri"/>
          <w:color w:val="111111"/>
          <w:sz w:val="28"/>
          <w:sz w:val="28"/>
          <w:szCs w:val="28"/>
          <w:rtl w:val="true"/>
          <w:lang w:bidi="ar-SA"/>
        </w:rPr>
        <w:t>فَقَالَ رَسُولُ اللَّهِ صلی الله علیه و آله بَلْ کَانَ ذَلِکَ حَقّاً وَ هَذَا حَقٌّ یَقُولُ اللَّهُ قُلْ لِلَّهِ الْمَشْرِقُ وَ الْمَغْرِبُ یَهْدِی مَنْ یَشاءُ إِلی صِراطٍ مُسْتَقِیمٍ إِذَا عَرَفَ صَلَاحَکُمْ یَا أَیُّهَا الْعِبَادُ فِی اسْتِقْبَالِ الْمَشْرِقِ أَمَرَکُمْ بِهِ وَ إِذَا عَرَفَ صَلَاحَکُمْ فِی اسْتِقْبَالِ الْمَغْرِبِ أَمَرَکُمْ بِهِ وَ إِنْ عَرَفَ صَلَاحَکُمْ فِی غَیْرِهِمَا أَمَرَکُمْ بِهِ فَلَا تُنْکِرُوا تَدْبِیرَ اللَّهِ فِی عِبَادِهِ وَ قَصْدَهُ إِلَی مَصَالِحِکُمْ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رَسُولُ اللَّهِ صلی الله علیه و آله قَدْ تَرَکْتُمُ الْعَمَلَ یَوْمَ السَّبْتِ ثُمَّ عَمِلْتُمْ بَعْدَهُ سَائِرَ الْأَیَّامِ ثُمَّ تَرَکْتُمُوهُ فِی السَّبْتِ ثُمَّ عَمِلْتُمْ بَعْدَهُ أَ فَتَرَکْتُمُ الْحَقَّ إِلَی بَاطِلٍ أَوِ الْبَاطِلَ إِلَی حَقٍّ أَوِ الْبَاطِلَ إِلَی بَاطِلٍ أَوِ الْحَقَّ إِلَی حَقٍّ قُولُوا کَیْفَ شِئْتُمْ فَهُوَ قَوْلُ مُحَمَّدٍ وَ جَوَابُهُ لَکُمْ قَالُوا بَلْ تَرْکُ الْعَمَلِ فِی السَّبْتِ حَقٌّ وَ الْعَمَلُ بَعْدَهُ حَقٌّ فَقَالَ رَسُولُ اللَّهِ صلی الله علیه و آله فَکَذَلِکَ قِبْلَةُ بَیْتِ الْمَقْدِسِ فِی وَقْتِهِ حَقٌّ ثُمَّ قِبْلَةُ الْکَعْبَةِ فِی وَقْتِهِ حَقٌّ فَقَالُوا یَا مُحَمَّدُ أَ فَبَدَا لِرَبِّکَ فِیمَا کَانَ أَمَرَکَ بِهِ بِزَعْمِکَ مِنَ الصَّلَاةِ إِلَی بَیْتِ الْمَقْدِسِ حِینَ نَقَلَکَ إِلَی الْکَعْبَةِ فَقَالَ رَسُولُ اللَّهِ صلی الله علیه و آله مَا بَدَا لَهُ عَنْ ذَلِکَ فَإِنَّهُ الْعَالِمُ بِالْعَوَاقِبِ وَ الْقَادِرُ عَلَی الْمَصَالِحِ لَا یَسْتَدْرِکُ عَلَی نَفْسِهِ غَلَطاً وَ لَا یَسْتَحْدِثُ رَأْیاً یُخَالِفُ الْمُتَقَدِّمَ جَلَّ عَنْ ذَلِکَ وَ لَا یَقَعُ أَیْضاً عَلَیْهِ مَانِعٌ یَمْنَعُ مِنْ مُرَادِهِ وَ لَیْسَ یَبْدُو إِلَّا لِمَنْ کَانَ هَذَا وَصْفَهُ وَ هُوَ عَزَّ وَ جَلَّ مُتَعَالٍ عَنْ هَذِهِ الصِّفَاتِ عُلُوّاً کَبِیراً ثُمَّ قَالَ لَهُمْ رَسُولُ اللّه أَیُّهَا الْیَهُودُ أَخْبِرُونِی عَنِ اللَّهِ أَ لَیْسَ یُمْرِضُ ثُمَّ یُصِحُّ وَ یُصِحُّ ثُمَّ یُمْرِضُ أَ بَدَا لَهُ فِی ذَلِکَ أَ لَیْسَ یُحْیِی وَ یُمِیتُ أَ لَیْسَ یَأْتِی بِاللَّیْلِ فِی أَثَرِ النَّهَارِ ثُمَّ بِالنَّهَارِ فِی أَثَرِ اللَّیْلِ أَ بَدَا لَهُ فِی کُلِّ وَاحِدَةٍ مِنْ ذَلِکَ قَالُوا لَا قَالَ فَکَذَلِکَ اللَّهُ تَعَبَّدَ نَبِیَّهُ مُحَمَّداً بِالصَّلَاةِ إِلَی الْکَعْبَةِ بَعْدَ أَنْ تَعَبَّدَهُ بِالصَّلَاةِ إِلَی بَیْتِ الْمَقْدِسِ وَ مَا بَدَا لَهُ فِی الْأَوَّلِ ثُمَّ قَالَ أَ لَیْسَ اللَّهُ یَأْتِی بِهِ بِالشِّتَاءِ فِی أَثَرِ الصَّیْفِ وَ الصَّیْفِ فِی أَثَرِ الشِّتَاءِ أَ بَدَا لَهُ فِی کُلِّ وَاحِدٍ مِنْ ذَلِکَ قَالُوا لَا قَالَ فَکَذَلِکَ لَمْ یَبْدُ لَهُ فِی الْقِبْلَةِ قَالَ ثُمَّ قَالَ أَ لَیْسَ قَدْ أَلْزَمَکُمْ فِی الشِّتَاءِ أَنْ تَحْتَرِزُوا مِنَ الْبَرْدِ بِالثِّیَابِ الْغَلِیظَةِ وَ أَلْزَمَکُمْ فِی الصَّیْفِ أَنْ تَحْتَرِزُوا مِنَ الْحَرِّ أَ فَبَدَا لَهُ فِی الصَّیْفِ حَتَّی أَمَرَکُمْ بِخِلَافِ مَا کَانَ أَمَرَکُمْ بِهِ فِی الشِّتَاءِ قَالُوا لَا قَالَ رَسُولُ اللَّهِ صلی الله علیه و آله فَکَذَلِکَ اللَّهُ تَعَبَّدَکُمْ فِی وَقْتٍ </w:t>
      </w:r>
      <w:bookmarkStart w:id="242" w:name="pg14000_223538"/>
    </w:p>
    <w:p>
      <w:pPr>
        <w:pStyle w:val="BookText"/>
        <w:rPr/>
      </w:pPr>
      <w:bookmarkEnd w:id="242"/>
      <w:r>
        <w:rPr>
          <w:rFonts w:ascii="Amiri" w:hAnsi="Amiri" w:eastAsia="Amiri" w:cs="Amiri"/>
          <w:color w:val="111111"/>
          <w:sz w:val="28"/>
          <w:sz w:val="28"/>
          <w:szCs w:val="28"/>
          <w:rtl w:val="true"/>
          <w:lang w:bidi="ar-SA"/>
        </w:rPr>
        <w:t>لِصَلَاحٍ یَعْلَمُهُ بِشَیْ‌ءٍ ثُمَّ تَعَبَّدَکُمْ فِی وَقْتٍ آخَرَ لِصَلَاحٍ آخَرَ یَعْلَمُهُ بِشَیْ‌ءٍ آخَرَ فَإِذَا أَطَعْتُمُ اللَّهَ فِی الْحَالَیْنِ اسْتَحْقَقْتُمْ ثَوَابَهُ وَ أَنْزَلَ اللَّهُ وَ لِلَّهِ الْمَشْرِقُ وَ الْمَغْرِبُ فَأَیْنَما تُوَلُّوا فَثَمَّ وَجْهُ اللَّهِ أَیْ إِذَا تَوَجَّهْتُمْ بِأَمْرِهِ فَثَمَّ الْوَجْهُ الَّذِی تَقْصِدُونَ مِنْهُ اللَّهَ وَ تَأْمُلُونَ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صلی الله علیه و آله یَا عِبَادَ اللَّهِ أَنْتُمْ کَالْمَرْضَی وَ اللَّهُ رَبُّ الْعَالَمِینَ کَالطَّبِیبِ فَصَلَاحُ الْمَرْضَی فِیمَا یَعْلَمُهُ الطَّبِیبُ یُدَبِّرُهُ بِهِ لَا فِیمَا یَشْتَهِیهِ الْمَرِیضُ وَ یَقْتَرِحُهُ أَلَا فَسَلِّمُوا لَهُ أَمْرَهُ تَکُونُوا مِنَ الْفَائِزِینَ فَقِیلَ لَهُ یَا ابْنَ رَسُولِ اللَّهِ فَلِمَ أَمَرَ بِالْقِبْلَةِ الْأُولَی فَقَالَ لِمَا قَالَ اللَّهُ عَزَّ وَ جَلَ وَ ما جَعَلْنَا الْقِبْلَةَ الَّتِی کُنْتَ عَلَیْها وَ هِیَ بَیْتُ الْمَقْدِسِ إِلَّا لِنَعْلَمَ مَنْ یَتَّبِعُ الرَّسُولَ مِمَّنْ یَنْقَلِبُ عَلی عَقِبَیْهِ إِلَّا لِنَعْلَمَ ذَلِکَ مِنْهُ مَوْجُوداً بَعْدَ أَنْ عَلِمْنَاهُ سَیُوجَدُ وَ ذَلِکَ أَنَّ هَوَی أَهْلِ مَکَّةَ کَانَ فِی الْکَعْبَةِ فَأَرَادَ اللَّهُ أَنْ یُبَیِّنَ مُتَّبِعَ مُحَمَّدٍ مِنْ مُخَالِفِهِ بِاتِّبَاعِ الْقِبْلَةِ الَّتِی کَرِهَهَا وَ مُحَمَّدٌ صلی الله علیه و آله یَأْمُرُ بِهَا وَ لَمَّا کَانَ هَوَی أَهْلُ الْمَدِینَةِ فِی بَیْتِ الْمَقْدِسِ أَمَرَهُمْ بِمُخَالَفَتِهَا وَ التَّوَجُّهِ إِلَی الْکَعْبَةِ لِیُبَیِّنَ مَنْ</w:t>
      </w:r>
    </w:p>
    <w:p>
      <w:pPr>
        <w:pStyle w:val="BookText"/>
        <w:rPr/>
      </w:pPr>
      <w:r>
        <w:rPr>
          <w:rFonts w:ascii="Amiri" w:hAnsi="Amiri" w:eastAsia="Amiri" w:cs="Amiri"/>
          <w:color w:val="111111"/>
          <w:sz w:val="28"/>
          <w:sz w:val="28"/>
          <w:szCs w:val="28"/>
          <w:rtl w:val="true"/>
          <w:lang w:bidi="ar-SA"/>
        </w:rPr>
        <w:t>یُوَافِقُ مُحَمَّداً فِیمَا یَکْرَهُهُ فَهُوَ مُصَدِّقُهُ وَ مُوَافِقُهُ ثُمَّ قَالَ وَ إِنْ کانَتْ لَکَبِیرَةً إِلَّا عَلَی الَّذِینَ هَدَی اللَّهُ إِنَّمَا کَانَ التَّوَجُّهُ إِلَی بَیْتِ الْمَقْدِسِ فِی ذَلِکَ الْوَقْتِ کَبِیرَةً إِلَّا عَلَی مَنْ یَهْدِی اللَّهُ فَعَرَفَ أَنَّ اللَّهَ یَتَعَبَّدُ بِخِلَافِ مَا یُرِیدُهُ الْمَرْءُ لِیَبْتَلِیَ طَاعَتَهُ فِی مُخَالَفَةِ هَوَاهُ‌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عسگری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الله صلّی الله علیه و آله در مکه بود خداوند به او امر فرمود که در نمازش به سوی بیت المقدس روی کند، و اگر امکان پذیر بود کعبه را میان خود و بیت المقدس قرار دهد، و اگر نیز امکان پذیر نبود به هر کیفیتی که شد به سوی بیت المقدس روی کند و رسول خدا در طول سیزده سال اقامتش در مکه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زمانی که در مدینه بود با روی کردن به بیت المقدس به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 و آن را قبله خود قرار داد و به مدت هفده یا شانزده ماه از کعبه منحرف شد و باعث شد که گروهی از مرتدان یهودی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محمد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چگونه نماز به جای آورد تا اینکه به سوی قبله ما روی کرد و در نمازش سبک و شیوه ما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دلیل آنچه که از یهودیان به رسول خدا صلّی الله علیه و آله مرتبط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برای وی سخت و دردناک آمد و از قبله آنان بیزار و به کعبه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شد، پس جبرئیل نزدش آمد و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دوست دارم که خداوند مرا از بیت المقدس به سوی کعبه باز گرداند، که به خاطر آنچه که از جانب یهود و قبله آنان به من رسیده است مورد اهانت قرار گرفتم، پس جبرئیل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که تو را به سوی کعبه بازگرداند، که او تو را از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منع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طلبت ناامید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پس زمانی که دعایش پایان گرفت جبرئیل بالا رفت، سپس بعد از ساعتی بازگشت و خطاب به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نری تقلب وجهک فی السماء فلنولینک قبلة ترضاها فول وجهک شطر المسجد الحرام و حیث ما کنتم فولوا وجوهکم شطره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گردانیدن رویت در آسمان را نیک می‌بینیم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قبله‌ای که بدان خشنود شوی برگردانیم پس روی خود را به سوی مسجدالحرام کن و هر جا بودید روی خود را به سوی آن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یهودیان در آن هنگام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قبله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آن بودند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ساخت؟ پس خداوند به بهترین شیوه به آنان پاسخ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لله المشرق و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مشرق و مغرب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مالک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مکلف ساختن او به چرخش به یک سو مانند جابه جا کردن به سویی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من یشاء إلی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بخواهد به راه راست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مصلحت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طاعت و فرمانبرداری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بوستان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پرنعمت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قوم یهود نزد پیامبر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قبله بیت المقدس است که چهارده سال به سوی آن نماز گزاردی و اکنون آن را ترک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آیا آنچه که بر آن بودی حق بود و اکنون آن را به مقصد باطل رها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حق فقط با باطل در تضاد است، یا اینکه آن باطل بود و تو در طول این مدت بر آن بودی، پس چه چیزی به ما این یقین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تو الان بر باطل نباشی؟ رسول خدا صلّی الله علیه و اله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حق بود و هم این،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لله المشرق و المغرب یهدی من یشاء إلی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مشرق و مغرب از آن خداست هر که را بخواهد به راه راست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صلاح شما را در روی کردن به مشرق دید شما را به آن امر نمود و زمانی که صلاحتان را در روی آوردن به مغرب دید شما را به آن امر فرمود، و اگر صلاح شما را در چیزی غیر از شرق و غرب بداند شما را به آن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پس منکر تدبیر خدا درباره بندگانش و قصد و نیتش درباره صلاح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نباشید، سپس رسول خدا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در روز شنبه را رها کردید و در سایر روز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 از ان به کار پرداختید، سپس در روز شنبه دوباره آن را رها کردید و در روز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 از آن دوباره به آن عمل کردید، آیا حق را به سوی باطل رها کردید، یا باطل را برای حق، یا باطل را برای باطل، یا حق را برای حق؟ هر طور که بخواهید سخن بر زبان برانید، پس این سخن محمد و پاسخ او به شماست،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 کار در روز شنبه حق و کار در روز های بعد از آن نیز حق است، پس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قبله بیت المقدس در زمان خودش حق و سپس قبله کعبه در وقت خودش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به گمان تو پروردگار تو زمانی که تو را به نماز به سوی بیت المقدس امر کرد و زمانی که تو را به سوی کعبه منتقل ساخت از روی بدا عمل نمود؟ پس رسول خدا صلّی الله علیه و اله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بدا برای او حاصل نشده است، که او به عواقب عالم و بر مصالح تواناست، هیچ اشتباهی را برخودش اصلاح و جبران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نظری را که مخالف نظر پیشین باشد ایجاد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او برتر و 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و همچنین بر او هیچ مانعی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او را از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باز دارد، و بدا فقط برای کسی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متصف به چنین صفاتی باشد که ذکر شد، و او از همه این صفات متعالی است، سپس رسول خدا صلّی الله علیه و آله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یهودیان درباره خداوند به من خبر دهید آیا او نیست که بیمار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سپس تندرست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تندرستی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سپس بیمار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آیا در این مورد بدا بر او حاصل شده است؟ آیا او زنده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آیا او شب را به دنبال روز و سپس روز را به دنبال شب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آیا در هر یک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از روی بدا عمل نموده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همچنین است که خداوند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محمد را به نماز خواندن به سوی کعبه به عبادت گمارد، پس از آنکه او را به نماز به سوی بیت المقدس به بندگی گمارده بود، و در مورد اول بدا به او دست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نیست که خداوند زمستان را به دنبال تابستان و تابستان را به دنبال زمستان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آیا در هر یک از این موارد بدا بر او حاصل شده است؟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همچنین در مورد قبله نیز بر اساس بدا عمل ننموده است، امام حسن عسگری علیه السلام در ادامه حدیث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نیست که شما را ملزم ساخته است که در زمستان با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ضخیم از سرما بر حذر باشید، و در تابستان در مقابل حرارت مراقب خود باشید، آیا در زمستان بدا به او دست داد که شما را به خلاف آنچه که در تابستان به آن امر فرموده بود، امر نماید؟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چنین است که خداوند در زمانی شما را به صلاحی که از آن آگاه است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پس در زمانی دیگر به صلاحی دیگر که از آن آگاه است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پس اگر در هر دو حال از او اطاعت کردید به ثوابش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یابید، و خداوند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المشرق و المغرب فأینما تولوا فثم وجه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مشرق و مغرب از آن خداست پس به هر سو رو کنید آنجا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فرمانش جانبرداری کردید پس همان سمت و جهتی است که از آن خدا را قصد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ثوابش را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نمایید،سپس رسول خدا صلّی الله علیه و اله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بیمار هستید و خداوند رب العالمین بسان طبیب است، و صلاح بیمار در چیزی است که طبیب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به وسیله آن سامان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نه در چیزی که مریض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پسندد و پیشنهاد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پس امر خدا را به او واگذار کنید تا از رستگاران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امام حسن عسگری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قبله نخستین امر نمود؟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 القبلة التی کنت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قبله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بودی را مقرر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لنعلم من یتبع الرسول ممن ینقلب علی عقبیه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برای آنکه کسی را که از پیامبر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آن کسی که از عقیده خود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باز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بدانیم این از کدام یک از پیروان آن حضرت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بعد از این که دانستیم برخواهد آمد؛ زیرا علاقه و گرایش مردم مکه بر کعبه بود، پس خداوند خواست که با پیروی از قبله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 را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پیرو محمد صلّی الله علیه و اله را از مخالف او باز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را بر آن امر کرد، و چون علاقه و تمایل مردم مدینه به بیت المقدس بود آنان را با مخالفت با بیت المقدس و روی کردن به کعبه امر نمود تا روشن سازد چه کسی با محمد درباره آنچه که از آن بیزار است همراه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او تأیید کننده و موافق محمد صلّی الله علیه و اله است،</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کانت لکبیرة إلا علی الذین هدی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کسانی که خدا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سخت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کردن به بیت المقدس در آن زمان سخت و بزرگ بود مگر برای کسی که خداوند او را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دریافت که خداوند بر خلاف آنچه که 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عبادت وا می دارد تا اطاعت کردن او از آنچه که بر خلاف میل و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است را بیازماید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 w:name="__RefHeading___Toc2460686_3381743652"/>
      <w:bookmarkStart w:id="244" w:name="_Toc102"/>
      <w:bookmarkEnd w:id="243"/>
      <w:r>
        <w:rPr>
          <w:rtl w:val="true"/>
        </w:rPr>
        <w:t>بیان</w:t>
      </w:r>
      <w:bookmarkEnd w:id="244"/>
    </w:p>
    <w:p>
      <w:pPr>
        <w:pStyle w:val="BookText"/>
        <w:rPr/>
      </w:pPr>
      <w:r>
        <w:rPr>
          <w:rFonts w:ascii="IRNazanin" w:hAnsi="IRNazanin" w:eastAsia="IRNazanin"/>
          <w:color w:val="111111"/>
          <w:sz w:val="28"/>
          <w:sz w:val="28"/>
          <w:szCs w:val="28"/>
          <w:rtl w:val="true"/>
          <w:lang w:bidi="fa-IR"/>
        </w:rPr>
        <w:t>قوله علیه السلام أو ستة عشر شهرا لیس هذا فی بعض النسخ و علی تقدیره التردید إما من الراوی أو منه علیه السلام مشیرا إلی اختلاف العامة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شانزده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سخن امام حسن عسگری علیه السلام آمده است، 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موجود نیست و با فرض وجود آن، تردید و شک موجود، یا از جانب راوی یا از جانب خود امام است که به اختلاف عامه در این مورد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 w:name="__RefHeading___Toc2460688_3381743652"/>
      <w:bookmarkStart w:id="246" w:name="_Toc103"/>
      <w:bookmarkEnd w:id="245"/>
      <w:r>
        <w:rPr>
          <w:rtl w:val="true"/>
        </w:rPr>
        <w:t>«</w:t>
      </w:r>
      <w:r>
        <w:rPr/>
        <w:t>13</w:t>
      </w:r>
      <w:r>
        <w:rPr>
          <w:rtl w:val="true"/>
        </w:rPr>
        <w:t>»</w:t>
      </w:r>
      <w:bookmarkEnd w:id="24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السُّفَهاءُ مِنَ النَّاسِ ما وَلَّاهُمْ عَنْ قِبْلَتِهِمُ الَّتِی کانُوا عَلَیْها فَإِنَّ هَذِهِ الْآیَةَ مُتَقَدِّمَةٌ عَلَی قَوْلِهِ قَدْ نَری تَقَلُّبَ وَجْهِکَ فِی السَّماءِ فَلَنُوَلِّیَنَّکَ قِبْلَةً تَرْضاها وَ إِنَّهُ نَزَلَ أَوَّلًا قَدْ نَری تَقَلُّبَ وَجْهِکَ فِی السَّماءِ ثُمَّ نَزَلَ سَیَقُولُ السُّفَهاءُ الْآیَةَ وَ ذَلِکَ أَنَّ الْیَهُودَ کَانُوا یُعَیِّرُونَ رَسُولَ اللَّهِ صلی الله علیه و آله </w:t>
      </w:r>
      <w:bookmarkStart w:id="247" w:name="pg14000_223539"/>
    </w:p>
    <w:p>
      <w:pPr>
        <w:pStyle w:val="BookText"/>
        <w:rPr/>
      </w:pPr>
      <w:bookmarkEnd w:id="247"/>
      <w:r>
        <w:rPr>
          <w:rFonts w:ascii="Amiri" w:hAnsi="Amiri" w:eastAsia="Amiri" w:cs="Amiri"/>
          <w:color w:val="111111"/>
          <w:sz w:val="28"/>
          <w:sz w:val="28"/>
          <w:szCs w:val="28"/>
          <w:rtl w:val="true"/>
          <w:lang w:bidi="ar-SA"/>
        </w:rPr>
        <w:t>وَ یَقُولُونَ لَهُ أَنْتَ تَابِعٌ لَنَا تُصَلِّی إِلَی قِبْلَتِنَا فَاغْتَمَّ رَسُولُ اللَّهِ صلی الله علیه و آله مِنْ ذَلِکَ غَمّاً شَدِیداً وَ خَرَجَ فِی جَوْفِ اللَّیْلِ یَنْظُرُ فِی آفَاقِ السَّمَاءِ وَ یَنْتَظِرُ أَمْرَ اللَّهِ تَبَارَکَ وَ تَعَالَی فِی ذَلِکَ فَلَمَّا أَصْبَحَ وَ حَضَرَتْ صَلَاةُ الظُّهْرِ وَ کَانَ فِی مَسْجِدِ بَنِی سَالِمٍ قَدْ صَلَّی بِهِمُ الظُّهْرَ رَکْعَتَیْنِ فَنَزَلَ عَلَیْهِ جَبْرَئِیلُ علیه السلام فَأَخَذَ بِعَضُدَیْهِ فَحَوَّلَهُ إِلَی الْکَعْبَةِ فَأَنْزَلَ اللَّهُ عَلَیْهِ قَدْ نَری تَقَلُّبَ وَجْهِکَ فِی السَّماءِ فَلَنُوَلِّیَنَّکَ قِبْلَةً تَرْضاها فَوَلِّ وَجْهَکَ شَطْرَ الْمَسْجِدِ الْحَرامِ فَصَلَّی رَکْعَتَیْنِ إِلَی بَیْتِ الْمَقْدِسِ وَ رَکْعَتَیْنِ إِلَی الْکَعْبَةِ فَقَالَتِ الْیَهُودُ وَ السُّفَهَاءُ ما وَلَّاهُمْ عَنْ قِبْلَتِهِمُ الَّتِی کانُوا عَلَیْها وَ تَحَوَّلَتِ الْقِبْلَةُ إِلَی الْکَعْبَةِ بَعْدَ مَا صَلَّی النَّبِیُّ بِمَکَّةَ ثَلَاثَ عَشْرَةَ سَنَةً إِلَی بَیْتِ الْمَقْدِسِ وَ بَعْدَ مُهَاجَرَتِهِ إِلَی الْمَدِینَةِ صَلَّی إِلَی بَیْتِ الْمَقْدِسِ سَبْعَةَ أَشْهُرٍ ثُمَّ حَوَّلَ اللَّهُ عَزَّ وَ جَلَّ الْقِبْلَةَ إِلَی الْبَیْتِ الْحَرَامِ ثُمَّ قَالَ اللَّهُ عَزَّ وَ جَلَ وَ حَیْثُ ما کُنْتُمْ فَوَلُّوا وُجُوهَکُمْ شَطْرَهُ لِئَلَّا یَکُونَ لِلنَّاسِ عَلَیْکُمْ حُجَّةٌ إِلَّا الَّذِینَ ظَلَمُوا مِنْهُمْ یَعْنِی وَ لَا الَّذِینَ ظَلَمُوا مِنْهُمْ وَ إِلَّا فِی مَوْضِعِ وَ لَا وَ لَیْسَتْ هِیَ اسْتِثْنَاءً</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قالَتْ طائِفَةٌ مِنْ أَهْلِ الْکِتابِ آمِنُوا بِالَّذِی أُنْزِلَ عَلَی الَّذِینَ آمَنُوا وَجْهَ النَّهارِ وَ اکْفُرُوا آخِرَهُ لَعَلَّهُمْ یَرْجِعُونَ‌</w:t>
      </w:r>
      <w:r>
        <w:rPr>
          <w:rStyle w:val="FootnoteAnchor"/>
          <w:rtl w:val="true"/>
        </w:rPr>
        <w:footnoteReference w:id="160"/>
      </w:r>
      <w:r>
        <w:rPr>
          <w:rFonts w:ascii="Amiri" w:hAnsi="Amiri" w:eastAsia="Amiri" w:cs="Amiri"/>
          <w:color w:val="111111"/>
          <w:sz w:val="28"/>
          <w:sz w:val="28"/>
          <w:szCs w:val="28"/>
          <w:rtl w:val="true"/>
          <w:lang w:bidi="ar-SA"/>
        </w:rPr>
        <w:t>فَإِنَّ رَسُولَ اللَّهِ صلی الله علیه و آله لَمَّا قَدِمَ الْمَدِینَةَ وَ هُوَ یُصَلِّی نَحْوَ بَیْتِ الْمَقْدِسِ أَعْجَبَ ذَلِکَ الْیَهُودَ فَلَمَّا صَرَفَهُ اللَّهُ عَنْ بَیْتِ الْمَقْدِسِ إِلَی بَیْتِ اللَّهِ الْحَرَامِ وَجَدَتِ الْیَهُودُ مِنْ ذَلِکَ وَ کَانَ صَرْفُ الْقِبْلَةِ صَلَاةَ الظُّهْرِ فَقَالُوا صَلَّی مُحَمَّدٌ الْغَدَاةَ وَ اسْتَقْبَلَ قِبْلَتَنَا فَ آمِنُوا بِالَّذِی أُنْزِلَ عَلَی مُحَمَّدٍ وَجْهَ النَّهارِ وَ اکْفُرُوا آخِرَهُ یَعْنُونَ الْقِبْلَةَ حِینَ اسْتَقْبَلَ رَسُولُ اللَّهِ الْمَسْجِدَ الْحَرَامَ لَعَلَّهُمْ یَرْجِعُونَ إِلَی قِبْلَتِنَا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سیقول السفهاء من الناس ما ولاهم عن قبلتهم التی کانوا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مردم کم خرد خواهند گفت چه چیز آنان را از قبله‌ای که بر آن بودند رویگردان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نری تقلب وجهک فی السماء فلنولینک قبلة ترضاها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گردانیدن رویت در آسمان را نیک می‌بینیم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قبله‌ای که بدان خشنود شوی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 است، و خداوند ابتدا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گردانیدن رویت در آسمان را نیک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ساخت،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مردم کم خرد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 به این دلیل که یهودیان به رسول خدا توهین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پیرو ما هستی و به سوی قبله ما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گزاری، پس رسول خدا از این سخن بسیار اندوهگین شد و در دل شب بیرون رفت و به پهنای آسمان نظر کرد و منتظر امر خداوند در این مورد شد، چون صبح کرد و وقت نماز ظهر فرا رسید، در مسجد بنی سالم دو رکعت از نماز ظهر را به عنوان امام آنان اقامه کرده بود که جبرئیل بر او فرود آمد و بازوانش را گرفت و او را به سوی کعبه جا به جا کرد و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نازل فرمود، پس دو رکعت را به سوی بیت المقدس و دو رکعت را به سوی کعبه نماز خواند، پس یهودیان و سفیهان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از قبله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ایشان که برآن بودند تغییر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اینکه پیامبر صلی الله علیه و آله سیزده سال در مکه و هفت ماه بعد از هجرتش به مدینه، به سوی بیت المقدس نماز خواند، قبله به سوی کعبه تغییر یافت، سپس خداوند قبله را به سوی بیت الحرام تغییر داد و سپس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ما کنتم فولوا وجوهکم شطره لئلا یکون للناس علیکم حجة إلا الذین ظلموا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بگردان و هر کجا بودید رویهای خود را به سوی آن بگردانید تا برای مردم غیر از ستمگرانشان بر شما حجتی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نه کسانی از آنان که ظلم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و به معنی استثنا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ابوجارود از امام باقر علیه السلام درباره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طائِفَةٌ مِنْ أَهْلِ الْکِتابِ آمِنُوا بِالَّذِی أُنْزِلَ عَلَی الَّذِینَ آمَنُوا وَجْهَ النَّهارِ وَ اکْفُرُوا آخِرَهُ لَعَلَّهُمْ یَرْجِعُونَ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جماعتی از اهل کتاب گفتند در آغاز روز به آنچه بر مؤمنان نازل شد ایمان بیاورید و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کنید شاید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 آله به مدینه آمد و به سوی قبله آنان نماز خواند، این امر یهودیان را خشنود ساخت، سپس زمانی که خداوند او را از بیت المقدس به سوی بیت الله الحرام تغییر داد یهودیان از آن به وجد آمدند، و در حالی که این تغییر قبله در نماز ظهر صورت گرفت،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نماز صبح را به جای آورد و به سمت قبله ما رو کرد، پس به آنچه که در روز محمد نازل شد ایمان بیاورید، و در پایان روز آن را انکار کنید، که مقصودشان قبله بود زمانی که رسول خدا به سمت مسجد الحرام روی کرد، شایدآنان دوباره به قبله ما باز 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 قمی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 w:name="__RefHeading___Toc2460690_3381743652"/>
      <w:bookmarkStart w:id="249" w:name="_Toc104"/>
      <w:bookmarkEnd w:id="248"/>
      <w:r>
        <w:rPr>
          <w:rtl w:val="true"/>
        </w:rPr>
        <w:t>«</w:t>
      </w:r>
      <w:r>
        <w:rPr/>
        <w:t>14</w:t>
      </w:r>
      <w:r>
        <w:rPr>
          <w:rtl w:val="true"/>
        </w:rPr>
        <w:t>»</w:t>
      </w:r>
      <w:bookmarkEnd w:id="24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مَجَالِسُ ابْنِ الشَّیْخِ، عَنْ أَبِیهِ عَنْ أَحْمَدَ بْنِ مُحَمَّدِ بْنِ الصَّلْتِ عَنْ أَحْمَدَ </w:t>
      </w:r>
      <w:bookmarkStart w:id="250" w:name="pg14000_223540"/>
    </w:p>
    <w:p>
      <w:pPr>
        <w:pStyle w:val="BookText"/>
        <w:rPr/>
      </w:pPr>
      <w:bookmarkEnd w:id="250"/>
      <w:r>
        <w:rPr>
          <w:rFonts w:ascii="Amiri" w:hAnsi="Amiri" w:eastAsia="Amiri" w:cs="Amiri"/>
          <w:color w:val="111111"/>
          <w:sz w:val="28"/>
          <w:sz w:val="28"/>
          <w:szCs w:val="28"/>
          <w:rtl w:val="true"/>
          <w:lang w:bidi="ar-SA"/>
        </w:rPr>
        <w:t>بْنِ مُحَمَّدِ بْنِ سَعِیدٍ ابْنِ عُقْدَةَ عَنْ أَبِی عَبْدِ اللَّهِ بْنِ عَلِیٍّ عَنْ جَدِّهِ عُبَیْدِ اللَّهِ عَنْ أَبِیهِ عَنِ الرِّضَا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صُرِفَتِ الْقِبْلَةُ أَتَی رَجُلٌ قَوْماً فِی صَلَاتِهِمْ فَقَالَ إِنَّ الْقِبْلَةَ قَدْ تَحَوَّلَتْ فَتَحَوَّلُوا وَ هُمْ رُکُوعٌ‌</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قبله تغییر یافت مردی در هنگام نماز بر قومش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تغییر کرده است، پس آنان نیز در حالی که در رکوع بودند جابه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 w:name="__RefHeading___Toc2460692_3381743652"/>
      <w:bookmarkStart w:id="252" w:name="_Toc105"/>
      <w:bookmarkEnd w:id="251"/>
      <w:r>
        <w:rPr>
          <w:rtl w:val="true"/>
        </w:rPr>
        <w:t>بیان</w:t>
      </w:r>
      <w:bookmarkEnd w:id="252"/>
    </w:p>
    <w:p>
      <w:pPr>
        <w:pStyle w:val="BookText"/>
        <w:rPr/>
      </w:pPr>
      <w:r>
        <w:rPr>
          <w:rFonts w:ascii="IRNazanin" w:hAnsi="IRNazanin" w:eastAsia="IRNazanin"/>
          <w:color w:val="111111"/>
          <w:sz w:val="28"/>
          <w:sz w:val="28"/>
          <w:szCs w:val="28"/>
          <w:rtl w:val="true"/>
          <w:lang w:bidi="fa-IR"/>
        </w:rPr>
        <w:t>فی أمثال هذا الخبر دلالة علی حجیة أخبار الآحاد لا سیما إذا کانت محفوفة بالقرائن لتقریر النبی صلی الله علیه و آله إذ لو صدر منه صلی الله علیه و آله زجر لنقل فی واحد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این خبر برحجت بودن خبر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واحد دلالت دارد، خصوصا اگر با شواهدی همراه باشد زیرا نبی اکرم صلی الله علیه و آله آن را تقریر کرده است، چرا که اگر نهی ای از وی صادر شده باشد در یکی از آن خبرها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 w:name="__RefHeading___Toc2460694_3381743652"/>
      <w:bookmarkStart w:id="254" w:name="_Toc106"/>
      <w:bookmarkEnd w:id="253"/>
      <w:r>
        <w:rPr>
          <w:rtl w:val="true"/>
        </w:rPr>
        <w:t>«</w:t>
      </w:r>
      <w:r>
        <w:rPr/>
        <w:t>15</w:t>
      </w:r>
      <w:r>
        <w:rPr>
          <w:rtl w:val="true"/>
        </w:rPr>
        <w:t>»</w:t>
      </w:r>
      <w:bookmarkEnd w:id="254"/>
    </w:p>
    <w:p>
      <w:pPr>
        <w:pStyle w:val="BookText"/>
        <w:rPr/>
      </w:pPr>
      <w:r>
        <w:rPr>
          <w:rFonts w:ascii="Amiri" w:hAnsi="Amiri" w:eastAsia="Amiri" w:cs="Amiri"/>
          <w:color w:val="111111"/>
          <w:sz w:val="28"/>
          <w:sz w:val="28"/>
          <w:szCs w:val="28"/>
          <w:rtl w:val="true"/>
          <w:lang w:bidi="ar-SA"/>
        </w:rPr>
        <w:t>قُرْبُ الْإِسْنَادِ، عَنِ الْحَسَنِ بْنِ طَرِیفٍ عَنِ الْحُسَیْنِ بْنِ عُلْوَانَ عَنِ الصَّادِقِ عَنْ أَبِیهِ علیهما السلام أَنَّ عَلِیّاً علیه السلام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غَیْرِ الْقِبْلَةِ وَ هُوَ یَرَی أَنَّهُ عَلَی الْقِبْلَةِ ثُمَّ عَرَفَ بَعْدَ ذَلِکَ فَلَا إِعَادَةَ عَلَیْهِ إِذَا کَانَ فِیمَا بَیْنَ الْمَشْرِقِ وَ الْمَغْرِبِ‌</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غیر قبله نماز گزارد در حالی که بر این عقیده است که به سوی قبله ایستاده است، و پس از آن در یابد که به غیر قبله بوده است، اگر ما بین شرق و غرب ایستاده باشد اعاده نماز صورت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5" w:name="__RefHeading___Toc2460696_3381743652"/>
      <w:bookmarkStart w:id="256" w:name="_Toc107"/>
      <w:bookmarkEnd w:id="255"/>
      <w:r>
        <w:rPr>
          <w:rtl w:val="true"/>
        </w:rPr>
        <w:t>بیان</w:t>
      </w:r>
      <w:bookmarkEnd w:id="256"/>
    </w:p>
    <w:p>
      <w:pPr>
        <w:pStyle w:val="BookText"/>
        <w:rPr/>
      </w:pPr>
      <w:r>
        <w:rPr>
          <w:rFonts w:ascii="IRNazanin" w:hAnsi="IRNazanin" w:eastAsia="IRNazanin"/>
          <w:color w:val="111111"/>
          <w:sz w:val="28"/>
          <w:sz w:val="28"/>
          <w:szCs w:val="28"/>
          <w:rtl w:val="true"/>
          <w:lang w:bidi="fa-IR"/>
        </w:rPr>
        <w:t>یدل الخبر علی أنه إذا صلی ظانا أنه علی القبلة ثم تبین خطاؤه و کان فیما بین المشرق و المغرب لا إعادة علیه لا فی الوقت و لا فی خارجه و هذا هو المقطوع به فی کلام أکثر الأصحاب و ادعی علیه الفاضلان الإجماع لکن عبارات بعض القدماء کالمفید فی المقنعة و الشیخ فی المبسوط و النهایة و الخلاف و ابن زهرة و ابن إدریس مطلقة فی وجوب الإعادة فی الوقت إذا صلی لغیر القبلة و لعل مرادهم بالصلاة إلی غیر القبلة ما لم یکن فی ما بین المشرق و المغرب لما اشتهر من أن ما بین المشرق و المغرب قبلة و لا ریب فی الحکم لدلالة الأخبار المعتبرة من الصحیحة و غیرها علیه مع اعتضادها بظاهر الآیة و الشهرة العظیمة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تبین أنه کان توجهه إلی نفس المشرق و المغرب فالمشهور الإعادة فی الوقت خاصة و نقل علیه الإجماع أیضا الفاضلان و جماعة و یدل علیه إطلاق الأخبار الصحیحة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ظهر أنه کان مستدبرا فذهب الشیخان و سلار و أبو الصلاح و ابن البراج و ابن زهرة و جماعة إلی أنه یعید فی الوقت و خارجه و ذهب السید المرتضی و ابن إدریس و المحقق و العلامة فی المختلف و الشهید و جماعة من المتأخرین إلی أنه کالقسم السابق </w:t>
      </w:r>
      <w:bookmarkStart w:id="257" w:name="pg14000_223541"/>
    </w:p>
    <w:p>
      <w:pPr>
        <w:pStyle w:val="BookText"/>
        <w:rPr/>
      </w:pPr>
      <w:bookmarkEnd w:id="257"/>
      <w:r>
        <w:rPr>
          <w:rFonts w:ascii="IRNazanin" w:hAnsi="IRNazanin" w:eastAsia="IRNazanin"/>
          <w:color w:val="111111"/>
          <w:sz w:val="28"/>
          <w:sz w:val="28"/>
          <w:szCs w:val="28"/>
          <w:rtl w:val="true"/>
          <w:lang w:bidi="fa-IR"/>
        </w:rPr>
        <w:t>یعید فی الوقت خاصة و هو ظاهر ابن الجنید و الصدوق و هو أقوی لشمول إطلاق الأخبار الصحیحة لهذا القسم أیضا و هو أوفق بالآیة کما عرفت و بأصل البراءة و الأخبار التی استدل بها الفریق الأولی إما غیر صحیحة أو غیر صریحة و لعل الأحوط القضاء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الناسی کالظان فی الأحکام السابقة قیل نعم و قیل لا بل یعید مطلقا و کذا الجاهل و المسألة فیهما فی غایة الإشکال لتعارض إطلاق الروایات فیهما و الأحوط لهما الإعادة مطلقا سواء فعلا بعض الصلاة علی غیر القبلة أو کلها و فرق الشهید ره بین البعض و الکل لا نعلم له 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بر این امر دلالت دارد که اگر فرد به این گمان نماز بخواند که به سوی قبله روی کرده است، سپس خطایش روشن شود، اگر در نماز به سوی ما بین شرق و غرب رو کرده باشد، اعاده نماز نه در وقت نماز و نه در خارج از وقت نماز، بر او واجب نیست، این همان نظر قاطع در سخن اغلب اصحاب است و فاضلان بر این مدعی هستند که در این مورد اجماع وجود دارد اما عبارات برخی از قدماء از قبیل مفید در المقنعه و شیخ در المبسوط، النهایه و الخلاف، و ابن زهره و ابن ادریس بر وجوب مطلق اعاده نماز در وقت آن، اگر به غیر قبله نماز خوانده باشد؛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شاید بر اساس این قول مشهور که میان شرق و غرب قبله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دارد، منظور آنها از نماز به سوی غیر قبله آن چیزی است که ما بین شرق و غرب نبوده است، بنا بر دلالت اخباری معتبر از صحیحه و غیر آن، و نیز با تکیه بر ظاهر آیه، و شهرت زیاد آن میان اصحاب، هیچ گونه شکی درباره این حکم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روشن شود که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به شرق و غرب روی کرده است، نظر مشهور در این مورد اعاده نماز خصوصا در وقت خود آن است و فاضلان به همراه جمعی، اجماع بر این نظر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اطلاق اخبار صحیح نیز بر این امر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روشن شود که او پشت به قبله بوده است، شیخان، سلار، ابوصلاح، ابن براح و ابن زهره به همراه جمعی بر این نظر هستند که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باید نماز را در وقت خودش و نیز در خارج از وقت آن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ابن ادریس، محقق و علامه در المختلف و شهید و جمعی از متأخران بر این عقیده هستند که این مورد نظیر مورد سابق است و نماز باید خصوصا در وقت آن اعاده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ظاهر سخن ابن جنید و صدوق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به دلیل شمولیت اطلاق اخبار صحیح بر این قسم، این نظر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نیز این نظر، چنان که دریافتی با آیه و اصل برائت هماهنگ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اخباری که گروه اول بدان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غیر صحیح است و یا غیر صریح و شاید احوط قضای آن نیز باشد</w:t>
      </w:r>
    </w:p>
    <w:p>
      <w:pPr>
        <w:pStyle w:val="BookText"/>
        <w:rPr/>
      </w:pPr>
      <w:r>
        <w:rPr>
          <w:rFonts w:ascii="IRNazanin" w:hAnsi="IRNazanin" w:eastAsia="IRNazanin"/>
          <w:color w:val="111111"/>
          <w:sz w:val="28"/>
          <w:sz w:val="28"/>
          <w:szCs w:val="28"/>
          <w:rtl w:val="true"/>
          <w:lang w:bidi="fa-IR"/>
        </w:rPr>
        <w:t>آیا شخص فراموش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نیز در احکام پیشین مانند شخص ظان است؟ گفته شده بله،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بلکه مطلقا باید نماز را اعاده کند، و حکم در مورد شخص جاهل نیز چنین است، و مسأله در خصوص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ناسی و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دلیل تعارض اطلاق روایات در مورد آنها، در نهایت اشکال است، و احوط در مورد آن دو اعاده مطلق نماز است جه در صورتی که بخشی از نماز به غیر قبله بوده باشد چه اینکه کل آن، و شهید – ره – میان بخشی از نماز و همه آن تفاوت قائل شده که ما وجهی برای آن سراغ نداریم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8" w:name="__RefHeading___Toc2460698_3381743652"/>
      <w:bookmarkStart w:id="259" w:name="_Toc108"/>
      <w:bookmarkEnd w:id="258"/>
      <w:r>
        <w:rPr>
          <w:rtl w:val="true"/>
        </w:rPr>
        <w:t>«</w:t>
      </w:r>
      <w:r>
        <w:rPr/>
        <w:t>16</w:t>
      </w:r>
      <w:r>
        <w:rPr>
          <w:rtl w:val="true"/>
        </w:rPr>
        <w:t>»</w:t>
      </w:r>
      <w:bookmarkEnd w:id="259"/>
    </w:p>
    <w:p>
      <w:pPr>
        <w:pStyle w:val="BookText"/>
        <w:rPr/>
      </w:pPr>
      <w:r>
        <w:rPr>
          <w:rFonts w:ascii="Amiri" w:hAnsi="Amiri" w:eastAsia="Amiri" w:cs="Amiri"/>
          <w:color w:val="111111"/>
          <w:sz w:val="28"/>
          <w:sz w:val="28"/>
          <w:szCs w:val="28"/>
          <w:rtl w:val="true"/>
          <w:lang w:bidi="ar-SA"/>
        </w:rPr>
        <w:t>قُرْبُ الْإِسْنَادِ، عَنِ السِّنْدِیِّ بْنِ مُحَمَّدٍ عَنِ ابْنِ الْبَخْتَرِیِّ عَنْ جَعْفَرٍ عَنْ أَبِیهِ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فِی الصَّلَاةِ اخْتِلَاسٌ مِنَ الشَّیْطَانِ فَإِیَّاکُمْ وَ الِالْتِفَاتَ فِی الصَّلَاةِ فَإِنَّ اللَّهَ تَبَارَکَ وَ تَعَالَی یُقْبِلُ عَلَی الْعِبَادِ إِذَا قَامَ فِی الصَّلَاةِ فَإِذَا الْتَفَتَ قَالَ اللَّهُ تَبَارَکَ وَ تَعَالَی یَا ابْنَ آدَمَ عَمَّنْ تَلْتَفِتُ ثَلَاثَةً فَإِذَا الْتَفَتَ الرَّابِعَةَ أَعْرَضَ اللَّهُ عَنْهُ‌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در نماز، سرقتی از جانب شیطان است، پس از التفات در نماز بر حذر باشید، که خداوند تبارک و تعالی زمانی که بنده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به او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چون روی برگرداند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 از چه کسی روی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چون بار چهارم التفات کند، خداوند از او روی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0" w:name="__RefHeading___Toc2460700_3381743652"/>
      <w:bookmarkStart w:id="261" w:name="_Toc109"/>
      <w:bookmarkEnd w:id="260"/>
      <w:r>
        <w:rPr>
          <w:rtl w:val="true"/>
        </w:rPr>
        <w:t>بیان</w:t>
      </w:r>
      <w:bookmarkEnd w:id="261"/>
    </w:p>
    <w:p>
      <w:pPr>
        <w:pStyle w:val="BookText"/>
        <w:rPr/>
      </w:pPr>
      <w:r>
        <w:rPr>
          <w:rFonts w:ascii="IRNazanin" w:hAnsi="IRNazanin" w:eastAsia="IRNazanin"/>
          <w:color w:val="111111"/>
          <w:sz w:val="28"/>
          <w:sz w:val="28"/>
          <w:szCs w:val="28"/>
          <w:rtl w:val="true"/>
          <w:lang w:bidi="fa-IR"/>
        </w:rPr>
        <w:t>اختلاس من الشیطان أی یسلب الإنسان صلاته أو فضلها بغتة و الالتفات هنا یحتمل أن یکون بالوجه و بالعین أو الأعم منهما أو منهما و من القلب و الوسط أظهر و لا یمکن الاستدلال به علی البطلان بوجه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سرقتی از جانب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نماز انسان یا فضیلت آن را به طور ناگهانی به یغما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التفات در اینجا ممکن است با صورت، چشم یا اعم از آن دو، و یا اعم از آن دو و قلب باشد، و مورد وسط مقبول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به هیچ رو نمی توان به وسیله این روایت به باطل شدن نماز در صورت التفات استدلال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2" w:name="__RefHeading___Toc2460702_3381743652"/>
      <w:bookmarkStart w:id="263" w:name="_Toc110"/>
      <w:bookmarkEnd w:id="262"/>
      <w:r>
        <w:rPr>
          <w:rtl w:val="true"/>
        </w:rPr>
        <w:t>«</w:t>
      </w:r>
      <w:r>
        <w:rPr/>
        <w:t>17</w:t>
      </w:r>
      <w:r>
        <w:rPr>
          <w:rtl w:val="true"/>
        </w:rPr>
        <w:t>»</w:t>
      </w:r>
      <w:bookmarkEnd w:id="263"/>
    </w:p>
    <w:p>
      <w:pPr>
        <w:pStyle w:val="BookText"/>
        <w:rPr/>
      </w:pPr>
      <w:r>
        <w:rPr>
          <w:rFonts w:ascii="Amiri" w:hAnsi="Amiri" w:eastAsia="Amiri" w:cs="Amiri"/>
          <w:color w:val="111111"/>
          <w:sz w:val="28"/>
          <w:sz w:val="28"/>
          <w:szCs w:val="28"/>
          <w:rtl w:val="true"/>
          <w:lang w:bidi="ar-SA"/>
        </w:rPr>
        <w:t>تَفْسِیرُ عَلِیِّ بْنِ إِبْرَاهِیمَ، عَنْ أَحْمَدَ بْنِ إِدْرِیسَ عَنْ أَحْمَدَ بْنِ مُحَمَّدٍ عَنْ مُحَمَّدِ بْنِ سِنَانٍ عَنْ حَمَّادِ بْنِ عُثْمَانَ وَ خَلَفِ بْنِ حَمَّادٍ عَنِ الْفُضَیْلِ وَ رِبْعِیٍّ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فَأَقِمْ وَجْهَکَ لِلدِّینِ حَنِیفاً قَالَ تُقِیمُ لِلصَّلَاةِ لَا تَلْتَفِتُ یَمِیناً وَ شِمَالًا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وَجْهَکَ لِلدِّینِ حَنِیفاً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سوی دین حنیف روی بیاور و زنهار از مشرکان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نماز را 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به چپ و راست التفات نکن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و آیه در روم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 w:name="__RefHeading___Toc2460704_3381743652"/>
      <w:bookmarkStart w:id="265" w:name="_Toc111"/>
      <w:bookmarkEnd w:id="264"/>
      <w:r>
        <w:rPr>
          <w:rtl w:val="true"/>
        </w:rPr>
        <w:t>بیان</w:t>
      </w:r>
      <w:bookmarkEnd w:id="26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 علی هذا التفسیر عبر عن الصلاة بالدین لأنها من لوازمه کما عبر عنها بالإیمان فی الآیة الأخری‌</w:t>
      </w:r>
      <w:r>
        <w:rPr>
          <w:rStyle w:val="FootnoteAnchor"/>
          <w:rtl w:val="true"/>
        </w:rPr>
        <w:footnoteReference w:id="166"/>
      </w:r>
      <w:r>
        <w:rPr>
          <w:rFonts w:ascii="IRNazanin" w:hAnsi="IRNazanin" w:eastAsia="IRNazanin"/>
          <w:color w:val="111111"/>
          <w:sz w:val="28"/>
          <w:sz w:val="28"/>
          <w:szCs w:val="28"/>
          <w:rtl w:val="true"/>
          <w:lang w:bidi="fa-IR"/>
        </w:rPr>
        <w:t xml:space="preserve">و یدل علی عدم جواز الالتفات بالوجه یمینا </w:t>
      </w:r>
      <w:bookmarkStart w:id="266" w:name="pg14000_223542"/>
    </w:p>
    <w:p>
      <w:pPr>
        <w:pStyle w:val="BookText"/>
        <w:rPr/>
      </w:pPr>
      <w:bookmarkEnd w:id="266"/>
      <w:r>
        <w:rPr>
          <w:rFonts w:ascii="IRNazanin" w:hAnsi="IRNazanin" w:eastAsia="IRNazanin"/>
          <w:color w:val="111111"/>
          <w:sz w:val="28"/>
          <w:sz w:val="28"/>
          <w:szCs w:val="28"/>
          <w:rtl w:val="true"/>
          <w:lang w:bidi="fa-IR"/>
        </w:rPr>
        <w:t>و شمالا و لا یبعد شمولهما لما بین المشرق و المغرب أیضا عرفا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او بنا بر این تفسیر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دین تعبیر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آن نبود که ایمان شما را ضایع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 آن را دریافتی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که نمار از لوازم دین است، چنان که در آیه دیگری از نماز، با واژه ایمان تعبیر کرده است، و این سخن بر عدم جواز التفات با صورت به چپ و راست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بنا بر عرف، بعید نیست که چپ و راست، آنچه که ما بین شرق و غرب است را نیز شامل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7" w:name="__RefHeading___Toc2460706_3381743652"/>
      <w:bookmarkStart w:id="268" w:name="_Toc112"/>
      <w:bookmarkEnd w:id="267"/>
      <w:r>
        <w:rPr>
          <w:rtl w:val="true"/>
        </w:rPr>
        <w:t>«</w:t>
      </w:r>
      <w:r>
        <w:rPr/>
        <w:t>18</w:t>
      </w:r>
      <w:r>
        <w:rPr>
          <w:rtl w:val="true"/>
        </w:rPr>
        <w:t>»</w:t>
      </w:r>
      <w:bookmarkEnd w:id="268"/>
    </w:p>
    <w:p>
      <w:pPr>
        <w:pStyle w:val="BookText"/>
        <w:rPr/>
      </w:pPr>
      <w:r>
        <w:rPr>
          <w:rFonts w:ascii="Amiri" w:hAnsi="Amiri" w:eastAsia="Amiri" w:cs="Amiri"/>
          <w:color w:val="111111"/>
          <w:sz w:val="28"/>
          <w:sz w:val="28"/>
          <w:szCs w:val="28"/>
          <w:rtl w:val="true"/>
          <w:lang w:bidi="ar-SA"/>
        </w:rPr>
        <w:t>قُرْبُ الْإِسْنَادِ، عَنِ السِّنْدِیِّ بْنِ مُحَمَّدٍ عَنْ أَبِی الْبَخْتَرِیِّ عَنِ الصَّادِقِ علیه السلام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اسْتَقْبَلَ بَیْتَ الْمَقْدِسِ سَبْعَةَ عَشَرَ شَهْراً ثُمَّ صُرِفَ إِلَی الْکَعْبَةِ وَ هُوَ فِی صَلَاةِ الْعَصْرِ</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 بزرگوارش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مدت هفده ماه به سوی بیت المقدس روی کرد و سپس در حالی که در نماز عصر بود به سوی کعبه تغییر قبله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 w:name="__RefHeading___Toc2460708_3381743652"/>
      <w:bookmarkStart w:id="270" w:name="_Toc113"/>
      <w:bookmarkEnd w:id="269"/>
      <w:r>
        <w:rPr>
          <w:rtl w:val="true"/>
        </w:rPr>
        <w:t>«</w:t>
      </w:r>
      <w:r>
        <w:rPr/>
        <w:t>19</w:t>
      </w:r>
      <w:r>
        <w:rPr>
          <w:rtl w:val="true"/>
        </w:rPr>
        <w:t>»</w:t>
      </w:r>
      <w:bookmarkEnd w:id="270"/>
    </w:p>
    <w:p>
      <w:p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الْحَیْرَةِ عَلَی ثَلَاثَةِ وُجُوهٍ فَوَجْهٌ مِنْهَا هُوَ الرَّجُلُ یَکُونُ فِی مَفَازَةٍ لَا یَعْرِفُ الْقِبْلَةَ یُصَلِّی إِلَی أَرْبَعَةِ جَوَانِبَ‌</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حیرت بر سه وجه است، و یک از وجه آن این است که شخصی در بیابان باشد و قبله را تشخیص ندهد و به چهار جهت نماز گزارد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 w:name="__RefHeading___Toc2460710_3381743652"/>
      <w:bookmarkStart w:id="272" w:name="_Toc114"/>
      <w:bookmarkEnd w:id="271"/>
      <w:r>
        <w:rPr>
          <w:rtl w:val="true"/>
        </w:rPr>
        <w:t>بیان</w:t>
      </w:r>
      <w:bookmarkEnd w:id="272"/>
    </w:p>
    <w:p>
      <w:pPr>
        <w:pStyle w:val="BookText"/>
        <w:rPr/>
      </w:pPr>
      <w:r>
        <w:rPr>
          <w:rFonts w:ascii="IRNazanin" w:hAnsi="IRNazanin" w:eastAsia="IRNazanin"/>
          <w:color w:val="111111"/>
          <w:sz w:val="28"/>
          <w:sz w:val="28"/>
          <w:szCs w:val="28"/>
          <w:rtl w:val="true"/>
          <w:lang w:bidi="fa-IR"/>
        </w:rPr>
        <w:t>المشهور بین الأصحاب أن من فقد العلم بالقبلة یجتهد فی تحصیل الظن بالأمارات المفیدة له و ادعی علیه الفاضلان الإجماع و یلوح من بعض الأخبار بل من بعض الأصحاب أیضا أن مع فقد العلم یصلی إلی أربع جهات و هو متروک تدل الأخبار الصحیحة علی خلافه و مع فقد الظن أصلا فالأشهر أنه یصلی إلی أربع جهات أی علی أطراف خطین متقاطعین علی زوایا قوائم فإن واحدة منها تکون لا محالة بین المشرق و المغرب و إن أمکن ذلک بالثلاث أیضا تبعا للنص و مع عدم التمکن من ذلک لضیق الوقت أو الخوف أو غیره یصلی ما تیسر و إلا فواحدة یستقبل بها حیث شاء</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أبی عقیل لو خفیت علیه القبلة لغیم أو ریح أو ظلمة فلم یقدر علی القبلة صلی حیث شاء مستقبل القبلة و غیر مستقبلها و لا إعادة علیه إذا علم بعد ذهاب وقتها أنه صلی لغیر القبلة و ما اختاره من التخییر أقوی و اختاره جماعة من المتأخرین و هو الظاهر من اختیار ابن بابویه و نفی عنه البعد فی المختلف و مال إلیه فی الذکری و قد دلت الأخبار الصحیحة علی أن قوله تعالی فَأَیْنَما تُوَلُّوا فَثَمَّ وَجْهُ اللَّهِ نزل فی قبلة المتحیر کما عرفت و أما الإعادة و عدمها مع تبین الخطإ فقد مضی القول فیه و ذهب السید بن طاوس إلی استعمال القرعة فی الصلاة المذکورة و هو بعید و الأحوط متابعة المشهور</w:t>
      </w:r>
      <w:r>
        <w:rPr>
          <w:rFonts w:eastAsia="IRNazanin" w:cs="IRNazanin"/>
          <w:color w:val="111111"/>
          <w:sz w:val="28"/>
          <w:szCs w:val="28"/>
          <w:rtl w:val="true"/>
          <w:lang w:bidi="fa-IR"/>
        </w:rPr>
        <w:t xml:space="preserve">. </w:t>
      </w:r>
      <w:bookmarkStart w:id="273" w:name="pg14000_223543"/>
    </w:p>
    <w:p>
      <w:pPr>
        <w:pStyle w:val="BookText"/>
        <w:rPr/>
      </w:pPr>
      <w:bookmarkEnd w:id="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مشهور بین اصحاب این است که کسی که قبله را تشخیص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با استفاده از نشانه های مفید، برای کسب ظن و گمان تلاش کند، و فاضلان وجود اجماع بر این نظر را مدعی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برخی اخبار و</w:t>
      </w:r>
    </w:p>
    <w:p>
      <w:pPr>
        <w:pStyle w:val="BookText"/>
        <w:rPr/>
      </w:pPr>
      <w:r>
        <w:rPr>
          <w:rFonts w:ascii="IRNazanin" w:hAnsi="IRNazanin" w:eastAsia="IRNazanin"/>
          <w:color w:val="111111"/>
          <w:sz w:val="28"/>
          <w:sz w:val="28"/>
          <w:szCs w:val="28"/>
          <w:rtl w:val="true"/>
          <w:lang w:bidi="fa-IR"/>
        </w:rPr>
        <w:t>برخی از اصحاب این گونه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کسی که قبله را تشخیص ندهد باید به چهار جهت نماز گزارد که این نظر متروک است و اخبار صحیح، بر نظری خلاف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اصلا به ظن و گمان 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قبله را تشخیص دهد، قول مشهور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او باید به چهار جهت یعنی، اطراف دو خط متقاطع با زوایای قائمه نماز بخواند که یکی از آنها بدون شک میان شرق و غرب خواهد بود، و اگر امکان پذیر بود، به تبعیت از نص به سه جهت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بخواند، و در صورتی که به خاطر تنگی وقت یا ترس یا غیر آن،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نبود، آنچه برایش میسر بود را اقامه نماید، و در غیر این صورت به یکی از جهاتی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مه، باد یا تاریکی، قبله بر او پنهان شد و نتوانست قبله را تشخیص دهد به هر جهتی که بخواهد، چه رو به قبله باشد و چه نباشد، نماز به پا دارد، و زمانی که بعد از فوت وقت نماز دریابد که او به غیر قبله نماز گزارده است اعاده نماز بر او لازم نیست، و تخییری که او برگزیده است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گروهی از متاخیرین نیز آن را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اختیار ابن بابویه نیز همین آشکار است، و در المختلف بعید بودن آن را نفی شده است، و در ذکری به آن متمایل شده است، و اخبار صحیح بر این دلالت دارند که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هر سو روی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دریافتی درباره قبله شخص سردرگم نازل شده است، اما درباره اعاده نماز یا عدم اعاده آن در حالت روشن شدن خطا، سخن گفته شد، و سید ابن طاووس به استفاده کردن از قرعه در نماز مذکور نظر داده است که این امر بعید است، و پیروی از نظر مشهور به احتیاط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4" w:name="__RefHeading___Toc2460712_3381743652"/>
      <w:bookmarkStart w:id="275" w:name="_Toc115"/>
      <w:bookmarkEnd w:id="274"/>
      <w:r>
        <w:rPr>
          <w:rtl w:val="true"/>
        </w:rPr>
        <w:t>«</w:t>
      </w:r>
      <w:r>
        <w:rPr/>
        <w:t>20</w:t>
      </w:r>
      <w:r>
        <w:rPr>
          <w:rtl w:val="true"/>
        </w:rPr>
        <w:t>»</w:t>
      </w:r>
      <w:bookmarkEnd w:id="275"/>
    </w:p>
    <w:p>
      <w:pPr>
        <w:pStyle w:val="BookText"/>
        <w:rPr/>
      </w:pPr>
      <w:r>
        <w:rPr>
          <w:rFonts w:ascii="Amiri" w:hAnsi="Amiri" w:eastAsia="Amiri" w:cs="Amiri"/>
          <w:color w:val="111111"/>
          <w:sz w:val="28"/>
          <w:sz w:val="28"/>
          <w:szCs w:val="28"/>
          <w:rtl w:val="true"/>
          <w:lang w:bidi="ar-SA"/>
        </w:rPr>
        <w:t>الْعَیَّاشِیُّ، عَنْ أَبِی عَمْرٍو الزُّبَیْرِیِّ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صَرَفَ اللَّهُ نَبِیَّهُ إِلَی الْکَعْبَةِ عَنْ بَیْتِ الْمَقْدِسِ قَالَ الْمُسْلِمُونَ لِلنَّبِیِّ صلی الله علیه و آله أَ رَأَیْتَ صَلَاتَنَا الَّتِی کُنَّا نُصَلِّی إِلَی بَیْتِ الْمَقْدِسِ مَا حَالُنَا فِیهَا وَ حَالُ مَنْ مَضَی مِنْ أَمْوَاتِنَا وَ هُمْ یُصَلُّونَ إِلَی بَیْتِ الْمَقْدِسِ فَأَنْزَلَ اللَّهُ وَ ما کانَ اللَّهُ لِیُضِیعَ إِیمانَکُمْ إِنَّ اللَّهَ بِالنَّاسِ لَرَؤُفٌ رَحِیمٌ فَسَمَّی الصَّلَاةَ إِیمَاناً</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 بَصِیرٍ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وَ أَقِیمُوا وُجُوهَکُمْ عِنْدَ کُلِّ مَسْجِدٍ</w:t>
      </w:r>
      <w:r>
        <w:rPr>
          <w:rStyle w:val="FootnoteAnchor"/>
          <w:rtl w:val="true"/>
        </w:rPr>
        <w:footnoteReference w:id="170"/>
      </w:r>
      <w:r>
        <w:rPr>
          <w:rFonts w:ascii="Amiri" w:hAnsi="Amiri" w:eastAsia="Amiri" w:cs="Amiri"/>
          <w:color w:val="111111"/>
          <w:sz w:val="28"/>
          <w:sz w:val="28"/>
          <w:szCs w:val="28"/>
          <w:rtl w:val="true"/>
          <w:lang w:bidi="ar-SA"/>
        </w:rPr>
        <w:t>قَالَ هُوَ إِلَی الْقِبْلَةِ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زُرَارَةَ وَ حُمْرَانَ وَ مُحَمَّدِ بْنِ مُسْلِمٍ عَنْ أَبِی جَعْفَرٍ وَ أَبِی عَبْدِ اللَّهِ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وَ أَقِیمُوا وُجُوهَکُمْ عِنْدَ کُلِّ مَسْجِدٍ قَالَ مَسَاجِدُ مُحْدَثَةٌ فَأُمِرُوا أَنْ یُقِیمُوا وُجُوهَهُمْ شَطْرَ الْمَسْجِدِ الْحَرامِ‌</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 بَصِیرٍ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إِلَی الْقِبْلَةِ لَیْسَ فِیهَا عِبَادَةُ الْأَوْثَانِ خَالِصاً مُخْلِصاً</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إِسْمَاعِیلَ بْنِ أَبِی زِیَادٍ عَنْ جَعْفَرِ بْنِ مُحَمَّدٍ عَنْ آبَائِهِ عَنْ عَلِیِّ بْنِ أَبِی طَالِبٍ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بِالنَّجْمِ هُمْ یَهْتَدُونَ هُوَ الْجَدْیُ لِأَنَّهُ نَجْمٌ لَا یَزُولُ وَ عَلَیْهِ بِنَاءُ الْقِبْلَةِ وَ بِهِ یَهْتَدِی أَهْلُ الْبَرِّ وَ الْبَحْرِ</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از بیت المقدس به سوی کعبه منتقل ساخت مسلمانان به نبی اکرم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نمازهایی را که به سوی بیت المقدس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خواندیم مشاهده کردی، وضعیت ما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چیست و وضعیت امواتمان که به سوی بیت المقدس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چیست؟ پس خداوند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لیضیع إیمانکم إن الله بالناس لرؤف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آن نبود که ایمان شما را ضایع گرداند زیرا خداوند نسبت به مردم دلسوز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نماز را ایمان نامید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آیه در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به نقل از یکی از آن دو بزرگوار علیهما السلام درباره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أقیموا وجوهکم عند کل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مسجدی روی خود را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به سوی قبله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و امام باقر علیهما السلام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أَقِیمُوا وُجُوهَکُمْ عِنْدَ کُلِّ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مسجدی روی خود را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نوسازی وجود دارد پس امر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روی خود را به سوی مسجد الحرام بگردانید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ابو بصیر از یکی از دو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یعنی به سوی قبله است که خالصانه و مخلصانه از عبادت بت ها خالی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ازپدرانش از علی بن أبی طالب علیه السلام از رسول خدا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با کمک ستاره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ستاره، جدی است، زیرا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هیچ گاه محو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ساخت قبله نیز بر اساس آن است و اهل خشکی و دریا به کمک آن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و آیه در 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 w:name="__RefHeading___Toc2460714_3381743652"/>
      <w:bookmarkStart w:id="277" w:name="_Toc116"/>
      <w:bookmarkEnd w:id="276"/>
      <w:r>
        <w:rPr>
          <w:rtl w:val="true"/>
        </w:rPr>
        <w:t>«</w:t>
      </w:r>
      <w:r>
        <w:rPr/>
        <w:t>21</w:t>
      </w:r>
      <w:r>
        <w:rPr>
          <w:rtl w:val="true"/>
        </w:rPr>
        <w:t>»</w:t>
      </w:r>
      <w:bookmarkEnd w:id="27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تَفْسِیرِ النُّعْمَانِیِّ، بِالْإِسْنَادِ الْمَذْکُورِ فِی کِتَابِ الْقُرْآنِ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لَمَّا بُعِثَ کَانَتِ الصَّلَاةُ إِلَی قِبْلَةِ بَیْتِ الْمَقْدِسِ فَکَانَ فِی أَوَّلِ بِعْثَتِهِ یُصَلِّی إِلَی بَیْتِ الْمَقْدِسِ جَمِیعَ أَیَّامِ مُقَامِهِ بِمَکَّةَ وَ بَعْدَ هِجْرَتِهِ إِلَی الْمَدِینَةِ بِأَشْهُرٍ فَعَیَّرَتْهُ الْیَهُودُ فَقَالُوا أَنْتَ تَابِعٌ لِقِبْلَتِنَا فَأَنِفَ رَسُولُ اللَّهِ صلی الله علیه و آله ذَلِکَ مِنْهُمْ فَأَنْزَلَ اللَّهُ تَعَالَی عَلَیْهِ وَ هُوَ یُقَلِّبُ وَجْهَهُ إِلَی السَّمَاءِ وَ یَنْتَظِرُ الْأَمْرَ قَدْ نَری تَقَلُّبَ وَجْهِکَ </w:t>
      </w:r>
      <w:bookmarkStart w:id="278" w:name="pg14000_223544"/>
    </w:p>
    <w:p>
      <w:pPr>
        <w:pStyle w:val="BookText"/>
        <w:rPr/>
      </w:pPr>
      <w:bookmarkEnd w:id="278"/>
      <w:r>
        <w:rPr>
          <w:rFonts w:ascii="Amiri" w:hAnsi="Amiri" w:eastAsia="Amiri" w:cs="Amiri"/>
          <w:color w:val="111111"/>
          <w:sz w:val="28"/>
          <w:sz w:val="28"/>
          <w:szCs w:val="28"/>
          <w:rtl w:val="true"/>
          <w:lang w:bidi="ar-SA"/>
        </w:rPr>
        <w:t>فِی السَّماءِ إِلَی قَوْلِهِ لِئَلَّا یَکُونَ لِلنَّاسِ عَلَیْکُمْ حُجَّةٌ</w:t>
      </w:r>
      <w:r>
        <w:rPr>
          <w:rStyle w:val="FootnoteAnchor"/>
          <w:rtl w:val="true"/>
        </w:rPr>
        <w:footnoteReference w:id="175"/>
      </w:r>
      <w:r>
        <w:rPr>
          <w:rFonts w:ascii="Amiri" w:hAnsi="Amiri" w:eastAsia="Amiri" w:cs="Amiri"/>
          <w:color w:val="111111"/>
          <w:sz w:val="28"/>
          <w:sz w:val="28"/>
          <w:szCs w:val="28"/>
          <w:rtl w:val="true"/>
          <w:lang w:bidi="ar-SA"/>
        </w:rPr>
        <w:t>یَعْنِی الْیَهُودَ فِی هَذَا الْمَوْضِعِ ثُمَّ أَخْبَرَنَا اللَّهُ عَزَّ وَ جَلَّ الْعِلَّةَ الَّتِی مِنْ أَجْلِهَا لَمْ یُحَوِّلْ قِبْلَتَهُ مِنْ أَوَّلِ الْبِعْثَةِ فَقَالَ تَبَارَکَ وَ تَعَالَی وَ ما جَعَلْنَا الْقِبْلَةَ الَّتِی کُنْتَ عَلَیْها إِلَی قَوْلِهِ لَرَؤُفٌ رَحِیمٌ</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فَسَمَّی سُبْحَانَهُ الصَّلَاةَ هَاهُنَا إِیمَاناً</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 قَالَ علیه السلام فِی قَوْلِهِ تَعَالَی فَوَلِّ وَجْهَکَ شَطْرَ الْمَسْجِدِ الْحَرامِ‌</w:t>
      </w:r>
      <w:r>
        <w:rPr>
          <w:rStyle w:val="FootnoteAnchor"/>
          <w:rtl w:val="true"/>
        </w:rPr>
        <w:footnoteReference w:id="178"/>
      </w:r>
      <w:r>
        <w:rPr>
          <w:rFonts w:ascii="Amiri" w:hAnsi="Amiri" w:eastAsia="Amiri" w:cs="Amiri"/>
          <w:color w:val="111111"/>
          <w:sz w:val="28"/>
          <w:sz w:val="28"/>
          <w:szCs w:val="28"/>
          <w:rtl w:val="true"/>
          <w:lang w:bidi="ar-SA"/>
        </w:rPr>
        <w:t>قَالَ مَعْنَی شَطْرِهِ نَحْوُهُ إِنْ کَانَ مَرْئِیّاً وَ بِالدَّلَائِلِ وَ الْأَعْلَامِ إِنْ کَانَ مَحْجُوباً فَلَوْ عُلِمَتِ الْقِبْلَةُ لَوَجَبَ اسْتِقْبَالُهَا وَ التَّوَلِّی وَ التَّوَجُّهُ إِلَیْهَا وَ لَوْ لَمْ یَکُنِ الدَّلِیلُ عَلَیْهَا مَوْجُوداً حَتَّی تَسْتَوِیَ الْجِهَاتُ کُلُّهَا فَلَهُ حِینَئِذٍ أَنْ یُصَلِّیَ بِاجْتِهَادِهِ حَیْثُ أَحَبَّ وَ اخْتَارَ حَتَّی یَکُونَ عَلَی یَقِینٍ مِنَ الدَّلَالاتِ الْمَنْصُوبَةِ وَ الْعَلَامَاتِ الْمَبْثُوثَةِ فَإِنْ مَالَ عَنْ هَذَا التَّوَجُّهِ مَعَ مَا ذَکَرْنَا حَتَّی یَجْعَلَ الشَّرْقَ غَرْباً وَ الْغَرْبَ شَرْقاً زَالَ مَعْنَی اجْتِهَادِهِ وَ فَسَدَ حَالُ اعْتِقَادِهِ</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قَالَ وَ قَدْ جَاءَ عَنِ النَّبِیِّ صلی الله علیه و آله خَبَرٌ مَنْصُوصٌ مُجْمَعٌ عَلَیْهِ أَنَّ الْأَدِلَّةَ الْمَنْصُوبَةَ عَلَی بَیْتِ اللَّهِ الْحَرَامِ لَا تَذْهَبُ بِکُلِّیَّتِهَا حَادِثَةٌ مِنَ الْحَوَادِثِ مَنّاً مِنَ اللَّهِ تَعَالَی عَلَی عِبَادِهِ فِی إِقَامَةِ مَا افْتَرَضَ عَلَیْهِمْ‌</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مذکور در کتاب قرآن، از امیر مؤمنان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 آله مبعوث شد، نمار به سوی قبله بیت المقدس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در آغاز بعثتش و در تمام مدت اقامتش در مکه، و چند ماه پس از هجرتش به مدینه به سوی بیت المقدس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پس یهودیان به او اهانت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 و قبله ما هستی، پس رسول خدا صلّی الله علیه و آله این سخن آنان را ننگ شمرد پس خداوند در حالی که پیامبر به آسمان رو کرده و منتظر امر خدا بود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نری تقلب وجهک فی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گردانیدن رویت در آسمان را نیک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یکون للناس علیکم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مردم بر شما حجتی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کرد، و منظور از مردم در اینجا یهودیان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عزوجل درباره سببی که به خاطر آن قبله را از ابتدای بعثت تغییر نداد خبر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قبله 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بودی مقرر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دلسوز و مهربان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اینجا خداوند سبحان نماز را ایمان نامید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مراجعه شود به البحار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خود را به سوی مسجد الحرام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 به معنای سمت و جهت است اگر قابل رویت باشد، و اگر که پوشیده باشد نیز با دلایل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قابل تشخیص باشد، پس اگر قبله را تشخیص دادی روی کردن به آن و توجه کردن به آن واجب است و اگر راهنمایی به سوی قبله وجود نداشت طوری که همه جهات در یک سطح و با هم برابر بودند پس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باید با اجتهاد خود به هر سمتی که دوست داشت و انتخاب کرد نماز گزارد تا اینکه از راهنماهای موجود و علامت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پراکنده به یقین برسد، و اگر با آنچه که ذکر کردیم از این توجه و روی کردن روی برتافت، طوری که شرق را غرب و غرب را شرق قرار داد معنای اجتهادش از بین رفته و حال اعتقادش تباه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اکرم صلّی الله علیه و آله خبر منصوص و مورد اجماعی وارد شده است مبنی بر این که به عنوان عنایتی ازجانب خداوند بر بندگان، در بر پا داشتن آنچه که بر آنان مفروض داشته است هیچ حادثه 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کلّیت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گمارده شده برای بیت الله الحرام را از بین ببرد</w:t>
      </w:r>
      <w:r>
        <w:rPr>
          <w:rFonts w:eastAsia="IRNazanin" w:cs="IRNazanin"/>
          <w:color w:val="111111"/>
          <w:sz w:val="28"/>
          <w:szCs w:val="28"/>
          <w:rtl w:val="true"/>
          <w:lang w:bidi="fa-IR"/>
        </w:rPr>
        <w:softHyphen/>
        <w:t xml:space="preserve">. -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9" w:name="__RefHeading___Toc2460716_3381743652"/>
      <w:bookmarkStart w:id="280" w:name="_Toc117"/>
      <w:bookmarkEnd w:id="279"/>
      <w:r>
        <w:rPr>
          <w:rtl w:val="true"/>
        </w:rPr>
        <w:t>بیان</w:t>
      </w:r>
      <w:bookmarkEnd w:id="28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فإن مال لعل المعنی أن بعد تبین خطائه لا یعتمد علی هذا الاجتهاد و الاعتقاد لأنه کان العمل به مختصا بحال الاضطرار فیکون ذکر الصورة المفروضة علی المثال و المراد ظهور کونه مستدبرا فالمراد بزوال معنی اجتهاده </w:t>
      </w:r>
      <w:bookmarkStart w:id="281" w:name="pg14000_223545"/>
    </w:p>
    <w:p>
      <w:pPr>
        <w:pStyle w:val="BookText"/>
        <w:rPr/>
      </w:pPr>
      <w:bookmarkEnd w:id="281"/>
      <w:r>
        <w:rPr>
          <w:rFonts w:ascii="IRNazanin" w:hAnsi="IRNazanin" w:eastAsia="IRNazanin"/>
          <w:color w:val="111111"/>
          <w:sz w:val="28"/>
          <w:sz w:val="28"/>
          <w:szCs w:val="28"/>
          <w:rtl w:val="true"/>
          <w:lang w:bidi="fa-IR"/>
        </w:rPr>
        <w:t>بطلان ثمرته لوجوب الإعادة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الروایة الأخیرة أن العلامات المنصوبة للقبلة من الکواکب و غیرها لا تذهب بالکلیة ما دام التکلیف باقیا و إنما تخفی أحیانا لبعض العوارض ثم تظهر و یحتمل أن یکون المراد أنه لا یمکن أن یخلو الإنسان من أمارة و قرینة تظهر علیه بعد الاجتهاد و الطلب و إن کانت ضعیفة لکنه بعید و مخالف للتجربة أیضا و حمله علی الغالب أبعد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روی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 شاید به این معنا باشد که بعد از اینکه فرد خطاهایش روشن شد بر این اجتهاد و اعتقاد، تکیه نمی شود زیرا عمل کردن به آن فقط مختص حالت اضطرار بود، و ذکر صورت مفروض به عنوان مثال است، و مقصود روشن شدن پشت به قبله بودن است و منظور از زوال معنای اجتهادش، باطل شدن نتیجه اجتهاد به خاطر وجوب اعاده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روایت اخیر این است که علامت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منصوب برای قبله از قبیل ستارگان و غیره تا زمانی که تکلیف باقی است به صورت کلی ازبین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بلکه گاهی به خاطر برخی پیش آمدها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سپس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ممکن است که مقصود این باشد که ممکن نیست که انسان از نشانه و شواهدی که بعد از اجتهاد و جست و جو بر او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دور باشد، هر چند که آن نشانه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نظر بعید و همچنین مخالف تجربه است و حمل آن بر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2" w:name="__RefHeading___Toc2460718_3381743652"/>
      <w:bookmarkStart w:id="283" w:name="_Toc118"/>
      <w:bookmarkEnd w:id="282"/>
      <w:r>
        <w:rPr>
          <w:rtl w:val="true"/>
        </w:rPr>
        <w:t>«</w:t>
      </w:r>
      <w:r>
        <w:rPr/>
        <w:t>22</w:t>
      </w:r>
      <w:r>
        <w:rPr>
          <w:rtl w:val="true"/>
        </w:rPr>
        <w:t>»</w:t>
      </w:r>
      <w:bookmarkEnd w:id="283"/>
    </w:p>
    <w:p>
      <w:pPr>
        <w:pStyle w:val="BookText"/>
        <w:rPr/>
      </w:pPr>
      <w:r>
        <w:rPr>
          <w:rFonts w:ascii="Amiri" w:hAnsi="Amiri" w:eastAsia="Amiri" w:cs="Amiri"/>
          <w:color w:val="111111"/>
          <w:sz w:val="28"/>
          <w:sz w:val="28"/>
          <w:szCs w:val="28"/>
          <w:rtl w:val="true"/>
          <w:lang w:bidi="ar-SA"/>
        </w:rPr>
        <w:t>مَعَانِی الْأَخْبَارِ، وَ الْمَجَالِسُ لِلصَّدُوقِ، عَنْ أَبِیهِ عَنْ عَبْدِ اللَّهِ بْنِ جَعْفَرٍ الْحِمْیَرِیِّ عَنْ مُحَمَّدِ بْنِ عِیسَی بْنِ عُبَیْدٍ عَنْ یُونُسَ بْنِ عَبْدِ الرَّحْمَنِ عَنْ عَبْدِ اللَّهِ بْنِ سِنَانٍ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حُرُمَاتٍ ثَلَاثاً لَیْسَ مِثْلَهُنَّ شَیْ‌ءٌ کِتَابَهُ وَ هُوَ حِکْمَةٌ وَ نُورٌ وَ بَیْتَهُ الَّذِی جَعَلَهُ قِیَاماً لِلنَّاسِ لَا یَقْبَلُ مِنْ أَحَدٍ تَوَجُّهاً إِلَی غَیْرِهِ وَ عِتْرَةَ نَبِیِّکُمْ صلی الله علیه و آله‌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 عن محمد بن عیسی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أَبِیهِ عَنْ سَعْدِ بْنِ عَبْدِ اللَّهِ عَنْ مُحَمَّدِ بْنِ عَبْدِ الْحَمِیدِ عَنِ ابْنِ أَبِی نَجْرَانَ عَنْ عَاصِمِ بْنِ حُمَیْدٍ عَنْ أَبِی حَمْزَةَ عَنْ عِکْرِمَةَ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إِلَّا </w:t>
      </w:r>
      <w:bookmarkStart w:id="284" w:name="pg14000_223546"/>
    </w:p>
    <w:p>
      <w:pPr>
        <w:pStyle w:val="BookText"/>
        <w:rPr/>
      </w:pPr>
      <w:bookmarkEnd w:id="284"/>
      <w:r>
        <w:rPr>
          <w:rFonts w:ascii="Amiri" w:hAnsi="Amiri" w:eastAsia="Amiri" w:cs="Amiri"/>
          <w:color w:val="111111"/>
          <w:sz w:val="28"/>
          <w:sz w:val="28"/>
          <w:szCs w:val="28"/>
          <w:rtl w:val="true"/>
          <w:lang w:bidi="ar-SA"/>
        </w:rPr>
        <w:t>أَنَّهُ قَالَ قِبْلَةً لِلنَّاسِ‌</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و 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عزوجل مقدسات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چیزی مثل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که حکمت و نور است،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 را قیامی برای مردم قرار داد و از کسی توجه به غیر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خاندان نبیتان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است نظیر روایت فوق نقل شده است با این تفاوت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 برای مردم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5" w:name="__RefHeading___Toc2460720_3381743652"/>
      <w:bookmarkStart w:id="286" w:name="_Toc119"/>
      <w:bookmarkEnd w:id="285"/>
      <w:r>
        <w:rPr>
          <w:rtl w:val="true"/>
        </w:rPr>
        <w:t>«</w:t>
      </w:r>
      <w:r>
        <w:rPr/>
        <w:t>23</w:t>
      </w:r>
      <w:r>
        <w:rPr>
          <w:rtl w:val="true"/>
        </w:rPr>
        <w:t>»</w:t>
      </w:r>
      <w:bookmarkEnd w:id="286"/>
    </w:p>
    <w:p>
      <w:pPr>
        <w:pStyle w:val="BookText"/>
        <w:rPr/>
      </w:pPr>
      <w:r>
        <w:rPr>
          <w:rFonts w:ascii="Amiri" w:hAnsi="Amiri" w:eastAsia="Amiri" w:cs="Amiri"/>
          <w:color w:val="111111"/>
          <w:sz w:val="28"/>
          <w:sz w:val="28"/>
          <w:szCs w:val="28"/>
          <w:rtl w:val="true"/>
          <w:lang w:bidi="ar-SA"/>
        </w:rPr>
        <w:t>مَسَارُّ الشِّیعَةِ، لِلْمُفِیدِ،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النِّصْفِ مِنْ رَجَبٍ سَنَةَ اثْنَتَیْنِ مِنَ الْهِجْرَةِ حُوِّلَتِ الْقِبْلَةُ مِنْ بَیْتِ الْمَقْدِسِ إِلَی الْکَعْبَةِ وَ کَانَ النَّاسُ فِی صَلَاةِ الْعَصْرِ فَتَحَوَّلُوا فِیهَا إِلَی الْبَیْتِ الْحَرَامِ‌</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در نیمه رجب سال دوم هجرت، از بیت المقدس به کعبه تغییر یافت، و مردم در نماز عصر بودند، پس در نماز به سوی بیت الحرام روی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مسار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7" w:name="__RefHeading___Toc2460722_3381743652"/>
      <w:bookmarkStart w:id="288" w:name="_Toc120"/>
      <w:bookmarkEnd w:id="287"/>
      <w:r>
        <w:rPr>
          <w:rtl w:val="true"/>
        </w:rPr>
        <w:t>«</w:t>
      </w:r>
      <w:r>
        <w:rPr/>
        <w:t>24</w:t>
      </w:r>
      <w:r>
        <w:rPr>
          <w:rtl w:val="true"/>
        </w:rPr>
        <w:t>»</w:t>
      </w:r>
      <w:bookmarkEnd w:id="288"/>
    </w:p>
    <w:p>
      <w:pPr>
        <w:pStyle w:val="BookText"/>
        <w:rPr/>
      </w:pPr>
      <w:r>
        <w:rPr>
          <w:rFonts w:ascii="Amiri" w:hAnsi="Amiri" w:eastAsia="Amiri" w:cs="Amiri"/>
          <w:color w:val="111111"/>
          <w:sz w:val="28"/>
          <w:sz w:val="28"/>
          <w:szCs w:val="28"/>
          <w:rtl w:val="true"/>
          <w:lang w:bidi="ar-SA"/>
        </w:rPr>
        <w:t>النِّهَایَةُ، لِلشَّیْخِ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رُوِیَتْ رِوَایَةٌ أَنَّ مَنْ صَلَّی إِلَی اسْتِدْبَارِ الْقِبْلَةِ ثُمَّ عَلِمَ بَعْدَ خُرُوجِ الْوَقْتِ وَجَبَ عَلَیْهِ إِعَادَةُ الصَّلَاةِ وَ هَذَا هُوَ الْأَحْوَطُ وَ عَلَیْهِ الْعَمَلُ انْتَهَی‌</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فَأَیْنَما تُوَلُّوا فَثَمَّ وَجْهُ اللَّهِ قَالَ هَذَا فِی النَّوَافِلِ خَاصَّةً فِی حَالِ السَّفَرِ فَأَمَّا الْفَرَائِضُ فَلَا بُدَّ فِیهَا مِنِ اسْتِقْبَالِ الْقِبْلَةِ</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کسی که پشت به قبله نماز بخواند و پس از خارج شدن ازوقت نماز، از آن آگاه شود، اعاده نماز بر او واجب است، و این به احتیاط نزدیک و عمل به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سو 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نافله خصوصا در طول سفر است، اما در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فریضه حتما باید به سوی قبله رو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9" w:name="__RefHeading___Toc2460724_3381743652"/>
      <w:bookmarkStart w:id="290" w:name="_Toc121"/>
      <w:bookmarkEnd w:id="289"/>
      <w:r>
        <w:rPr>
          <w:rtl w:val="true"/>
        </w:rPr>
        <w:t>«</w:t>
      </w:r>
      <w:r>
        <w:rPr/>
        <w:t>25</w:t>
      </w:r>
      <w:r>
        <w:rPr>
          <w:rtl w:val="true"/>
        </w:rPr>
        <w:t>»</w:t>
      </w:r>
      <w:bookmarkEnd w:id="290"/>
    </w:p>
    <w:p>
      <w:pPr>
        <w:pStyle w:val="BookText"/>
        <w:rPr/>
      </w:pPr>
      <w:r>
        <w:rPr>
          <w:rFonts w:ascii="Amiri" w:hAnsi="Amiri" w:eastAsia="Amiri" w:cs="Amiri"/>
          <w:color w:val="111111"/>
          <w:sz w:val="28"/>
          <w:sz w:val="28"/>
          <w:szCs w:val="28"/>
          <w:rtl w:val="true"/>
          <w:lang w:bidi="ar-SA"/>
        </w:rPr>
        <w:t>مَجْمَعُ الْبَیَانِ، عَنْ أَبِی جَعْفَرٍ وَ أَبِی عَبْدِ اللَّهِ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فَأَیْنَما تُوَلُّوا فَثَمَّ وَجْهُ اللَّهِ أَنَّهَا لَیْسَتْ بِمَنْسُوخَةٍ وَ أَنَّهَا مَخْصُوصَةٌ بِالنَّوَافِلِ فِی حَالِ السَّفَرِ</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باقر و امام صادق علیهما السلام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سو 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منسوخ نیست، بلکه مختص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نافله در طول سفر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1" w:name="__RefHeading___Toc2460726_3381743652"/>
      <w:bookmarkStart w:id="292" w:name="_Toc122"/>
      <w:bookmarkEnd w:id="291"/>
      <w:r>
        <w:rPr>
          <w:rtl w:val="true"/>
        </w:rPr>
        <w:t>«</w:t>
      </w:r>
      <w:r>
        <w:rPr/>
        <w:t>26</w:t>
      </w:r>
      <w:r>
        <w:rPr>
          <w:rtl w:val="true"/>
        </w:rPr>
        <w:t>»</w:t>
      </w:r>
      <w:bookmarkEnd w:id="292"/>
    </w:p>
    <w:p>
      <w:pPr>
        <w:pStyle w:val="BookText"/>
        <w:rPr/>
      </w:pPr>
      <w:r>
        <w:rPr>
          <w:rFonts w:ascii="Amiri" w:hAnsi="Amiri" w:eastAsia="Amiri" w:cs="Amiri"/>
          <w:color w:val="111111"/>
          <w:sz w:val="28"/>
          <w:sz w:val="28"/>
          <w:szCs w:val="28"/>
          <w:rtl w:val="true"/>
          <w:lang w:bidi="ar-SA"/>
        </w:rPr>
        <w:t>نَوَادِرُ الرَّاوَنْدِیِّ، عَنْ عَبْدِ الْوَاحِدِ بْنِ إِسْمَاعِیلَ عَنْ مُحَمَّدِ بْنِ الْحَسَنِ التَّمِیمِیِّ عَنْ سَهْلِ بْنِ أَحْمَدَ الدِّیبَاجِیِّ عَنْ مُحَمَّدِ بْنِ مُحَمَّدِ بْنِ الْأَشْعَثِ عَنْ مُوسَی بْنِ إِسْمَاعِیلَ بْنِ مُوسَی عَنْ أَبِیهِ عَنْ جَدِّهِ مُوسَی بْنِ جَعْفَرٍ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غَیْرِ الْقِبْلَةِ فَکَانَ إِلَی الْمَشْرِقِ أَوِ الْمَغْرِبِ فَلَا یُعِیدُ الصَّلَاةَ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غیر قبله نماز گزارد و جهتش به سوی شرق یا غرب باشد اعاده نماز بر او لازم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3" w:name="__RefHeading___Toc2460728_3381743652"/>
      <w:bookmarkStart w:id="294" w:name="_Toc123"/>
      <w:bookmarkEnd w:id="293"/>
      <w:r>
        <w:rPr>
          <w:rtl w:val="true"/>
        </w:rPr>
        <w:t>بیان</w:t>
      </w:r>
      <w:bookmarkEnd w:id="29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حمله علی خارج الوقت أو علی ما إذا لم یصل إلی عین المشرق و المغرب بل کان مائلا إلیهما و لو کان مکافئا لأخبار الإعادة لأمکن حملها علی الاستحباب مع تأیده بإطلاق بعض الأخبار و ظاهر الآیة الأولی</w:t>
      </w:r>
      <w:r>
        <w:rPr>
          <w:rFonts w:eastAsia="IRNazanin" w:cs="IRNazanin"/>
          <w:color w:val="111111"/>
          <w:sz w:val="28"/>
          <w:szCs w:val="28"/>
          <w:rtl w:val="true"/>
          <w:lang w:bidi="fa-IR"/>
        </w:rPr>
        <w:t xml:space="preserve">. </w:t>
      </w:r>
      <w:bookmarkStart w:id="295" w:name="pg14000_223547"/>
    </w:p>
    <w:p>
      <w:pPr>
        <w:pStyle w:val="BookText"/>
        <w:rPr/>
      </w:pPr>
      <w:bookmarkEnd w:id="2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این سخن را به خارج از وقت نماز یا بر حالتی که دقیقا به سمت شرق و غرب نماز نخوانده باشد بلکه مایل به شرق و غرب بوده باشد تفسیر کرد و اگر برابر با اخبار اعاده نماز باشد، ممکن است به مستحب بودن تفسیر شود به علاوه، این نظر با اطلاق موجود در برخی اخبار و ظاهر آیه نخست مورد تأیید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6" w:name="__RefHeading___Toc2460730_3381743652"/>
      <w:bookmarkStart w:id="297" w:name="_Toc124"/>
      <w:bookmarkEnd w:id="296"/>
      <w:r>
        <w:rPr>
          <w:rtl w:val="true"/>
        </w:rPr>
        <w:t>«</w:t>
      </w:r>
      <w:r>
        <w:rPr/>
        <w:t>27</w:t>
      </w:r>
      <w:r>
        <w:rPr>
          <w:rtl w:val="true"/>
        </w:rPr>
        <w:t>»</w:t>
      </w:r>
      <w:bookmarkEnd w:id="297"/>
    </w:p>
    <w:p>
      <w:pPr>
        <w:pStyle w:val="BookText"/>
        <w:rPr/>
      </w:pPr>
      <w:r>
        <w:rPr>
          <w:rFonts w:ascii="Amiri" w:hAnsi="Amiri" w:eastAsia="Amiri" w:cs="Amiri"/>
          <w:color w:val="111111"/>
          <w:sz w:val="28"/>
          <w:sz w:val="28"/>
          <w:szCs w:val="28"/>
          <w:rtl w:val="true"/>
          <w:lang w:bidi="ar-SA"/>
        </w:rPr>
        <w:t>دَعَائِمُ الْإِسْلَامِ،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فَأَقِمْ وَجْهَکَ لِلدِّینِ حَنِیفاً</w:t>
      </w:r>
      <w:r>
        <w:rPr>
          <w:rStyle w:val="FootnoteAnchor"/>
          <w:rtl w:val="true"/>
        </w:rPr>
        <w:footnoteReference w:id="190"/>
      </w:r>
      <w:r>
        <w:rPr>
          <w:rFonts w:ascii="Amiri" w:hAnsi="Amiri" w:eastAsia="Amiri" w:cs="Amiri"/>
          <w:color w:val="111111"/>
          <w:sz w:val="28"/>
          <w:sz w:val="28"/>
          <w:szCs w:val="28"/>
          <w:rtl w:val="true"/>
          <w:lang w:bidi="ar-SA"/>
        </w:rPr>
        <w:t>قَالَ أَمَرَهُ أَنْ یُقِیمَهُ لِلْقِبْلَةِ حَنِیفاً لَیْسَ فِیهِ شَیْ‌ءٌ مِنْ عِبَادَةِ الْأَوْثَانِ خَالِصاً مُخْلِصاً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تَلْتَفِتْ عَنِ الْقِبْلَةِ فِی صَلَاتِکَ فَتَفْسُدَ عَلَیْکَ فَإِنَّ اللَّهَ قَالَ لِنَبِیِّهِ فَوَلِّ وَجْهَکَ شَطْرَ الْمَسْجِدِ الْحَرامِ وَ حَیْثُ ما کُنْتُمْ فَوَلُّوا وُجُوهَکُمْ شَطْرَهُ وَ اخْشَعْ بِبَصَرِکَ وَ لَا تَرْفَعْهُ إِلَی السَّمَاءِ وَ لْیَکُنْ نَظَرُکَ إِلَی مَوْضِعِ سُجُودِکَ‌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ازجعفر بن محمد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دستور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حنیف روی آور و زنهار از مشرکان مباش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امر فرمود که به سوی قبله روی کند در حالی که مؤمن راستین است و از عبادت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پاک و خالص و مخلص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از قبله التفات نکن که نمازت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خداوند به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خود را به سوی مسجدالحرام کن و هر جا بودید روی خود را به سوی آن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چشمانت را به زیر افکن و به سوی آسمان بالا نبر، نگاهت باید به محل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در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8" w:name="__RefHeading___Toc2460732_3381743652"/>
      <w:bookmarkStart w:id="299" w:name="_Toc125"/>
      <w:bookmarkEnd w:id="298"/>
      <w:r>
        <w:rPr>
          <w:rtl w:val="true"/>
        </w:rPr>
        <w:t>«</w:t>
      </w:r>
      <w:r>
        <w:rPr/>
        <w:t>28</w:t>
      </w:r>
      <w:r>
        <w:rPr>
          <w:rtl w:val="true"/>
        </w:rPr>
        <w:t>»</w:t>
      </w:r>
      <w:bookmarkEnd w:id="299"/>
    </w:p>
    <w:p>
      <w:pPr>
        <w:pStyle w:val="BookText"/>
        <w:rPr/>
      </w:pPr>
      <w:r>
        <w:rPr>
          <w:rFonts w:ascii="Amiri" w:hAnsi="Amiri" w:eastAsia="Amiri" w:cs="Amiri"/>
          <w:color w:val="111111"/>
          <w:sz w:val="28"/>
          <w:sz w:val="28"/>
          <w:szCs w:val="28"/>
          <w:rtl w:val="true"/>
          <w:lang w:bidi="ar-SA"/>
        </w:rPr>
        <w:t>الْعِلَلُ، عَنْ جَعْفَرِ بْنِ مُحَمَّدِ بْنِ مَسْرُورٍ عَنِ الْحُسَیْنِ بْنِ مُحَمَّدِ بْنِ عَامِرٍ عَنْ عَمِّهِ عَبْدِ اللَّهِ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یَقْرَأُ السَّجْدَةَ وَ هُوَ عَلَی ظَهْرِ دَابَّتِهِ قَالَ یَسْجُدُ حَیْثُ تَوَجَّهَتْ بِهِ فَإِنَّ رَسُولَ اللَّهِ صلی الله علیه و آله کَانَ یُصَلِّی عَلَی نَاقَتِهِ وَ هُوَ مُسْتَقْبِلُ الْمَدِینَةِ یَقُولُ اللَّهُ عَزَّ وَ جَلَ فَأَیْنَما تُوَلُّوا فَثَمَّ وَجْهُ اللَّهِ‌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سوال کردم که در حالی که بر پشت چهار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 است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سجده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 به هر سمتی که روی کند سجده نماید، که رسول خدا صلّی الله علیه و آله بر پشت شتر در حالی که رو به مدینه بود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سو 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0" w:name="__RefHeading___Toc2460734_3381743652"/>
      <w:bookmarkStart w:id="301" w:name="_Toc126"/>
      <w:bookmarkEnd w:id="300"/>
      <w:r>
        <w:rPr>
          <w:rtl w:val="true"/>
        </w:rPr>
        <w:t>«</w:t>
      </w:r>
      <w:r>
        <w:rPr/>
        <w:t>29</w:t>
      </w:r>
      <w:r>
        <w:rPr>
          <w:rtl w:val="true"/>
        </w:rPr>
        <w:t>»</w:t>
      </w:r>
      <w:bookmarkEnd w:id="301"/>
    </w:p>
    <w:p>
      <w:pPr>
        <w:pStyle w:val="BookText"/>
        <w:rPr/>
      </w:pPr>
      <w:r>
        <w:rPr>
          <w:rFonts w:ascii="Amiri" w:hAnsi="Amiri" w:eastAsia="Amiri" w:cs="Amiri"/>
          <w:color w:val="111111"/>
          <w:sz w:val="28"/>
          <w:sz w:val="28"/>
          <w:szCs w:val="28"/>
          <w:rtl w:val="true"/>
          <w:lang w:bidi="ar-SA"/>
        </w:rPr>
        <w:t>الْعَیَّاشِیُّ، عَنْ حَرِیزٍ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هَذِهِ الْآیَةَ فِی التَّطَوُّعِ خَاصَّةً فَأَیْنَما تُوَلُّوا فَثَمَّ وَجْهُ اللَّهِ إِنَّ اللَّهَ واسِعٌ عَلِیمٌ وَ صَلَّی رَسُولُ اللَّهِ صلی الله علیه و آله إِیمَاءً عَلَی رَاحِلَتِهِ أَیْنَمَا تَوَجَّهَتْ بِهِ حَیْثُ خَرَجَ إِلَی خَیْبَرَ وَ حِینَ رَجَعَ مِنْ مَکَّةَ وَ جَعَلَ الْکَعْبَةَ خَلْفَ ظَهْرِهِ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الصَّلَاةُ فِی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السَّفِینَةِ وَ الْمَحْمِلِ سَوَاءٌ قَالَ الناقة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کُلُّهَا سَوَاءٌ تُومِئُ إِیمَاءً أَیْنَمَا تَوَجَّهَتْ دَابَّتُکَ وَ سَفِینَتُکَ وَ الْفَرِیضَةُ تَنْزِلُ لَهَا عَنِ الْمَحْمِلِ إِلَی الْأَرْضِ إِلَّا مِنْ خَوْفٍ فَإِنْ خِفْتَ أَوْمَأْتَ وَ أَمَّا السَّفِینَةُ فَصَلِّ بِهَا قَائِماً وَ تَوَخَّ الْقِبْلَةَ بِجُهْدِکَ إِنَّ نُوحاً علیه السلام قَدْ صَلَّی الْفَرِیضَةَ فِیهَا قَائِماً مُتَوَجِّهاً إِلَی الْقِبْلَةِ وَ هِیَ مُطْبِقَةٌ عَلَیْهِمْ </w:t>
      </w:r>
      <w:bookmarkStart w:id="302" w:name="pg14000_223548"/>
    </w:p>
    <w:p>
      <w:pPr>
        <w:pStyle w:val="BookText"/>
        <w:rPr/>
      </w:pPr>
      <w:bookmarkEnd w:id="302"/>
      <w:r>
        <w:rPr>
          <w:rFonts w:ascii="Amiri" w:hAnsi="Amiri" w:eastAsia="Amiri" w:cs="Amiri"/>
          <w:color w:val="111111"/>
          <w:sz w:val="28"/>
          <w:sz w:val="28"/>
          <w:szCs w:val="28"/>
          <w:rtl w:val="true"/>
          <w:lang w:bidi="ar-SA"/>
        </w:rPr>
        <w:t>قَالَ قُلْتُ وَ مَا کَانَ عِلْمُهُ بِالْقِبْلَةِ فَیَتَوَجَّهَهَا وَ هِیَ مُطْبِقَةٌ عَلَیْهِمْ قَالَ کَانَ جَبْرَئِیلُ علیه السلام یُقَوِّمُهُ نَحْوَهَا قَالَ قُلْتُ فَأَتَوَجَّهُ نَحْوَهَا فِی کُلِّ تَکْبِیرَةٍ قَالَ أَمَّا فِی النَّافِلَةِ فَلَا إِنَّ مَا یُکَبِّرُ فِی النَّافِلَةِ عَلَی غَیْرِ الْقِبْلَةِ أَکْثَرُ ثُمَّ قَالَ کُلُّ ذَلِکَ قِبْلَةٌ لِلْمُتَنَفِّلِ إِنَّهُ قَالَ فَأَیْنَما تُوَلُّوا فَثَمَّ وَجْهُ اللَّهِ إِنَّ اللَّهَ واسِعٌ عَلِیمٌ‌</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هر سو 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آری خداوند گشایشگر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مستحبی نازل نمود، و رسول خدا صلّی الله علیه و آله زمانی که به سوی خیبر خارج شد به ایماء و اشاره بر پشت شتر به هر سمتی که شتر به آن روی کرد، نماز گزارد و هنگامی که از مکه بازگشت چنین کرد در حالی که کعبه را پشت سرش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سفر با کشتی و سفر با محمل هر دو با هم برابر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نافله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برابر هستند، به هر سمتی که چار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 و کشتی ات روی کند، به ایماء نماز بخوان، و در نماز فریضه از محمل به زمین فرود آی، مگر اینکه ترس وجود داشته باشد، که اگر ترسیدی با ایماء نماز می خوانی و بر روی کشتی ایستاده نماز بخوان و قبله را با تلاش خود در نظر بگیر، که نوح علیه السلام نماز فرضیه را در کشتی ایستاده و رو به قبله خواند، در حالی که قبله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در ادامه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قبله را تشخیص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به آن روی کرد در حالی که قبله موافق آنان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او را به سوی قبله قائم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تکبیری به قبله روی کنم؟ امام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نافله خیر، در نافله تکبیر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غیر قبله است، 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کسی که نافله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قبله است، 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هر سو 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آری خداوند گشایشگر داناست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3" w:name="__RefHeading___Toc2460736_3381743652"/>
      <w:bookmarkStart w:id="304" w:name="_Toc127"/>
      <w:bookmarkEnd w:id="303"/>
      <w:r>
        <w:rPr>
          <w:rtl w:val="true"/>
        </w:rPr>
        <w:t>«</w:t>
      </w:r>
      <w:r>
        <w:rPr/>
        <w:t>30</w:t>
      </w:r>
      <w:r>
        <w:rPr>
          <w:rtl w:val="true"/>
        </w:rPr>
        <w:t>»</w:t>
      </w:r>
      <w:bookmarkEnd w:id="304"/>
    </w:p>
    <w:p>
      <w:pPr>
        <w:pStyle w:val="BookText"/>
        <w:rPr/>
      </w:pPr>
      <w:r>
        <w:rPr>
          <w:rFonts w:ascii="Amiri" w:hAnsi="Amiri" w:eastAsia="Amiri" w:cs="Amiri"/>
          <w:color w:val="111111"/>
          <w:sz w:val="28"/>
          <w:sz w:val="28"/>
          <w:szCs w:val="28"/>
          <w:rtl w:val="true"/>
          <w:lang w:bidi="ar-SA"/>
        </w:rPr>
        <w:t>الْإِحْتِجَاجُ، وَ تَفْسِیرُ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احْتِجَاجِ النَّبِیِّ عَلَی الْمُشْرِکِینَ قَالَ إِنَّا عِبَادُ اللَّهِ مَخْلُوقُونَ مَرْبُوبُونَ نَأْتَمِرُ لَهُ فِیمَا أَمَرَنَا وَ نَنْزَجِرُ عَمَّا زَجَرَنَا إِلَی أَنْ قَالَ فَلَمَّا أَمَرَنَا أَنْ نَعْبُدَهُ بِالتَّوَجُّهِ إِلَی الْکَعْبَةِ أَطَعْنَا ثُمَّ أَمَرَنَا بِعِبَادَتِهِ بِالتَّوَجُّهِ نَحْوَهَا فِی سَائِرِ الْبُلْدَانِ الَّتِی نَکُونُ بِهَا فَأَطَعْنَا فَلَمْ نَخْرُجْ فِی شَیْ‌ءٍ مِنْ ذَلِکَ مِنِ اتِّبَاعِ أَمْرِهِ‌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عسکری علیه السلام در احتجاج نبی اکرم برمشرکان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خدا، مخلوق و و مربوب او هستیم و در آنچه که به ما امر نماید از او اطاعت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از آنچه که ما را از آن منع کرده است دوری می جوئیم تا به اینجا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به ما امر کرد با روی کردن به کعبه او را عبادت کنیم اطاعت کردیم، پس به ما امر نمود که در سایر شهرهایی که در آن هستیم با روی کردن به کعبه به عبادت او بپردازیم، پس اطاعت کردیم و در هیچ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پیروی امر خارج نشدیم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تفسیر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لن یدخل الجنة الا من کان هوداً أو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5" w:name="__RefHeading___Toc2460738_3381743652"/>
      <w:bookmarkStart w:id="306" w:name="_Toc128"/>
      <w:bookmarkEnd w:id="305"/>
      <w:r>
        <w:rPr>
          <w:rtl w:val="true"/>
        </w:rPr>
        <w:t>«</w:t>
      </w:r>
      <w:r>
        <w:rPr/>
        <w:t>31</w:t>
      </w:r>
      <w:r>
        <w:rPr>
          <w:rtl w:val="true"/>
        </w:rPr>
        <w:t>»</w:t>
      </w:r>
      <w:bookmarkEnd w:id="30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سَعْدِ بْنِ عَبْدِ اللَّهِ، بِرِوَایَةِ ابْنِ قُولَوَیْهِ‌</w:t>
      </w:r>
      <w:r>
        <w:rPr>
          <w:rStyle w:val="FootnoteAnchor"/>
          <w:rtl w:val="true"/>
        </w:rPr>
        <w:footnoteReference w:id="196"/>
      </w:r>
      <w:r>
        <w:rPr>
          <w:rFonts w:ascii="Amiri" w:hAnsi="Amiri" w:eastAsia="Amiri" w:cs="Amiri"/>
          <w:color w:val="111111"/>
          <w:sz w:val="28"/>
          <w:sz w:val="28"/>
          <w:szCs w:val="28"/>
          <w:rtl w:val="true"/>
          <w:lang w:bidi="ar-SA"/>
        </w:rPr>
        <w:t>عَنْهُ بِإِسْنَادِهِ إِلَی الصَّادِقِ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لَمَّا بُعِثَ کَانَتِ الْقِبْلَةُ إِلَی بَیْتِ الْمَقْدِسِ عَلَی سُنَّةِ بَنِی إِسْرَائِیلَ وَ ذَلِکَ أَنَّ اللَّهَ تَبَارَکَ وَ تَعَالَی أَخْبَرَنَا فِی الْقُرْآنِ أَنَّهُ أَمَرَ مُوسَی بْنَ عِمْرَانَ علیه السلام أَنْ یَجْعَلَ بَیْتَهُ قِبْلَةً فِی قَوْلِهِ وَ أَوْحَیْنا إِلی مُوسی وَ أَخِیهِ أَنْ تَبَوَّءا لِقَوْمِکُما بِمِصْرَ بُیُوتاً وَ اجْعَلُوا بُیُوتَکُمْ قِبْلَةً</w:t>
      </w:r>
      <w:r>
        <w:rPr>
          <w:rStyle w:val="FootnoteAnchor"/>
          <w:rtl w:val="true"/>
        </w:rPr>
        <w:footnoteReference w:id="197"/>
      </w:r>
      <w:r>
        <w:rPr>
          <w:rFonts w:ascii="Amiri" w:hAnsi="Amiri" w:eastAsia="Amiri" w:cs="Amiri"/>
          <w:color w:val="111111"/>
          <w:sz w:val="28"/>
          <w:sz w:val="28"/>
          <w:szCs w:val="28"/>
          <w:rtl w:val="true"/>
          <w:lang w:bidi="ar-SA"/>
        </w:rPr>
        <w:t>وَ کَانَ رَسُولُ اللَّهِ صلی الله علیه و آله عَلَی هَذَا یُصَلِّی إِلَی بَیْتِ الْمَقْدِسِ مُدَّةَ مُقَامِهِ بِمَکَّةَ وَ بَعْدَ الْهِجْرَةِ أَشْهُراً حَتَّی عَیَّرَتْهُ الْیَهُودُ وَ قَالُوا أَنْتَ تَابِعٌ لَنَا تُصَلِّی إِلَی قِبْلَتِنَا وَ بُیُوتِ نَبِیِّنَا فَاغْتَمَّ رَسُولُ اللَّهِ صلی الله علیه و آله لِذَلِکَ وَ أَحَبَّ أَنْ یُحَوِّلَ اللَّهُ قِبْلَتَهُ إِلَی الْکَعْبَةِ وَ کَانَ یَنْظُرُ فِی آفَاقِ السَّمَاءِ یَنْتَظِرُ أَمْرَ اللَّهِ فَأَنْزَلَ اللَّهُ عَلَیْهِ قَدْ نَری تَقَلُّبَ وَجْهِکَ فِی السَّماءِ إِلَی قَوْلِهِ لِئَلَّا یَکُونَ لِلنَّاسِ عَلَیْکُمْ حُجَّةٌ یَعْنِی الْیَهُودَ</w:t>
      </w:r>
      <w:r>
        <w:rPr>
          <w:rFonts w:eastAsia="Amiri" w:cs="Amiri" w:ascii="Amiri" w:hAnsi="Amiri"/>
          <w:color w:val="111111"/>
          <w:sz w:val="28"/>
          <w:szCs w:val="28"/>
          <w:rtl w:val="true"/>
          <w:lang w:bidi="ar-SA"/>
        </w:rPr>
        <w:t xml:space="preserve">. </w:t>
      </w:r>
      <w:bookmarkStart w:id="307" w:name="pg14000_223549"/>
    </w:p>
    <w:p>
      <w:pPr>
        <w:pStyle w:val="BookText"/>
        <w:rPr/>
      </w:pPr>
      <w:bookmarkEnd w:id="307"/>
      <w:r>
        <w:rPr>
          <w:rFonts w:ascii="Amiri" w:hAnsi="Amiri" w:eastAsia="Amiri" w:cs="Amiri"/>
          <w:color w:val="111111"/>
          <w:sz w:val="28"/>
          <w:sz w:val="28"/>
          <w:szCs w:val="28"/>
          <w:rtl w:val="true"/>
          <w:lang w:bidi="ar-SA"/>
        </w:rPr>
        <w:t>ثُمَّ أَخْبَرَ لِأَیِّ عِلَّةٍ لَمْ یُحَوِّلْ قِبْلَتَهُ فِی أَوَّلِ النُّبُوَّةِ فَقَالَ وَ ما جَعَلْنَا الْقِبْلَةَ الَّتِی کُنْتَ عَلَیْها الْآیَةَ فَقَالُوا یَا رَسُولَ اللَّهِ فَصَلَاتُنَا الَّتِی صَلَّیْنَاهَا إِلَی بَیْتِ الْمَقْدِسِ مَا حَالُهَا فَأَنْزَلَ اللَّهُ وَ ما کانَ اللَّهُ لِیُضِیعَ إِیمانَکُمْ إِنَّ اللَّهَ بِالنَّاسِ لَرَؤُفٌ رَحِیمٌ وَ قَالَ فِی مَوْضِعٍ آخَرَ فِیمَا فَرَضَ اللَّهُ عَلَی الْجَوَارِحِ مِنَ الطَّهُورِ وَ الصَّلَاةِ وَ ذَلِکَ أَنَّ اللَّهَ تَبَارَکَ وَ تَعَالَی لَمَّا صَرَفَ نَبِیَّهُ إِلَی الْکَعْبَةِ عَنْ بَیْتِ الْمَقْدِسِ قَالَ</w:t>
      </w:r>
    </w:p>
    <w:p>
      <w:pPr>
        <w:pStyle w:val="BookText"/>
        <w:rPr/>
      </w:pPr>
      <w:r>
        <w:rPr>
          <w:rFonts w:ascii="Amiri" w:hAnsi="Amiri" w:eastAsia="Amiri" w:cs="Amiri"/>
          <w:color w:val="111111"/>
          <w:sz w:val="28"/>
          <w:sz w:val="28"/>
          <w:szCs w:val="28"/>
          <w:rtl w:val="true"/>
          <w:lang w:bidi="ar-SA"/>
        </w:rPr>
        <w:t>الْمُسْلِمُونَ لِلنَّبِیِّ یَا رَسُولَ اللَّهِ أَ رَأَیْتَ صَلَاتَنَا الَّتِی کُنَّا نُصَلِّی إِلَی بَیْتِ الْمَقْدِسِ مَا حَالُهَا وَ حَالُنَا فِیهَا وَ حَالُ مَنْ مَضَی مِنْ أَمْوَاتِنَا وَ هُمْ یُصَلُّونَ إِلَی بَیْتِ الْمَقْدِسِ فَأَنْزَلَ اللَّهُ عَزَّ وَ جَلَ وَ ما کانَ اللَّهُ لِیُضِیعَ إِیمانَکُمْ فَسَمَّی اللَّهُ الصَّلَاةَ إِیمَاناً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امیر المؤمنان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رسول خدا صلّی الله علیه و آله مبعوث شد، قبله به سنت بی اسرائیل به سوی بیت المقدس بود و این سخن بر این اساس است که خداوند در قرآن خبر داده است که با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أَوْحَیْنا إِلی مُوسی وَ أَخِیهِ أَنْ تَبَوَّءا لِقَوْمِکُما بِمِصْرَ بُیُوتاً وَ اجْعَلُوا بُیُوتَکُمْ قِبْلَةً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موسی و برادرش وحی کردیم که شما دو تن برای قوم خود در مصر خانه‌هایی ترتیب دهید و خانه هایتان را رو به روی هم قرار 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موسی بن عمران امر فرمود که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قبله قرار دهد و نیز بنا بر این امر که رسول خدا صلّی الله علیه و آله در طول مدت اقامتش در مکه و چند ماه بعد از هجرت، به سوی بیت المقدس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تا اینکه یهودیان او را نکوهش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تابع ما هستی و به سوی قبله ما و خانه نبی ما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پس پیامبر از این سخن اندوهگین شد و دوست داشت که خداوند قبله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سوی کعبه تغییر دهد، پس به انتظار امر خداوند به پهنه آسمان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دوخت که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گردانیدن رویت در آسمان را نیک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مردم بر شما حجتی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ساخت، و منظور از مردم در این آیه یهودیان است سپس خبر می دهد که به چه دلیلی قبله را در آغاز نبوت تغییر نداده است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قبله‌ای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بودی مقرر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پس نمازهایی که به سوی بیت المقدس به پا داشتیم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پس خداوند این آیه را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بر آن نبود که ایمان شما را ضایع گرداند زیرا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دلسوز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در جایی دیگر درباره فرض ساختن طهارت و نماز بر اعضاء و جوارح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این سبب است که زمانی که خداوند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از کعبه به سوی بیت المقدس منتقل ساخت مسمانان به نبی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نمازهایی که به سوی بیت المقدس خواندیم را دیدی، تکلیف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تکلیف ما نسبت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تکلیف امواتمان که به سوی بیت المقدس نماز خواندند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خداوند این گونه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بر آن نبود که ایمان شما را ضایع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نماز را ایمان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اخبار ابن باب در باب استقرار، باب نماز به مرداب افتاده و غریق، و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نماز خوفف و تعقیب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 w:name="__RefHeading___Toc2460740_3381743652"/>
      <w:bookmarkStart w:id="309" w:name="_Toc129"/>
      <w:bookmarkEnd w:id="308"/>
      <w:r>
        <w:rPr>
          <w:rtl w:val="true"/>
        </w:rPr>
        <w:t>أقول</w:t>
      </w:r>
      <w:bookmarkEnd w:id="309"/>
    </w:p>
    <w:p>
      <w:pPr>
        <w:pStyle w:val="BookText"/>
        <w:rPr/>
      </w:pPr>
      <w:r>
        <w:rPr>
          <w:rFonts w:ascii="IRNazanin" w:hAnsi="IRNazanin" w:eastAsia="IRNazanin"/>
          <w:color w:val="111111"/>
          <w:sz w:val="28"/>
          <w:sz w:val="28"/>
          <w:szCs w:val="28"/>
          <w:rtl w:val="true"/>
          <w:lang w:bidi="fa-IR"/>
        </w:rPr>
        <w:t>سیأتی کثیر من أخبار هذا الباب فی باب الاستقرار و باب صلاة الموتحل و الغریق و أبواب صلاة الخوف و المطاردة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لنختم الباب بذکر رسالة کتبها الشیخ الجلیل أبو الفضل شاذان بن جبرئیل القمی قدس الله روحه فی القبلة فی سنة ثمان و خمسین و خمسمائة</w:t>
      </w:r>
      <w:r>
        <w:rPr>
          <w:rStyle w:val="FootnoteAnchor"/>
          <w:rtl w:val="true"/>
        </w:rPr>
        <w:footnoteReference w:id="198"/>
      </w:r>
      <w:r>
        <w:rPr>
          <w:rFonts w:ascii="IRNazanin" w:hAnsi="IRNazanin" w:eastAsia="IRNazanin"/>
          <w:color w:val="111111"/>
          <w:sz w:val="28"/>
          <w:sz w:val="28"/>
          <w:szCs w:val="28"/>
          <w:rtl w:val="true"/>
          <w:lang w:bidi="fa-IR"/>
        </w:rPr>
        <w:t>و کثیرا ما یذکر الأصحاب عنه و یعولون علیه و هو داخل فی إجازات أکثر الأصحاب کما ستعرف فی آخر الکتاب قال الشهید نور الله ضریحه فی الذکری ذکر الشیخ أبو الفضل شاذان بن جبرئیل القمی و هو من أجلاء فقهائنا فی کتاب إزاحة العلة فی معرفة القبلة و ذکر فصلا منه و اشتبه علی بعض الأصحاب فتوهم أنه تألیف الفضل بن شاذان و لیس کذلک لما صرح به الشهید و غیره</w:t>
      </w:r>
      <w:r>
        <w:rPr>
          <w:rFonts w:eastAsia="IRNazanin" w:cs="IRNazanin"/>
          <w:color w:val="111111"/>
          <w:sz w:val="28"/>
          <w:szCs w:val="28"/>
          <w:rtl w:val="true"/>
          <w:lang w:bidi="fa-IR"/>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إزاحة العلة فی معرفة القبلة لمؤلفه أبی الفضل شاذان بن جبرئیل القمی </w:t>
      </w:r>
      <w:bookmarkStart w:id="310" w:name="pg14000_223551"/>
    </w:p>
    <w:p>
      <w:pPr>
        <w:pStyle w:val="BookText"/>
        <w:rPr/>
      </w:pPr>
      <w:bookmarkEnd w:id="310"/>
      <w:r>
        <w:rPr>
          <w:rFonts w:ascii="IRNazanin" w:hAnsi="IRNazanin" w:eastAsia="IRNazanin"/>
          <w:color w:val="111111"/>
          <w:sz w:val="28"/>
          <w:sz w:val="28"/>
          <w:szCs w:val="28"/>
          <w:rtl w:val="true"/>
          <w:lang w:bidi="fa-IR"/>
        </w:rPr>
        <w:t>بِسْمِ اللَّهِ الرَّحْمنِ الرَّحِیمِ قال قدس سره سألنی الأمیر فرامرز بن علی الجرجانی إملاء مختصر یشتمل علی ذکر معرفة القبلة من جمیع أقالیم الأرض مما ورد عن أئمة الهدی علیهم السلام فامتثلت مرسومه أدام الله نعمته فأول ما ابتدأت بذکره وجوب التوجه إلی القبلة ثم ذکرت بعد ذلک أقسام القبلة و أحکامها و ذکرت کیفیة ما یستدل به أهل کل إقلیم إلی منتهی حدوده علی معرفة قبلتهم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باب را با ذکر رساله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شیخ جلیل ابوالفضل شاذان بن جبرئیل قمی درباره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رسانیم، اصحاب از این رساله بسیار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 آن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این رساله چنان که در پایان کتاب خواهی دانست، در اجازات بیشتر اصحاب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که خداوند ضریح او را نورانی کند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ابوالفضل شاذان بن جبرئیل قمی که از فقهای عالی قدر ماست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إزاحة العلة فی معرفه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از آن را آورده است، و بر برخی از اصحاب مشتبه شده است و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آن فصل تألیف فضل بن شاذان است، در حالی که آن طور که خود شهید و دیگران بدان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چنین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زوایای تاریک موضوع شناخت قبله</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ابوالفضل شاذان بن جبرئیل قمی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ابوالفضل شاذان قدس 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فرامرز بن علی جرجانی املای مختصری از من تقاضا کرد که شامل ذکر شناخت قبله از همه مناطق زمین، براساس آنچه که از ائمه هدی علیهم السلام وارد شده است باشد، پس فرمانش را اطاعت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نعمتش را دوام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ذکر وجوب روی کردن به قبله شروع کردم و پس از آن اقسام قبله و احکام مربوط به آن، و چگونگی آنچه که همه اهالی هر ناحیه برای شناخت قبله خود، به آن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را بیان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 w:name="__RefHeading___Toc2460742_3381743652"/>
      <w:bookmarkStart w:id="312" w:name="_Toc130"/>
      <w:bookmarkEnd w:id="311"/>
      <w:r>
        <w:rPr>
          <w:rtl w:val="true"/>
        </w:rPr>
        <w:t>فصل فی ذکر وجوب التوجه إلی القبلة</w:t>
      </w:r>
      <w:bookmarkEnd w:id="312"/>
    </w:p>
    <w:p>
      <w:pPr>
        <w:pStyle w:val="BookText"/>
        <w:rPr/>
      </w:pPr>
      <w:r>
        <w:rPr>
          <w:rFonts w:ascii="Amiri" w:hAnsi="Amiri" w:eastAsia="Amiri" w:cs="Amiri"/>
          <w:color w:val="111111"/>
          <w:sz w:val="28"/>
          <w:sz w:val="28"/>
          <w:szCs w:val="28"/>
          <w:rtl w:val="true"/>
          <w:lang w:bidi="ar-SA"/>
        </w:rPr>
        <w:t>قال الله تعالی لنبیه صلی الله علیه و آله قَدْ نَری تَقَلُّبَ وَجْهِکَ فِی السَّماءِ فَلَنُوَلِّیَنَّکَ قِبْلَةً تَرْضاها فَوَلِّ وَجْهَکَ شَطْرَ الْمَسْجِدِ الْحَرامِ وَ حَیْثُ ما کُنْتُمْ فَوَلُّوا وُجُوهَکُمْ شَطْرَهُ‌</w:t>
      </w:r>
      <w:r>
        <w:rPr>
          <w:rStyle w:val="FootnoteAnchor"/>
          <w:rtl w:val="true"/>
        </w:rPr>
        <w:footnoteReference w:id="199"/>
      </w:r>
      <w:r>
        <w:rPr>
          <w:rFonts w:ascii="Amiri" w:hAnsi="Amiri" w:eastAsia="Amiri" w:cs="Amiri"/>
          <w:color w:val="111111"/>
          <w:sz w:val="28"/>
          <w:sz w:val="28"/>
          <w:szCs w:val="28"/>
          <w:rtl w:val="true"/>
          <w:lang w:bidi="ar-SA"/>
        </w:rPr>
        <w:t>أی نحوه و قال عز و جل وَ مِنْ حَیْثُ خَرَجْتَ فَوَلِّ وَجْهَکَ شَطْرَ الْمَسْجِدِ الْحَرامِ وَ إِنَّهُ لَلْحَقُّ مِنْ رَبِّکَ وَ مَا اللَّهُ بِغافِلٍ عَمَّا تَعْمَلُونَ‌</w:t>
      </w:r>
      <w:r>
        <w:rPr>
          <w:rStyle w:val="FootnoteAnchor"/>
          <w:rtl w:val="true"/>
        </w:rPr>
        <w:footnoteReference w:id="200"/>
      </w:r>
      <w:r>
        <w:rPr>
          <w:rFonts w:ascii="IRNazanin" w:hAnsi="IRNazanin" w:eastAsia="IRNazanin"/>
          <w:color w:val="111111"/>
          <w:sz w:val="28"/>
          <w:sz w:val="28"/>
          <w:szCs w:val="28"/>
          <w:rtl w:val="true"/>
          <w:lang w:bidi="fa-IR"/>
        </w:rPr>
        <w:t>فأوجب الله تعالی بظاهر اللفظ التوجه نحو المسجد الحرام لمن نأی عنه‌</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 زنباع أقری صدور العیس شطر بنی تمیم و قول لقیط الایادی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أظلکم من شطر ثغرکم هول له ظلم تغشاکم قطعا استدل بهما علی أن الشطر بمعنی النحو و الجهة و الناحیة</w:t>
      </w:r>
      <w:r>
        <w:rPr>
          <w:rFonts w:eastAsia="IRNazanin" w:cs="IRNazanin"/>
          <w:color w:val="111111"/>
          <w:sz w:val="28"/>
          <w:szCs w:val="28"/>
          <w:rtl w:val="true"/>
          <w:lang w:bidi="fa-IR"/>
        </w:rPr>
        <w:t>.</w:t>
      </w:r>
      <w:bookmarkStart w:id="313" w:name="pg14000_223552"/>
    </w:p>
    <w:p>
      <w:pPr>
        <w:pStyle w:val="BookText"/>
        <w:rPr/>
      </w:pPr>
      <w:bookmarkEnd w:id="313"/>
      <w:r>
        <w:rPr>
          <w:rFonts w:ascii="Amiri" w:hAnsi="Amiri" w:eastAsia="Amiri" w:cs="Amiri"/>
          <w:color w:val="111111"/>
          <w:sz w:val="28"/>
          <w:sz w:val="28"/>
          <w:szCs w:val="28"/>
          <w:rtl w:val="true"/>
          <w:lang w:bidi="ar-SA"/>
        </w:rPr>
        <w:t>وَ رَوَی أَبُو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فَأَقِمْ وَجْهَکَ لِلدِّینِ حَنِیفاً</w:t>
      </w:r>
      <w:r>
        <w:rPr>
          <w:rStyle w:val="FootnoteAnchor"/>
          <w:rtl w:val="true"/>
        </w:rPr>
        <w:footnoteReference w:id="202"/>
      </w:r>
      <w:r>
        <w:rPr>
          <w:rFonts w:ascii="Amiri" w:hAnsi="Amiri" w:eastAsia="Amiri" w:cs="Amiri"/>
          <w:color w:val="111111"/>
          <w:sz w:val="28"/>
          <w:sz w:val="28"/>
          <w:szCs w:val="28"/>
          <w:rtl w:val="true"/>
          <w:lang w:bidi="ar-SA"/>
        </w:rPr>
        <w:t>قَالَ أَمَرَهُ أَنْ یُقِیمَ وَجْهَهُ لِلْقِبْلَةِ خَالِصاً مُخْلِصاً لَیْسَ فِیهِ شَیْ‌ءٌ مِنْ عِبَادَةِ الْأَوْثَانِ‌</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بَصِیرٍ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وَ أَقِیمُوا وُجُوهَکُمْ عِنْدَ کُلِّ مَسْجِدٍ</w:t>
      </w:r>
      <w:r>
        <w:rPr>
          <w:rStyle w:val="FootnoteAnchor"/>
          <w:rtl w:val="true"/>
        </w:rPr>
        <w:footnoteReference w:id="204"/>
      </w:r>
      <w:r>
        <w:rPr>
          <w:rFonts w:ascii="Amiri" w:hAnsi="Amiri" w:eastAsia="Amiri" w:cs="Amiri"/>
          <w:color w:val="111111"/>
          <w:sz w:val="28"/>
          <w:sz w:val="28"/>
          <w:szCs w:val="28"/>
          <w:rtl w:val="true"/>
          <w:lang w:bidi="ar-SA"/>
        </w:rPr>
        <w:t>قَالَ هَذِهِ الْقِبْلَةُ</w:t>
      </w:r>
      <w:r>
        <w:rPr>
          <w:rStyle w:val="FootnoteAnchor"/>
          <w:rtl w:val="true"/>
        </w:rPr>
        <w:footnoteReference w:id="205"/>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فوجه وجوب معرفة القبلة التوجه إلیها فی الصلاة کلها فرائضها و سننها مع الإمکان و عند الذبح و النحر و عند إحضار الأموات و غسلهم و الصلاة علیهم و دفنهم و الوقوف بالموقفین و رمی الجمار و حلق الرأس لا وجه لوجوب معرفة القبلة سوی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روی کردن به قبله</w:t>
      </w:r>
    </w:p>
    <w:p>
      <w:pPr>
        <w:pStyle w:val="BookText"/>
        <w:rPr/>
      </w:pPr>
      <w:r>
        <w:rPr>
          <w:rFonts w:ascii="IRNazanin" w:hAnsi="IRNazanin" w:eastAsia="IRNazanin"/>
          <w:color w:val="111111"/>
          <w:sz w:val="28"/>
          <w:sz w:val="28"/>
          <w:szCs w:val="28"/>
          <w:rtl w:val="true"/>
          <w:lang w:bidi="fa-IR"/>
        </w:rPr>
        <w:t>خداوند متعال به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نری تقلب وجهک فی السماء فلنولینک قبلة ترضاها فول وجهک شطر المسجد الحرام و حیث ما کنتم فولوا وجوهکم شطره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گردانیدن رویت در آسمان را نیک می‌بینیم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قبله‌ای که بدان خشنود شوی برگردانیم پس روی خود را به سوی مسجدالحرام کن و هر جا بودید روی خود را به سوی آن بگردانید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که در این آیه شطر یعنی سمت و جهت، وسپس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حیث خرجت فول وجهک شطر المسجد الحرام و إنه للحق من ربک و ما الله بغافل عما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هر کجا بیرون آمدی روی خود را به سوی مسجدالحرام بگردان و 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از جانب پروردگار تو است و خداوند از آنچه می‌کنید غافل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متعال بنا به ظاهر این الفاظ روی کردن به مسجد الحرام را بر کسی که از آن دور است واجب ساخته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شیخ در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باب قبله، از چاپ نجف چنین ذکر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 بصیر از امام صادق علیه السلام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این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وجهک للدین حنیفا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روی خود را با گرایش تمام به حق به سوی این دین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 کردم،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نبی اکرم صلّی الله علیه و آله امر کرد که رویش را خالصانه و مخلصانه، و بری از عبادت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قبله بگرداند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سنگی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ابو بصیر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این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أقیموا وجوهکم عند کل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مسجدی روی خود را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 کردم،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قبله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حسنگی،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نجف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وجه وجوب شناخت قبله، روی کردن به آن در همه نمازها، چه واجب چه مستحب، در صورت امکان است، و هنگام ذبح و کشتار، و هنگام حاضر ساختن اموات و غسل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نماز خواندن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دفن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وقوف در منی و مشعر، رمی جمرات، و تراشیدن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غیر از این وجه، هیچ وجه دیگری برای وجوب شناخت قبله وجود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4" w:name="__RefHeading___Toc2460744_3381743652"/>
      <w:bookmarkStart w:id="315" w:name="_Toc131"/>
      <w:bookmarkEnd w:id="314"/>
      <w:r>
        <w:rPr>
          <w:rtl w:val="true"/>
        </w:rPr>
        <w:t>فصل فی ذکر أقسام القبلة و أحکامها</w:t>
      </w:r>
      <w:bookmarkEnd w:id="315"/>
    </w:p>
    <w:p>
      <w:pPr>
        <w:pStyle w:val="BookText"/>
        <w:rPr/>
      </w:pPr>
      <w:r>
        <w:rPr>
          <w:rFonts w:ascii="IRNazanin" w:hAnsi="IRNazanin" w:eastAsia="IRNazanin"/>
          <w:color w:val="111111"/>
          <w:sz w:val="28"/>
          <w:sz w:val="28"/>
          <w:szCs w:val="28"/>
          <w:rtl w:val="true"/>
          <w:lang w:bidi="fa-IR"/>
        </w:rPr>
        <w:t>المکلفون فی باب التوجه إلی القبلة علی ثلاثة أقسام منهم من یلزمه التوجه إلی نفس الکعبة فلا یحتاج إلی طلب الأمارات و هو کل من کان مشاهدا بأن یکون فی المسجد الحرام أو یکون فی حکم المشاهد بأن یکون ضریرا أو یکون بینه و بین الکعبة حائل أو یکون خارج المسجد الحرام بحیث لا یخفی علیه جهة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الثانی ما یلزمه التوجه إلی نفس المسجد الحرام و هو کل من کان مشاهد المسجد الحرام أو فی حکم المشاهد أو غلب علی ظنه جهته ممن کان فی الحرم و هذا القسم أیضا لا یحتاج إلی تطلب تلک الأمارات التی یحتاج إلیها من کان خارج الحرم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القسم الثالث من یلزمه التوجه إلی الحرم فهو کل من کان خارج الحرم و نائیا عنه و هو الذی یحتاج إلی تطلب تلک الأمارات من سائر أقالیم الأرض</w:t>
      </w:r>
      <w:r>
        <w:rPr>
          <w:rFonts w:eastAsia="IRNazanin" w:cs="IRNazanin"/>
          <w:color w:val="111111"/>
          <w:sz w:val="28"/>
          <w:szCs w:val="28"/>
          <w:rtl w:val="true"/>
          <w:lang w:bidi="fa-IR"/>
        </w:rPr>
        <w:t xml:space="preserve">. </w:t>
      </w:r>
      <w:bookmarkStart w:id="316" w:name="pg14000_223553"/>
    </w:p>
    <w:p>
      <w:pPr>
        <w:pStyle w:val="BookText"/>
        <w:rPr/>
      </w:pPr>
      <w:bookmarkEnd w:id="3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قبله و احکام مربوط به آن</w:t>
      </w:r>
    </w:p>
    <w:p>
      <w:pPr>
        <w:pStyle w:val="BookText"/>
        <w:rPr/>
      </w:pPr>
      <w:r>
        <w:rPr>
          <w:rFonts w:ascii="IRNazanin" w:hAnsi="IRNazanin" w:eastAsia="IRNazanin"/>
          <w:color w:val="111111"/>
          <w:sz w:val="28"/>
          <w:sz w:val="28"/>
          <w:szCs w:val="28"/>
          <w:rtl w:val="true"/>
          <w:lang w:bidi="fa-IR"/>
        </w:rPr>
        <w:t>افراد مکلف درباره توجه به قبله سه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توجه به خود کعبه بر آنها لازم است و نیازی به جست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 نشانه ندارند، که او کسی است که با حضور در مسجد الحرام شاهد کعبه است یا اینکه در حکم شاهد است به این صورت که نابینا است یا اینکه میان او و کعبه حایل و مانعی باشد یا اینکه خارج از مسجدالحرام باشد اما طوری که جهت کعبه بر او پنهان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کسی است که توجه به خود مسجد الحرام بر او لازم است، و او هر شخصی است که شاهد مسجد الحرام باشد یا در حکم شاهد باشد، یا توسط کسی که در حرم بوده است جهتش را احتمال دهد، و این گروه نیز به جست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فرد خارج از حرم به آن نیاز دارد، نیازمند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کسی است که توجه به حرم بر او لازم است، و او فردی است که خارج از حرم و دور از آن باشد، و اوست که به جست و جوی آن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دیگر مناطق زمین نیاز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7" w:name="__RefHeading___Toc2460746_3381743652"/>
      <w:bookmarkStart w:id="318" w:name="_Toc132"/>
      <w:bookmarkEnd w:id="317"/>
      <w:r>
        <w:rPr>
          <w:rtl w:val="true"/>
        </w:rPr>
        <w:t>فصل فی ذکر صرف رسول الله صلی الله علیه و آله إلی الکعبة من البیت المقدس</w:t>
      </w:r>
      <w:bookmarkEnd w:id="318"/>
    </w:p>
    <w:p>
      <w:pPr>
        <w:pStyle w:val="BookText"/>
        <w:rPr/>
      </w:pPr>
      <w:r>
        <w:rPr>
          <w:rFonts w:ascii="Amiri" w:hAnsi="Amiri" w:eastAsia="Amiri" w:cs="Amiri"/>
          <w:color w:val="111111"/>
          <w:sz w:val="28"/>
          <w:sz w:val="28"/>
          <w:szCs w:val="28"/>
          <w:rtl w:val="true"/>
          <w:lang w:bidi="ar-SA"/>
        </w:rPr>
        <w:t>قَالَ مُعَاوِیَةُ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مَتَی صُرِفَ رَسُولُ اللَّهِ صلی الله علیه و آله إِلَی الْکَعْبَةِ قَالَ بَعْدَ رُجُوعِهِ مِنْ بَدْرٍ وَ کَانَ یُصَلِّی بِالْمَدِینَةِ إِلَی بَیْتِ الْمَقْدِسِ سَبْعَةَ عَشَرَ شَهْراً ثُمَّ أُعِیدَ إِلَی الْکَعْبَةِ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فَقَالَ علیه السلام إِنَّ بَنِی عَبْدِ الْأَشْهَلِ أَتَوْهُمْ وَ هُمْ قَدْ صَلَّوْا رَکْعَتَیْنِ إِلَی بَیْتِ الْمَقْدِسِ فَقِیلَ لَهُمْ إِنَّ نَبِیَّکُمْ قَدْ صُرِفَ إِلَی الْکَعْبَةِ فَتَحَوَّلَ النِّسَاءُ مَکَانَ الرِّجَالِ وَ الرِّجَالُ مَکَانَ النِّسَاءِ وَ جَعَلُوا الرَّکْعَتَیْنِ الْبَاقِیَتَیْنِ إِلَی الْکَعْبَةِ وَ صَلَّوْا صَلَاةً وَاحِدَةً إِلَی قِبْلَتَیْنِ فَلِذَلِکَ سُمِّیَ مَسْجِدُهُمْ مَسْجِدَ الْقِبْلَتَیْنِ‌</w:t>
      </w:r>
      <w:r>
        <w:rPr>
          <w:rStyle w:val="FootnoteAnchor"/>
          <w:rtl w:val="true"/>
        </w:rPr>
        <w:footnoteReference w:id="208"/>
      </w:r>
      <w:r>
        <w:rPr>
          <w:rFonts w:ascii="Amiri" w:hAnsi="Amiri" w:eastAsia="Amiri" w:cs="Amiri"/>
          <w:color w:val="111111"/>
          <w:sz w:val="28"/>
          <w:sz w:val="28"/>
          <w:szCs w:val="28"/>
          <w:rtl w:val="true"/>
          <w:lang w:bidi="ar-SA"/>
        </w:rPr>
        <w:t>وَ هُوَ بِالْمَدِینَةِ قَرِیباً مِنْ بِئْرِ رُومَةَ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گرداندن رسول اکرم صلّی الله علیه و آله به سوی کعبه از بیت المقدس</w:t>
      </w:r>
    </w:p>
    <w:p>
      <w:pPr>
        <w:pStyle w:val="BookText"/>
        <w:rPr/>
      </w:pPr>
      <w:r>
        <w:rPr>
          <w:rFonts w:ascii="IRNazanin" w:hAnsi="IRNazanin" w:eastAsia="IRNazanin"/>
          <w:color w:val="111111"/>
          <w:sz w:val="28"/>
          <w:sz w:val="28"/>
          <w:szCs w:val="28"/>
          <w:rtl w:val="true"/>
          <w:lang w:bidi="fa-IR"/>
        </w:rPr>
        <w:t>معاویه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چه زمانی به سوی کعبه روی کرد؟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رجعتش از بدر، در حالی که او در مدینه به مدت هفده ماه به سوی بیت المقدس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سپس به سوی کعبه باز گردانده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ابو بصیر روایت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قبله‌ای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بودی مقرر نکردیم جز برای آنکه کسی را که از پیامبر پیروی می‌کند از آن کس که از عقیده خود برمی‌گردد بازشناسیم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کسانی که خدا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سخت گران بود و خدا بر آن نبود که ایمان شما را ضایع گرداند زیرا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دلسوز و مهربان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 کردم، پس وی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بنو عبد اشهل بود که به سوی بیت المقدس در حال نماز بودند، پس به آنان خبر رسید که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به سوی کعبه روی کرده است، پس زنان به جای مردان و مردان به جای زنان منتقل شدند، و دو رکعت مانده را به سوی کعبه به جای آوردند، و یک نماز را به سوی دو قبله نماز خواندند، و بدین خاطر مسجد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شان را که در مدینه و نزدیک بئر رومه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کلام شاذان است، و بئر رومه در عقیق مدینه واقع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القبلتین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9" w:name="__RefHeading___Toc2460748_3381743652"/>
      <w:bookmarkStart w:id="320" w:name="_Toc133"/>
      <w:bookmarkEnd w:id="319"/>
      <w:r>
        <w:rPr>
          <w:rtl w:val="true"/>
        </w:rPr>
        <w:t>فصل فی ذکر من کان فی جوف الکعبة أو فوقها أو عرصتها مع عدم حیطانها</w:t>
      </w:r>
      <w:bookmarkEnd w:id="32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الإنسان فی جوف الکعبة صلی إلی أی جهة شاء إلا إلی الباب فإنه إذا کان مفتوحا لا یجوز التوجه إلی جهته و کذلک الحکم إذا کان فوقها سواء کان السطح له سترة من نفس البناء أو کان مغروزا فیه أو لم یکن له سترة ففی أی موضع وقف جاز اللهم إلا أن یقف علی طرف الحائط بحیث لا یبقی بین یدیه جزء من بناء البیت فإنه لا یجوز حینئذ صلاته لأنه یکون قد استدبر القبلة</w:t>
      </w:r>
      <w:r>
        <w:rPr>
          <w:rFonts w:eastAsia="IRNazanin" w:cs="IRNazanin"/>
          <w:color w:val="111111"/>
          <w:sz w:val="28"/>
          <w:szCs w:val="28"/>
          <w:rtl w:val="true"/>
          <w:lang w:bidi="fa-IR"/>
        </w:rPr>
        <w:t xml:space="preserve">. </w:t>
      </w:r>
      <w:bookmarkStart w:id="321" w:name="pg14000_223554"/>
    </w:p>
    <w:p>
      <w:pPr>
        <w:pStyle w:val="BookText"/>
        <w:rPr/>
      </w:pPr>
      <w:bookmarkEnd w:id="321"/>
      <w:r>
        <w:rPr>
          <w:rFonts w:ascii="IRNazanin" w:hAnsi="IRNazanin" w:eastAsia="IRNazanin"/>
          <w:color w:val="111111"/>
          <w:sz w:val="28"/>
          <w:sz w:val="28"/>
          <w:szCs w:val="28"/>
          <w:rtl w:val="true"/>
          <w:lang w:bidi="fa-IR"/>
        </w:rPr>
        <w:t>و یجوز لمن کان فوق الکعبة أیضا أن یصلی مستلقیا متوجها إلی البیت المعمور الذی یسمی الضراح فی السماء الرابعة أو الثالثة علی خلاف فیه و تکون صلاته إیماء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انهدم البیت و العیاذ بالله جازت الصلاة إلی عرصته و إن وقف وسط عرصته و صلی کان أیضا جائزا ما لم یقف علی طرف قواعده بحیث لم یبق بین یدیه جزء من أساسه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داخل کعبه یا بالای آن یا حیاط بدون دیوار</w:t>
      </w:r>
    </w:p>
    <w:p>
      <w:pPr>
        <w:pStyle w:val="BookText"/>
        <w:rPr/>
      </w:pPr>
      <w:r>
        <w:rPr>
          <w:rFonts w:ascii="IRNazanin" w:hAnsi="IRNazanin" w:eastAsia="IRNazanin"/>
          <w:color w:val="111111"/>
          <w:sz w:val="28"/>
          <w:sz w:val="28"/>
          <w:szCs w:val="28"/>
          <w:rtl w:val="true"/>
          <w:lang w:bidi="fa-IR"/>
        </w:rPr>
        <w:t>آن باشد</w:t>
      </w:r>
    </w:p>
    <w:p>
      <w:pPr>
        <w:pStyle w:val="BookText"/>
        <w:rPr/>
      </w:pPr>
      <w:r>
        <w:rPr>
          <w:rFonts w:ascii="IRNazanin" w:hAnsi="IRNazanin" w:eastAsia="IRNazanin"/>
          <w:color w:val="111111"/>
          <w:sz w:val="28"/>
          <w:sz w:val="28"/>
          <w:szCs w:val="28"/>
          <w:rtl w:val="true"/>
          <w:lang w:bidi="fa-IR"/>
        </w:rPr>
        <w:t>اگر شخص در داخل کعبه باشد، به هر جهتی که بخواهد غیر از در آن نماز بخواند، که اگر درِ آن گشوده باشد روی کردن به آن جایز نیست، و اگر شخص بالای آن نیز باشد حکمش چنین است، چه اینکه بام آن، پوششی از خود بنا باشد، یا آن که به آن وصل شده باشد یا اینکه پوششی بر روی آن نباشد، پس در هر جایگاهی که بایستد جایز است، مگر اینکه طوری کنار دیوار قرار بگیرد که قسمتی از ساختمان بیت در مقابلش قرار نگیرد که در این حالت نمازش جایز نیست، زیرا او به قبله پشت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بالای کعبه است نیز جایز است که در حالت دراز کشیده و رو به بیت معموری که ضراح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اساس اختلاف نظرات موجود در آسمان چهارم یا سوم قرار دارد نماز بخواند و نمازش به ایماء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العیاذ بالله کعبه خراب شود نماز در عرصه آن جایز است و اگر در وسط زمین کعبه بایستد و نماز اقامه کند نیز نمازش جایز است البته تازمانی که که کنار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قرار نگیرد که جزئی از بنای آن روبرویش واقع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 w:name="__RefHeading___Toc2460750_3381743652"/>
      <w:bookmarkStart w:id="323" w:name="_Toc134"/>
      <w:bookmarkEnd w:id="322"/>
      <w:r>
        <w:rPr>
          <w:rtl w:val="true"/>
        </w:rPr>
        <w:t>فصل فی التوجه إلی القبلة من أربع جوانب البیت</w:t>
      </w:r>
      <w:bookmarkEnd w:id="323"/>
    </w:p>
    <w:p>
      <w:pPr>
        <w:pStyle w:val="BookText"/>
        <w:rPr/>
      </w:pPr>
      <w:r>
        <w:rPr>
          <w:rFonts w:ascii="IRNazanin" w:hAnsi="IRNazanin" w:eastAsia="IRNazanin"/>
          <w:color w:val="111111"/>
          <w:sz w:val="28"/>
          <w:sz w:val="28"/>
          <w:szCs w:val="28"/>
          <w:rtl w:val="true"/>
          <w:lang w:bidi="fa-IR"/>
        </w:rPr>
        <w:t>اعلم أن الناس یتوجهون إلی القبلة من أربع جوانب الأرض فأهل العراق و خراسان إلی جیلان و جبال دیلم و ما کان فی حدوده مثل الکوفة و بغداد و حلوان إلی الری و طبرستان إلی جبل سابور و إلی ما وراء النهر إلی خوارزم إلی الشاش‌</w:t>
      </w:r>
      <w:r>
        <w:rPr>
          <w:rStyle w:val="FootnoteAnchor"/>
          <w:rtl w:val="true"/>
        </w:rPr>
        <w:footnoteReference w:id="210"/>
      </w:r>
      <w:r>
        <w:rPr>
          <w:rFonts w:ascii="IRNazanin" w:hAnsi="IRNazanin" w:eastAsia="IRNazanin"/>
          <w:color w:val="111111"/>
          <w:sz w:val="28"/>
          <w:sz w:val="28"/>
          <w:szCs w:val="28"/>
          <w:rtl w:val="true"/>
          <w:lang w:bidi="fa-IR"/>
        </w:rPr>
        <w:t>و إلی منتهی حدوده و من یصلی إلی قبلتهم من أهل الشرق إلی حیث یقابل المقام و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علی ذلک من النجوم بتصییر بنات نعش خلف الأذن الیمنی و الجدی إذا طلع خلف منکبه الأیمن و الفجر موازیا لمنکبه الأیسر و الشفق محاذیا لمنکبه الأیمن و الهنعة إذا طلعت بین الکتفین‌</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الدبور مقابله و الصبا خلفه و الشمال علی یمینه و الجنوب علی یساره‌</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الدبور ریح مهبها من مغرب الشمس الی مطلع سهیل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بجعل عین الشمس عند الزوال علی حاجبه الأیمن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أهل العراق و من یصلی إلی قبلتهم من أهل الشرق التیاسر قلیلا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التَّیَاسُرِ فَقَالَ إِنَّ الْحَجَرَ الْأَسْوَدَ لَمَّا أُنْزِلَ بِهِ مِنَ الْجَنَّةِ </w:t>
      </w:r>
      <w:bookmarkStart w:id="324" w:name="pg14000_223555"/>
    </w:p>
    <w:p>
      <w:pPr>
        <w:pStyle w:val="BookText"/>
        <w:rPr/>
      </w:pPr>
      <w:bookmarkEnd w:id="324"/>
      <w:r>
        <w:rPr>
          <w:rFonts w:ascii="Amiri" w:hAnsi="Amiri" w:eastAsia="Amiri" w:cs="Amiri"/>
          <w:color w:val="111111"/>
          <w:sz w:val="28"/>
          <w:sz w:val="28"/>
          <w:szCs w:val="28"/>
          <w:rtl w:val="true"/>
          <w:lang w:bidi="ar-SA"/>
        </w:rPr>
        <w:t>وَ وُضِعَ فِی مَوْضِعِهِ جُعِلَ أَنْصَابُ الْحَرَمِ مِنْ حَیْثُ یَلْحَقُهُ نُورُ الْحَجَرِ الْأَسْوَدِ فَهِیَ عَنْ یَمِینِ الْکَعْبَةِ أَرْبَعَةُ أَمْیَالٍ وَ عَنْ یَسَارِهَا ثَمَانِیَةُ أَمْیَالٍ کُلُّهَا اثْنَا عَشَرَ مِیلًا فَإِذَا انْحَرَفَ الْإِنْسَانُ ذَاتَ الْیَمِینِ خَرَجَ عَنْ جِهَةِ الْقِبْلَةِ لِقِلَّةِ أَنْصَابِ الْحَرَمِ وَ إِذَا انْحَرَفَ ذَاتَ الْیَسَارِ لَمْ یَکُنْ خَارِجاً عَنْ حَدِّ الْقِبْلَةِ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الأنصاب هی الأعلام المبنیة علی حدود الحرم و الفرق بین الحل و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قبله از جهات چهارگانه کعبه</w:t>
      </w:r>
    </w:p>
    <w:p>
      <w:pPr>
        <w:pStyle w:val="BookText"/>
        <w:rPr/>
      </w:pPr>
      <w:r>
        <w:rPr>
          <w:rFonts w:ascii="IRNazanin" w:hAnsi="IRNazanin" w:eastAsia="IRNazanin"/>
          <w:color w:val="111111"/>
          <w:sz w:val="28"/>
          <w:sz w:val="28"/>
          <w:szCs w:val="28"/>
          <w:rtl w:val="true"/>
          <w:lang w:bidi="fa-IR"/>
        </w:rPr>
        <w:t>بدان که مردم از چهار جهت زمین به قبله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و خراسان تا گیلان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دیلم و آنچه که در محدوده آن باشد مثل کوفه و بغداد وحلوان تا ری و طبرستان تا کوه شاپور و ماوراء النهر و تا خوارزم و شاش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در ماوراء النهر، به نقل از ابوالفضل بن شاذان رحمت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پایان محدوده آن و همه ساکنان شرق که به قبله خودشان یعنی جایی که روبروی مقام و باب واقع می گردد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یافتن جهت قبله به ستارگان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به این صورت که دب اصغر و دب اکبر را در پشت گوش راست، و جدی اگر طلوع کند پشت شانه راست، و فجر را موازی شانه چپ و شفق را موازی شانه راست، هنعة را اگر طلوع کند میان دو شانه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چپ جوزاء و آن پنج ستاره به صف کشیده است که ماه در آن منزل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باد غربی را در سمت مقابل، و صبا را پشت سر، و باد شمال را بر سمت راست، و باد جنوب را بر سمت چپ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با فتحه نوعی باد است که جهت معمول آن این است که زمانی که شب و روز برابر شد از محل طلوع خورشید بوزد، و مقابل آن دبور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جنوب بادی است که در مقابل باد شمال قرار می گیرد، و 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با فتحه و کسره بادی است که از جانب حجرالاسود، یا زمانی که رو به قبله هستی از جانبی که مقابل سمت راست تو است می وزد، و صحیح این است که شمال بادی است که محل وزش آن بین محل طلوع آفتاب و بنات نعش، یا از محل طلوع آفتاب تا مسقط نسر طائر است، و اسم و صفت می باشد، و تقریبا در شب نمی وزد، وی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بادی است که مخالف شمال است و محل وزش آن از محل طلوع آفتاب تا مطلع ثریا است، و نیز گفته است صبا بادی است که محل وزش آن از مطلع ثریا تا بنات نعش است، 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دبور بادی است که در مقابل صبا قرار دارد، و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دبور بادی است که محل وزش آن از مکان غروب آفتاب تا مطلع ثریاست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ویا با قرار دادن عین الشمس در هنگام زوال بر ابروی راست به سمت قبله رهنمون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اهل عراق و هر کسی از اهل شرق که به قبله آنان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اندکی تیاسر لازم است و از امام صادق علیه السلام درباره تیاسر سوال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حجر الاسود از بهشت فرو فرستاده شد و در جایگاهش قرار گرفت انصاب حرم در جایی که نور حجر الاسود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قرار داده شد که از سمت راست کعبه چهار میل و از سمت چپ آن چهار میل و در مجموع دوازده میل است، پس اگر انسان از سمت راست منحرف شود به خاطر کم بودن انصاب حرم، از جهت</w:t>
      </w:r>
    </w:p>
    <w:p>
      <w:pPr>
        <w:pStyle w:val="BookText"/>
        <w:rPr/>
      </w:pPr>
      <w:r>
        <w:rPr>
          <w:rFonts w:ascii="IRNazanin" w:hAnsi="IRNazanin" w:eastAsia="IRNazanin"/>
          <w:color w:val="111111"/>
          <w:sz w:val="28"/>
          <w:sz w:val="28"/>
          <w:szCs w:val="28"/>
          <w:rtl w:val="true"/>
          <w:lang w:bidi="fa-IR"/>
        </w:rPr>
        <w:t>قبله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به سمت چپ منحرف شود از حد قبله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انصاب همان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نهاده شده بر حدود حرم، و مرز میان حرم و غیر حرم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5" w:name="__RefHeading___Toc2460752_3381743652"/>
      <w:bookmarkStart w:id="326" w:name="_Toc135"/>
      <w:bookmarkEnd w:id="325"/>
      <w:r>
        <w:rPr>
          <w:rtl w:val="true"/>
        </w:rPr>
        <w:t>فصل فی ذکر التوجه إلی القبلة من مالطة و شمشاط</w:t>
      </w:r>
      <w:bookmarkEnd w:id="326"/>
    </w:p>
    <w:p>
      <w:pPr>
        <w:pStyle w:val="BookText"/>
        <w:rPr/>
      </w:pPr>
      <w:r>
        <w:rPr>
          <w:rStyle w:val="FootnoteAnchor"/>
          <w:rtl w:val="true"/>
        </w:rPr>
        <w:footnoteReference w:id="21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الجزیرة إلی الموصل و ما وراء ذلک من بلاد آذربیجان و الأبواب إلی حیث یقابل ما بین الرکن الشامی إلی نحو المقام و یستدل علی ذلک من النجوم بتصییر بنات نعش خلف الأذن الیمنی و العیوق‌</w:t>
      </w:r>
      <w:r>
        <w:rPr>
          <w:rStyle w:val="FootnoteAnchor"/>
          <w:rtl w:val="true"/>
        </w:rPr>
        <w:footnoteReference w:id="215"/>
      </w:r>
      <w:r>
        <w:rPr>
          <w:rFonts w:ascii="IRNazanin" w:hAnsi="IRNazanin" w:eastAsia="IRNazanin"/>
          <w:color w:val="111111"/>
          <w:sz w:val="28"/>
          <w:sz w:val="28"/>
          <w:szCs w:val="28"/>
          <w:rtl w:val="true"/>
          <w:lang w:bidi="fa-IR"/>
        </w:rPr>
        <w:t xml:space="preserve">إذا طلع خلف الأذن الیسری و سهیل إذا تدلی للمغیب بین </w:t>
      </w:r>
      <w:bookmarkStart w:id="327" w:name="pg14000_223556"/>
    </w:p>
    <w:p>
      <w:pPr>
        <w:pStyle w:val="BookText"/>
        <w:rPr/>
      </w:pPr>
      <w:bookmarkEnd w:id="327"/>
      <w:r>
        <w:rPr>
          <w:rFonts w:ascii="IRNazanin" w:hAnsi="IRNazanin" w:eastAsia="IRNazanin"/>
          <w:color w:val="111111"/>
          <w:sz w:val="28"/>
          <w:sz w:val="28"/>
          <w:szCs w:val="28"/>
          <w:rtl w:val="true"/>
          <w:lang w:bidi="fa-IR"/>
        </w:rPr>
        <w:t>العینین و الجدی إذا طلع بین الکتفین و الشرق علی یده الیسری و الشمال علی صفحة الخد الأیمن و الدبور علی العین الیمنی و الجنوب علی العین الیسری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توجه به قبله از مالطه و شمشاط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مالطه شهری در اندلس است، و شمشاط با کسره، سپس سکون، و شین مکسور و طاء شهری در روم بر کناره فرات و تحت حاکمیت خرت برت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مراصد این گونه است، و در برخی نسخه ها سُمَیْساط آمده است که شهری بر لبه فرات در کناره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غرب فرات است، و در مراصد گفته است و آن شهری غیر از شمشاط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جزیره تا موصل و ماوراء آن از آذربایجان و ابواب تا جایی که مقابل مابین رکن شام یا سمت مقام است، برای یافتن آن از ستارگان نشانه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جویند، به این صورت که دب اصغر و اکبر را در پس گوش راست، و عیوق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سرخ رنگ روشن در سمت راست کهکشان که پیرو ثریا است و بر آن پیشی نمی گیرد، و اصل ان فیعول است که به دلیل التقاء یاء ساکن به یاء مشدد تبدیل شده اند، جوهری چنین گفته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 اگر که طلوع کند در پس گوش چپ، سهیل را اگر در آستانه پنهان شدن باشد میان دو چشم، و جدی را اگر طلوع کند میان دو کتف، شرق را بر دست چپ و باد شمال را بر صفحه گونه راست، و باد غربی را بر چشم راست و باد جنوب را بر چشم چپ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8" w:name="__RefHeading___Toc2460754_3381743652"/>
      <w:bookmarkStart w:id="329" w:name="_Toc136"/>
      <w:bookmarkEnd w:id="328"/>
      <w:r>
        <w:rPr>
          <w:rtl w:val="true"/>
        </w:rPr>
        <w:t>فصل فی ذکر التوجه إلی القبلة من الشام و التوجه إلی القبلة من عسفان‌</w:t>
      </w:r>
      <w:bookmarkEnd w:id="329"/>
    </w:p>
    <w:p>
      <w:pPr>
        <w:pStyle w:val="BookText"/>
        <w:rPr/>
      </w:pPr>
      <w:r>
        <w:rPr>
          <w:rStyle w:val="FootnoteAnchor"/>
          <w:rtl w:val="true"/>
        </w:rPr>
        <w:footnoteReference w:id="216"/>
      </w:r>
      <w:r>
        <w:rPr>
          <w:rFonts w:ascii="IRNazanin" w:hAnsi="IRNazanin" w:eastAsia="IRNazanin"/>
          <w:color w:val="111111"/>
          <w:sz w:val="28"/>
          <w:sz w:val="28"/>
          <w:szCs w:val="28"/>
          <w:rtl w:val="true"/>
          <w:lang w:bidi="fa-IR"/>
        </w:rPr>
        <w:t>و ینبع و المدینة و حر دمشق‌</w:t>
      </w:r>
      <w:r>
        <w:rPr>
          <w:rStyle w:val="FootnoteAnchor"/>
          <w:rtl w:val="true"/>
        </w:rPr>
        <w:footnoteReference w:id="217"/>
      </w:r>
      <w:r>
        <w:rPr>
          <w:rFonts w:ascii="IRNazanin" w:hAnsi="IRNazanin" w:eastAsia="IRNazanin"/>
          <w:color w:val="111111"/>
          <w:sz w:val="28"/>
          <w:sz w:val="28"/>
          <w:szCs w:val="28"/>
          <w:rtl w:val="true"/>
          <w:lang w:bidi="fa-IR"/>
        </w:rPr>
        <w:t xml:space="preserve"> و حلب و حمص و حماة و آمد و میافارقین و أقلاد و إلی الروم و سماوة و الجوذا و إلی مدین شعیب و إلی الطور و تبوک و الدار و من بیت المقدس و بلاد الساحل کلها و دمشق إلی حیث یقابل المیزاب إلی الرکن الشامی و یستدل علی ذلک من النجوم بتصییر بنات نعش إذا غابت خلف الأذن الیمنی و الجدی إذا طلع خلف الکتف الأیسر و موضع مغیب السهیل علی العین الیمنی و طلوعه بین العینین و المشرق علی عینه الیسری و الصبا علی خده الأیسر و الشمال علی الکتف الأیمن و الدبور علی صفحة الخد الأیمن و الجنوب مستقبل الوجه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ذکر توجه به قبله از شام، عسفان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شده قریه ای است در سی و شش میلی مکه، و مرز تهامه است، و میان عسفان تا ملل محلی است که به آن ساحل گفته می شود، و گفته اند یکی از جشمه های راه میان جحفه و مکه است، که دو منزلگاه با مکه فاصله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ینبع، مدینه، حرّ دمشق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گویی نام یک وادی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حلب، حمص، حصان، آمد، میافارقین، و اقلاد تا روم، سماوة، و جوذا تا مدین شعیب، طور، تبوک و دار و از بیت المقدس و همه بلاد ساحل و دمشق تا جایی که مقابل میزاب تا رکن شامی واقع می گردد، این مناطق در یافتن قبله از ستارگان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به این صورت که دب اکبر و اصغر را هنگامی که غروب کند در پس گوش راست، و جدی را اگر طلوع کند در پس کتف چپ، و محل پنهان شدن سهیل را بر چشم راست و محل طلوع آن را بین دو چشم، و مشرق را بر چشم چپ، و صبا را بر گونه راست و جنوب را مقابل صورت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0" w:name="__RefHeading___Toc2460756_3381743652"/>
      <w:bookmarkStart w:id="331" w:name="_Toc137"/>
      <w:bookmarkEnd w:id="330"/>
      <w:r>
        <w:rPr>
          <w:rtl w:val="true"/>
        </w:rPr>
        <w:t>فصل فی ذکر التوجه إلی القبلة من بلاد مصر و الإسکندریة و القیروان إلی تاهرت إلی البربر إلی السوس‌</w:t>
      </w:r>
      <w:bookmarkEnd w:id="33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الأقصی من المغرب و إلی الروم و إلی البحر الأسود إلی حیث یقابل ما بین الرکن الغربی إلی المیزاب و یستدل علی ذلک </w:t>
      </w:r>
      <w:bookmarkStart w:id="332" w:name="pg14000_223557"/>
    </w:p>
    <w:p>
      <w:pPr>
        <w:pStyle w:val="BookText"/>
        <w:rPr/>
      </w:pPr>
      <w:bookmarkEnd w:id="332"/>
      <w:r>
        <w:rPr>
          <w:rFonts w:ascii="IRNazanin" w:hAnsi="IRNazanin" w:eastAsia="IRNazanin"/>
          <w:color w:val="111111"/>
          <w:sz w:val="28"/>
          <w:sz w:val="28"/>
          <w:szCs w:val="28"/>
          <w:rtl w:val="true"/>
          <w:lang w:bidi="fa-IR"/>
        </w:rPr>
        <w:t>بتصییر الصلیب‌</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إذا طلع بین العینین و بنات نعش إذا غابت بین الکتفین و الجدی إذا طلع علی الأذن الیسری و المشرق علی العین الیسری و الصبا علی المنکب الأیسر و الشمال بین العینین و الدبور علی الید الیمنی و الجنوب علی العین الیسری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ذکر توجه به قبله از بلاد مصر، اسکندریه و قیروان تا تاهرت، بربر و سوس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سوس منطقه ای است در اهواز، و شهری در مغرب است که سوس اقصی نام دارد، و شهر دیگری در روم است که فیروزآبادی از بن شاذان رحمت الله علیه نقل کرده</w:t>
      </w:r>
    </w:p>
    <w:p>
      <w:pPr>
        <w:pStyle w:val="BookText"/>
        <w:rPr/>
      </w:pPr>
      <w:r>
        <w:rPr>
          <w:rFonts w:ascii="IRNazanin" w:hAnsi="IRNazanin" w:eastAsia="IRNazanin"/>
          <w:color w:val="111111"/>
          <w:sz w:val="28"/>
          <w:sz w:val="28"/>
          <w:szCs w:val="28"/>
          <w:rtl w:val="true"/>
          <w:lang w:bidi="fa-IR"/>
        </w:rPr>
        <w:t xml:space="preserve">است، و من می گویم تاهرت دو شهر مقابل یکدیگر در دورترین نقطه مغرب است که یکی از آن ها تاهرت قدیم و دیگری تاهرت جدید است، و در اصل و در چاپ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اقصی از سرزمین مغرب، و تا روم، و دریای سیاه تا جایی که مقابل ما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 رکن غربی و میزاب واقع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شود، در همه این بلاد برای یافتن قبله چنین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که صلیب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ستاره است که در پس نسر به صورت صلیب واقع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 آنگاه که طلوع کند میان دو چشم، دب اصغر و دب اکبر را به هنگام غایب شدن میان دو کتف،ستاره جدی را به هنگام طلوع بر روی گوش چپ، شرق را بر روی چشم چپ، صبا را بر روی شانه چپ، باد شمال را ما بین دو چشم، باد غربی را بر روی دست راست، و باد جنوب را بر روی چشم چپ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3" w:name="__RefHeading___Toc2460758_3381743652"/>
      <w:bookmarkStart w:id="334" w:name="_Toc138"/>
      <w:bookmarkEnd w:id="333"/>
      <w:r>
        <w:rPr>
          <w:rtl w:val="true"/>
        </w:rPr>
        <w:t>فصل فی ذکر التوجه إلی القبلة من بلاد الحبشة</w:t>
      </w:r>
      <w:bookmarkEnd w:id="334"/>
    </w:p>
    <w:p>
      <w:pPr>
        <w:pStyle w:val="BookText"/>
        <w:rPr/>
      </w:pPr>
      <w:r>
        <w:rPr>
          <w:rFonts w:ascii="IRNazanin" w:hAnsi="IRNazanin" w:eastAsia="IRNazanin"/>
          <w:color w:val="111111"/>
          <w:sz w:val="28"/>
          <w:sz w:val="28"/>
          <w:szCs w:val="28"/>
          <w:rtl w:val="true"/>
          <w:lang w:bidi="fa-IR"/>
        </w:rPr>
        <w:t>و النوبة و التوجه إلی القبلة من الصعید الأعلی من بلاد مصر و بلاد الحبشة و النوبة و النحة و الزعاوة و الدمانس و التکرور و الزیلع‌</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من وراء ذلک من بلاد السودان إلی حیث یقابل ما بین الرکن الغربی و الرکن الیمانی و یستدل علی ذلک بتصییر الثریا و العیوق إذا طلعا علی یمینه و شماله و الشولة</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إذا غابت بین الکتفین و الجدی علی صفحة الخد الأیسر و المشرق بین العینین و الصبا علی العین الیسری و الدبور علی المنکب الأیمن و الجنوب علی العین الیمنی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 توجه به قبله از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حبشه، نوبه، و از صعید علیا در سرزمین های مصر، بلاد حبشه، نوبه، نحه، زعاوه، دمانس، تکرور، زیلع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است در ساحل دریای حبشه، به خط بن شاذان رحمت الله علیه، من می گویم تَکرور بلادی است که به قبیله از سودان در دورترین نقطه جنوب غربی، منسوب است و اهالی آن شبیه ترین مردم به زنگیان هستند، و دمانس بر اساس آنجه که در مراصد آمده، شهری از نواحی تفلیس در ارمنستان است، و زَغاوه شهری در جنوب افریقا در مغرب است، و در اصل اینگونه است، و کمپانی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که اشتباه می باشد، و نحته مصحف ظاهرا آن را طنجه قرار داده است، و آن شهری است در ساحل دریای مغرب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ما وراء آن از سرزمین های سودان تا جایی که مقابل ما بین رکن غربی و رکن یمانی است، که در این سرزمین ها با قرار دادن ثریا و عیوق زمانی در زمان طلوع آن ها در سمت راست و چپ، و شوله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دو ستاره درخشان نزدیک به یکدیگر است که از منازل ماه است، و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حمة العقرب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هنگام غیبت، در میانه دو کتف، و جدی بر روی صفحه گونه چپ، مشرق در میان دو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بر روی چشم چپ، و باد غربی بر روی شانه راست و جنوب بر روی چشم چپ برای یافتن قبله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5" w:name="__RefHeading___Toc2460760_3381743652"/>
      <w:bookmarkStart w:id="336" w:name="_Toc139"/>
      <w:bookmarkEnd w:id="335"/>
      <w:r>
        <w:rPr>
          <w:rtl w:val="true"/>
        </w:rPr>
        <w:t>فصل فی ذکر التوجه إلی القبلة من الصین و الیمن و التهایم</w:t>
      </w:r>
      <w:bookmarkEnd w:id="33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22"/>
      </w:r>
      <w:r>
        <w:rPr>
          <w:rFonts w:ascii="IRNazanin" w:hAnsi="IRNazanin" w:eastAsia="IRNazanin"/>
          <w:color w:val="111111"/>
          <w:sz w:val="28"/>
          <w:sz w:val="28"/>
          <w:szCs w:val="28"/>
          <w:rtl w:val="true"/>
          <w:lang w:bidi="fa-IR"/>
        </w:rPr>
        <w:t>و صعدة إلی الصنعاء و عدن و حرمس‌</w:t>
      </w:r>
      <w:r>
        <w:rPr>
          <w:rStyle w:val="FootnoteAnchor"/>
          <w:rtl w:val="true"/>
        </w:rPr>
        <w:footnoteReference w:id="223"/>
      </w:r>
      <w:r>
        <w:rPr>
          <w:rFonts w:ascii="IRNazanin" w:hAnsi="IRNazanin" w:eastAsia="IRNazanin"/>
          <w:color w:val="111111"/>
          <w:sz w:val="28"/>
          <w:sz w:val="28"/>
          <w:szCs w:val="28"/>
          <w:rtl w:val="true"/>
          <w:lang w:bidi="fa-IR"/>
        </w:rPr>
        <w:t xml:space="preserve">إلی حضرموت و کذلک إلی البحر الأسود إلی حیث یقابل المستجار و الرکن الیمانی و یستدل علی ذلک من النجوم بتصییر الجدی إذا طلع بین العینین </w:t>
      </w:r>
      <w:bookmarkStart w:id="337" w:name="pg14000_223558"/>
    </w:p>
    <w:p>
      <w:pPr>
        <w:pStyle w:val="BookText"/>
        <w:rPr/>
      </w:pPr>
      <w:bookmarkEnd w:id="337"/>
      <w:r>
        <w:rPr>
          <w:rFonts w:ascii="IRNazanin" w:hAnsi="IRNazanin" w:eastAsia="IRNazanin"/>
          <w:color w:val="111111"/>
          <w:sz w:val="28"/>
          <w:sz w:val="28"/>
          <w:szCs w:val="28"/>
          <w:rtl w:val="true"/>
          <w:lang w:bidi="fa-IR"/>
        </w:rPr>
        <w:t>و سهیل إذا غاب بین الکتفین و المشرق علی الأذن الیمنی و الصبا علی صفحة الخد الأیمن و الشمال علی العین الیسری و الدبور علی المنکب الأیسر و الجنوب علی مرجع الکتف الیمنی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ذکر توجه به قبله از چین، یمن، تهایم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تهامه است و تهامه هر زمینی است که به سمت دریا فرو می نشیند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صعده تا صنعاء، عدن، حرمس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گویا نام شهری است، و در قاموس شهر حرماس املس آمده است، و در لسان الحرمس الاملس ذکر شده که شاید این اشتباه باشد، حرض شهری است در ابتدای یمن از سمت مکه، یا 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ملک حبشه که ذیل این باب ذکر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حضرموت، و هم چنین تا بحر اسود تا جایی که مقابل مستجار و رکن یمانی قرار می گیرد، که در همه این بلاد از طریق ستارگان به قبله رهنمون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به این صورت که ستاره جدی را در زمان طلوع میان دو چشم، و سهیل را در زمان غیبتش میان دو کتف، و مشرق را بر روی گوش چپ، و باد صبا را بر روی صفحه گونه راست، و باد شمال را بر روی چشم چپ، و باد غربی را بر روی شانه چپ و باد جنوب را بر روی مرجع کتف راست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8" w:name="__RefHeading___Toc2460762_3381743652"/>
      <w:bookmarkStart w:id="339" w:name="_Toc140"/>
      <w:bookmarkEnd w:id="338"/>
      <w:r>
        <w:rPr>
          <w:rtl w:val="true"/>
        </w:rPr>
        <w:t>فصل فی ذکر التوجه إلی القبلة من السند و الهند و غیر ذلک</w:t>
      </w:r>
      <w:bookmarkEnd w:id="339"/>
    </w:p>
    <w:p>
      <w:pPr>
        <w:pStyle w:val="BookText"/>
        <w:rPr/>
      </w:pPr>
      <w:r>
        <w:rPr>
          <w:rFonts w:ascii="IRNazanin" w:hAnsi="IRNazanin" w:eastAsia="IRNazanin"/>
          <w:color w:val="111111"/>
          <w:sz w:val="28"/>
          <w:sz w:val="28"/>
          <w:szCs w:val="28"/>
          <w:rtl w:val="true"/>
          <w:lang w:bidi="fa-IR"/>
        </w:rPr>
        <w:t>و التوجه إلی القبلة من الهند و السند و ملتان و کابل و القندهار و جزیرة سیلان و ما وراء ذلک من بلاد الهند إلی حیث یقابل الرکن الیمانی إلی الحجر الأسود و یستدل علی ذلک من النجوم بتصییر بنات نعش إذا طلعت علی الخد الأیمن و الجدی إذا طلع علی الخد الأیمن و الثریا إذا غابت علی العین الیسری و سهیل إذا طلع خلف الأذن الیسری و الشرق علی ید الیمین و الصبا علی صفحة الخد الأیمن و الشمال مستقبل الوجه و الدبور علی المنکب الأیسر و الجنوب بین الکتفین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ذکر توجه به قبله از جانب سند، هند و غیره، و و نیز توجه به قبله از جانب سند، هند، ملتان، کابل، قندهار، جزیره سیلان و ماوراء آن در بلاد هند تا آن جا که مقابل رکن یمانی تا حجر الأسود قرار می گیرد، که در همه این بلاد برای یافتن قبله با ستارگان رهنمون می شوند، به این صورت که دب اکبر و دب اصغر را به هنگام غیبتش بر روی گونه راست، جدی را به هنگام طلوع بر روی گونه راست و ثریا را در صورت غیبتش بر روی چشم چپ، و سهیل را در صورت طلوع پشت گوش چپ، و شرق را بر روی دست راست، و باد صبا را بر روی صفحه گونه راست و باد شمال مقابل صورت، باد غربی را بر روی شانه چپ و باد جنوب را میان دو کتف قرار می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0" w:name="__RefHeading___Toc2460764_3381743652"/>
      <w:bookmarkStart w:id="341" w:name="_Toc141"/>
      <w:bookmarkEnd w:id="340"/>
      <w:r>
        <w:rPr>
          <w:rtl w:val="true"/>
        </w:rPr>
        <w:t>فصل فی ذکر التوجه إلی القبلة من البصرة و غیرها</w:t>
      </w:r>
      <w:bookmarkEnd w:id="341"/>
    </w:p>
    <w:p>
      <w:pPr>
        <w:pStyle w:val="BookText"/>
        <w:rPr/>
      </w:pPr>
      <w:r>
        <w:rPr>
          <w:rFonts w:ascii="IRNazanin" w:hAnsi="IRNazanin" w:eastAsia="IRNazanin"/>
          <w:color w:val="111111"/>
          <w:sz w:val="28"/>
          <w:sz w:val="28"/>
          <w:szCs w:val="28"/>
          <w:rtl w:val="true"/>
          <w:lang w:bidi="fa-IR"/>
        </w:rPr>
        <w:t>و التوجه من البصرة و البحرین و الیمامة و الأهواز و خوزستان و فارس و أصفهان و سجستان إلی التبت إلی الصین إلی حیث یقابل ما بین الباب و الحجر الأسود و یستدل علی ذلک من النجوم بتصییر النسر الطائر إذا طلع بین الکتفین و الجدی إذا طلع علی الأذن الیمنی و الشولة إذا نزلت للمغیب بین عینیه و المشرق علی أصل المنکب الأیمن و الصبا علی الأذن الیمنی و الشمال علی العین الیمنی و الدبور علی الخد الأیسر و الجنوب بین الکتفین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ذکر توجه به قبله از جانب بصره و غیر آن، و توجه از ناحیه بصره، بحرین، یمامه، اهواز، خوزستان،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سجستان، تا تبت، چین، و تا جایی که مقابل ما بین باب و حجر الاسود قرار می گیرد، که در همه این بلاد برای یافتن قبله از ستارگان راهنمایی می جویند، به این صورت که نسر طائر را در صورت طلوع در میان دو کتف، و جدی را نیز در صورت طلوع بر روی گوش چپ، و شوله را زمانی که برای غروب فرود می آید در میان دو چشم، و مشرق را بر اصل شانه راست، و باد صبا را بر روی گوش راست، و باد شمال را بر روی چشم راست، و باد غربی را بر روی گونه چپ و باد جنوب را ما بین دو کتف قرار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2" w:name="__RefHeading___Toc2460766_3381743652"/>
      <w:bookmarkStart w:id="343" w:name="_Toc142"/>
      <w:bookmarkEnd w:id="342"/>
      <w:r>
        <w:rPr>
          <w:rtl w:val="true"/>
        </w:rPr>
        <w:t>فصل فی ذکر من فقد هذه الأمارات المذکورة فی معرفة القبلة</w:t>
      </w:r>
      <w:bookmarkEnd w:id="34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فقد هذه الأمارات و من اشتبه علیه ذلک أو کان محبوسا فی بیت بحیث لا یجد دلیلا علی القبلة صلی الصلاة الواحدة إلی أربع جهات إلی کل جهة مرة فی حال الاختیار و مع الضرورة إلی أی جهة شاء و لا یجوز استعمال الاجتهاد و التحری فی طلبها علی حال و کذلک الحکم إذا کان الإنسان فی بر أو بحر و أطبقت السماء بالغیم فإنه یصلی الصلاة الواحدة إلی أربع جهات أربع مرات</w:t>
      </w:r>
      <w:r>
        <w:rPr>
          <w:rFonts w:eastAsia="IRNazanin" w:cs="IRNazanin"/>
          <w:color w:val="111111"/>
          <w:sz w:val="28"/>
          <w:szCs w:val="28"/>
          <w:rtl w:val="true"/>
          <w:lang w:bidi="fa-IR"/>
        </w:rPr>
        <w:t xml:space="preserve">. </w:t>
      </w:r>
      <w:bookmarkStart w:id="344" w:name="pg14000_223559"/>
    </w:p>
    <w:p>
      <w:pPr>
        <w:pStyle w:val="BookText"/>
        <w:rPr/>
      </w:pPr>
      <w:bookmarkEnd w:id="344"/>
      <w:r>
        <w:rPr>
          <w:rFonts w:ascii="IRNazanin" w:hAnsi="IRNazanin" w:eastAsia="IRNazanin"/>
          <w:color w:val="111111"/>
          <w:sz w:val="28"/>
          <w:sz w:val="28"/>
          <w:szCs w:val="28"/>
          <w:rtl w:val="true"/>
          <w:lang w:bidi="fa-IR"/>
        </w:rPr>
        <w:t>و قد تعلم القبلة بالمشاهدة أو بخبر عن مشاهدة یوجب العلم أو بأن نصبها النبی صلی الله علیه و آله بمسجده کقبلة المدینة و قباء و فی بعض أسفاره و غزواته بنی مساجد معروفة إلی الآن مثل مسجد الفضیخ و مسجد الأعمی و مسجد الإجابة و مسجد البغلة و مسجد الفتح و سلع و غیرها من المواضع التی صلی فیها النبی صلی الله علیه و آله و کالقبور المرفوعة بحضوره مثل قبر إبراهیم بن رسول الله صلی الله علیه و آله و فاطمة بنت أسد و قبر حمزة سید الشهداء بأحد و غیره أو بأن نصبها أحد الأئمة علیهم السلام مثل قبلة الکوفة و البصرة و غیرهما أو یحکم بأنهم صلوا إلیها علیهم السلام فإن بجمیع ذلک تعلم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یاد شده در شناخت قبله را از دست</w:t>
      </w:r>
    </w:p>
    <w:p>
      <w:pPr>
        <w:pStyle w:val="BookText"/>
        <w:rPr/>
      </w:pPr>
      <w:r>
        <w:rPr>
          <w:rFonts w:ascii="IRNazanin" w:hAnsi="IRNazanin" w:eastAsia="IRNazanin"/>
          <w:color w:val="111111"/>
          <w:sz w:val="28"/>
          <w:sz w:val="28"/>
          <w:szCs w:val="28"/>
          <w:rtl w:val="true"/>
          <w:lang w:bidi="fa-IR"/>
        </w:rPr>
        <w:t>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این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دسترسی ندارد و امر بر او مشتبه شده است، یا در خانه حبس شده طوری که راهنمایی به سوی قبله ندارد، در حالت اختیار باید یک نماز را به چهار جهت و به سوی هر جهت یک بار به جای آورد، و در حالت اضطرار به هر جهتی که بخواهد به پا دارد، و به کار بستن اجتهاد و جست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جو در طلب قبله بر حالتی جایز نیست، همچنین است حکم، اگر انسان در خشکی یا دریا باشد و آسمان مه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او یک نماز را چهار بار به چهار جهت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قبله با مشاهده یا خبری از مشاهده که منجر به آگاهی شود، شناخته گردد، یا به این طریق شناخته شود که نبی اکرم صلّی الله علیه و آله قبله را در مسجدش نصب کرده باشد مانند قبله مدینه و قبا، و نیز در برخی از سفرها و غزواتش مساجدی را که تا به امروز معروف است بنا نهاده است مانند مسجد فضیح، مسجد اعمی، مسجد اجابت، مسجد بغله، مسجد فتح و سلع و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دیگری که پیامبر در آن نماز خواند و قبورهایی که در حضور خود وی بنا شده است مانند قبر ابراهیم پسر رسول الله، و فاطمه بنت اسد و قبر حمزه سید الشهدا در احد و دیگران، یا اینکه یکی از ائمه علیهم السلام آن را بنا نهاده باشد مانند قبله کوفه و بصره و غیره، یا اینکه بر این حکم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قبله نماز گزارده است، پس با همه این امور قبله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5" w:name="__RefHeading___Toc2460768_3381743652"/>
      <w:bookmarkStart w:id="346" w:name="_Toc143"/>
      <w:bookmarkEnd w:id="345"/>
      <w:r>
        <w:rPr>
          <w:rtl w:val="true"/>
        </w:rPr>
        <w:t>فصل فی ذکر الغریب إذا دخل بلدة و هو لا یعلم القبلة کیف یصلی</w:t>
      </w:r>
      <w:bookmarkEnd w:id="346"/>
    </w:p>
    <w:p>
      <w:pPr>
        <w:pStyle w:val="BookText"/>
        <w:rPr/>
      </w:pPr>
      <w:r>
        <w:rPr>
          <w:rFonts w:ascii="IRNazanin" w:hAnsi="IRNazanin" w:eastAsia="IRNazanin"/>
          <w:color w:val="111111"/>
          <w:sz w:val="28"/>
          <w:sz w:val="28"/>
          <w:szCs w:val="28"/>
          <w:rtl w:val="true"/>
          <w:lang w:bidi="fa-IR"/>
        </w:rPr>
        <w:t>جاز له أن یصلی إلی قبلة تلک البلد و إذا غلب علی ظنه أنها غیر صحیحة وجب علیه أن یرجع إلی الأمارات الدالة علی القبلة عند صلاته مع التمکن و زوال العذر و أن یأخذ بقول عدل و یجب علی الإنسان تتبع الأمارات کلما أراد أن یصلی اللهم إلا أن یکون قد علم أن القبلة فی جهة بعینها ثم علم أنها لم تتغیر جاز له أن یتوجه إلیها من غیر أن یجدد طلب الأمارات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غریبی که وارد شهری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قبله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چگونه باید نماز بخواند؟</w:t>
      </w:r>
    </w:p>
    <w:p>
      <w:pPr>
        <w:pStyle w:val="BookText"/>
        <w:rPr/>
      </w:pPr>
      <w:r>
        <w:rPr>
          <w:rFonts w:ascii="IRNazanin" w:hAnsi="IRNazanin" w:eastAsia="IRNazanin"/>
          <w:color w:val="111111"/>
          <w:sz w:val="28"/>
          <w:sz w:val="28"/>
          <w:szCs w:val="28"/>
          <w:rtl w:val="true"/>
          <w:lang w:bidi="fa-IR"/>
        </w:rPr>
        <w:t>برای این فرد جایز است که به قبله آن شهر نماز بخواند و اگر نادرست بودن قبله آنان را احتمال داد بر او واجب است که در صورت امکان و از بین رفتن عذر و بهانه، در نمازش به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قبله مراجعه نماید و به سخن عادلانه استناد کند، و بر انسان واجب است که هرگاه که بخواهد نماز بخواند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تبعیت کند مگر اینکه قبلاً به صورت دقیق قبله را شناخته باشد، و سپس بر او معلوم گردد که تغییر نیافته است، پس بر او واجب است که بدون اینکه مجدداً به دنبال نشانه ها برود، به همان روی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7" w:name="__RefHeading___Toc2460770_3381743652"/>
      <w:bookmarkStart w:id="348" w:name="_Toc144"/>
      <w:bookmarkEnd w:id="347"/>
      <w:r>
        <w:rPr>
          <w:rtl w:val="true"/>
        </w:rPr>
        <w:t>فصل فی ذکر من کان بمکة خارج المسجد الحرام کیف یصلی</w:t>
      </w:r>
      <w:bookmarkEnd w:id="348"/>
    </w:p>
    <w:p>
      <w:pPr>
        <w:pStyle w:val="BookText"/>
        <w:rPr/>
      </w:pPr>
      <w:r>
        <w:rPr>
          <w:rFonts w:ascii="IRNazanin" w:hAnsi="IRNazanin" w:eastAsia="IRNazanin"/>
          <w:color w:val="111111"/>
          <w:sz w:val="28"/>
          <w:sz w:val="28"/>
          <w:szCs w:val="28"/>
          <w:rtl w:val="true"/>
          <w:lang w:bidi="fa-IR"/>
        </w:rPr>
        <w:t>من کان بمکة خارج المسجد الحرام أو فی بعض بیوتها وجب علیه التوجه إلی جهة الکعبة مع العلم سواء کان غریبا أو قطنا و لا یجوز له أن یجتهد فی بعض بیوتها لأنه لا یتعذر علیه طریق العلم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کان وراء جبل من جبال مکة و هو فی الحرم و أمکنه معرفة القبلة من جهة العلم لم یجز له أن یعمل علی الاجتهاد بل یجب علیه طلبها من جهة العلم و من نأی عن الحرم فقد قلنا له أن یطلب جهة الحرم مع الإمکان فإن کان له طریق یعلم من جهة الحرم وجب علیه ذلک و إن لم یکن له طریق یعلم منه رجع إلی الأمارات </w:t>
      </w:r>
      <w:bookmarkStart w:id="349" w:name="pg14000_223560"/>
    </w:p>
    <w:p>
      <w:pPr>
        <w:pStyle w:val="BookText"/>
        <w:rPr/>
      </w:pPr>
      <w:bookmarkEnd w:id="349"/>
      <w:r>
        <w:rPr>
          <w:rFonts w:ascii="IRNazanin" w:hAnsi="IRNazanin" w:eastAsia="IRNazanin"/>
          <w:color w:val="111111"/>
          <w:sz w:val="28"/>
          <w:sz w:val="28"/>
          <w:szCs w:val="28"/>
          <w:rtl w:val="true"/>
          <w:lang w:bidi="fa-IR"/>
        </w:rPr>
        <w:t>التی ذکرناها أو عمل علی غلبة الظن فإن فقد هذه الأمارات صلی إلی أربع جهات علی ما ذکرناه فإن لم یتسع الوقت أو لا یتمکن من ذلک یصلی إلی أی جهة 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نماز کسی که در مکه خارج از مسجد 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مکه بیرون از مسجد الحرام یا در یکی از خانه های آن است بر او واجب است که از روی علم و آگاهی به سمت کعبه رو گرداند، چه اینکه غریب باشد یا ساکن، و بر او جایز نیست که در یکی از خانه های مکه اجتهاد کند زیرا راه شناخت بر او دشوار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حرم، اما در یکی از کوه های مکه باشد و برایش مقدور باشد که از روی علم قبله را تشخیص دهد، بر او جایز نیست که بر اساس اجتهاد عمل کند، بلکه بر او واجب است که از روی علم قبله را بیابد، و کسی که از حرم دور است، گفتیم که در صورت امکان جهت حرم را قصد کند، و اگر برایش میسر باشدکه به طریقی از جهت حرم آگاه گردد، عمل بدان واجب است، اما اگر این امکان برایش وجود نداشته باشد باید به نشانه هایی که ذکر کردیم مراجعه کند و یا به ظن و گمان غالب عمل نماید، و اگر به این نشانه ها دسترسی نداشت بر اساس آنچه که ذکر نمودیم به چهار جهت نماز گزارد، و اگر وقت به او اجازه نداد یا نتوانست اقامه کند، باید به هر جهتی که بخواهد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0" w:name="__RefHeading___Toc2460772_3381743652"/>
      <w:bookmarkStart w:id="351" w:name="_Toc145"/>
      <w:bookmarkEnd w:id="350"/>
      <w:r>
        <w:rPr>
          <w:rtl w:val="true"/>
        </w:rPr>
        <w:t>فصل فی ذکر من فقد هذه الأمارات و أراد أن یصلی الجماعة</w:t>
      </w:r>
      <w:bookmarkEnd w:id="351"/>
    </w:p>
    <w:p>
      <w:pPr>
        <w:pStyle w:val="BookText"/>
        <w:rPr/>
      </w:pPr>
      <w:r>
        <w:rPr>
          <w:rFonts w:ascii="IRNazanin" w:hAnsi="IRNazanin" w:eastAsia="IRNazanin"/>
          <w:color w:val="111111"/>
          <w:sz w:val="28"/>
          <w:sz w:val="28"/>
          <w:szCs w:val="28"/>
          <w:rtl w:val="true"/>
          <w:lang w:bidi="fa-IR"/>
        </w:rPr>
        <w:t>متی لزم جماعة الصلاة إلی أربع جهات لفقد الأمارات جاز لهم أن یصلوا جماعة إلی الجهات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البصیر إذا صلی إلی بعض الجهات ثم تبین له أنه صلی إلی غیر القبلة و الوقت باق أعاد الصلاة فإن کان صلی بصلاته بصیر آخر و هو ممن لا یحسن الاستدلالات أو صلی بقوله و لم یصل معه فإن تقضی الوقت فلا إعادة علی واحد منهما إلا أن یکون قد استدبر القبلة فإنه یعیدها هو و کل من صلی بقوله علی الصحیح من المذهب و قال قوم من أصحابنا إنه لا یعید و الأول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فی حال الصلاة ثم ظن بأن القبلة عن یمینه أو عن شماله بنی علیه و استقبل القبلة و تممها فإن کان مستدبر القبلة أعاد من أولها بلا خلاف فإن کان صلی بصلاته أعمی انحرف بانحرافه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کانوا جماعة و قد فقدوا أمارات القبلة و أرادوا أن یصلوا جماعة جاز لهم أن یقتدوا بواحد منهم إذا تساوت ظنونهم فی قیاس القبلة فإن غلب فی ظن أحدهم جهة القبلة و تساوی ظن الباقین جاز أیضا أن یقتدوا به لأن فرضهم الصلاة إلی أربع جهات مع الإمکان و إلی جهة واحدة مع الضرورة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الجماعة متی اختلفت ظنونهم فیها و أدی اجتهاد کل واحد منهم إلی أن القبلة فی خلاف جهة الآخر لم یکن لواحد منهم الاقتداء بالآخر علی حال و تکون صلاتهم فرادی فإن صلوها جماعة ثم رأی الإمام فی صلاته أنه أخطأ القبلة رجع إلی القبلة علی ما فصلناه و المأمومون إن غلب ذلک علی ظنهم تبعوه فی ذلک و إن لم یغلب علی ظنهم بنوا علی ما هم علیه و تمموا صلاتهم منفردین و کذلک الحکم فی بعض المأمومین سواء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کان أعمی أو کان بصیرا إلا أنه لا یعرف استدلالات القبلة أو کان یحسن إلا أنه قد فقدها جاز أن یرجع فی معرفة القبلة إلی قول من یخبره بذلک إذا کان عدلا فإن لم یجد عدلا یخبره بذلک کان حکمه حکم من فقد الأمارات فی وجوب الصلاة علیه إلی أربع جهات مع الاختیار أو إلی جهة واحدة مع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للأعمی أن یقبل من غیره و یرجع إلی قوله فی کون القبلة فی بعض الجهات سواء کان طفلا أو بالغا فإن لم یرجع إلی قوله و صلی برأی نفسه و أصاب القبلة کانت صلاته ماضیة و إن أخطأ القبلة أعاد الصلاة لأن فرضه أن یصلی إلی أربع جهات فإن کان فی حال الضرورة کانت صلاته 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له أن یقبل من الکفار و لا ممن لیس علی ظاهر الإسلام و قول الفاسق لأنه غیر عدل و إذا دخل الأعمی فی صلاته بقول واحد ثم قال آخر القبلة فی جهة غیرها عمل علی قول أعدلهما عنده فإن تساویا فی العدالة مضی فی صلاته لأنه دخل فیها بیقین و لا یرجع عنها إلا بیقین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دخل الأعمی فی الصلاة بقول بصیر ثم أبصر و شاهد أمارات القبلة و کانت صحیحة بنی علی صلاته و إن احتاج إلی تأمل کثیر و تطلب أمارات و مراعاتها استأنف الصلاة لأن ذلک عمل کثیر فی الصلاة و هو یبطل الصلاة و فی أصحابنا من قال إنه یمضی فی صلاته و 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دخل بصیر فی الصلاة ثم عمی فعلیه أن یتمم صلاته لأنه توجه إلی القبلة بیقین ما لم ینحرف عن القبلة فإن التوی علیه التواء لا یمکنه الرجوع إلیها بیقین بطلت صلاته و یحتاج إلی استئنافها بقول من یسدده فإن کان له طریق رجع إلیها و تمم صلاته فإن وقف قلیلا ثم جاء من یسدده جازت صلاته و تممها و إن تساوت عنده الجهات فقد قلنا إنه یصلی إلی أربع جهات مع الإمکان و یکون مجزیا فی حال الضرورة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دخل فیها ثم غلب علی ظنه أن جهة القبلة فی غیر تلک الجهة مال إلیها و بنی علی صلاته ما لم یستدبر القبلة فإن کان مستدبرها أعاد الصلاة</w:t>
      </w:r>
      <w:r>
        <w:rPr>
          <w:rFonts w:eastAsia="IRNazanin" w:cs="IRNazanin"/>
          <w:color w:val="111111"/>
          <w:sz w:val="28"/>
          <w:szCs w:val="28"/>
          <w:rtl w:val="true"/>
          <w:lang w:bidi="fa-IR"/>
        </w:rPr>
        <w:t xml:space="preserve">. </w:t>
      </w:r>
      <w:bookmarkStart w:id="352" w:name="pg14000_223562"/>
    </w:p>
    <w:p>
      <w:pPr>
        <w:pStyle w:val="BookText"/>
        <w:rPr/>
      </w:pPr>
      <w:bookmarkEnd w:id="3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نشانه ها دسترسی ندارد و می خواهد نماز جماعت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به دلیل گم کردن نشانه ها برای جمعی از مردم نمازخواندن به چهار جهت لازم شد، جایز است که به جهات چهارگانه به جماعت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بینا اگر به یکی از جهت ها نماز بخواند سپس بر او روشن شود که به غیر قبله نماز خوانده است و وقت، باقی باشد باید آن نماز را اعاده کند، و اگر فرد بینای دیگری به نماز او نماز می خواند و او کسی باشد که به خوبی استدلال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اینکه به همراه او نماز نخوانده بلکه بر اساس گفته او نماز اقامه کرده است، چنانچه وقت پایان یافته باشد بر هیچ یک از آن دو اعاده نماز لازم نیست، مگر اینکه پشت به قبله بوده باشند، پس در این صورت بر اساس نظر صحیح، او و هر فرد دیگری که بر اساس سخنش نماز خوانده است، باید آن را اعاده نماید، و جمعی از اصحاب گفته اند وی نباید نماز را اعاده کند، نظر نخست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در حال نماز باشد، و گمان کند که قبله در سمت راست یا چپ او قرار دارد به قبله رو کند و نمازش را به پایان برساند، و اگر پشت به قبله بوده باشد آن را از ابتدا اعاده کند، و در این مورد هیچ اختلافی وجود ندارد، و اگر شخص نابینا با او ماز می خواند با انحراف او منحرف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جمعی باشند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قبله را گم کرده باشند و بخواهند به جماعت نماز بخوانند، بر آن ها جایز است که اگر در تشخیص قبله همه بر یک نظر بودند به فردی از میان خود اقتدا کنند، و اگر در تشخیص جهت قبله ظن و گمان یکی از آنان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ظن سایرین در یک سطح بود، جایز است که به او اقتدا نمایند، زیرا نماز به چهار جهت در صورت امکان، و به یک جهت در حالت اضطرار بر آنان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گروه اگرگمانشان درباره قبله بایکدیگر اختلاف داشت واجتهاد هریک از آنان به این ختم شد که قبله درجهتی خلاف جهت شخص دیگر قرار دارد، اقتدا نمودن به دیگری دارای وجه نیست پس نمازشان فرادا می شود، اما اگر به جماعت برگزار کردند سپس امام در نمازش ببیند که او قبله را اشتباه کرده است به شیوه ای که بیان کردیم به قبله بازگردد، و اگراین نظر امام بر گمان اقتداکنندگان غالب شد، در این امر از اوتبعیت کنند،واگربر ظنشان غلبه نیافت برآنچه که هستند بمانند ونمازشان را به انفراد به پایان برسانند، و حکم درباره برخی از اقتدا کنندگان نیز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نابینا باشد یا اینکه بیناست ولی استدلالات قبله را نمی داند، یا اینکه به خوبی استدلال می کند اما آنها را گم کرده است، جایزاست که در شناخت قبله به سخن فرد عادلی که او را آگاه کند مراجعه نماید، اما اگر شخص عادلی که او را آگاه سازد پیدا نکند، حکم او حکم کسی است که نشانه ها را از دست داده است پس بر او واجب است که در حالت اختیار به چهار جهت، ودر اضطرار به یک جهت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نابینا جایز است که سخن فرد دیگری را چه کودک باشد و چه بالغ، بپذیرد، وبه سخن وی در مورد قبله بودن یکی از جهات مراجعه کند، اما در صورتی که به سخن او مراجعه نکرد و بر اساس نظر خودش نماز خواند، اگر قبله را درست تشخیص داده باشد نمازش صحیح است، واگردر قبله اشتباه کرده باشد باید نمازش را اعاده کند، زیرا بر او فرض است که نماز را به چهار جهت بخواند واگر در حالت اضطرار باشد نمازش صحیح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 جایز نیست که سخن کفار، وسخن کسی که بر ظاهر اسلام نیست و نیز سخن فاسق را بپذیرد زیرا او غیر عادل است،واگر نابینا با سخن یکی از آنها به نماز پرداخت وسپس شخص دیگری گفت که قبله در جهتی غیر از این است، باید به سخن کسی که نزدش عادل تر است عمل نماید واگردر عدالت برابر بودند نمازش را ادامه دهد، زیرا او با یقین نماز را شروع کرده است، و فقط با یقیینی بمانند آن می تواند از نمازش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فرد نابینا بر اساس سخن فرد بینایی وارد نماز شود وسپس بینا گردد ونشانه های قبله را مشاهده کند، وقبله اش را صحیح ببیند به نمازش ادامه دهد، و اما اگر برای تشخیص قبله به تأمل بسیار و جست وجوی نشانه ها ورعایت آنها نیاز داشت نماز را از ابتدا شروع کند، زیرا این عمل در اثنای نماز، فعل کثیر است ونماز را باطل می سازد،در میان اصحاب ما کسانی وجود دارند که بر این نظر هستند که چنین فردی به نمازش ادامه دهد، ولی نظر نخست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بینایی به نماز پرداخت وسپس نابینا شد بر اوست که نمازش را به پایان برساند، البته تا زمانی که ازقبله منحرف نشده باشد، زیرا او با یقیین به قبله رو کرده است، پس اگر از قبله منحرف شد طوری که نتوانست با یقین به آن بازگردد نمازش باطل است، و لازم است که با سخن کسی که او را راهنمایی کند نماز را از سر بگیرد، اما اگر راهی داشت، به قبله بازگردد و نمازش را خاتمه دهد، پس اگر اندکی توقف کرد سپس کسی بیاید که او را راهنمایی کند، نمازش جایز است پس آن را به پایان برساند، و در صورتی که همه جهت ها نزدش برابر بود پس گفتیم که در صورت امکان به چهار جهت نماز بخواند و در حالت اضطرار همان قبول است،</w:t>
      </w:r>
    </w:p>
    <w:p>
      <w:pPr>
        <w:pStyle w:val="BookText"/>
        <w:rPr/>
      </w:pPr>
      <w:r>
        <w:rPr>
          <w:rFonts w:ascii="IRNazanin" w:hAnsi="IRNazanin" w:eastAsia="IRNazanin"/>
          <w:color w:val="111111"/>
          <w:sz w:val="28"/>
          <w:sz w:val="28"/>
          <w:szCs w:val="28"/>
          <w:rtl w:val="true"/>
          <w:lang w:bidi="fa-IR"/>
        </w:rPr>
        <w:t xml:space="preserve">اگر در نماز داخل شود سپس احتمال دهدکه جهت قبله غیر از جهتی است که او بدان رو کرده، به آن منحرف شود ونمازش را ادامه دهد، البته در صورتی که پشت به قبله نبوده باشد، که اگر چنین باشد باید نماز را اعاده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3" w:name="__RefHeading___Toc2460774_3381743652"/>
      <w:bookmarkStart w:id="354" w:name="_Toc146"/>
      <w:bookmarkEnd w:id="353"/>
      <w:r>
        <w:rPr>
          <w:rtl w:val="true"/>
        </w:rPr>
        <w:t>فصل فی ذکر استقبال القبلة لمن یصلی علی الراحلة أو فی السفینة أو فی حال المسایفة و المطاردة</w:t>
      </w:r>
      <w:bookmarkEnd w:id="354"/>
    </w:p>
    <w:p>
      <w:pPr>
        <w:pStyle w:val="BookText"/>
        <w:rPr/>
      </w:pPr>
      <w:r>
        <w:rPr>
          <w:rFonts w:ascii="IRNazanin" w:hAnsi="IRNazanin" w:eastAsia="IRNazanin"/>
          <w:color w:val="111111"/>
          <w:sz w:val="28"/>
          <w:sz w:val="28"/>
          <w:szCs w:val="28"/>
          <w:rtl w:val="true"/>
          <w:lang w:bidi="fa-IR"/>
        </w:rPr>
        <w:t>اعلم أن المسافر لا یصلی الفریضة علی الراحلة مع الاختیار فإن لم یمکنه غیر ذلک جاز له أن یصلی علی الراحلة غیر أنه یستقبل القبلة علی کل حال و لا یجوز له غیر ذلک و أما النوافل فلا بأس أن یصلیها علی الراحلة و أما صلاة الجنازة و صلاة الفرض أو قضاء الفریضة أو صلاة الکسوف أو صلاة العیدین أو صلاة النذر فلا یصلی شیئا من ذلک علی الراحلة مع الاختیار و یجوز مع الاضطرار لعموم الأخبار و المنع من ذلک علی الراحلة فی الأمصار مع الضرورة و الاختیار و فعلها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السفینة إذا دارت یدور معها بالعکس حیث تدور فإن لم یمکنه صلی علی صدر السفینة بعد أن یستقبل القبلة بتکبیرة الإحرام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حال شدة الخوف و حال المطاردة و الغرق و المسایفة فإنه یسقط فرض استقبال القبلة و یصلی کیف شاء و یمکن منه إیماء و یقتصر علی التکبیر علی ما ذکره أصحابنا فی کتبهم رضی الله عنهم</w:t>
      </w:r>
      <w:r>
        <w:rPr>
          <w:rFonts w:eastAsia="IRNazanin" w:cs="IRNazanin"/>
          <w:color w:val="111111"/>
          <w:sz w:val="28"/>
          <w:szCs w:val="28"/>
          <w:rtl w:val="true"/>
          <w:lang w:bidi="fa-IR"/>
        </w:rPr>
        <w:t xml:space="preserve">. </w:t>
      </w:r>
      <w:bookmarkStart w:id="355" w:name="pg14000_223563"/>
    </w:p>
    <w:p>
      <w:pPr>
        <w:pStyle w:val="BookText"/>
        <w:rPr/>
      </w:pPr>
      <w:bookmarkEnd w:id="3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کردن به قبله برای کسی که بر روی چهارپا یا در کشتی یا در حال شمشیر زدن یا تعقیب نماز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مسافردر حالت اختیار، برروی چهار پا نماز فریضه را به جای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اگر غیر از این حالت برای او ممکن نبود، جایز است که نمازش را بر روی چهارپا اقامه نماید، البته درهرحالتی باید رو به قبله باشد و غیر از این برایش جایز نیست، اما درباره نوافل ایرادی ندارد که بر روی چهار پا به جا آورد، اما هیچ یک از نمازهای جنازه و واجب،یا قضای نماز های فریضه یا نماز کسوف ونماز عید و نماز نذر، در حالت اختیار بر روی چهارپا خوانده نمی شود، و در حالت اضطرار جایز است به دلیل عموم اخبار، همه این موارد در شهرها در حالت اضطرار و اختیار ممنوع است و باید بر روی زمین به جای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روی کشتی زمانی که کشتی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چرخد عکس جهت آن بچرخد، واگر این امر برایش ممکن نبود بعد از آنکه با تکبیرة الاحرام به قبله رو کرد باید بر عرشه کشتی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حالت شدت ترس ودر حال تعقیب وغرق شدن و شمشیر زدن، بر اساس آنچه اصحاب ما در کتب خود ذکر کرده اند فرض روی کردن به قبله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فرد هر طور که بخواهد نماز می خواند و ممکن است که به ایماء و اشاره باشد یا به تکبیر اکتفاء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6" w:name="__RefHeading___Toc2460776_3381743652"/>
      <w:bookmarkStart w:id="357" w:name="_Toc147"/>
      <w:bookmarkEnd w:id="356"/>
      <w:r>
        <w:rPr>
          <w:rtl w:val="true"/>
        </w:rPr>
        <w:t>أقول</w:t>
      </w:r>
      <w:bookmarkEnd w:id="357"/>
    </w:p>
    <w:p>
      <w:pPr>
        <w:pStyle w:val="BookText"/>
        <w:rPr/>
      </w:pPr>
      <w:r>
        <w:rPr>
          <w:rFonts w:ascii="IRNazanin" w:hAnsi="IRNazanin" w:eastAsia="IRNazanin"/>
          <w:color w:val="111111"/>
          <w:sz w:val="28"/>
          <w:sz w:val="28"/>
          <w:szCs w:val="28"/>
          <w:rtl w:val="true"/>
          <w:lang w:bidi="fa-IR"/>
        </w:rPr>
        <w:t>إنما أوردت الرسالة بتمامها لاشتهارها بین علمائنا المتأخرین و تعویلهم علیها فی أحکام القبلة لکن العلامات التی ذکرها ره کثیر منها مخالفة للتجربة و القواعد الهیئاویة بل لا یوافق بعضها بعضا و لم نتکلم فی ذلک لأن استیفاء القول فیها یوجب بسطا لا یناسب الکتاب و الرجوع إلی القواعد الریاضیة و الآلات المعدة لذلک من الأسطرلاب و الهندسة أضبط و أقوی و التعویل علیها أحوط و أولی إذ بعد استعلام خط نصف النهار ینحرف عنه إلی الیمین و إلی الشمال بقدر ما استخرجوه من انحراف کل 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تفصیله أن یسوی الأرض غایة التسویة و قد ذکروا لها وجوها شهرتها عند البناءین تغنی عن ذکرها و یقام مقیاس فی وسط ذلک السطح و یرسم حول المقیاس دائرة نصف قطرها بقدر ضعف المقیاس علی ما ذکروه و إن لم یکن ذلک لازما بل اللازم أن یکون المقیاس بحیث یدخل ظله الدائرة قبل الزوال و یخرج بعده و یرصد دخول الظل الدائرة و خروجه عنها قبل نصف النهار و بعده و یعلم کلا من موضعی الدخول و الخروج بعلامة و ینصف القوس التی بینهما و یوصل بین المنتصف و المرکز بخط مستقیم فهو خط نصف النهار و بخروج رأس ظل المقیاس عنه یعرف أول الزوال و بقدر الانحراف عنه یمینا و شمالا یعرف القبلة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لنذکر مقدار انحراف البلاد المعروفة کما ذکره المحققون فی کتب الهیئة لئلا یحتاج الناظر فی هذا الکتاب إلی الرجوع إلی غیره فالبلاد التی تکون علی خط نصف النهار</w:t>
      </w:r>
      <w:r>
        <w:rPr>
          <w:rStyle w:val="FootnoteAnchor"/>
          <w:rtl w:val="true"/>
        </w:rPr>
        <w:footnoteReference w:id="224"/>
      </w:r>
      <w:r>
        <w:rPr>
          <w:rFonts w:ascii="IRNazanin" w:hAnsi="IRNazanin" w:eastAsia="IRNazanin"/>
          <w:color w:val="111111"/>
          <w:sz w:val="28"/>
          <w:sz w:val="28"/>
          <w:szCs w:val="28"/>
          <w:rtl w:val="true"/>
          <w:lang w:bidi="fa-IR"/>
        </w:rPr>
        <w:t xml:space="preserve">سمت قبلتهم نقطة الجنوب أو الشمال و أما البلاد المنحرفة عن نقطة الجنوب إلی المغرب فبلدتنا أصبهان منحرفة عن نقطة الجنوب إلی الیمین بأربعین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درجة و تسع و عشرین دقیقة و کاشان بأربع و ثلاثین درجة و إحدی و ثلاثین دقیقة و قزوین بسبع و عشرین درجة و أربع و ثلاثین دقیقة و تبریز بخمس عشرة درجة و أربعین دقیقة و مراغة بست عشرة درجة و سبع عشرة دقیقة و یزد بثمان و أربعین درجة و تسع و عشرین دقیقة و قم بإحدی و ثلاثین درجة و أربع و خمسین دقیقة و أسترآباد بثمان و ثلاثین درجة و ثمان و أربعین دقیقة و طوس و مشهد الرضا صلوات الله علیه بخمس و أربعین درجة و ست دقائق و نیسابور بست و أربعین درجة و خمس و عشرین دقیقة و سبزوار بأربع و أربعین درجة و اثنتین و خمسین دقیقة و بغداد باثنتی عشرة درجة و خمس و أربعین دقیقة و کوفة باثنتی عشرة درجة و إحدی و ثلاثین دقیقة و سرمن‌رأی بسبع درجات و ست و خمسین دقیقة و المدائن بثمان درجات و ثلاثین دقیقة و الحلة باثنتی عشرة درجة و بحرین بسبع و خمسین درجة و ثلاث و عشرین دقیقة و لحسا بتسع و ستین درجة و ثلاثین دقیقة و شیراز بثلاث و خمسین درجة و ثمان عشرة دقیقة و همدان باثنتین و عشرین درجة و ست عشرة دقیقة و ساوة بتسع و عشرین درجة و ست عشرة دقیقة و تون بخمسین درجة و عشرین دقیقة و طبس باثنتین و خمسین درجة و خمس و خمسین دقیقة و تستر بخمس و ثلاثین درجة و أربع و عشرین دقیقة و أردبیل بسبع عشرة درجة و ثلاث عشرة دقیقة و هراة بأربع و خمسین درجة و ثمان دقائق و قاین بأربع و خمسین درجة و دقیقة و سمنان بست و ثلاثین درجة و سبع عشرة دقیقة و دامغان بثمان و ثلاثین درجة و بسطام بتسع و ثلاثین درجة و ثلاث عشرة دقیقة و لاهیجان بثلاث و عشرین درجة و ساری باثنتین و ثلاثین درجة و أربع و خمسین دقیقة و آمل بأربع و ثلاثین درجة و ست و ثلاثین دقیقة و قندهار بخمس و سبعین درجة و الری بسبع و ثلاثین درجة و ست و عشرین دقیقة و کرمان باثنتین و ستین درجة و إحدی و خمسین دقیقة و بصرة بثمان و ثلاثین درجة و واسط بعشرین درجة و أربع و خمسین دقیقة و الأهواز بأربعین درجة و ثلاثین دقیقة و گنجة بخمس عشرة درجة و تسع و أربعین دقیقة و بردع بست عشرة درجة و سبع و ثلاثین دقیقة و تفلیس بأربع عشرة درجة و </w:t>
      </w:r>
    </w:p>
    <w:p>
      <w:pPr>
        <w:pStyle w:val="BookText"/>
        <w:rPr/>
      </w:pPr>
      <w:r>
        <w:rPr>
          <w:rFonts w:ascii="IRNazanin" w:hAnsi="IRNazanin" w:eastAsia="IRNazanin"/>
          <w:color w:val="111111"/>
          <w:sz w:val="28"/>
          <w:sz w:val="28"/>
          <w:szCs w:val="28"/>
          <w:rtl w:val="true"/>
          <w:lang w:bidi="fa-IR"/>
        </w:rPr>
        <w:t>إحدی و أربعین دقیقة و شیروان بعشرین درجة و تسع دقائق و کذا الشماخی و سجستان بثلاث و ستین درجة و ثمان عشرة دقیقة و طالقان بتسع و عشرین درجة و ثلاث و ثلاثین دقیقة و سرخس بإحدی و خمسین درجة و أربع و خمسین دقیقة و المرو باثنتین و خمسین درجة و ثلاثین دقیقة و البلخ بستین درجة و ست و ثلاثین دقیقة و بخاری بتسع و أربعین درجة و ثمان و ثلاثین دقیقة و جنابد باثنتین و خمسین درجة و خمس و ثلاثین دقیقة و بدخشان بأربع و ستین درجة و تسع دقائق و سمرقند باثنتین و خمسین درجة و أربع و خمسین دقیقة و کاشغر بثمان و خمسین درجة و ست و ثلاثین دقیقة و خان بالغ بثلاث و سبعین درجة و ثلاثین دقیقة و غزنین بسبعین درجة و سبع و ثلاثین دقیقة و تبت بست و ستین درجة و ست و عشرین دقیقة و بست بثلاث و ستین درجة و ثلاثین دقیقة و هرموز بأربع و سبعین درجة و لهاور بثمان و سبعین درجة و ست و عشرین دقیقة و دهلی بسبع و ثمانین درجة و ست و عشرین دقیقة و ترشیز بثمان و أربعین درجة و إحدی عشرة دقیقة و خبیص بسبع و خمسین درجة و ثمان و أربعین دقیقة و أبهر بأربع و عشرین درجة و کازران بإحدی و خمسین درجة و ست و خمسین دقیقة و جرفادقان بثمان و ثلاثین درجة و خوارزم بأربعین درجة و خجند بخمسین 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الانحرافات من الجنوب إلی المشرق فالمدینة المشرفة منحرفة قبلتها من نقطة الجنوب إلی المشرق بسبع و ثلاثین درجة و عشر دقائق و مصر بثمان و خمسین درجة و ثمان و ثلاثین دقیقة و دمشق بثلاثین درجة و إحدی و ثلاثین دقیقة و حلب بثمان عشرة درجة و تسع و عشرین دقیقة و قسطنطینیة بثمان و ثلاثین درجة و سبع عشرة دقیقة و موصل بأربع درجات و اثنتین و خمسین دقیقة و بیت المقدس بخمس و أربعین درجة و ست و خمسین دقیقة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کان من الشمال إلی المغرب فبنارس بخمس و سبعین درجة و أربع و ثلاثین دقیقة و أکرة بتسع و ثمانین درجة و دقیقة و سراندیب بسبعین درجة </w:t>
      </w:r>
    </w:p>
    <w:p>
      <w:pPr>
        <w:pStyle w:val="BookText"/>
        <w:rPr/>
      </w:pPr>
      <w:r>
        <w:rPr>
          <w:rFonts w:ascii="IRNazanin" w:hAnsi="IRNazanin" w:eastAsia="IRNazanin"/>
          <w:color w:val="111111"/>
          <w:sz w:val="28"/>
          <w:sz w:val="28"/>
          <w:szCs w:val="28"/>
          <w:rtl w:val="true"/>
          <w:lang w:bidi="fa-IR"/>
        </w:rPr>
        <w:t>و اثنتی عشرة دقیقة و چین بخمس و سبعین درجة و سومنات بخمس و سبعین درجة و أربع و ثلاثین دقیقة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کان من الشمال إلی المشرق فصنعاء بدرجة و خمس عشرة دقیقة و عدن بخمس درجات و خمس و خمسین دقیقة و جرمی دار ملک الحبشة بسبع و أربعین درجة و خمس و عشرین دقیقة و سائر البلاد القریبة من تلک البلاد و المتوسطة بینها یعرف انحرافها بالمقایسة و التخمین و الله الموفق و المعین </w:t>
      </w:r>
      <w:bookmarkStart w:id="358" w:name="pg14000_223567"/>
    </w:p>
    <w:p>
      <w:pPr>
        <w:pStyle w:val="BookText"/>
        <w:rPr/>
      </w:pPr>
      <w:bookmarkEnd w:id="3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 را فقط به خاطر شهرتش در میان علمای متأخر و استناد آنان به آن در مورد احکام قبله ذکر نمودم، اما بسیاری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ذکر کرده است بر خلاف تجربه و قواعد نجومی است و حتی برخی از آنها با برخی دیگر هماهنگ نیست که در این مورد صحبت به میان نیاوردیم، زیرا کامل ساختن سخن در این باره مستلزم بسط و تفصیلی است که مناسب کتاب نیست، و مراجعه به قواعد ریاضی و تجهیزات مربوط به آن از قبیل اسطرلاب و هندسه دقیق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اعتماد به آن احوط و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زیرا پس از اطلاع از خط نصف النهار به میزانی که درباره انحراف هر شهر استنباط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سمت راست یا چپ نصف النهار منحرف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آن این است که زمین را کاملا مسطح در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که برای این حالت وجوهی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به دلیل شهرت آن در میان بنایان از ذکر آن بی نیازیم، و مقیاسی در میانه آن سطح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و اطراف آن مقیاس دایره ای رسم می گردد که بر اساس آنچه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نصف قطر آن به اندازه دو برابر مقیاس باشد، هر چند که این عمل لازم نبوده است بلکه امر لازم این است که مقیاس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سایه آن قبل از زوال در دایره وارد شود و پس از زوال از آن خارج گردد، و ورود و خروج سایه به درون دایره، قبل و بعد از میانه روز رصد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محل ورود و خروج سایه با علامت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قوس میان آن دو محل دو نیم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با خطی صاف خط منتصف و مرکز به یکدیگر وصل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خط همان نصف النهار است، و و با خارج شدن نوک سایه مقیاس از آن، ابتدای غروب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اندازه انحراف از آن به سمت چپ و راست قبله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انحراف شهرهای مشهور را یر اساس آنچه که محققین کتب نجوم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تا کسی که در این کتاب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مراجه به کتب دیگر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شهرهایی که بر روی خط نصف النهار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خطی که بر مکه که خداوند بر شرف آن بیافزاید می گذرد و مدینه و امثال آن بر آن واقع شده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 قبله آن ها نقطه جنوب یا شمال است، شهرهایی که از نقطه جنوب به سمت راست منحرف هستند عبارتند از شهر ما اصفهان که چهل درجه و بیست و نه دقیقه، و کاشان سی و چهار درجه و سی و یک دقیقه، قزوین بیست و هفت درجه و سی و چهار دقیقه، و تبریز پانزده درجه و چهل دقیقه، مراغه شانزده درجه و هفده دقیقه، یزد چهل و هشت درجه و بیست و نه دقیقه، قم سی و یک درجه و پنجاه و یک دقیقه، استرآباد سی و هشت درجه و چهل و هشت دقیقه، طوس و مشهد الرضا صلوات الله علیه چهل و پنج درجه و شش دقیقه، نیشابور چهل و شش درجه و بیست و پنج دقیقه، سبزوار چهل و چهار درجه و پنجاه و دو دقیقه، بغداد دوازده درجه و چهل و پنج دقیقه، کوفه دوازده درجه و سی و یک دقیقه، سامرّا هفت درجه و پنجاه و شش دقیقه، مداین هشت درجه و سی دقیقه، حلّه دوازده درجه، بحرین پنجاه و هفت درجه و بیست و سه دقیقه، حسا شصت و نه درجه و سی دقیقه، شیراز پنجاه و سه درجه و هجده دقیقه، همدان بیست و دو درجه و شانزده دقیقه، ساوه بیست و نه درجه و شانزده دقیقه، تون پنجاه درجه و بیست دقیقه، طبس پنجاه و دو درجه و پنجاه و پنج دقیقه، شوشتر سی و پنج درجه و بیست و چهار دقیقه، اردبیل هفده درجه و سیزده دقیقه، هرات پنجاه و چهار درجه و هشت دقیقه، قائن پنجاه و چهار درجه و یک دقیقه، سمنان سی و شش درجه و هفده دقیقه، دامغان سی و هشت درجه، بسطام سی و نه درجه و سیزده دقیقه، لاهیجان بیست و سه درجه، ساری سی و دو درجه و پنجاه و چهار دقیقه، آمل سی و چهار درجه و سی و شش دقیقه، قندهار هفتاد و پنج درجه، ری سی و هفت درجه و بیست و شش دقیقه، کرمان شصت و دو درجه و پنجاه و یک دقیقه، بصره سی و هشت درجه، واسط بیست درجه و پنجاه و چهار دقیقه، اهواز چهل درجه و سی دقیقه، گنجه پانزده درجه و چهل و نه دقیقه، بردع شانزده درجه و سی و هفت دقیقه، تفلیس چهارده درجه و چهل و یک دقیقه، شیروان بیست درجه و نه دقیقه، و شماخی نیز چنین است، سجستان شصت وسه دقیقه و هجده دقیقه، طالقان بیست و نه درجه و سی و سه ذقیقه، سرخس پنجاه و یک درجه و پنجاه و چهار دقیقه، مرو پنجاه و دو درجه و سی دقیقه، بلخ شصت درجه و سی و شش دقیقه، بخارا چهل و نه درجه و سی و هشت دقیقه، گناباد پنجاه و دو دقیقه، و سی و پنج دقیقه، بدخشان شصت و چهار درجه و نه دقیقه، سمرقند پنجاه و دو درجه و پنجاه و چهار دقیقه، کاشمر پنجاه و هشت درجه و سی و شش دقیقه، خان بالغ هفتاد و سه درجه و سی دقیقه، غزنین هفتاد درجه و سی و هفت دقیقه، تبت شصت و شش درجه و بیست و شش دقیقه، بست شصت و سه درجه و سی دقیقه، هرمز هفتاد و چهار درجه، لهاور هفتاد و هشت درجه و بیست و شش دقیقه، دهلی هشتاد و هفت درجه و بیست وشش دقیقه، ترشیز چهل و هشت درجه و یازده دقیقه، خبیص پنجاه و هفت درجه و چهل و هشت دقیقه، ابهر بیست و چهار درجه، کازرون پنجاه و یک درجه و پنجاه و شش دقیقه، جرفادقان سی و هشت درجه، خوارزم چهل درجه و خجند پنجاه درجه از جنوب به سمت راست منحرف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شهرهایی که قبله آنها از جنوب به سمت مشرق انحراف دارند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شریفه سی و هفت درجه و ده دقیقه، مصر پنجاه و هشت درجه و سی و هشت دقیقه، دمشق سی درجه و سی و یک دقیقه، حلب هجده درجه و بیست و نه دقیقه، قسطنطنیه سی و هشت درجه و هفده دقیقه، موصل چها درجه و پنجاه و دو دقیقه، بیت المقدس چهل و پنج درجه و پنجاه و شش 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شهرهایی که از شمال به سمت مغرب انحراف دارند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نبراس هفتاد و پنج درجه و سی و چهار دقیقه، اکره هشتاد و نه درجه و یک دقیقه، سرندیب هفتاد درجه و دوازده دقیقه، چین هفتاد و پنج درجه، سومنات هفتاد و پنج درجه و سی و چهار 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شهرهایی که از شمال به سمت مشرق انحراف دارند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صنعا یک درجه و پانزده دقیقه، عدن پنج درجه و پنجاه و پنج دقیقه، جرمی دار ملک الحبشة چهل و هفت درجه و بیست و پنج دقیقه، و انحراف سایر شهرهایی که به این بلاد نزدیک است یا میان آنها قرار دارد با قیاس و تخمین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توفیق دهنده و یاری کننده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59" w:name="__RefHeading___Toc2460778_3381743652"/>
      <w:bookmarkStart w:id="360" w:name="_Toc148"/>
      <w:bookmarkEnd w:id="359"/>
      <w:r>
        <w:rPr>
          <w:rtl w:val="true"/>
        </w:rPr>
        <w:t xml:space="preserve">باب </w:t>
      </w:r>
      <w:r>
        <w:rPr/>
        <w:t>11</w:t>
      </w:r>
      <w:r>
        <w:rPr>
          <w:rtl w:val="true"/>
        </w:rPr>
        <w:t xml:space="preserve"> </w:t>
      </w:r>
      <w:r>
        <w:rPr>
          <w:rtl w:val="true"/>
        </w:rPr>
        <w:t>وجوب الاستقرار فی الصلاة</w:t>
      </w:r>
      <w:bookmarkEnd w:id="360"/>
    </w:p>
    <w:p>
      <w:pPr>
        <w:pStyle w:val="Heading4"/>
        <w:numPr>
          <w:ilvl w:val="3"/>
          <w:numId w:val="1"/>
        </w:numPr>
        <w:rPr/>
      </w:pPr>
      <w:bookmarkStart w:id="361" w:name="__RefHeading___Toc2460780_3381743652"/>
      <w:bookmarkStart w:id="362" w:name="_Toc149"/>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الاستقرار فی الصلاة</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فعلی أی حال من الخوف کان، یسقط عنه القیام فی استقرار و أمنة و علیه أن یصلی صلاته ماشیا أو راکبا و یأتی بالرکوع و السجود ایماء کما ورد شرح ذلک فی روایات أهل البیت علیهم الصلاة و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یؤکد ذیل الآیة وجوب الاستقرار و الامنة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أَمِنْتُمْ فَاذْکُرُوا اللَّهَ کَما عَلَّمَکُمْ ما لَمْ تَکُونُوا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نکن نعلمه لو لا تعلیمه عزّ و جلّ فی کتابه العزیز هو ذکر اللّه فی قیام و رکوع و سجود بالطمأنینة و الامنة، فیکون المراد به اقامة الصلاة علی الکیفیة المعهودة المجعولة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الصلاة علی الراحلة و المحمل و السفینة و الرف المعلق و علی الحشیش و الطعام و أمثاله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استقرار در نماز، و نماز بر روی چهارپا و محمل، کشتی و طاق معلق و بر علف و خوراکی و امثال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63" w:name="__RefHeading___Toc2460782_3381743652"/>
      <w:bookmarkStart w:id="364" w:name="_Toc150"/>
      <w:bookmarkEnd w:id="363"/>
      <w:r>
        <w:rPr>
          <w:rtl w:val="true"/>
        </w:rPr>
        <w:t>الأخبار</w:t>
      </w:r>
      <w:bookmarkEnd w:id="364"/>
    </w:p>
    <w:p>
      <w:pPr>
        <w:pStyle w:val="Heading5"/>
        <w:numPr>
          <w:ilvl w:val="4"/>
          <w:numId w:val="1"/>
        </w:numPr>
        <w:rPr/>
      </w:pPr>
      <w:bookmarkStart w:id="365" w:name="__RefHeading___Toc2460784_3381743652"/>
      <w:bookmarkStart w:id="366" w:name="_Toc151"/>
      <w:bookmarkEnd w:id="365"/>
      <w:r>
        <w:rPr>
          <w:rtl w:val="true"/>
        </w:rPr>
        <w:t>«</w:t>
      </w:r>
      <w:r>
        <w:rPr/>
        <w:t>1</w:t>
      </w:r>
      <w:r>
        <w:rPr>
          <w:rtl w:val="true"/>
        </w:rPr>
        <w:t>»</w:t>
      </w:r>
      <w:bookmarkEnd w:id="36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کَشْفُ الْغُمَّةِ، نَقْلًا مِنْ کِتَابِ الدَّلَائِلِ لِلْحِمْیَرِیِّ عَنْ فَیْضِ بْنِ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وَ أَنَا أُرِیدُ أَنْ أَسْأَلَهُ عَنْ صَلَاةِ اللَّیْلِ فِی الْمَحْمِلِ قَالَ</w:t>
      </w:r>
      <w:r>
        <w:rPr>
          <w:rFonts w:eastAsia="Amiri" w:cs="Amiri" w:ascii="Amiri" w:hAnsi="Amiri"/>
          <w:color w:val="111111"/>
          <w:sz w:val="28"/>
          <w:szCs w:val="28"/>
          <w:rtl w:val="true"/>
          <w:lang w:bidi="ar-SA"/>
        </w:rPr>
        <w:t xml:space="preserve">: </w:t>
      </w:r>
      <w:bookmarkStart w:id="367" w:name="pg14000_223568"/>
    </w:p>
    <w:p>
      <w:pPr>
        <w:pStyle w:val="BookText"/>
        <w:rPr/>
      </w:pPr>
      <w:bookmarkEnd w:id="367"/>
      <w:r>
        <w:rPr>
          <w:rFonts w:ascii="Amiri" w:hAnsi="Amiri" w:eastAsia="Amiri" w:cs="Amiri"/>
          <w:color w:val="111111"/>
          <w:sz w:val="28"/>
          <w:sz w:val="28"/>
          <w:szCs w:val="28"/>
          <w:rtl w:val="true"/>
          <w:lang w:bidi="ar-SA"/>
        </w:rPr>
        <w:t>فَابْتَدَأَنِی فَقَالَ کَانَ رَسُولُ اللَّهِ صلی الله علیه و آله یُصَلِّی عَلَی رَاحِلَتِهِ حَیْثُ تَوَجَّهَتْ بِهِ‌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دلائل حمیری، از فیض بن مطر روایت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سؤال درباره نماز شب در محمل بر امام باقر علیه السلام وارد شدم،پس او بدون مقدمه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 روی چهارپایش و به هر جهتی که آن رو می کرد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8" w:name="__RefHeading___Toc2460786_3381743652"/>
      <w:bookmarkStart w:id="369" w:name="_Toc152"/>
      <w:bookmarkEnd w:id="368"/>
      <w:r>
        <w:rPr>
          <w:rtl w:val="true"/>
        </w:rPr>
        <w:t>بیان</w:t>
      </w:r>
      <w:bookmarkEnd w:id="369"/>
    </w:p>
    <w:p>
      <w:pPr>
        <w:pStyle w:val="BookText"/>
        <w:rPr/>
      </w:pPr>
      <w:r>
        <w:rPr>
          <w:rFonts w:ascii="IRNazanin" w:hAnsi="IRNazanin" w:eastAsia="IRNazanin"/>
          <w:color w:val="111111"/>
          <w:sz w:val="28"/>
          <w:sz w:val="28"/>
          <w:szCs w:val="28"/>
          <w:rtl w:val="true"/>
          <w:lang w:bidi="fa-IR"/>
        </w:rPr>
        <w:t>یدل علی جواز الإتیان بالنافلة فی المحمل و الراحلة فأما فی السفر کما هو ظاهر الخبر فقال فی المعتبر علیه اتفاق علمائنا سواء کان السفر طویلا أو قصیرا و أما الجواز فی الحضر فقد نص علیه الشیخ فی المبسوط و الخلاف و تبعه المتأخرون و منع منه ابن أبی عقیل و الأقرب جواز التنفل علی الراحلة للراکب سفرا و حضرا مع الضرورة و الاختیار و کذا الماشی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فوق بر جایز بودن نماز نافله بر روی محمل و چهارپا در طول سفر دلالت دارد، آن گونه که ظاهر خبر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آمده است علما بر آن اتفاق نظر دارند چه سفر طولانی باشد و چه کوتاه، اما درباره جایز بودن آن در طول اقامت در دیار خود، شیخ در المبسوط و الخلاف بر آن تصریح نموده و متأخران نیز از او تبعیت کردند، اما ابن ابو عقیل از آن منع نموده است،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نماز مستحبی بر روی چهارپا برای شخص سواره در سفر و در طول اقامت، و در حالت اضطرار واختیار، جایز است، و چنان که دریافتی برای شخص پیاده نیز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0" w:name="__RefHeading___Toc2460788_3381743652"/>
      <w:bookmarkStart w:id="371" w:name="_Toc153"/>
      <w:bookmarkEnd w:id="370"/>
      <w:r>
        <w:rPr>
          <w:rtl w:val="true"/>
        </w:rPr>
        <w:t>«</w:t>
      </w:r>
      <w:r>
        <w:rPr/>
        <w:t>2</w:t>
      </w:r>
      <w:r>
        <w:rPr>
          <w:rtl w:val="true"/>
        </w:rPr>
        <w:t>»</w:t>
      </w:r>
      <w:bookmarkEnd w:id="371"/>
    </w:p>
    <w:p>
      <w:pPr>
        <w:pStyle w:val="BookText"/>
        <w:rPr/>
      </w:pPr>
      <w:r>
        <w:rPr>
          <w:rFonts w:ascii="Amiri" w:hAnsi="Amiri" w:eastAsia="Amiri" w:cs="Amiri"/>
          <w:color w:val="111111"/>
          <w:sz w:val="28"/>
          <w:sz w:val="28"/>
          <w:szCs w:val="28"/>
          <w:rtl w:val="true"/>
          <w:lang w:bidi="ar-SA"/>
        </w:rPr>
        <w:t>الْمَحَاسِنُ، عَنْ عَلِیِّ بْنِ النُّعْمَانِ عَمَّنْ ذَکَرَهُ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یُصَلِّی وَ هُوَ عَلَی دَابَّةٍ مُتَلَثِّماً یُومِئُ قَالَ یَکْشِفُ مَوْضِعَ السُّجُودِ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عَلِیِّ بْنِ الْحَکَمِ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فِی الْمَحْمِلِ یَسْجُدُ عَلَی الْقِرْطَاسِ وَ أَکْثَرُ ذَلِکَ یُومِی إِیمَاءً</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که با روبند و بر روی چهارپا با ایماء و اشاره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سجده باید آشکار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حکم به نقل از شخصی که ذکر کرده است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در محمل دیدم که بر روی کاغذ سجده می کرد و اغلب آن ایماء و اشاره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2" w:name="__RefHeading___Toc2460790_3381743652"/>
      <w:bookmarkStart w:id="373" w:name="_Toc154"/>
      <w:bookmarkEnd w:id="372"/>
      <w:r>
        <w:rPr>
          <w:rtl w:val="true"/>
        </w:rPr>
        <w:t>بیان</w:t>
      </w:r>
      <w:bookmarkEnd w:id="373"/>
    </w:p>
    <w:p>
      <w:pPr>
        <w:pStyle w:val="BookText"/>
        <w:rPr/>
      </w:pPr>
      <w:r>
        <w:rPr>
          <w:rFonts w:ascii="IRNazanin" w:hAnsi="IRNazanin" w:eastAsia="IRNazanin"/>
          <w:color w:val="111111"/>
          <w:sz w:val="28"/>
          <w:sz w:val="28"/>
          <w:szCs w:val="28"/>
          <w:rtl w:val="true"/>
          <w:lang w:bidi="fa-IR"/>
        </w:rPr>
        <w:t>یدل الخبر الأول علی أن المصلی علی الراحلة یسجد علی شی‌ء مع الإمکان فإن الظاهر أن الکشف للسجود و لو لم یتمکن من ذلک و أمکنه رفع شی‌ء یسجد علیه فالأولی أن یأتی به کما ذهب إلیه بعض الأصحاب و کل ذلک فی الفریضة فإن الظاهر أنه یجوز أن یقتصر علی الإیماء فی النافلة و إن کان فی المحمل و أمکنه السجود کما یومی إلیه الخبر الثانی بحمله علی النافلة جمعا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مَا رَوَاهُ الشَّیْخُ عَنْ عَبْدِ الرَّحْمَنِ بْنِ أَبِی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عَلَی الدَّابَّةِ الْفَرِیضَةَ إِلَّا مَرِیضٌ یَسْتَقْبِلُ بِوَجْهِهِ الْقِبْلَةَ وَ یُجْزِیهِ فَاتِحَةُ الْکِتَابِ وَ یَضَعُ وَجْهَهُ فِی الْفَرِیضَةِ عَلَی مَا أَمْکَنَهُ مِنْ شَیْ‌ءٍ وَ یُومِی فِی النَّافِلَةِ</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سَیَأْتِی بَعْضُ الْکَلَامِ فِیهِ فِی صَلَاةِ الْمَرِیضِ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اول بر این امر دلالت دارد که فردی که بر روی چهارپا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در صورت امکان بر روی چیزی سجده کند، و ظاهر خبر این است که کشف برای سجده است و اگر این امر برایش میسر نبود، اما اگر برایش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بود که چیزی را بالا ببرد، بر آن سجده نماید، پس اولی این است که چنان که برخی از اصحاب به این نظر میل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مربوط به نماز فریضه است، و ظاهر این است که جایز است که در نماز نافله بر ایماء و اشاره اکتفا کند هر چند در محمل باشد و سجده نیز برایش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خبر دوم با حمل همه این موارد بر نماز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شیخ از عبدالرحمن بن ابو عبدالله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را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فریضه بر روی چهارپا خوانده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مگر بیماری که با صورت به سمت قبله رو کرده باشد، و سوره فاتحه برای او کافی است و صورتش رادر فریضه بر روی هر چه که ممکن است قرار بدهد و در نافله به ایماء نماز بخواند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نظرات در این مورد، در نماز بیمار ذکر خواهدشد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4" w:name="__RefHeading___Toc2460792_3381743652"/>
      <w:bookmarkStart w:id="375" w:name="_Toc155"/>
      <w:bookmarkEnd w:id="374"/>
      <w:r>
        <w:rPr>
          <w:rtl w:val="true"/>
        </w:rPr>
        <w:t>«</w:t>
      </w:r>
      <w:r>
        <w:rPr/>
        <w:t>3</w:t>
      </w:r>
      <w:r>
        <w:rPr>
          <w:rtl w:val="true"/>
        </w:rPr>
        <w:t>»</w:t>
      </w:r>
      <w:bookmarkEnd w:id="37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مَجَالِسُ ابْنِ الشَّیْخِ، عَنْ أَبِیهِ عَنْ أَحْمَدَ بْنِ هَارُونَ بْنِ الصَّلْتِ عَنْ أَحْمَدَ بْنِ مُحَمَّدِ بْنِ سَعِیدٍ ابْنِ عُقْدَةَ عَنِ الْقَاسِمِ بْنِ جَعْفَرِ بْنِ أَحْمَدَ عَنْ عَبَّادِ بْنِ أَحْمَدَ الْقَزْوِینِیِ </w:t>
      </w:r>
      <w:bookmarkStart w:id="376" w:name="pg14000_223569"/>
    </w:p>
    <w:p>
      <w:pPr>
        <w:pStyle w:val="BookText"/>
        <w:rPr/>
      </w:pPr>
      <w:bookmarkEnd w:id="376"/>
      <w:r>
        <w:rPr>
          <w:rFonts w:ascii="Amiri" w:hAnsi="Amiri" w:eastAsia="Amiri" w:cs="Amiri"/>
          <w:color w:val="111111"/>
          <w:sz w:val="28"/>
          <w:sz w:val="28"/>
          <w:szCs w:val="28"/>
          <w:rtl w:val="true"/>
          <w:lang w:bidi="ar-SA"/>
        </w:rPr>
        <w:t>عَنْ عَمِّهِ عَنْ أَبِیهِ عَنْ جَابِرٍ عَنْ إِبْرَاهِیمَ بْنِ عَبْدِ الْأَعْلَی عَنْ سُوَیْدِ بْنِ غَفَلَةَ عَنْ عَلِیٍّ علیه السلام وَ عُمَرَ وَ أَبِی بَکْرٍ وَ عَبْدِ اللَّهِ بْنِ الْعَبَّاسِ قَالُوا 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صَلَّیْتَ فِی السَّفِینَةِ فَأَوْجِبِ الصَّلَاةَ إِلَی 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اسْتَدَارَتْ فَأَثْبِتْ حَیْثُ أَوْجَبْتَ الْخَبَرَ</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تأیید قال فی الذکری إذا اضطر إلی الفریضة علی الراحلة أو ماشیا أو فی السفینة وجب مراعاة الشرائط و الأرکان مهما أمکن امتثالا لأمر الشارع فإن تعذر أتی بما یمکن فلو أمکن الاستقبال فی حال دون حال وجب بحسب مکنته و لو لم یتمکن إلا بالتحریم وجب فإن تعذر سقط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ازعلی علیه السلام، ابوبکر و عبدالله بن عباس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کشتی نماز خواندی، واجب است که به سوی قبله باشد، پس اگر کشتی دایره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وار چرخ زد، در جایی که مجبور شدی ثابت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ذکری آمده است، اگر مجبور شدی بر روی چهارپا یا در حالت پیاده یا در کشتی نماز فریضه به جای آوری، به جهت اطاعت از امر شارع، رعایت شرایط و ارکان تا جایی که ممکن است واجب است، پس اگر دشوار شد آنچه که ممکن است را به جای بیاور، و اگر در برخی حالات روی کردن به قبله میسر بود بر اساس امکان واجب است، واگر فقط با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چهار جهت 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واجب است واگر امکان نداشت، ساقط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7" w:name="__RefHeading___Toc2460794_3381743652"/>
      <w:bookmarkStart w:id="378" w:name="_Toc156"/>
      <w:bookmarkEnd w:id="377"/>
      <w:r>
        <w:rPr>
          <w:rtl w:val="true"/>
        </w:rPr>
        <w:t>«</w:t>
      </w:r>
      <w:r>
        <w:rPr/>
        <w:t>4</w:t>
      </w:r>
      <w:r>
        <w:rPr>
          <w:rtl w:val="true"/>
        </w:rPr>
        <w:t>»</w:t>
      </w:r>
      <w:bookmarkEnd w:id="378"/>
    </w:p>
    <w:p>
      <w:pPr>
        <w:pStyle w:val="BookText"/>
        <w:rPr/>
      </w:pPr>
      <w:r>
        <w:rPr>
          <w:rFonts w:ascii="Amiri" w:hAnsi="Amiri" w:eastAsia="Amiri" w:cs="Amiri"/>
          <w:color w:val="111111"/>
          <w:sz w:val="28"/>
          <w:sz w:val="28"/>
          <w:szCs w:val="28"/>
          <w:rtl w:val="true"/>
          <w:lang w:bidi="ar-SA"/>
        </w:rPr>
        <w:t>الْإِحْتِجَاجُ، فِیمَا کَتَبَ الْحِمْیَرِیُّ إِلَی 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یَکُونُ فِی مَحْمِلِهِ وَ الثَّلْجُ کَثِیرٌ بِقَامَةِ رَجُلٍ فَیَتَخَوَّفُ أَنْ یَنْزِلَ فَیَغُوصَ فِیهِ وَ رُبَّمَا یَسْقُطُ الثَّلْجُ وَ هُوَ عَلَی تِلْکَ الْحَالِ وَ لَا یَسْتَوِی لَهُ أَنْ یُلَبِّدَ شَیْئاً مِنْهُ لِکَثْرَتِهِ وَ تَهَافُتِهِ هَلْ یَجُوزُ أَنْ یُصَلِّیَ فِی الْمَحْمِلِ الْفَرِیضَةَ فَقَدْ فَعَلْنَا ذَلِکَ أَیَّاماً فَهَلْ عَلَیْنَا فِی ذَلِکَ إِعَادَةٌ أَمْ لَا فَأَجَابَ علیه السلام لَا بَأْسَ بِهِ عِنْدَ الضَّرُورَةِ وَ الشِّدَّةِ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حمیری به امام قائم علیه السلام نوشته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محملش باشد و برف به اندازه قامت یک مرد باشد طوری که به دلیل فرو رفتن در آن از پایین آمدن نگران باشد، و چه بسا برف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او در همان حالت باشد و به خاطر کثرت و انباشتگی برف،برایش ممکن نیست که مقداری از آن را بر روی هم فشرده و هموار سازد، آیا برای او جایز است که در محمل نماز فریضه را به جای آورد؟ ما چند روز بدین صورت عمل کردیم آیا بر ما لازم است که آن نمازها را اعاده کنیم یا خیر؟ پس امام علیه السلام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اضطرار و شدت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9" w:name="__RefHeading___Toc2460796_3381743652"/>
      <w:bookmarkStart w:id="380" w:name="_Toc157"/>
      <w:bookmarkEnd w:id="379"/>
      <w:r>
        <w:rPr>
          <w:rtl w:val="true"/>
        </w:rPr>
        <w:t>بیان</w:t>
      </w:r>
      <w:bookmarkEnd w:id="380"/>
    </w:p>
    <w:p>
      <w:pPr>
        <w:pStyle w:val="BookText"/>
        <w:rPr/>
      </w:pPr>
      <w:r>
        <w:rPr>
          <w:rFonts w:ascii="IRNazanin" w:hAnsi="IRNazanin" w:eastAsia="IRNazanin"/>
          <w:color w:val="111111"/>
          <w:sz w:val="28"/>
          <w:sz w:val="28"/>
          <w:szCs w:val="28"/>
          <w:rtl w:val="true"/>
          <w:lang w:bidi="fa-IR"/>
        </w:rPr>
        <w:t>قال الجوهری التهافت التساقط قطعة قطعة أقول یدل علی عدم جواز الإتیان بالفریضة علی الراحلة اختیارا و جوازه عند الضرورة و الحکمان إجماعیان کما یظهر من المعتبر و غیره و مقتضی إطلاق الأصحاب عدم الفرق بین الیومیة و غیرها من الصلوات الواجبة فی عدم جوازها علی الراحلة اختیارا و إن کان فی إثبات غیر الیومیة إشکال إذ المتبادر من الروایات الصلوات الخمس و کذا مقتضی إطلاقهم عدم الفرق بین الواجب بالأصل و بالعارض به کالمنذور به صرح الشیخ فی المبسوط</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الشهید فی الذکری لا فرق فی ذلک بین أن ینذرها راکبا أو مستقرا علی الأرض لأنها بالنذر أعطیت حکم الواجب و ینافیه مَا رَوَاهُ الشَّیْخُ‌</w:t>
      </w:r>
      <w:r>
        <w:rPr>
          <w:rStyle w:val="FootnoteAnchor"/>
          <w:rtl w:val="true"/>
        </w:rPr>
        <w:footnoteReference w:id="232"/>
      </w:r>
      <w:r>
        <w:rPr>
          <w:rFonts w:ascii="Amiri" w:hAnsi="Amiri" w:eastAsia="Amiri" w:cs="Amiri"/>
          <w:color w:val="111111"/>
          <w:sz w:val="28"/>
          <w:sz w:val="28"/>
          <w:szCs w:val="28"/>
          <w:rtl w:val="true"/>
          <w:lang w:bidi="ar-SA"/>
        </w:rPr>
        <w:t xml:space="preserve">عَنْ عَلِیِ </w:t>
      </w:r>
      <w:bookmarkStart w:id="381" w:name="pg14000_223570"/>
    </w:p>
    <w:p>
      <w:pPr>
        <w:pStyle w:val="BookText"/>
        <w:rPr/>
      </w:pPr>
      <w:bookmarkEnd w:id="381"/>
      <w:r>
        <w:rPr>
          <w:rFonts w:ascii="Amiri" w:hAnsi="Amiri" w:eastAsia="Amiri" w:cs="Amiri"/>
          <w:color w:val="111111"/>
          <w:sz w:val="28"/>
          <w:sz w:val="28"/>
          <w:szCs w:val="28"/>
          <w:rtl w:val="true"/>
          <w:lang w:bidi="ar-SA"/>
        </w:rPr>
        <w:t>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لِلَّهِ عَلَیْهِ أَنْ یُصَلِّیَ کَذَا وَ کَذَا صَلَاةً هَلْ یُجْزِیهِ أَنْ یُصَلِّیَ ذَلِکَ عَلَی دَابَّتِهِ وَ هُوَ مُسَافِرٌ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حمله علی الضرورة و قال بعض المتأخرین یمکن القول بالفرق و اختصاص الحکم بما وجب بالأصل خصوصا مع وقوع النذر علی تلک الکیفیة عملا بمقتضی الأصل و عموم ما دل علی وجوب الوفاء بالنذر و أیده بالخبر المذکور و هو قریب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جواهری گفته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تکه فرود آمدن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بر جایز نبودن اقامه نماز واجب بر روی چهارپا در حالت اختیار، و جایز بودن آن در حالت اضطرار دلالت دارد، و آن گونه که از کتاب معتبر و کتب دیگر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بر این دو حکم اجماع وجود دارد، و اقتضای اطلاق اصحاب، فرق نداشتن نمازهای یومیه با سایر نمازهای واجب در عدم جایز بودن آن بر روی چهارپا در حالت اختیار است، هر چند که در اثبات این حکم درباره نماز های غیر یومیه اشکال وجود دارد، زیرا آنچه از روایات مفهوم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نمازهای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است و همچنین اقتضای مطلق آوردن آنان عدم وجود فرق میان واجبی است که در اصل واجب است، واجبی است که در شرایطی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مانند نماز نذر، و شیخ در المبسوط بدان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 که شخص آن نماز را در حالت سواره، یا ساکن بر روی زمین نذر کرده باشد، زیرا آن نماز از طریق نذر حکم واجب را پیدا کرده است، آنچه که شیخ از امام موسی علیه السلام به نقل از برادرش علی ابن جعفر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این امر منافات دارد،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علیه السلام درباره مردی سوال کردم که که بر خود لازم ساخته که برای خداوند چنین و چنان نمازی بخواند، آیا برای او جایز است که در سفر آن را بر روی چهارپا اقامه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سخن را به حالت اضطرار اختصاص داد، و برخی از متأخران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تفاوت قائل شد، و برای عمل به اقتضای اصل و برای عمومیت آنچه که بر وجوب وفای به نذر دلالت کرده است، این حکم را به آنچه که در اصل واجب است اختصاص داد خصوصا در حالت وقوع نذر با آن کیفیت،و خبر مذکور این امر را تأیید کرده است که این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2" w:name="__RefHeading___Toc2460798_3381743652"/>
      <w:bookmarkStart w:id="383" w:name="_Toc158"/>
      <w:bookmarkEnd w:id="382"/>
      <w:r>
        <w:rPr>
          <w:rtl w:val="true"/>
        </w:rPr>
        <w:t>«</w:t>
      </w:r>
      <w:r>
        <w:rPr/>
        <w:t>5</w:t>
      </w:r>
      <w:r>
        <w:rPr>
          <w:rtl w:val="true"/>
        </w:rPr>
        <w:t>»</w:t>
      </w:r>
      <w:bookmarkEnd w:id="383"/>
    </w:p>
    <w:p>
      <w:pPr>
        <w:pStyle w:val="BookText"/>
        <w:rPr/>
      </w:pPr>
      <w:r>
        <w:rPr>
          <w:rFonts w:ascii="Amiri" w:hAnsi="Amiri" w:eastAsia="Amiri" w:cs="Amiri"/>
          <w:color w:val="111111"/>
          <w:sz w:val="28"/>
          <w:sz w:val="28"/>
          <w:szCs w:val="28"/>
          <w:rtl w:val="true"/>
          <w:lang w:bidi="ar-SA"/>
        </w:rPr>
        <w:t>قُرْبُ الْإِسْنَادِ، عَنْ عَبْدِ اللَّهِ بْنِ الْحَسَنِ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یَصْلُحُ لَهُ أَنْ یُصَلِّیَ عَلَی الرَّفِّ الْمُعَلَّقِ بَیْنَ نَخْلَتَیْنِ قَالَ إِنْ کَانَ مُسْتَوِیاً یَقْدِرُ عَلَی الصَّلَاةِ عَلَیْهِ فَلَا بَأْسَ‌</w:t>
      </w:r>
      <w:r>
        <w:rPr>
          <w:rStyle w:val="FootnoteAnchor"/>
          <w:rtl w:val="true"/>
        </w:rPr>
        <w:footnoteReference w:id="233"/>
      </w:r>
      <w:r>
        <w:rPr>
          <w:rFonts w:ascii="Amiri" w:hAnsi="Amiri" w:eastAsia="Amiri" w:cs="Amiri"/>
          <w:color w:val="111111"/>
          <w:sz w:val="28"/>
          <w:sz w:val="28"/>
          <w:szCs w:val="28"/>
          <w:rtl w:val="true"/>
          <w:lang w:bidi="ar-SA"/>
        </w:rPr>
        <w:t>قَالَ وَ سَأَلْتُهُ عَنِ الرَّجُلِ هَلْ یَصْلُحُ لَهُ أَنْ یُصَلِّیَ عَلَی الْحَشِیشِ النَّابِتِ أَوِ الثَّیِّلِ وَ هُوَ یَجِدُ أَرْضاً جَدَداً قَالَ لَا بَأْسَ</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قَالَ وَ سَأَلْتُهُ عَنِ الرَّجُلِ هَلْ یَصْلُحُ لَهُ أَنْ یُصَلِّیَ عَلَی الْبَیْدَرِ مُطَیَّنٌ عَلَیْهِ قَالَ لَا یَصْلُحُ‌</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قَالَ وَ سَأَلْتُهُ عَنِ الرَّجُلِ یَکُونُ فِی السَّفِینَةِ هَلْ یَصْلُحُ لَهُ أَنْ یَضَعَ الْحَصِیرَ فَوْقَ الْمَتَاعِ أَوِ الْقَتِّ أَوِ التِّبْنِ أَوِ الْحِنْطَةِ أَوِ الشَّعِیرِ وَ أَشْبَاهِهِ ثُمَّ یُصَلِّی قَالَ لَا بَأْسَ</w:t>
      </w:r>
      <w:r>
        <w:rPr>
          <w:rFonts w:eastAsia="Amiri" w:cs="Amiri" w:ascii="Amiri" w:hAnsi="Amiri"/>
          <w:color w:val="111111"/>
          <w:sz w:val="28"/>
          <w:szCs w:val="28"/>
          <w:rtl w:val="true"/>
          <w:lang w:bidi="ar-SA"/>
        </w:rPr>
        <w:t>-</w:t>
      </w:r>
      <w:r>
        <w:rPr>
          <w:rStyle w:val="FootnoteAnchor"/>
          <w:rtl w:val="true"/>
        </w:rPr>
        <w:footnoteReference w:id="23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سَأَلْتُهُ عَنِ الرَّجُلِ یَصْلُحُ لَهُ أَنْ یُصَلِّیَ عَلَی السَّفِینَةِ الْفَرِیضَةَ وَ هُوَ یَقْدِرُ عَلَی الْجَدِّ قَالَ نَعَمْ لَا بَأْسَ</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قَالَ وَ سَأَلْتُهُ عَنْ قَوْمٍ صَلَّوْا جَمَاعَةً فِی سَفِینَةٍ أَیْنَ یَقُومُ الْإِمَامُ وَ إِنْ کَانَ مَعَهُمْ نِسَاءٌ کَیْفَ یَصْنَعُونَ أَ قِیَاماً یُصَلُّونَ أَمْ جُلُوساً قَالَ یُصَلُّونَ قِیَاماً وَ إِنْ لَمْ یَقْدِرُوا عَلَی الْقِیَامِ صَلَّوْا جُلُوساً وَ یَقُومُ الْإِمَامُ أَمَامَهُمْ وَ النِّسَاءُ خَلْفَهُمْ وَ إِنْ ضَاقَتِ السَّفِینَةُ قَعَدْنَ النِّسَاءُ </w:t>
      </w:r>
      <w:bookmarkStart w:id="384" w:name="pg14000_223571"/>
    </w:p>
    <w:p>
      <w:pPr>
        <w:pStyle w:val="BookText"/>
        <w:rPr/>
      </w:pPr>
      <w:bookmarkEnd w:id="384"/>
      <w:r>
        <w:rPr>
          <w:rFonts w:ascii="Amiri" w:hAnsi="Amiri" w:eastAsia="Amiri" w:cs="Amiri"/>
          <w:color w:val="111111"/>
          <w:sz w:val="28"/>
          <w:sz w:val="28"/>
          <w:szCs w:val="28"/>
          <w:rtl w:val="true"/>
          <w:lang w:bidi="ar-SA"/>
        </w:rPr>
        <w:t>وَ صَلَّی الرِّجَالُ وَ لَا بَأْسَ أَنْ تَکُونَ النِّسَاءُ بِحِیَالِهِمْ‌</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به نقل از برادرش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آیا شایسته است که بر رفّ معلق میان دو نخل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هموار است و نماز خواندن بر آن ممکن است، ایرادی بر او وارد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پرسیدم که آیا صحیح است که بر روی علف روییده یا سبزه نماز بخواند در حالی که زمین سخت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درباره مردی سوال کردم که آیا صحیح است که بر روی زمین خرمن کوبی گل آلود نماز گزارد،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سوال کردم که در کشتی است آیا صحیح است که حصیری را روی کالا، علوفه دام، کاه، گندم،جو و امثال آن قرار دهد و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درباره مردی سوال کردم که آیا صحیح است که او بر روی کشتی نماز فریضه را اقامه کند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بر روی ساحل اقامه نماید؟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گروهی سوال کردم که در کشتی نماز جماعت خواندند، امام جماعت کجا بایستد؟ اگر زنان با آنها همراه باشند چگونه عمل کنند آیا ایستاده بخوانند یا نشسته؟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بخوانند، و اگر ایستاده نتوانستند، نشسته بخوانند و امام، پشاپیش آنان بایستد و زنان پشت سر او بنشیند، واگر کشتی تنگ بود زنان صرف نظر کنند و مردان نماز بخوانند و ایرادی ندارد که زنان در مقابل آنان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5" w:name="__RefHeading___Toc2460800_3381743652"/>
      <w:bookmarkStart w:id="386" w:name="_Toc159"/>
      <w:bookmarkEnd w:id="385"/>
      <w:r>
        <w:rPr>
          <w:rtl w:val="true"/>
        </w:rPr>
        <w:t>إیضاح</w:t>
      </w:r>
      <w:bookmarkEnd w:id="386"/>
    </w:p>
    <w:p>
      <w:pPr>
        <w:pStyle w:val="BookText"/>
        <w:rPr/>
      </w:pPr>
      <w:r>
        <w:rPr>
          <w:rFonts w:ascii="IRNazanin" w:hAnsi="IRNazanin" w:eastAsia="IRNazanin"/>
          <w:color w:val="111111"/>
          <w:sz w:val="28"/>
          <w:sz w:val="28"/>
          <w:szCs w:val="28"/>
          <w:rtl w:val="true"/>
          <w:lang w:bidi="fa-IR"/>
        </w:rPr>
        <w:t>، یدل الجواب الأول علی جواز الصلاة علی الرف المعلق بین النخلتین و قد روی فی سائر الکتب بسند صحیح‌</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هو یحتمل وجهین أحدهما أن یکون المراد شد الرف بالنخلتین فالسؤال باحتمال حرکتهما و الجواب مبنی علی أنه یکفی الاستقرار فی الحال فلا یضر الاحتمال أو علی عدم ضرر مثل تلک الحرکة و ثانیهما أن یکون المراد تعلیق الرف بحبلین مشدودین بنخلتین و فیه إشکال لعدم تحقق الاستقرار فی الحال و الحمل علی الأول أولی و أظهر و یؤیده ما ذکره الفیروزآبادی فی تفسیر الرف بالفتح أنه شبه الطاق‌</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هو الرف المعمول فی الابنیة فوق الطاق و الطاق ما عطف من الابنیة و جعل کالقوس و یقال له طاقچه یجعل علیه لوازم البیت من سراج و نحوه، و ما فی اعلاه هو الرف معدا لطرائف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المراد بالرف فی الحدیث هو الذی یعمل فی المزارع و البساتین کالسریر لکن لیس له قواعد من تحته یقع علی الأرض بل یعلق أخشاب السریر بالنخل مثلا أو غیره من الاشجار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یرف بین نخلتین بما یمکن أن ینام علیه رجل واحد من الدهاقین أو بین نخلات أربعة فیسکن علیه مع عیاله، و انما یعملون ذلک حفظا من نداوة الأرض حین سقایتها، أو حذرا من هوامه الموذیة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الارجوحة فهی حبل یعلق من نخل أو نحوه یرکبه الصبیان و یمیلون به الی القدام و الخلف، و ربما جعلوا تحتهم ما یشبه کفة المیزان و علقوها بحبال أربعة، و المراد هنا کبیرها یعمل فی البساتین للنوم علیها لا للرجاحة و اللعب لکن یشکل الصلاة علیها فانه لا استقرار لها کالمراکب، بل یضطرب اضطرابا، و بالاخص حین القیام و القعود علیه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7" w:name="pg14000_223572"/>
    </w:p>
    <w:p>
      <w:pPr>
        <w:pStyle w:val="BookText"/>
        <w:rPr/>
      </w:pPr>
      <w:bookmarkEnd w:id="387"/>
      <w:r>
        <w:rPr>
          <w:rFonts w:ascii="IRNazanin" w:hAnsi="IRNazanin" w:eastAsia="IRNazanin"/>
          <w:color w:val="111111"/>
          <w:sz w:val="28"/>
          <w:sz w:val="28"/>
          <w:szCs w:val="28"/>
          <w:rtl w:val="true"/>
          <w:lang w:bidi="fa-IR"/>
        </w:rPr>
        <w:t>و توقف العلامة فی القواعد فی جواز الصلاة علی الأرجوحة المعلقة بالحبال و استقرب جوازه فی التذکرة و منعه فی المنتهی و اختاره الشهید رحمه الله و کذا اختلفوا فی الصلاة علی الدابة معقولة بحیث یأمن عن الحرکة و الاضطراب و الأشهر المنع لعموم المنع عن الصلاة علی الراحلة و لأن إطلاق الأمر بالصلاة ینصرف إلی القرار المعهود و هو ما کان علی الأرض و ما فی معناه و استقرب العلامة رحمه الله فی النهایة و التذکرة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الثانی محمول علی ما إذا تحقق الاستقرار فی السجود و لو بعد زمان و فی القاموس الثیل ککیس ضرب من النبت انتهی و الظاهر أنه الذی یقال له بالفارسیة مرغ و الجدد بالتحریک الأرض الصلبة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صلاحیة الصلاة علی البیدر فی الجواب الثالث إما لعدم الاستقرار أو لمنافاته لإکرام الطعام أو لکراهة جعل المأکول مسجودا و إن کان بواسطة و الأوسط أظهر کما سیأتی فی الخبر و علی التقادیر الظاهر الکراهة و التجویز فی الرابع یؤیده و إن کان الظاهر أن التجویز للضرورة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الخامس یدل علی جواز الصلاة فی السفینة مع القدرة علی الجد بالضم أی شاطئ النهر و هو المشهور بین الأصحاب حیث ذهبوا إلی جواز الصلاة فی السفینة اختیارا و إن کانت سائرة و ذهب أبو الصلاح و ابن إدریس و الشهید فی الذکری إلی المنع اختیارا و لا ریب فی الجواز مع الضرورة و الجواز مطلقا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السادس یدل علی المنع من محاذاة النساء للرجال فی الصلاة و سیأتی القول فیه و قوله علیه السلام لا بأس أن یکون النساء بحیالهم أی فی حال عدم صلاة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اول بر جایز بودن نماز بر رف آویزان میان دو نخل دلالت دارد که در سایر کتب با سند صحیح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مراجعه شود به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دارای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مراد از آن بستن رف به دو نخل باشد و سؤال درباره احتمال حرکت آن دو نخل باشد، و جواب مبتنی بر این باشد که استقرار وسکون در لحظه و موقعیت کافی است و احتمال حرکت آن ضرری ندارد، و یا بر عدم ضرر امثال آن حرکت، مبتنی باشد، دوم اینکه منظور آویزان بودن رف با دو ریسمان بسته به نخل باشد، که این وجه به خاطر عدم محقق بودن استقرار و سکون در لحظه دارای اشکال است، و تفسیر به نظر نخست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وآنچه فیروزآبادی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یعنی شبیه به طاق، آن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چیزی است که فیروز آبادی ذکر کرده است و ا بر آن افزوده است اقرب این است که اشیای نادر خانه بر آن نهاده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همان طاقچه معمولی در بناها بر روی طاق است، و طاق آن چیزی است که در بناها منحنی می گردد و مانند قوس قرار داده می شود و به آن طاقچه گفته می شود و وسائل خانه از قبیل چراغ و امثال آن بر روی آن قرار می گیرد، و قسمتی که در بالای آن قرار دارد رف است که برای اشیای ظریف خانه مهیا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منظور از رف در این حدیث آن چیزی است که در مزارع و باغ ها مانند تخت ساخته می شود، اما در زیر آن پایه هایی وجود ندارد که بر روی زمین واقع گردد، بلکه پایه های تخت به نخل یا سایر درختان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 میان دو نخل با آنچه که یکی از دهقان ها بتواند بر روی آن بخوابد تکان می خورد، یا میان چهار نخل نهاده می شود و فرد با خانواده بر روی آن می نشیند، و این عمل را فقط برای محافظت در مقابل رطوبت زمین به هنگام آبیاری آن، یا اجتناب از حشرات موذی،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تاب ریسمانی است که به نخل و امثال آن بسته می شود و کودکان بر آن سوار می شوند و به سمت جلو و عقب حرکت می کنند، و چه</w:t>
      </w:r>
    </w:p>
    <w:p>
      <w:pPr>
        <w:pStyle w:val="BookText"/>
        <w:rPr/>
      </w:pPr>
      <w:r>
        <w:rPr>
          <w:rFonts w:ascii="IRNazanin" w:hAnsi="IRNazanin" w:eastAsia="IRNazanin"/>
          <w:color w:val="111111"/>
          <w:sz w:val="28"/>
          <w:sz w:val="28"/>
          <w:szCs w:val="28"/>
          <w:rtl w:val="true"/>
          <w:lang w:bidi="fa-IR"/>
        </w:rPr>
        <w:t>بسا در زیر خود چیزی شبیه به کفه ترازو قرار بدهند و آن را با چهار ریسمان ببندند، و منظور در اینجا تاب بزرگ است که در باغ ها برای خوابیدن بر روی آن ساخته می شود نه برای تاب و بازی، اما نماز خواندن بر روی آن دارای اشکال است، زیرا مانند مرکب سکون و استقرار ندارد بلکه در حرکت است خصوصا به هنگام قیام و قعود بر روی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در القواعد درباره جواز نماز بر روی تاب آویزان با ریسمان از رأی دادن توقف کرده است و در تذکره جوازش را نزدیک پنداشته، و در المنتهی منع کرده است؛ وشهید رحِمهُ الله آن را برگزیده است، همچنین درباره نماز بر روی چهارپای بسته که از حرکت و تکان خوردن به دور است، اختلاف نظر دارند و قول مشهور منع کردن از آن به دلیل عمومیت منع از نماز بر روی چهارپا است، و نیز از آنجا که اطلاق امر به نماز به سکون معهود یعنی آنچه که برروی زمین است ویا در معنای آن است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علامه در النهایه و تذکره جواز آن را محتمل پنداشته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پاسخ دوم براساس این تفسیر است که سکون در سجده حاصل شود، هر چند که بعد از مدت زمانی باشد، ودر قاموس الثیّل بر وزن کیّس نوعی گیاه است و ظاهرا همان است که در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الجدد با حرکت، زمین سخت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نبودن نماز بر روی زمین خرمن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کوبی در پاسخ سوم، یا به دلیل عدم سکون یا به خاطر منافاتش با اکرام غذا، یا به دلیل کراهت محل سجده قرار دادن خوراک است، هر چند که با واسطه باشد، و چنان که در خبر خواهد آمد گزینه وسط واضح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با این فرض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ظاهر کراهت است و جایز دانستن در پاسخ چهارم، آن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 چند که ظاهر خبر، جایز دانستن آن در حالت اضطرار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پنجم بر جایز بودن نماز در کشتی به همراه امکان دسترسی به ساحل دلالت دارد، و جُد به کناره رود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نظر مشهور بین اصحاب است طوری که بر این نظر هستند که در حالت اختیار نماز در کشتی، هر چند که در حال حرکت نیز باشد جایز است، و ابو صلاح و ابن ادریس و شهید در ذکری به منع جواز در حالت اختیار نظر داده است، و شکی نیست که در حالت اضطرار جایز است، و جایز بودن مطلق آن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ششم بر منع روبرو بودن زنان با مردان در نماز دلالت دارد، و سخن در این باره ذکر خواهد شد واین سخن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ایرادی ندارد که زنان روبروی مردان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حالتی که زنان نماز نخوانند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8" w:name="__RefHeading___Toc2460802_3381743652"/>
      <w:bookmarkStart w:id="389" w:name="_Toc160"/>
      <w:bookmarkEnd w:id="388"/>
      <w:r>
        <w:rPr>
          <w:rtl w:val="true"/>
        </w:rPr>
        <w:t>«</w:t>
      </w:r>
      <w:r>
        <w:rPr/>
        <w:t>6</w:t>
      </w:r>
      <w:r>
        <w:rPr>
          <w:rtl w:val="true"/>
        </w:rPr>
        <w:t>»</w:t>
      </w:r>
      <w:bookmarkEnd w:id="38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الْإِخْتِصَاصُ، عَنْ إِبْرَاهِیمَ بْنِ عُمَرَ الْیَمَانِیِّ عَنْ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رَجُلٍ یَتَخَوَّفُ اللُّصُوصَ وَ السَّبُعَ کَیْفَ یَصْنَعُ بِالصَّلَاةِ إِذَا خَشِیَ أَنْ یَفُوتَ الْوَقْتُ قَالَ فَلْیُومِ بِرَأْسِهِ فَلْیَتَوَجَّهْ إِلَی الْقِبْلَةِ وَ تَتَوَجَّهُ دَابَّتُهُ حَیْثُ مَا </w:t>
      </w:r>
      <w:bookmarkStart w:id="390" w:name="pg14000_223573"/>
    </w:p>
    <w:p>
      <w:pPr>
        <w:pStyle w:val="BookText"/>
        <w:rPr/>
      </w:pPr>
      <w:bookmarkEnd w:id="390"/>
      <w:r>
        <w:rPr>
          <w:rFonts w:ascii="Amiri" w:hAnsi="Amiri" w:eastAsia="Amiri" w:cs="Amiri"/>
          <w:color w:val="111111"/>
          <w:sz w:val="28"/>
          <w:sz w:val="28"/>
          <w:szCs w:val="28"/>
          <w:rtl w:val="true"/>
          <w:lang w:bidi="ar-SA"/>
        </w:rPr>
        <w:t>تَوَجَّهَتْ بِهِ‌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عبدالملک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که از دزدان و درندگان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سوال شد که او در حالی که از فوت وقت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چگونه نماز بخواند؟ پس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سرش اشاره کند و به قبله رو نماید، و چهارپایش به هر طرفی که خواست رو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1" w:name="__RefHeading___Toc2460804_3381743652"/>
      <w:bookmarkStart w:id="392" w:name="_Toc161"/>
      <w:bookmarkEnd w:id="391"/>
      <w:r>
        <w:rPr>
          <w:rtl w:val="true"/>
        </w:rPr>
        <w:t>«</w:t>
      </w:r>
      <w:r>
        <w:rPr/>
        <w:t>7</w:t>
      </w:r>
      <w:r>
        <w:rPr>
          <w:rtl w:val="true"/>
        </w:rPr>
        <w:t>»</w:t>
      </w:r>
      <w:bookmarkEnd w:id="392"/>
    </w:p>
    <w:p>
      <w:pPr>
        <w:pStyle w:val="BookText"/>
        <w:rPr/>
      </w:pPr>
      <w:r>
        <w:rPr>
          <w:rFonts w:ascii="Amiri" w:hAnsi="Amiri" w:eastAsia="Amiri" w:cs="Amiri"/>
          <w:color w:val="111111"/>
          <w:sz w:val="28"/>
          <w:sz w:val="28"/>
          <w:szCs w:val="28"/>
          <w:rtl w:val="true"/>
          <w:lang w:bidi="ar-SA"/>
        </w:rPr>
        <w:t>قُرْبُ الْإِسْنَادِ، عَنْ مُحَمَّدِ بْنِ عِیسَی وَ الْحَسَنِ بْنِ طَرِیفٍ وَ عَلِیِّ بْنِ إِسْمَاعِیلَ کُلِّهِمْ عَنْ حَمَّادِ بْنِ عِیسَی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أَهْلُ الْعِرَاقِ یَسْأَلُونَ أَبِی علیه السلام عَنِ الصَّلَاةِ فِی السَّفِینَةِ فَیَقُولُ إِنِ اسْتَطَعْتُمْ أَنْ تَخْرُجُوا إِلَی الْجَدِّ فَافْعَلُوا فَإِنْ لَمْ تَقْدِرُوا فَصَلُّوا قِیَاماً وَ إِنْ لَمْ تَقْدِرُوا فَصَلُّوا قُعُوداً وَ تَحَرَّوُا الْقِبْلَةَ</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عَبْدِ الْحَمِیدِ عَنِ الْحَسَنِ بْنِ عَلِیِّ بْنِ فَضَّالٍ عَنِ الْفَضْلِ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کَسَفَتِ الشَّمْسُ وَ الْقَمَرُ وَ أَنَا رَاکِبٌ قَالَ فَکَتَبَ إِلَیَّ صَلِّ عَلَی مَرْکَبِکَ الَّذِی أَنْتَ عَلَیْهِ‌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عِیسَی وَ الْحَسَنِ بْنِ طَرِیفٍ وَ عَلِیِّ بْنِ إِسْمَاعِیلَ کُلِّهِمْ عَنْ حَمَّادِ بْنِ عِیسَی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إِلَی تَبُوکَ فَکَانَ یُصَلِّی عَلَی رَاحِلَتِهِ حَیْثُ تَوَجَّهَتْ بِهِ وَ یَوْمِی إِیمَاءً</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درباره نماز در کشتی از پدرم سوال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پس او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توانستید به ساحل بروید پس این کار را انجام دهید، واگر نتوانستید پس ایستاده نماز بخوانید، و اگر این کار را هم نتوانستید، نشسته بخوانید و به قبله رو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واسطی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نوشتم، خورشید و ماه تیره و تار شد در حالی که من سوار بودم، برایم نوشت بر روی چهارپایی که هستی نماز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و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به قصد تبوک خارج شد و بر روی چهارپایش به هر سمتی که چهارپا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ایماء واشاره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3" w:name="__RefHeading___Toc2460806_3381743652"/>
      <w:bookmarkStart w:id="394" w:name="_Toc162"/>
      <w:bookmarkEnd w:id="393"/>
      <w:r>
        <w:rPr>
          <w:rtl w:val="true"/>
        </w:rPr>
        <w:t>«</w:t>
      </w:r>
      <w:r>
        <w:rPr/>
        <w:t>8</w:t>
      </w:r>
      <w:r>
        <w:rPr>
          <w:rtl w:val="true"/>
        </w:rPr>
        <w:t>»</w:t>
      </w:r>
      <w:bookmarkEnd w:id="394"/>
    </w:p>
    <w:p>
      <w:pPr>
        <w:pStyle w:val="BookText"/>
        <w:rPr/>
      </w:pPr>
      <w:r>
        <w:rPr>
          <w:rFonts w:ascii="Amiri" w:hAnsi="Amiri" w:eastAsia="Amiri" w:cs="Amiri"/>
          <w:color w:val="111111"/>
          <w:sz w:val="28"/>
          <w:sz w:val="28"/>
          <w:szCs w:val="28"/>
          <w:rtl w:val="true"/>
          <w:lang w:bidi="ar-SA"/>
        </w:rPr>
        <w:t>أَرْبَعِینُ الشَّهِیدِ، بِإِسْنَادِهِ عَنِ الصَّدُوقِ ره عَنْ جَعْفَرِ بْنِ الْحُسَیْنِ عَنْ مُحَمَّدِ بْنِ عَبْدِ اللَّهِ بْنِ جَعْفَرٍ الْحِمْیَرِیِّ عَنْ وَالِدِهِ عَنْ مُحَمَّدِ بْنِ عِیسَی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سند از حماد نیز مانند این روایت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5" w:name="__RefHeading___Toc2460808_3381743652"/>
      <w:bookmarkStart w:id="396" w:name="_Toc163"/>
      <w:bookmarkEnd w:id="395"/>
      <w:r>
        <w:rPr>
          <w:rtl w:val="true"/>
        </w:rPr>
        <w:t>«</w:t>
      </w:r>
      <w:r>
        <w:rPr/>
        <w:t>9</w:t>
      </w:r>
      <w:r>
        <w:rPr>
          <w:rtl w:val="true"/>
        </w:rPr>
        <w:t>»</w:t>
      </w:r>
      <w:bookmarkEnd w:id="396"/>
    </w:p>
    <w:p>
      <w:pPr>
        <w:pStyle w:val="BookText"/>
        <w:rPr/>
      </w:pPr>
      <w:r>
        <w:rPr>
          <w:rFonts w:ascii="Amiri" w:hAnsi="Amiri" w:eastAsia="Amiri" w:cs="Amiri"/>
          <w:color w:val="111111"/>
          <w:sz w:val="28"/>
          <w:sz w:val="28"/>
          <w:szCs w:val="28"/>
          <w:rtl w:val="true"/>
          <w:lang w:bidi="ar-SA"/>
        </w:rPr>
        <w:t>قُرْبُ الْإِسْنَادِ، عَنِ الْحَسَنِ بْنِ طَرِیفٍ عَنِ الْحُسَیْنِ بْنِ عُلْوَانَ عَنْ جَعْفَرِ بْنِ مُحَمَّدٍ عَنْ أَبِیهِ عَنْ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أَوْتَرَ عَلَی رَاحِلَتِهِ فِی غَزَاةِ تَبُوکَ قَالَ وَ کَانَ عَلِیٌّ علیه السلام یُوتِرُ عَلَی رَاحِلَتِهِ إِذَا جَدَّ بِهِ السَّیْرُ</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به نقل از پدرش از علی علیه السلام روایت کرد که رسول خدا صلّی الله علیه و آله در غزوه تبوک بر روی چهارپایش نماز وتر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جعفر بن محمد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زمانی که حرکت بر او 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بر روی چهارپایش نماز وتر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7" w:name="__RefHeading___Toc2460810_3381743652"/>
      <w:bookmarkStart w:id="398" w:name="_Toc164"/>
      <w:bookmarkEnd w:id="397"/>
      <w:r>
        <w:rPr>
          <w:rtl w:val="true"/>
        </w:rPr>
        <w:t>بیان</w:t>
      </w:r>
      <w:bookmarkEnd w:id="398"/>
    </w:p>
    <w:p>
      <w:pPr>
        <w:pStyle w:val="BookText"/>
        <w:rPr/>
      </w:pPr>
      <w:r>
        <w:rPr>
          <w:rFonts w:ascii="IRNazanin" w:hAnsi="IRNazanin" w:eastAsia="IRNazanin"/>
          <w:color w:val="111111"/>
          <w:sz w:val="28"/>
          <w:sz w:val="28"/>
          <w:szCs w:val="28"/>
          <w:rtl w:val="true"/>
          <w:lang w:bidi="fa-IR"/>
        </w:rPr>
        <w:t>هذا الخبر یدل علی أن الخبر السابق أیضا محمول علی النافلة و التقیید بجد السیر فی هذا الخبر محمول علی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خبر بر این دلالت دارد که خبر سابق نیز بر نافله حمل شده است و آمدن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حرکت بر او تند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مستحب بودن، 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9" w:name="__RefHeading___Toc2460812_3381743652"/>
      <w:bookmarkStart w:id="400" w:name="_Toc165"/>
      <w:bookmarkEnd w:id="399"/>
      <w:r>
        <w:rPr>
          <w:rtl w:val="true"/>
        </w:rPr>
        <w:t>«</w:t>
      </w:r>
      <w:r>
        <w:rPr/>
        <w:t>10</w:t>
      </w:r>
      <w:r>
        <w:rPr>
          <w:rtl w:val="true"/>
        </w:rPr>
        <w:t>»</w:t>
      </w:r>
      <w:bookmarkEnd w:id="40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مِشْکَاةُ الْأَنْوَارِ، نَقْلًا مِنْ کِتَابِ الْمَحَاسِنِ عَنْ أَبِی عَبْدِ اللَّهِ علیه السلام قَالَ</w:t>
      </w:r>
      <w:r>
        <w:rPr>
          <w:rFonts w:eastAsia="Amiri" w:cs="Amiri" w:ascii="Amiri" w:hAnsi="Amiri"/>
          <w:color w:val="111111"/>
          <w:sz w:val="28"/>
          <w:szCs w:val="28"/>
          <w:rtl w:val="true"/>
          <w:lang w:bidi="ar-SA"/>
        </w:rPr>
        <w:t xml:space="preserve">: </w:t>
      </w:r>
      <w:bookmarkStart w:id="401" w:name="pg14000_223574"/>
    </w:p>
    <w:p>
      <w:pPr>
        <w:pStyle w:val="BookText"/>
        <w:rPr/>
      </w:pPr>
      <w:bookmarkEnd w:id="401"/>
      <w:r>
        <w:rPr>
          <w:rFonts w:ascii="Amiri" w:hAnsi="Amiri" w:eastAsia="Amiri" w:cs="Amiri"/>
          <w:color w:val="111111"/>
          <w:sz w:val="28"/>
          <w:sz w:val="28"/>
          <w:szCs w:val="28"/>
          <w:rtl w:val="true"/>
          <w:lang w:bidi="ar-SA"/>
        </w:rPr>
        <w:t>إِنَّ رَجُلًا أَتَی أَبَا جَعْفَرٍ علیه السلام فَقَالَ لَهُ أَصْلَحَکَ اللَّهُ أَتَّجِرُ إِلَی هَذِهِ الْجِبَالِ فَنَأْتِی أَمْکِنَةً لَا نَسْتَطِیعُ أَنْ نُصَلِّیَ إِلَّا عَلَی الثَّلْجِ قَالَ أَ لَا تَکُونُ مِثْلَ فُلَانٍ یَرْضَی بِالدُّونِ وَ لَا یَطْلُبُ التِّجَارَةَ فِی أَرْضٍ لَا یَسْتَطِیعُ أَنْ یُصَلِّیَ إِلَّا عَلَی الثَّلْجِ‌</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باقر علیه السلام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صالح بگرداند، در این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تجارت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وبه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رسیم که فقط بر روی برف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نماز بخوانیم،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مثل فلانی به کمتر راضی باشی و در سرزمینی که فقط بر روی برف باید نماز بخوانی به دنبال تجارت نباشی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2" w:name="__RefHeading___Toc2460814_3381743652"/>
      <w:bookmarkStart w:id="403" w:name="_Toc166"/>
      <w:bookmarkEnd w:id="402"/>
      <w:r>
        <w:rPr>
          <w:rtl w:val="true"/>
        </w:rPr>
        <w:t>«</w:t>
      </w:r>
      <w:r>
        <w:rPr/>
        <w:t>11</w:t>
      </w:r>
      <w:r>
        <w:rPr>
          <w:rtl w:val="true"/>
        </w:rPr>
        <w:t>»</w:t>
      </w:r>
      <w:bookmarkEnd w:id="403"/>
    </w:p>
    <w:p>
      <w:pPr>
        <w:pStyle w:val="BookText"/>
        <w:rPr/>
      </w:pPr>
      <w:r>
        <w:rPr>
          <w:rFonts w:ascii="Amiri" w:hAnsi="Amiri" w:eastAsia="Amiri" w:cs="Amiri"/>
          <w:color w:val="111111"/>
          <w:sz w:val="28"/>
          <w:sz w:val="28"/>
          <w:szCs w:val="28"/>
          <w:rtl w:val="true"/>
          <w:lang w:bidi="ar-SA"/>
        </w:rPr>
        <w:t>الْمَحَاسِنُ، عَنْ مُحَمَّدِ بْنِ عَلِیٍّ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صَاحِبٍ لَنَا فَلَّاحاً یَکُونُ عَلَی سَطْحِهِ الْحِنْطَةُ وَ الشَّعِیرُ فَیَطَئُونَهُ وَ یُصَلُّونَ عَلَیْهِ قَالَ فَغَضِبَ وَ قَالَ لَوْ لَا أَنِّی أَرَی أَنَّهُ مِنْ أَصْحَابِنَا لَلَعَنْتُهُ‌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رَوَاهُ أَبِی عَنْ مُحَمَّدِ بْنِ سِنَانٍ عَنْ أَبِی عُیَیْنَةَ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فِیهِ أَ مَا یَسْتَطِیعُ أَنْ یَتَّخِذَ لِنَفْسِهِ مُصَلًّی یُصَلِّی فِیهِ ثُمَّ قَالَ إِنَّ قَوْماً وُسِّعَ عَلَیْهِمْ فِی أَرْزَاقِهِمْ حَتَّی طَغَوْا فَاسْتَخْشَنُوا الْحِجَارَةَ فَعَمَدُوا إِلَی النِّقْیِ فَصَنَعُوا مِنْهُ کَهَیْئَةِ الْأَفْهَارِ فِی مَذَاهِبِهِمْ فَأَخَذَهُمُ اللَّهُ بِالسِّنِینَ فَعَمَدُوا إِلَی أَطْعِمَتِهِمْ فَجَعَلُوهَا فِی الْخَزَائِنِ فَبَعَثَ اللَّهُ عَلَی مَا فِی خَزَائِنِهِمْ مَا أَفْسَدَ حَتَّی احْتَاجُوا إِلَی مَا کَانُوا یَسْتَنْظِفُونَ بِهِ فِی مَذَاهِبِهِمْ فَجَعَلُوا یَغْسِلُونَهُ وَ یَأْکُلُونَهُ‌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یکی از اصحابمان که کشاورز است پرسیدم که بر روی سطح زمینش جو و گندم است و بر روی آنها پا می نهد و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خشمگین شد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او از یاران ماست قطعا او را نفرین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المحاسن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عیینة نظیر آن را از امام صادق علیه السلام روایت کرده و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تواند محلی را به عنوان محل نماز اتخاذ کند، و در آن نماز بخواند،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قومی در ارزاق دچار فراخی و گشایش شدند تا اینکه طغیان کردند به طوری که سنگ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تطهیر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یافتند و لذا به نان گندم روی آوردند و آن را به اندازه سنگهایی برای استنجا و تطهیر درست کردند و در دستشویی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قحطی و خشکسالی آنان را مواخذه کرد پس نانها را به غذایشان اختصاص دادند و آن را در خزاین قرار دادند، پس خداوند بر آنچه که در خزاین آنها بود چیزی فرو فرستاد که آن را فاسد ساخت، تا این که به همان نان هایی که طبق عادتشان به آن نظافت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محتاج شدند و آنها را می شستند و می خوردند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این خبر در جلد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4" w:name="__RefHeading___Toc2460816_3381743652"/>
      <w:bookmarkStart w:id="405" w:name="_Toc167"/>
      <w:bookmarkEnd w:id="404"/>
      <w:r>
        <w:rPr>
          <w:rtl w:val="true"/>
        </w:rPr>
        <w:t>«</w:t>
      </w:r>
      <w:r>
        <w:rPr/>
        <w:t>12</w:t>
      </w:r>
      <w:r>
        <w:rPr>
          <w:rtl w:val="true"/>
        </w:rPr>
        <w:t>»</w:t>
      </w:r>
      <w:bookmarkEnd w:id="405"/>
    </w:p>
    <w:p>
      <w:pPr>
        <w:pStyle w:val="BookText"/>
        <w:rPr/>
      </w:pPr>
      <w:r>
        <w:rPr>
          <w:rFonts w:ascii="Amiri" w:hAnsi="Amiri" w:eastAsia="Amiri" w:cs="Amiri"/>
          <w:color w:val="111111"/>
          <w:sz w:val="28"/>
          <w:sz w:val="28"/>
          <w:szCs w:val="28"/>
          <w:rtl w:val="true"/>
          <w:lang w:bidi="ar-SA"/>
        </w:rPr>
        <w:t>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علیه السلام عَنِ الرَّجُلِ یَجِدُّ بِهِ السَّیْرُ أَ یُصَلِّی عَلَی رَاحِلَتِهِ قَالَ لَا بَأْسَ بِذَلِکَ یُومِی إِیمَاءً وَ کَذَلِکَ الْمَاشِی إِذَا اضْطُرَّ إِلَی الصَّلَاةِ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درباره مردی سوال شد که در حر کت شتاب دارد، آیا او بر روی چهارپا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ایماء و اشاره نماید، و همچنین است پیاده اگر مجبور به اقامه نماز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اصل و با خط وی المقنعة است، و در مکان هایی که احتمال می رفت آن را یافت نکردیم، و در کمپانی المقنع است که این خبر در آن وجود ندارد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6" w:name="__RefHeading___Toc2460818_3381743652"/>
      <w:bookmarkStart w:id="407" w:name="_Toc168"/>
      <w:bookmarkEnd w:id="406"/>
      <w:r>
        <w:rPr>
          <w:rtl w:val="true"/>
        </w:rPr>
        <w:t>بیان</w:t>
      </w:r>
      <w:bookmarkEnd w:id="407"/>
    </w:p>
    <w:p>
      <w:pPr>
        <w:pStyle w:val="BookText"/>
        <w:rPr/>
      </w:pPr>
      <w:r>
        <w:rPr>
          <w:rFonts w:ascii="IRNazanin" w:hAnsi="IRNazanin" w:eastAsia="IRNazanin"/>
          <w:color w:val="111111"/>
          <w:sz w:val="28"/>
          <w:sz w:val="28"/>
          <w:szCs w:val="28"/>
          <w:rtl w:val="true"/>
          <w:lang w:bidi="fa-IR"/>
        </w:rPr>
        <w:t>تشبیه الماشی إما فی أصل الجواز أو فی الإیماء أیضا إذا لم یقدر علی السجود و الرکوع إذ الراکب أیضا إذا قدر علی الرکوع و السجود فوق الراحلة أو بالنزول و قدر علیه وجب کما ذکره الأصحاب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مشابهت پیاده یا در اصل جواز است یا در ایماء کردن همچنین در صورت عدم امکان سجود و رکوع، زیرا سواره نیز اگر قادر به رکوع و سجود بر روی چهارپا یا با پیاده شدن باشد، بر او واجب است، چنانکه اصحاب ذکر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8" w:name="__RefHeading___Toc2460820_3381743652"/>
      <w:bookmarkStart w:id="409" w:name="_Toc169"/>
      <w:bookmarkEnd w:id="408"/>
      <w:r>
        <w:rPr>
          <w:rtl w:val="true"/>
        </w:rPr>
        <w:t>«</w:t>
      </w:r>
      <w:r>
        <w:rPr/>
        <w:t>13</w:t>
      </w:r>
      <w:r>
        <w:rPr>
          <w:rtl w:val="true"/>
        </w:rPr>
        <w:t>»</w:t>
      </w:r>
      <w:bookmarkEnd w:id="40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قَوْمٍ فِی سَفِینَةٍ لَا یَقْدِرُونَ أَنْ یَخْرُجُوا إِلَّا إِلَی الطِّینِ وَ مَاءٍ هَلْ یَصْلُحُ لَهُمْ أَنْ یُصَلُّوا </w:t>
      </w:r>
      <w:bookmarkStart w:id="410" w:name="pg14000_223575"/>
    </w:p>
    <w:p>
      <w:pPr>
        <w:pStyle w:val="BookText"/>
        <w:rPr/>
      </w:pPr>
      <w:bookmarkEnd w:id="410"/>
      <w:r>
        <w:rPr>
          <w:rFonts w:ascii="Amiri" w:hAnsi="Amiri" w:eastAsia="Amiri" w:cs="Amiri"/>
          <w:color w:val="111111"/>
          <w:sz w:val="28"/>
          <w:sz w:val="28"/>
          <w:szCs w:val="28"/>
          <w:rtl w:val="true"/>
          <w:lang w:bidi="ar-SA"/>
        </w:rPr>
        <w:t>الْفَرِیضَةَ فِی السَّفِینَةِ قَالَ نَعَمْ‌</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به نقل از برادرش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قومی سؤال کردم که در کشتی هستند ونمی توانند خارج شوند جز به گِل وآب آیا صحیح است که نماز فریضه را در کشتی به جای آورند؟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مراجعه شود به 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1" w:name="__RefHeading___Toc2460822_3381743652"/>
      <w:bookmarkStart w:id="412" w:name="_Toc170"/>
      <w:bookmarkEnd w:id="411"/>
      <w:r>
        <w:rPr>
          <w:rtl w:val="true"/>
        </w:rPr>
        <w:t>بیان</w:t>
      </w:r>
      <w:bookmarkEnd w:id="412"/>
    </w:p>
    <w:p>
      <w:pPr>
        <w:pStyle w:val="BookText"/>
        <w:rPr/>
      </w:pPr>
      <w:r>
        <w:rPr>
          <w:rFonts w:ascii="IRNazanin" w:hAnsi="IRNazanin" w:eastAsia="IRNazanin"/>
          <w:color w:val="111111"/>
          <w:sz w:val="28"/>
          <w:sz w:val="28"/>
          <w:szCs w:val="28"/>
          <w:rtl w:val="true"/>
          <w:lang w:bidi="fa-IR"/>
        </w:rPr>
        <w:t>ظاهره أن جواز الصلاة فی السفینة مقید بعدم إمکان الخروج لکن التقیید فی کلام السائل و یمکن الحمل علی الاستحباب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روایت جایز بودن نماز در کشتی در صورت عدم امکان خروج از آن است، که این قید در کلام سوأل کننده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مستحب بودن نیز تفسیر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3" w:name="__RefHeading___Toc2460824_3381743652"/>
      <w:bookmarkStart w:id="414" w:name="_Toc171"/>
      <w:bookmarkEnd w:id="413"/>
      <w:r>
        <w:rPr>
          <w:rtl w:val="true"/>
        </w:rPr>
        <w:t>«</w:t>
      </w:r>
      <w:r>
        <w:rPr/>
        <w:t>14</w:t>
      </w:r>
      <w:r>
        <w:rPr>
          <w:rtl w:val="true"/>
        </w:rPr>
        <w:t>»</w:t>
      </w:r>
      <w:bookmarkEnd w:id="414"/>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علیه السلام عَنِ الصَّلَاةِ فِی السَّفِینَةِ فَقَالَ أَ مَا یُجْزِیکَ أَنْ تُصَلِّیَ فِیهَا کَمَا صَلَّی نَبِیُّ اللَّهِ نُوحٌ علیه السلام فَقَدْ صَلَّی وَ مَنْ مَعَهُ سِتَّةَ أَشْهُرٍ قُعُوداً لِأَنَّ السَّفِینَةَ کَانَتْ تَنْکَفِئُ بِهِمْ فَإِنِ اسْتَطَعْتَ أَنْ تُصَلِّیَ قَائِماً فَصَلِّ قَائِماً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به نقل از پدرانش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درباره نماز در کشتی سؤال شد، پس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برایت کافی نیست که آن گونه که نبی خدا نوح علیه السلام و همراهانش از آنجا که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واژگون شده بود، شش ماه در حالت نشسته در آن نماز خواندند، نماز بخوانی، و اگر توانستی ایستاده نماز بخوانی، ایستاده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5" w:name="__RefHeading___Toc2460826_3381743652"/>
      <w:bookmarkStart w:id="416" w:name="_Toc172"/>
      <w:bookmarkEnd w:id="415"/>
      <w:r>
        <w:rPr>
          <w:rtl w:val="true"/>
        </w:rPr>
        <w:t>«</w:t>
      </w:r>
      <w:r>
        <w:rPr/>
        <w:t>15</w:t>
      </w:r>
      <w:r>
        <w:rPr>
          <w:rtl w:val="true"/>
        </w:rPr>
        <w:t>»</w:t>
      </w:r>
      <w:bookmarkEnd w:id="416"/>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الرَّجُلِ یَکُونُ فِی السَّفِینَةِ وَ تَحْضُرُ الصَّلَاةُ أَ یَخْرُجُ إِلَی الشَّطِّ فَقَالَ لَا أَ یَرْغَبُ عَنْ صَلَاةِ نُوحٍ علیه السلام فَقَالَ صَلِّ فِی السَّفِینَةِ قَائِماً فَإِنْ لَمْ یَتَهَیَّأْ لَکَ مِنْ قِیَامٍ فَصَلِّهَا قَاعِداً فَإِنْ دَارَتِ السَّفِینَةُ فَدُرْ مَعَهَا وَ تَحَرَّ الْقِبْلَةَ جُهْدَکَ فَإِنْ عَصَفَتِ الرِّیحُ وَ لَمْ یَتَهَیَّأْ لَکَ أَنْ تَدُورَ إِلَی الْقِبْلَةِ فَصَلِّ إِلَی صَدْرِ السَّفِینَةِ وَ لَا تُجَامِعْ مُسْتَقْبِلَ الْقِبْلَةِ وَ مُسْتَدْبِرَهَا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مردی سؤال شد که در کشتی است و وقت نماز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آیا باید به ساحل برود؟</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آیا او از نماز نوح علیه السلام روی گردان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ایستاده نماز بخوان، اگر قیام برایت میسر نبود نشسته بخوان، واگر کشتی چرخید با آن بچرخ، و با تلاش قبله را قصد کن، و اگر باد وزیدن گرفت و برایت ممکن نبود که به سوی قبله بچرخی به سوی جلوی کشتی نماز بخوان و رو به قبله و پشت به آن جماع نکن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7" w:name="__RefHeading___Toc2460828_3381743652"/>
      <w:bookmarkStart w:id="418" w:name="_Toc173"/>
      <w:bookmarkEnd w:id="417"/>
      <w:r>
        <w:rPr>
          <w:rtl w:val="true"/>
        </w:rPr>
        <w:t>«</w:t>
      </w:r>
      <w:r>
        <w:rPr/>
        <w:t>16</w:t>
      </w:r>
      <w:r>
        <w:rPr>
          <w:rtl w:val="true"/>
        </w:rPr>
        <w:t>»</w:t>
      </w:r>
      <w:bookmarkEnd w:id="41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الصَّلَاةِ عَلَی کُدْسِ الْحِنْطَةِ فَنَهَی عَنْ ذَلِکَ فَقِیلَ لَهُ إِذَا افْتَرَشَ وَ کَانَ کَالسَّطْحِ فَقَالَ لَا یُصَلِّی عَلَی شَیْ‌ءٍ مِنَ الطَّعَامِ فَإِنَّمَا هُوَ رِزْقُ اللَّهِ لِخَلْقِهِ وَ نِعْمَتُهُ عَلَیْهِمْ فَعَظِّمُوهُ وَ لَا تَطَئُوهُ وَ لَا تَهَاوَنُوا بِهِ فَإِنَّ قَوْماً مِمَّنْ کَانَ قَبْلَکُمْ وَسَّعَ اللَّهُ عَلَیْهِمْ فِی أَرْزَاقِهِمْ فَاتَّخَذُوا مِنَ الْخُبْزِ النِّقْیَ مِثْلَ الْأَفْهَارِ فَجَعَلُوا یَسْتَنْجُونَ بِهِ فَابْتَلَاهُمُ اللَّهُ عَزَّ وَ جَلَّ بِالسِّنِینَ وَ الْجُوعِ فَجَعَلُوا یَتَتَبَّعُونَ مَا کَانُوا یَسْتَنْجُونَ بِهِ فَیَأْکُلُونَهُ وَ فِیهِمْ نَزَلَتْ هَذِهِ الْآیَةُ وَ ضَرَبَ اللَّهُ مَثَلًا قَرْیَةً کانَتْ آمِنَةً مُطْمَئِنَّةً یَأْتِیها رِزْقُها رَغَداً مِنْ کُلِّ مَکانٍ فَکَفَرَتْ بِأَنْعُمِ اللَّهِ فَأَذاقَهَا اللَّهُ لِباسَ الْجُوعِ وَ الْخَوْفِ بِما کانُوا یَصْنَعُونَ‌</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419" w:name="pg14000_223576"/>
    </w:p>
    <w:p>
      <w:pPr>
        <w:pStyle w:val="BookText"/>
        <w:rPr/>
      </w:pPr>
      <w:bookmarkEnd w:id="4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 السلام روایت است که از او درباره نماز بر روی خرمن گندم سؤال شد، پس او را از آن نهی کرد، 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 شود و مانند سطح باشد چطور؟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چیزی از طعام نماز خوانده نشود، زیرا آن فقط روزی خدا برای خلقش و نعمت او بر آنان است پس آن را تعظیم کنید و آن را پامال نسازید، آن را بی ارزش نشمارید، که قومی پیش از شما خداوند در روزی آنان گشایش حاصل کرد، پس با نان پاک مانند سنگ استنجا برخورد کردند، و به وسیله آن خود را تطهیر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پس خداوند آنان را به قحطی و گرسنگی مبتلا ساخت تا جایی که به دنبال چیزی که با آن استنجاء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می گشتند، و آن را خوردند و خداوند این آیه را در باره آنان نازل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اللَّهُ مَثَلاً قَرْیَةً کانَتْ آمِنَةً مُطْمَئِنَّةً یَأْتِیها رِزْقُها رَغَداً مِنْ کُلِّ مَکانٍ فَکَفَرَتْ بِأَنْعُمِ اللَّهِ فَأَذاقَهَا اللَّهُ لِباسَ الْجُوعِ وَ الْخَوْفِ بِما کانُوا یَصْنَعُونَ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شهری را مثل زده است که امن و امان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روزیش از هر سو فراوان می رسید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خدا را ناسپاسی کردند و خدا هم به سزای آنچه انجام می دادند طعم گرسنگی و هراس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چشانید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دعائم 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0" w:name="__RefHeading___Toc2460830_3381743652"/>
      <w:bookmarkStart w:id="421" w:name="_Toc174"/>
      <w:bookmarkEnd w:id="420"/>
      <w:r>
        <w:rPr>
          <w:rtl w:val="true"/>
        </w:rPr>
        <w:t>«</w:t>
      </w:r>
      <w:r>
        <w:rPr/>
        <w:t>17</w:t>
      </w:r>
      <w:r>
        <w:rPr>
          <w:rtl w:val="true"/>
        </w:rPr>
        <w:t>»</w:t>
      </w:r>
      <w:bookmarkEnd w:id="421"/>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فِی السَّفِینَةِ وَ حَضَرَتِ الصَّلَاةُ فَاسْتَقْبِلِ الْقِبْلَةَ وَ صَلِّ إِنْ أَمْکَنَکَ قَائِماً وَ إِلَّا فَاقْعُدْ إِذَا لَمْ یَتَهَیَّأْ لَکَ فَصَلِّ قَاعِداً وَ إِنْ دَارَتِ السَّفِینَةُ فَدُرْ مَعَهَا وَ تَحَرَّ إِلَی الْقِبْلَةِ وَ إِنْ عَصَفَتِ الرِّیحُ فَلَمْ یَتَهَیَّأْ لَکَ أَنْ تَدُورَ إِلَی الْقِبْلَةِ فَصَلِّ إِلَی صَدْرِ السَّفِینَةِ وَ لَا تُخْرُجْ مِنْهَا إِلَی الشَّطِّ مِنْ أَجْلِ الصَّلَاةِ وَ رُوِیَ أَنَّکَ تَخْرُجُ إِذَا أَمْکَنَکَ الْخُرُوجُ وَ لَسْتَ تَخَافُ عَلَیْهَا أَنَّهَا تَذْهَبُ إِنْ قَدَرْتَ أَنْ تَتَوَجَّهَ إِلَی الْقِبْلَةِ وَ إِنْ لَمْ تَقْدِرْ تَلْبَثْ مَکَانَکَ هَذَا فِی الْفَرْضِ وَ یُجْزِیکَ فِی النَّافِلَةِ أَنْ تَفْتَتِحَ الصَّلَاةَ تُجَاهَ الْقِبْلَةِ ثُمَّ لَا یَضُرُّکَ کَیْفَ دَارَتِ السَّفِینَةُ لِقَوْلِ اللَّهِ تَبَارَکَ وَ تَعَالَی فَأَیْنَما تُوَلُّوا فَثَمَّ وَجْهُ اللَّهِ‌</w:t>
      </w:r>
      <w:r>
        <w:rPr>
          <w:rStyle w:val="FootnoteAnchor"/>
          <w:rtl w:val="true"/>
        </w:rPr>
        <w:footnoteReference w:id="254"/>
      </w:r>
      <w:r>
        <w:rPr>
          <w:rFonts w:ascii="Amiri" w:hAnsi="Amiri" w:eastAsia="Amiri" w:cs="Amiri"/>
          <w:color w:val="111111"/>
          <w:sz w:val="28"/>
          <w:sz w:val="28"/>
          <w:szCs w:val="28"/>
          <w:rtl w:val="true"/>
          <w:lang w:bidi="ar-SA"/>
        </w:rPr>
        <w:t>وَ الْعَمَلُ عَلَی أَنْ تَتَوَجَّهَ إِلَی الْقِبْلَةِ وَ تُصَلِّیَ عَلَی أَشَدِّ مَا یُمْکِنُکَ فِی الْقِیَامِ وَ الْقُعُودِ ثُمَّ أَنْ یَکُونَ الْإِنْسَانُ ثَابِتاً مَکَانَهُ أَشَدُّ لِتَمَکُّنِهِ فِی الصَّلَاةِ مِنْ أَنْ یَدُورَ لِطَلَبِ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رَاکِباً وَ حَضَرَتِ الصَّلَاةُ وَ تَخَافُ أَنْ تَنْزِلَ مِنْ سَبُعٍ أَوْ لِصٍّ أَوْ غَیْرِ ذَلِکَ فَلْتَکُنْ صَلَاتُکَ عَلَی ظَهْرِ دَابَّتِکَ وَ تَسْتَقْبِلُ الْقِبْلَةَ وَ تُومِی إِیمَاءً إِنْ أَمْکَنَکَ الْوُقُوفُ وَ إِلَّا اسْتَقْبِلِ الْقِبْلَةَ بِالافْتِتَاحِ ثُمَّ امْضِ فِی طَرِیقِکَ الَّتِی تُرِیدُ حَیْثُ تَوَجَّهَتْ بِهِ رَاحِلَتُکَ مَشْرِقاً وَ مَغْرِباً وَ تَنْحَنِی لِلرُّکُوعِ وَ السُّجُودِ وَ یَکُونُ السُّجُودُ أَخْفَضَ مِنَ الرُّکُوعِ وَ لَیْسَ لَکَ أَنْ تَفْعَلَ ذَلِکَ إِلَی آخِرِ الْوَقْتِ‌</w:t>
      </w:r>
      <w:r>
        <w:rPr>
          <w:rStyle w:val="FootnoteAnchor"/>
          <w:rtl w:val="true"/>
        </w:rPr>
        <w:footnoteReference w:id="25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إِنْ أَرَدْتَ أَنْ تُصَلِّیَ نَافِلَةً وَ أَنْتَ رَاکِبٌ فَاسْتَقْبِلْ رَأْسَ دَابَّتِکَ حَیْثُ تَوَجَّهَ بِکَ مُسْتَقْبِلَ الْقِبْلَةِ أَوْ مُسْتَدْبِرَهَا یَمِیناً وَ شِمَالًا وَ إِنْ صَلَّیْتَ فَرِیضَةً عَلَی ظَهْرِ دَابَّتِکَ اسْتَقْبِلِ الْقِبْلَةَ بِتَکْبِیرِ الِافْتِتَاحِ ثُمَّ امْضِ حَیْثُ تَوَجَّهَتْ بِکَ دَابَّتُکَ تَقْرَأُ فَإِذَا أَرَدْتَ الرُّکُوعَ وَ السُّجُودَ اسْتَقْبِلِ الْقِبْلَةَ وَ ارْکَعْ وَ اسْجُدْ عَلَی شَیْ‌ءٍ یَکُونُ مَعَکَ مِمَّا یَجُوزُ عَلَیْهِ السُّجُودُ وَ لَا تُصَلِّیهَا إِلَّا فِی حَالِ الِاضْطِرَارِ جِدّاً فَتَفْعَلُ فِیهَا مِثْلَهُ إِذَا صَلَّیْتَ مَاشِیاً إِلَّا أَنَّکَ إِذَا أَرَدْتَ السُّجُودَ سَجَدْتَ عَلَی الْأَرْضِ‌</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422" w:name="pg14000_223577"/>
    </w:p>
    <w:p>
      <w:pPr>
        <w:pStyle w:val="BookText"/>
        <w:rPr/>
      </w:pPr>
      <w:bookmarkEnd w:id="4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کشتی بودی و وقت نماز فرا رسید، به قبله رو کن و اگر برایت ممکن بود ایستاده نماز بخوان، واگر ممکن نبود بنشین و نشسته بخوان، و اگر کشتی چرخید با آن بچرخ و قبله را قصد کن، و اگر باد وزیدن گرفت و برایت ممکن نبود به سمت قبله بچرخی به سمت جلوی کشتی نماز بخوان، و به خاطر نماز به سمت ساحل از کشتی خارج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اگر برایت خروج امکان داشت خارج شو، در حالی که از رفتن آن بیم نداری، واگر توانستی به قبله رو کن واگر نتوانستی در جای خود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درباره نمازهای واجب است، و در نافله کافی است که نماز را رو به قبله شروع کنی سپس ضرری ندارد که کشتی چگونه چرخید به خاطر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هر سو 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توجه به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نمازهای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قیام و قعود باید نهایت تلاش خود را بکنی ؛ سپس اینکه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جایش ثابت بماند سخت تر است از اینکه در نماز برای طلب 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راکب بودی و وقت نماز فرا رسید، و از پایین آمدن به خاطر درنده یا دزد یا غیر آن ترسیدی اگر توقف برایت ممکن بود، پس نمازت باید بر پشت چهار پا باشد و به قبله رو کن، ایماء و اشاره کن، و در غیر این صورت در شروع نماز به قبله رو کن سپس به راهی که قصد داری، به جهتی که چهار پایت به سمت شرق وغرب رو کرد ادامه بده، و برای رکوع و سجود خم شو و سجده باید پایین تر از رکوع باشد و نباید این کار را تا پایان وقت انجام دهی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که نماز نافله بخوانی، در حالی که سواره هستی، به سوی سر چهارپایت که به تو رو کرده است رو کن چه رو به قبله باشد چه پشت به آن، چه راست باشد چه چپ، و اگر نماز فریضه را برروی چهار پا اقامه کردی به تکبیر افتتاح به سمت قبله رو کن و هر طور که چهارپایت تو را به آن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ساخت، ادامه بده، قرائت کن واگر خواستی به رکوع وسجود بروی به قبله رو کن و بر چیزی که همراه توست از چیزهایی که سجده بر آن جایز است، رکوع وسجود کن، و این نماز را فقط در حالت بسیار اضطراری بخوان، و اگر در حالت پیاده نیز نماز خواندی مانند آن را انجام بده با این تفاوت که اگر خواستی سجده کنی باید بر زمین سجده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3" w:name="__RefHeading___Toc2460832_3381743652"/>
      <w:bookmarkStart w:id="424" w:name="_Toc175"/>
      <w:bookmarkEnd w:id="423"/>
      <w:r>
        <w:rPr>
          <w:rtl w:val="true"/>
        </w:rPr>
        <w:t>«</w:t>
      </w:r>
      <w:r>
        <w:rPr/>
        <w:t>18</w:t>
      </w:r>
      <w:r>
        <w:rPr>
          <w:rtl w:val="true"/>
        </w:rPr>
        <w:t>»</w:t>
      </w:r>
      <w:bookmarkEnd w:id="424"/>
    </w:p>
    <w:p>
      <w:pPr>
        <w:pStyle w:val="BookText"/>
        <w:rPr/>
      </w:pPr>
      <w:r>
        <w:rPr>
          <w:rFonts w:ascii="Amiri" w:hAnsi="Amiri" w:eastAsia="Amiri" w:cs="Amiri"/>
          <w:color w:val="111111"/>
          <w:sz w:val="28"/>
          <w:sz w:val="28"/>
          <w:szCs w:val="28"/>
          <w:rtl w:val="true"/>
          <w:lang w:bidi="ar-SA"/>
        </w:rPr>
        <w:t>الْعَیَّاشِیُّ،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یَقْرَأُ السَّجْدَةَ وَ هُوَ عَلَی ظَهْرِ دَابَّتِهِ قَالَ یَسْجُدُ حَیْثُ تَوَجَّهَتْ بِهِ فَإِنَّ رَسُولَ اللَّهِ صلی الله علیه و آله کَانَ یُصَلِّی عَلَی نَاقَتِهِ النَّافِلَةَ وَ هُوَ مُسْتَقْبِلُ الْمَدِینَةِ یَقُولُ اللَّهُ عَزَّ وَ جَلَ فَأَیْنَما تُوَلُّوا فَثَمَّ وَجْهُ اللَّهِ إِنَّ اللَّهَ واسِعٌ عَلِیمٌ‌</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که بر پشت چهارپا سوره سجده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سوال کردم،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چهارپا به آن رو کرد سجده کند که رسول خدا بر روی شترش نماز نافله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در حالی که به مدینه رو کرده بود،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هر سو 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آری خدا گشایشگر داناست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فَأَیْنَما تُوَلُّوا فَثَمَّ وَجْهُ اللَّهِ إِنَّ اللَّهَ واسِعٌ عَلِیمٌ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5" w:name="__RefHeading___Toc2460834_3381743652"/>
      <w:bookmarkStart w:id="426" w:name="_Toc176"/>
      <w:bookmarkEnd w:id="425"/>
      <w:r>
        <w:rPr>
          <w:rtl w:val="true"/>
        </w:rPr>
        <w:t>«</w:t>
      </w:r>
      <w:r>
        <w:rPr/>
        <w:t>19</w:t>
      </w:r>
      <w:r>
        <w:rPr>
          <w:rtl w:val="true"/>
        </w:rPr>
        <w:t>»</w:t>
      </w:r>
      <w:bookmarkEnd w:id="426"/>
    </w:p>
    <w:p>
      <w:pPr>
        <w:pStyle w:val="BookText"/>
        <w:rPr/>
      </w:pPr>
      <w:r>
        <w:rPr>
          <w:rFonts w:ascii="Amiri" w:hAnsi="Amiri" w:eastAsia="Amiri" w:cs="Amiri"/>
          <w:color w:val="111111"/>
          <w:sz w:val="28"/>
          <w:sz w:val="28"/>
          <w:szCs w:val="28"/>
          <w:rtl w:val="true"/>
          <w:lang w:bidi="ar-SA"/>
        </w:rPr>
        <w:t>الْعِلَلُ، عَنْ جَعْفَرِ بْنِ مُحَمَّدِ بْنِ مَسْرُورٍ عَنِ الْحُسَیْنِ بْنِ مُحَمَّدٍ عَنْ عَمِّهِ عَبْدِ اللَّهِ بْنِ عَامِرٍ عَنِ ابْنِ أَبِی عُمَیْرٍ عَنْ حَمَّادٍ عَنِ الْحَلَبِیِّ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لَیْسَ فِیهِ النَّافِلَةُ</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علیه السلام نظیر روایت فوق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این تفاوت که در آن نافله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7" w:name="__RefHeading___Toc2460836_3381743652"/>
      <w:bookmarkStart w:id="428" w:name="_Toc177"/>
      <w:bookmarkEnd w:id="427"/>
      <w:r>
        <w:rPr>
          <w:rtl w:val="true"/>
        </w:rPr>
        <w:t>بیان</w:t>
      </w:r>
      <w:bookmarkEnd w:id="428"/>
    </w:p>
    <w:p>
      <w:pPr>
        <w:pStyle w:val="BookText"/>
        <w:rPr/>
      </w:pPr>
      <w:r>
        <w:rPr>
          <w:rFonts w:ascii="IRNazanin" w:hAnsi="IRNazanin" w:eastAsia="IRNazanin"/>
          <w:color w:val="111111"/>
          <w:sz w:val="28"/>
          <w:sz w:val="28"/>
          <w:szCs w:val="28"/>
          <w:rtl w:val="true"/>
          <w:lang w:bidi="fa-IR"/>
        </w:rPr>
        <w:t>یدل علی رجحان الاستقبال للسجدة حال الاختیار لا وجوبه کما لا یخفی و سیأتی القول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بر ارجح بودن رو کردن به قبله در سجده در حالت اختیار، و نه وجوب آن دلالت دارد، چنان که واضح است، و سخن در این مورد ذکر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9" w:name="__RefHeading___Toc2460838_3381743652"/>
      <w:bookmarkStart w:id="430" w:name="_Toc178"/>
      <w:bookmarkEnd w:id="429"/>
      <w:r>
        <w:rPr>
          <w:rtl w:val="true"/>
        </w:rPr>
        <w:t>«</w:t>
      </w:r>
      <w:r>
        <w:rPr/>
        <w:t>20</w:t>
      </w:r>
      <w:r>
        <w:rPr>
          <w:rtl w:val="true"/>
        </w:rPr>
        <w:t>»</w:t>
      </w:r>
      <w:bookmarkEnd w:id="430"/>
    </w:p>
    <w:p>
      <w:pPr>
        <w:pStyle w:val="BookText"/>
        <w:rPr/>
      </w:pPr>
      <w:r>
        <w:rPr>
          <w:rFonts w:ascii="Amiri" w:hAnsi="Amiri" w:eastAsia="Amiri" w:cs="Amiri"/>
          <w:color w:val="111111"/>
          <w:sz w:val="28"/>
          <w:sz w:val="28"/>
          <w:szCs w:val="28"/>
          <w:rtl w:val="true"/>
          <w:lang w:bidi="ar-SA"/>
        </w:rPr>
        <w:t>مِنْ جَامِعِ الْبَزَنْطِیِّ، نَقْلًا مِنْ خَطِّ بَعْضِ الْأَفَاضِلِ عَنْ مُحَمَّدِ بْنِ مُضَارِبٍ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کُدْسِ الْحِنْطَةِ مُطَیَّنٌ أُصَلِّی فَوْقَهُ قَالَ فَقَالَ لَا تُصَلِّ فَوْقَهُ فَقُلْتُ إِنَّهُ مِثْلُ السَّطْحِ مُسْتَوٍ قَالَ لَا تُصَلِّ عَلَیْهِ‌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جامع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مضارب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خرمن گل اندود شده گندم سؤال کردم که آیا بر روی آن نماز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نماز نخوان، گفتم مانند یک سطح، صاف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نماز نخوان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در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مشاهده می کنی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1" w:name="__RefHeading___Toc2460840_3381743652"/>
      <w:bookmarkStart w:id="432" w:name="_Toc179"/>
      <w:bookmarkEnd w:id="431"/>
      <w:r>
        <w:rPr>
          <w:rtl w:val="true"/>
        </w:rPr>
        <w:t>بیان</w:t>
      </w:r>
      <w:bookmarkEnd w:id="432"/>
    </w:p>
    <w:p>
      <w:pPr>
        <w:pStyle w:val="BookText"/>
        <w:rPr/>
      </w:pPr>
      <w:r>
        <w:rPr>
          <w:rFonts w:ascii="IRNazanin" w:hAnsi="IRNazanin" w:eastAsia="IRNazanin"/>
          <w:color w:val="111111"/>
          <w:sz w:val="28"/>
          <w:sz w:val="28"/>
          <w:szCs w:val="28"/>
          <w:rtl w:val="true"/>
          <w:lang w:bidi="fa-IR"/>
        </w:rPr>
        <w:t>الاستواء لا ینافی عدم الاستقرار الذی حملنا مثله علیه علی بعض الوجوه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 بودن با عدم سکون که در برخی وجوه، مانند آن را بدان تفسیر کردیم منافات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3" w:name="__RefHeading___Toc2460842_3381743652"/>
      <w:bookmarkStart w:id="434" w:name="_Toc180"/>
      <w:bookmarkEnd w:id="433"/>
      <w:r>
        <w:rPr>
          <w:rtl w:val="true"/>
        </w:rPr>
        <w:t>أقول</w:t>
      </w:r>
      <w:bookmarkEnd w:id="43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مرت الأخبار فی ذلک فی باب القبلة</w:t>
      </w:r>
      <w:r>
        <w:rPr>
          <w:rFonts w:eastAsia="IRNazanin" w:cs="IRNazanin"/>
          <w:color w:val="111111"/>
          <w:sz w:val="28"/>
          <w:szCs w:val="28"/>
          <w:rtl w:val="true"/>
          <w:lang w:bidi="fa-IR"/>
        </w:rPr>
        <w:t xml:space="preserve">. </w:t>
      </w:r>
      <w:bookmarkStart w:id="435" w:name="pg14000_223578"/>
    </w:p>
    <w:p>
      <w:pPr>
        <w:pStyle w:val="BookText"/>
        <w:rPr/>
      </w:pPr>
      <w:bookmarkEnd w:id="4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مرت الأخبار فی ذلک فی باب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36" w:name="__RefHeading___Toc2460844_3381743652"/>
      <w:bookmarkStart w:id="437" w:name="_Toc181"/>
      <w:bookmarkEnd w:id="436"/>
      <w:r>
        <w:rPr>
          <w:rtl w:val="true"/>
        </w:rPr>
        <w:t xml:space="preserve">باب </w:t>
      </w:r>
      <w:r>
        <w:rPr/>
        <w:t>12</w:t>
      </w:r>
      <w:r>
        <w:rPr>
          <w:rtl w:val="true"/>
        </w:rPr>
        <w:t xml:space="preserve"> </w:t>
      </w:r>
      <w:r>
        <w:rPr>
          <w:rtl w:val="true"/>
        </w:rPr>
        <w:t>آخر فی صلاة الموتحل و الغریق و من لا یجد الأرض للثلج</w:t>
      </w:r>
      <w:bookmarkEnd w:id="437"/>
    </w:p>
    <w:p>
      <w:pPr>
        <w:pStyle w:val="Heading4"/>
        <w:numPr>
          <w:ilvl w:val="3"/>
          <w:numId w:val="1"/>
        </w:numPr>
        <w:rPr/>
      </w:pPr>
      <w:bookmarkStart w:id="438" w:name="__RefHeading___Toc2460846_3381743652"/>
      <w:bookmarkStart w:id="439" w:name="_Toc182"/>
      <w:bookmarkEnd w:id="438"/>
      <w:r>
        <w:rPr>
          <w:rtl w:val="true"/>
        </w:rPr>
        <w:t>روایات</w:t>
      </w:r>
      <w:bookmarkEnd w:id="439"/>
    </w:p>
    <w:p>
      <w:pPr>
        <w:pStyle w:val="Heading5"/>
        <w:numPr>
          <w:ilvl w:val="4"/>
          <w:numId w:val="1"/>
        </w:numPr>
        <w:rPr/>
      </w:pPr>
      <w:bookmarkStart w:id="440" w:name="__RefHeading___Toc2460848_3381743652"/>
      <w:bookmarkStart w:id="441" w:name="_Toc183"/>
      <w:bookmarkEnd w:id="440"/>
      <w:r>
        <w:rPr>
          <w:rtl w:val="true"/>
        </w:rPr>
        <w:t>«</w:t>
      </w:r>
      <w:r>
        <w:rPr/>
        <w:t>1</w:t>
      </w:r>
      <w:r>
        <w:rPr>
          <w:rtl w:val="true"/>
        </w:rPr>
        <w:t>»</w:t>
      </w:r>
      <w:bookmarkEnd w:id="441"/>
    </w:p>
    <w:p>
      <w:pPr>
        <w:pStyle w:val="BookText"/>
        <w:rPr/>
      </w:pPr>
      <w:r>
        <w:rPr>
          <w:rFonts w:ascii="Amiri" w:hAnsi="Amiri" w:eastAsia="Amiri" w:cs="Amiri"/>
          <w:color w:val="111111"/>
          <w:sz w:val="28"/>
          <w:sz w:val="28"/>
          <w:szCs w:val="28"/>
          <w:rtl w:val="true"/>
          <w:lang w:bidi="ar-SA"/>
        </w:rPr>
        <w:t>السَّرَائِرُ، مِنْ کِتَابِ مُحَمَّدِ بْنِ عَلِیِّ بْنِ مَحْبُوبٍ عَنْ أَحْمَدَ بْنِ مُحَمَّدٍ عَنْ مُحَمَّدِ بْنِ أَبِی عُمَیْرٍ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یُصَلِّی عَلَی الثَّلْجِ قَالَ لَا فَإِنْ لَمْ یَقْدِرْ عَلَی الْأَرْضِ بَسَطَ ثَوْبَهُ وَ صَلَّی عَلَیْهِ</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عَنِ الرَّجُلِ یُصِیبُهُ الْمَطَرُ وَ هُوَ فِی مَوْضِعٍ لَا یَقْدِرُ أَنْ یَسْجُدَ فِیهِ مِنَ الطِّینِ وَ لَا یَجِدُ مَوْضِعاً جَافّاً قَالَ یَفْتَتِحُ الصَّلَاةَ فَإِذَا رَکَعَ فَلْیَرْکَعْ کَمَا یَرْکَعُ إِذَا صَلَّی فَإِذَا رَفَعَ رَأْسَهُ عَنِ الرُّکُوعِ فَلْیُومِ بِالسُّجُودِ إِیمَاءً وَ هُوَ قَائِمٌ یَفْعَلُ ذَلِکَ حَتَّی یَفْرُغَ مِنَ الصَّلَاةِ وَ یَتَشَهَّدُ وَ هُوَ قَامَ وَ یُسَلِّمُ‌</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که بر روی برف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سؤال کردم، او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اگر نتواند بر روی زمین نماز بخواند لباسش را پهن کند و بر روی آن نماز گزارد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درباره مردی سؤال کردم که گرفتار باران شده است و در محلی است که از شدت گل نمی تواند سجده کند، و مکان خشکی نیز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شروع کند و زمانی که به رکوع رسید باید آن گونه که در نماز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رکوع نماید، و وقتی سرش را از رکوع بالا آورد در حالی که ایستاده است باید به سجده ایماء کند، و تا زمان پایان نماز باید این کار را انجام دهد و در حالی که ایستاده است تشهد بخواند، و سلام بگوید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2" w:name="__RefHeading___Toc2460850_3381743652"/>
      <w:bookmarkStart w:id="443" w:name="_Toc184"/>
      <w:bookmarkEnd w:id="442"/>
      <w:r>
        <w:rPr>
          <w:rtl w:val="true"/>
        </w:rPr>
        <w:t>«</w:t>
      </w:r>
      <w:r>
        <w:rPr/>
        <w:t>2</w:t>
      </w:r>
      <w:r>
        <w:rPr>
          <w:rtl w:val="true"/>
        </w:rPr>
        <w:t>»</w:t>
      </w:r>
      <w:bookmarkEnd w:id="443"/>
    </w:p>
    <w:p>
      <w:pPr>
        <w:pStyle w:val="BookText"/>
        <w:rPr/>
      </w:pPr>
      <w:r>
        <w:rPr>
          <w:rFonts w:ascii="Amiri" w:hAnsi="Amiri" w:eastAsia="Amiri" w:cs="Amiri"/>
          <w:color w:val="111111"/>
          <w:sz w:val="28"/>
          <w:sz w:val="28"/>
          <w:szCs w:val="28"/>
          <w:rtl w:val="true"/>
          <w:lang w:bidi="ar-SA"/>
        </w:rPr>
        <w:t>نَوَادِرُ الرَّاوَنْدِیِّ، عَنْ عَبْدِ الْوَاحِدِ بْنِ إِسْمَاعِیلَ الرُّویَانِیِّ عَنْ مُحَمَّدِ بْنِ الْحَسَنِ التَّمِیمِیِّ عَنْ سَهْلِ بْنِ أَحْمَدَ الدِّیبَاجِیِّ عَنْ مُحَمَّدِ بْنِ مُحَمَّدِ بْنِ الْأَشْعَثِ عَنْ مُوسَی بْنِ إِسْمَاعِیلَ بْنِ مُوسَی عَنْ أَبِیهِ عَنْ جَدِّهِ مُوسَی بْنِ جَعْفَرٍ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أَدْرَکَهُ الصَّلَاةُ وَ هُوَ فِی الْمَاءِ أَوْمَأَ بِرَأْسِهِ إِیمَاءً وَ لَا یَسْجُدُ عَلَی الْمَاءِ</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عدم السجود علی الوحل الذی لا یستقر علیه الجبهة و علی الماء مقطوع به فی کلام الأصحاب و مقتضی الخبر الأول صریحا و الثانی ظاهرا و إطلاق کلام جماعة من الأصحاب عدم وجوب الجلوس للسجود و أوجب الشهید الثانی رحمه الله الجلوس و تقریب الجبهة من الأرض بحسب الإمکان و جعل بعضهم کالسید فی المدارک وجوب الجلوس و الإتیان من السجود بالممکن أولی استنادا إلی أنه لا یسقط المیسور بالمعسور بعد استضعاف الروایة لأنهم ذکروا ما رواه الشیخ‌</w:t>
      </w:r>
      <w:r>
        <w:rPr>
          <w:rStyle w:val="FootnoteAnchor"/>
          <w:rtl w:val="true"/>
        </w:rPr>
        <w:footnoteReference w:id="26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الموثق </w:t>
      </w:r>
    </w:p>
    <w:p>
      <w:pPr>
        <w:pStyle w:val="BookText"/>
        <w:rPr/>
      </w:pPr>
      <w:r>
        <w:rPr>
          <w:rFonts w:ascii="IRNazanin" w:hAnsi="IRNazanin" w:eastAsia="IRNazanin"/>
          <w:color w:val="111111"/>
          <w:sz w:val="28"/>
          <w:sz w:val="28"/>
          <w:szCs w:val="28"/>
          <w:rtl w:val="true"/>
          <w:lang w:bidi="fa-IR"/>
        </w:rPr>
        <w:t>عن عمار أنه سأله عن الرجل یصیبه المطر و هو لا یقدر أن یسجد فیه إلی آخر ما مر فی روایة هشام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أجیب بأن ضعفها منجبر بالشهرة و غفلوا عن روایة هشام فإنها صحیحة و مؤیدة بالموثقة المذکورة بل بخبر الراوندی أیضا لأن ترک البیان عند الحاجة دلیل العدم فترک العمل بها و التمسک بتلک الوجوه الضعیفة غیر جید و تسمیته مخالفة النص أولی و جعله احتیاطا غریب و لو جعل الاحتیاط فی تعدد الصلاة لکان وجها و کون الجلوس و الانحناء واجبین مستقلین ممنوع بل یحتمل کون وجوبهما من باب المقدمة و یسقط بوجوب ذی المقدمة</w:t>
      </w:r>
      <w:r>
        <w:rPr>
          <w:rFonts w:eastAsia="IRNazanin" w:cs="IRNazanin"/>
          <w:color w:val="111111"/>
          <w:sz w:val="28"/>
          <w:szCs w:val="28"/>
          <w:rtl w:val="true"/>
          <w:lang w:bidi="fa-IR"/>
        </w:rPr>
        <w:t xml:space="preserve">. </w:t>
      </w:r>
      <w:bookmarkStart w:id="444" w:name="pg14000_223580"/>
    </w:p>
    <w:p>
      <w:pPr>
        <w:pStyle w:val="BookText"/>
        <w:rPr/>
      </w:pPr>
      <w:bookmarkEnd w:id="4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پدرانش علیهم السلام ازعلی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فرا رسید و فرد در آب بود با سرش ایماء کند و بر آب سجده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اصحاب عدم جواز سجده بر گل و لایی که پیشانی در آن ساکن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نیز بر روی آب قطعی و مسلم است، و مقتضای خبر اول به طور صریح و ظاهر خبر دوم همین است، اطلاق کلام جمعی از اصحاب عدم وجوب نشستن برای سجده است، و شهید ثانی رحمه الله نشستن و نزدیک کردن پیشانی به زمین را بر حسب امکان واجب دانسته است، و برخی از آنها از قبیل سید در المدارک با استناد به اینکه امر ممکن و شدنی به خاطر امر دشوار ساقط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نیز بعد از ضعیف پنداشتن روایت فوق، وجوب نشستن وسجده کردن در حد امکان را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زیرا آنان آنچه که شیخ درخبری موثق از عمار روایت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باره مردی سوال کرد که گرفتار باران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آن سجده کند و تا پایان آنچه که در روایت هشام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به آنان پاسخ داده شد که ضعف روایت با شهرت آن جبران شده است، و آنان روایت هشام، که صحیحه است و با موثقه مذکور و حتی با خبر راوندی تایید شده است را نادیده انگاشته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توضیح ندادن به هنگام نیاز دلیل عدم وجود توضیح است، و عمل نکردن به آن و تمسک به وجوه ضعیف، نامناسب و نامگذاری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مخالفت به نص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و احتیاط قلمداد کردن آن امری غریب است و اگر این احتیاط در تعدد نماز قرار داده شود مناسب تر است، و جلوس و خم شدن را دو واجب، مستقل از یکدیگر قرار دادن ممنوع است، بلکه ممکن است که وجوب آن دو از باب مقدمه باشد و با وجوب امری که دارای مقدمه است ساقط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45" w:name="__RefHeading___Toc2460852_3381743652"/>
      <w:bookmarkStart w:id="446" w:name="_Toc185"/>
      <w:bookmarkEnd w:id="445"/>
      <w:r>
        <w:rPr>
          <w:rtl w:val="true"/>
        </w:rPr>
        <w:t xml:space="preserve">باب </w:t>
      </w:r>
      <w:r>
        <w:rPr/>
        <w:t>13</w:t>
      </w:r>
      <w:r>
        <w:rPr>
          <w:rtl w:val="true"/>
        </w:rPr>
        <w:t xml:space="preserve"> </w:t>
      </w:r>
      <w:r>
        <w:rPr>
          <w:rtl w:val="true"/>
        </w:rPr>
        <w:t>الأذان و الإقامة و فضلهما و تفسیرهما و أحکامهما و شرائطهما</w:t>
      </w:r>
      <w:bookmarkEnd w:id="446"/>
    </w:p>
    <w:p>
      <w:pPr>
        <w:pStyle w:val="Heading4"/>
        <w:numPr>
          <w:ilvl w:val="3"/>
          <w:numId w:val="1"/>
        </w:numPr>
        <w:rPr/>
      </w:pPr>
      <w:bookmarkStart w:id="447" w:name="__RefHeading___Toc2460854_3381743652"/>
      <w:bookmarkStart w:id="448" w:name="_Toc186"/>
      <w:bookmarkEnd w:id="447"/>
      <w:r>
        <w:rPr>
          <w:rtl w:val="true"/>
        </w:rPr>
        <w:t>الآیات</w:t>
      </w:r>
      <w:bookmarkEnd w:id="448"/>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نادَیْتُمْ إِلَی الصَّلاةِ اتَّخَذُوها هُزُواً وَ لَعِباً ذلِکَ بِأَنَّهُمْ قَوْمٌ لا یَعْقِلُونَ‌</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نُودِیَ لِلصَّلاةِ مِنْ یَوْمِ الْجُمُعَةِ فَاسْعَوْا إِلی ذِکْرِ اللَّهِ‌</w:t>
      </w:r>
      <w:r>
        <w:rPr>
          <w:rStyle w:val="FootnoteAnchor"/>
          <w:rtl w:val="true"/>
        </w:rPr>
        <w:footnoteReference w:id="2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نادَیْتُمْ إِلَی الصَّلاةِ اتَّخَذُوها هُزُواً وَ لَعِباً ذلِکَ بِأَنَّهُمْ قَوْمٌ لا یَعْقِلُونَ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اذان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می‌خوانید آن را به مسخره و بازی می‌گیرند زیرا آنان مردمی‌اند که نمی‌اندیشند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نُودِیَ لِلصَّلاةِ مِنْ یَوْمِ الْجُمُعَةِ فَاسْعَوْا إِلی ذِکْرِ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برای نماز جمعه ندا درداده شد به سوی ذکر خدا بشتابید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49" w:name="__RefHeading___Toc2460856_3381743652"/>
      <w:bookmarkStart w:id="450" w:name="_Toc187"/>
      <w:bookmarkEnd w:id="449"/>
      <w:r>
        <w:rPr>
          <w:rtl w:val="true"/>
        </w:rPr>
        <w:t>تفسیر</w:t>
      </w:r>
      <w:bookmarkEnd w:id="450"/>
    </w:p>
    <w:p>
      <w:pPr>
        <w:pStyle w:val="BookText"/>
        <w:rPr/>
      </w:pPr>
      <w:r>
        <w:rPr>
          <w:rFonts w:ascii="IRNazanin" w:hAnsi="IRNazanin" w:eastAsia="IRNazanin"/>
          <w:color w:val="111111"/>
          <w:sz w:val="28"/>
          <w:sz w:val="28"/>
          <w:szCs w:val="28"/>
          <w:rtl w:val="true"/>
          <w:lang w:bidi="fa-IR"/>
        </w:rPr>
        <w:t>قال الطبرسی رحمه الله فی الآیة الأولی‌</w:t>
      </w:r>
      <w:r>
        <w:rPr>
          <w:rStyle w:val="FootnoteAnchor"/>
          <w:rtl w:val="true"/>
        </w:rPr>
        <w:footnoteReference w:id="266"/>
      </w:r>
      <w:r>
        <w:rPr>
          <w:rFonts w:ascii="IRNazanin" w:hAnsi="IRNazanin" w:eastAsia="IRNazanin"/>
          <w:color w:val="111111"/>
          <w:sz w:val="28"/>
          <w:sz w:val="28"/>
          <w:szCs w:val="28"/>
          <w:rtl w:val="true"/>
          <w:lang w:bidi="fa-IR"/>
        </w:rPr>
        <w:t>قیل فی معناه قولان أحدهما أنه کان إذا أذن المؤذن للصلاة تضاحکوا فیما بینهم و تغامزوا علی طریق السخف و المجون تجهیلا لأهلها و تنفیرا للناس عنها و عن الداعی إلیها و الآخر أنهم کانوا یرون المنادی إلیها بمنزلة اللاعب الهاذی بفعلها جهلا منهم بمنزلتها ذلِکَ بِأَنَّهُمْ قَوْمٌ لا یَعْقِلُونَ ما لهم فی إجابتهم إلیها من الثواب و ما علیهم فی استهزائهم بها من العقاب و إنهم بمنزلة من لا عقل له یمنعه من القبائح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السدی کان رجل من النصاری بالمدینة فسمع المؤذن ینادی بالشهادتین فقال حرق الکاذب فدخلت خادمة له لیلة بنار و هو نائم و أهله فسقطت شررة فاحترق هو و أهله و احترق البیت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کنز العرفان اتفق المفسرون علی أن المراد بالنداء الأذان‌</w:t>
      </w:r>
      <w:r>
        <w:rPr>
          <w:rStyle w:val="FootnoteAnchor"/>
          <w:rtl w:val="true"/>
        </w:rPr>
        <w:footnoteReference w:id="267"/>
      </w:r>
      <w:r>
        <w:rPr>
          <w:rFonts w:ascii="IRNazanin" w:hAnsi="IRNazanin" w:eastAsia="IRNazanin"/>
          <w:color w:val="111111"/>
          <w:sz w:val="28"/>
          <w:sz w:val="28"/>
          <w:szCs w:val="28"/>
          <w:rtl w:val="true"/>
          <w:lang w:bidi="fa-IR"/>
        </w:rPr>
        <w:t xml:space="preserve">ففیه دلیل علی أن الأذان و النداء إلی الصلاة مشروع بل مرغوب فیه من شعائر الإسلام </w:t>
      </w:r>
      <w:bookmarkStart w:id="451" w:name="pg14000_223581"/>
    </w:p>
    <w:p>
      <w:pPr>
        <w:pStyle w:val="BookText"/>
        <w:rPr/>
      </w:pPr>
      <w:bookmarkEnd w:id="451"/>
      <w:r>
        <w:rPr>
          <w:rFonts w:ascii="IRNazanin" w:hAnsi="IRNazanin" w:eastAsia="IRNazanin"/>
          <w:color w:val="111111"/>
          <w:sz w:val="28"/>
          <w:sz w:val="28"/>
          <w:szCs w:val="28"/>
          <w:rtl w:val="true"/>
          <w:lang w:bidi="fa-IR"/>
        </w:rPr>
        <w:t>و یومئ إلی أن ما یشعر بالتهاون بشعار من شعائر الإسلام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المفسرون فی قوله تعالی إِذا نُودِیَ لِلصَّلاةِ إن المراد بالنداء الأذان لصلاة الجمعة و سیأتی تفسیرها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رحمه الله درباره آیه نخست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معنای آن دو قول است، 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موذن به نماز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آنان در جمع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خندیدند واز روی هرزگی و لودگی، به خاطر جاهل جلوه دادن اهل نماز و دور ساختن مردم از آن و از کسی که به آن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با چشم به یکدیگر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p>
    <w:p>
      <w:pPr>
        <w:pStyle w:val="BookText"/>
        <w:rPr/>
      </w:pPr>
      <w:r>
        <w:rPr>
          <w:rFonts w:ascii="IRNazanin" w:hAnsi="IRNazanin" w:eastAsia="IRNazanin"/>
          <w:color w:val="111111"/>
          <w:sz w:val="28"/>
          <w:sz w:val="28"/>
          <w:szCs w:val="28"/>
          <w:rtl w:val="true"/>
          <w:lang w:bidi="fa-IR"/>
        </w:rPr>
        <w:t>و سخن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خاطر جهلشان به جایگاه نماز، کسی که به نماز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را به منزله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با اقامه نماز به بازی و هذیان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مردمی‌اند که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آنان از اجابت کردن نماز ثوابی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در استهزا کردن آن نیز دچار عقوبت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زیرا آنان به منزله فردی بی عقل هستند که عقلی ندارد که او را از زشتی باز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مسیحی در مدینه بود پس چون صدای موذن را شنید که به شهادتین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دچار آتش سوزی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شب خدمتکارش با آتش وارد شد در حالی که او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خواب بودند پس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افتاد و او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همراه خانه در آتش 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کنز العرفان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بر این موضوع اتفاق نظر دارند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العرفان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دلیل که اذان و ندا دادن برای نماز جایز و بلکه امری ترغیب شده و از شعائر اسلام است وبه این امر اشاره دارد که کاری که یکی از شعائر اسلام را خوار و بی ارزش بشمارد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برای نماز ندا در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نداء، اذان برای نماز جمعه است که تفسیرش در آینده ذکر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52" w:name="__RefHeading___Toc2460858_3381743652"/>
      <w:bookmarkStart w:id="453" w:name="_Toc188"/>
      <w:bookmarkEnd w:id="452"/>
      <w:r>
        <w:rPr>
          <w:rtl w:val="true"/>
        </w:rPr>
        <w:t>الأخبار</w:t>
      </w:r>
      <w:bookmarkEnd w:id="453"/>
    </w:p>
    <w:p>
      <w:pPr>
        <w:pStyle w:val="Heading5"/>
        <w:numPr>
          <w:ilvl w:val="4"/>
          <w:numId w:val="1"/>
        </w:numPr>
        <w:rPr/>
      </w:pPr>
      <w:bookmarkStart w:id="454" w:name="__RefHeading___Toc2460860_3381743652"/>
      <w:bookmarkStart w:id="455" w:name="_Toc189"/>
      <w:bookmarkEnd w:id="454"/>
      <w:r>
        <w:rPr>
          <w:rtl w:val="true"/>
        </w:rPr>
        <w:t>«</w:t>
      </w:r>
      <w:r>
        <w:rPr/>
        <w:t>1</w:t>
      </w:r>
      <w:r>
        <w:rPr>
          <w:rtl w:val="true"/>
        </w:rPr>
        <w:t>»</w:t>
      </w:r>
      <w:bookmarkEnd w:id="455"/>
    </w:p>
    <w:p>
      <w:pPr>
        <w:pStyle w:val="BookText"/>
        <w:rPr/>
      </w:pPr>
      <w:r>
        <w:rPr>
          <w:rFonts w:ascii="Amiri" w:hAnsi="Amiri" w:eastAsia="Amiri" w:cs="Amiri"/>
          <w:color w:val="111111"/>
          <w:sz w:val="28"/>
          <w:sz w:val="28"/>
          <w:szCs w:val="28"/>
          <w:rtl w:val="true"/>
          <w:lang w:bidi="ar-SA"/>
        </w:rPr>
        <w:t>الْخِصَالُ، عَنْ أَبِیهِ عَنْ مُحَمَّدِ بْنِ یَحْیَی الْعَطَّارِ عَنْ مُحَمَّدِ بْنِ أَحْمَدَ بْنِ یَحْیَی عَنْ مُحَمَّدِ بْنِ عَلِیٍّ الْکُوفِیِّ عَنْ مُصْعَبِ بْنِ سَلَّامٍ عَنْ سَعْدِ بْنِ طَرِیفٍ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عَشْرَ سِنِینَ مُحْتَسِباً یَغْفِرُ اللَّهُ لَهُ مَدَّ بَصَرِهِ وَ مَدَّ صَوْتِهِ فِی السَّمَاءِ وَ یُصَدِّقُهُ کُلُّ رَطْبٍ وَ یَابِسٍ سَمِعَهُ وَ لَهُ مِنْ کُلِّ مَنْ یُصَلِّی مَعَهُ فِی مَسْجِدِهِ سَهْمٌ وَ لَهُ مِنْ کُلِّ مَنْ یُصَلِّی بِصَوْتِهِ حَسَنَةٌ</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ده سال را به امید پاداش اذان بگوید خداوند او را به اندازه دامنه گناهانش و وسعت صدایش در آسمان مورد مغفرت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هر تر و خشکی که صدایش را بشنود، او 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هر نمازگزاری که همراه او در مسجد نماز خواند سهمی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از هر کسی که با صدای او نماز بخواند حسنه ای برای او وجود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6" w:name="__RefHeading___Toc2460862_3381743652"/>
      <w:bookmarkStart w:id="457" w:name="_Toc190"/>
      <w:bookmarkEnd w:id="456"/>
      <w:r>
        <w:rPr>
          <w:rtl w:val="true"/>
        </w:rPr>
        <w:t>«</w:t>
      </w:r>
      <w:r>
        <w:rPr/>
        <w:t>2</w:t>
      </w:r>
      <w:r>
        <w:rPr>
          <w:rtl w:val="true"/>
        </w:rPr>
        <w:t>»</w:t>
      </w:r>
      <w:bookmarkEnd w:id="457"/>
    </w:p>
    <w:p>
      <w:pPr>
        <w:pStyle w:val="BookText"/>
        <w:rPr/>
      </w:pPr>
      <w:r>
        <w:rPr>
          <w:rFonts w:ascii="Amiri" w:hAnsi="Amiri" w:eastAsia="Amiri" w:cs="Amiri"/>
          <w:color w:val="111111"/>
          <w:sz w:val="28"/>
          <w:sz w:val="28"/>
          <w:szCs w:val="28"/>
          <w:rtl w:val="true"/>
          <w:lang w:bidi="ar-SA"/>
        </w:rPr>
        <w:t>ثَوَابُ الْأَعْمَالِ، عَنْ مُحَمَّدِ بْنِ مُوسَی بْنِ الْمُتَوَکِّلِ عَنْ مُحَمَّدِ بْنِ یَحْیَی عَنْ مُحَمَّدِ بْنِ أَحْمَدَ عَنْ مُحَمَّدِ بْنِ نَاجِیَةَ عَنْ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مانند روایت فوق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8" w:name="__RefHeading___Toc2460864_3381743652"/>
      <w:bookmarkStart w:id="459" w:name="_Toc191"/>
      <w:bookmarkEnd w:id="458"/>
      <w:r>
        <w:rPr>
          <w:rtl w:val="true"/>
        </w:rPr>
        <w:t>«</w:t>
      </w:r>
      <w:r>
        <w:rPr/>
        <w:t>3</w:t>
      </w:r>
      <w:r>
        <w:rPr>
          <w:rtl w:val="true"/>
        </w:rPr>
        <w:t>»</w:t>
      </w:r>
      <w:bookmarkEnd w:id="459"/>
    </w:p>
    <w:p>
      <w:pPr>
        <w:pStyle w:val="BookText"/>
        <w:rPr/>
      </w:pPr>
      <w:r>
        <w:rPr>
          <w:rFonts w:ascii="Amiri" w:hAnsi="Amiri" w:eastAsia="Amiri" w:cs="Amiri"/>
          <w:color w:val="111111"/>
          <w:sz w:val="28"/>
          <w:sz w:val="28"/>
          <w:szCs w:val="28"/>
          <w:rtl w:val="true"/>
          <w:lang w:bidi="ar-SA"/>
        </w:rPr>
        <w:t>الْمُقْنِعَةُ، رُوِیَ عَنِ الصَّادِقِینَ علیهم السلام أَنَّهُمْ قَالُوا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لِلْمُؤَذِّنِ مَدَّ صَوْتِهِ وَ بَصَرِهِ وَ یُصَدِّقُهُ کُلُّ رَطْبٍ وَ یَابِسٍ وَ لَهُ مِنْ کُلِّ مَنْ یُصَلِّی بِأَذَانِهِ حَسَنَةٌ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و امام باقر علیهما السلام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مؤذن را به وسعت نگاه و صدایش مورد مغفرت قرا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هر تر و خشکی او را تصدیق می کند، و از هر فردی که با اذان او نماز بخواند، کار نیکی برای او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0" w:name="__RefHeading___Toc2460866_3381743652"/>
      <w:bookmarkStart w:id="461" w:name="_Toc192"/>
      <w:bookmarkEnd w:id="460"/>
      <w:r>
        <w:rPr>
          <w:rtl w:val="true"/>
        </w:rPr>
        <w:t>تبیین</w:t>
      </w:r>
      <w:bookmarkEnd w:id="461"/>
    </w:p>
    <w:p>
      <w:pPr>
        <w:pStyle w:val="BookText"/>
        <w:rPr/>
      </w:pPr>
      <w:r>
        <w:rPr>
          <w:rFonts w:ascii="IRNazanin" w:hAnsi="IRNazanin" w:eastAsia="IRNazanin"/>
          <w:color w:val="111111"/>
          <w:sz w:val="28"/>
          <w:sz w:val="28"/>
          <w:szCs w:val="28"/>
          <w:rtl w:val="true"/>
          <w:lang w:bidi="fa-IR"/>
        </w:rPr>
        <w:t>قوله علیه السلام مد بصره و مد صوته کأنه من قبیل تشبیه المعقول بالمحسوس أی هذا المقدار من الذنب أو هذا المقدار من المغفرة أو یغفر لأجله المذنبین الکائنین فی تلک المسافة أو المراد أن المغفرة منه تعالی تزید بنسبة مد الصوت فکلما یکثر الثانی یزید الأول و هذا إنما یناسب روایة لیس فیها ذکر مد البصر و قیل یغفر ترجیعه و غناؤه و نظره إلی بیوت المسلمین و لا یخفی ما فیه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قوله علیه السلام فی السماء یحتمل أن یکون قیدا للأخیر فقط فالمراد بقدر مد البصر قدر میل تقریبا و یحتمل أن یکون قیدا لهما و الصوت و إن لم یصل إلی السماء لکنه ورد فی بعض الأخبار أن الله تعالی وکل ریحا ترفعه إلی السماء </w:t>
      </w:r>
    </w:p>
    <w:p>
      <w:pPr>
        <w:pStyle w:val="BookText"/>
        <w:rPr/>
      </w:pPr>
      <w:r>
        <w:rPr>
          <w:rFonts w:ascii="IRNazanin" w:hAnsi="IRNazanin" w:eastAsia="IRNazanin"/>
          <w:color w:val="111111"/>
          <w:sz w:val="28"/>
          <w:sz w:val="28"/>
          <w:szCs w:val="28"/>
          <w:rtl w:val="true"/>
          <w:lang w:bidi="fa-IR"/>
        </w:rPr>
        <w:t>و یحتمل أن یکون المراد بالسماء جهة العلو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فیه أن المؤذن یغفر له مد صوته المد القدر یرید به قدر الذنوب أی یغفر له ذلک إلی منتهی مد صوته و هو تمثیل لسعة المغفرة کقوله الآخر لو لقیتنی بتراب الأرض خطایا لقیتک بها بمغفرة و یروی مدی صوته و المدی الغایة أی یستکمل مغفرة الله إذا استوفی وسعه فی رفع صوته فیبلغ الغایة فی الصوت و قیل هو تمثیل أی إن المکان الذی ینتهی إلیه الصوت لو قدر أن یکون ما بین أقصاه و بین مقام المؤذن ذنوب تملأ تلک المسافة لغفرها الله لها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یصدقه الظاهر أن المراد أنه یصدقه فیما یذکره من المضامین الحقة التی تضمنها الأذان من الشهادتین و کون الصلاة خیر الأعمال و سببا للفلاح و أنه یلزم أداؤها فهو مختص بالملائکة و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القول بالتعمیم بأن لا یکون المراد التصدیق باللسان و القلب فقط بل ما یشمل لسان الحال أیضا فإن جمیع الممکنات تنادی بلسان الإمکان بأن لها خالقا هو أکبر من کل شی‌ء و أعظم من أن یوصف و بما فیها من الأحکام و حسن النظام بأن إلهها و خالقها واحد و لا یستحق العبادة غیره و أنه حکیم علیم رءوف رحیم فلا یناسب حکمته أن لا یعرضهم للمثوبات الأخرویة و اللذات الباقیة و لا یتأتی ذلک إلا ببعثة الرسل و المناسب للخالق الرحمن الرحیم غایة التعظیم و التذلل عنده و لا یکون ذلک إلا بالصلاة المشتمل علی غایة ما یتصور من ذلک فتشهد جمیع البرایا بلسان حالها علی حقیة ما ینادی به فی الأذان و یسمع نداءها بالتصدیق جمیع المؤمنین بسمع الإیمان و الإیقان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تصدیقها إیاه یوم القیامة إما المؤمنون فقط أو جمیع المکلفین للإیمان الاضطراری الحاصل لهم أو الجمادات أیضا بإنطاق الله تعالی إیاها تکمیلا لسرور المؤذنین و تطییبا لقلوبهم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 الأخیر مَا رَوَاهُ الْبُخَارِیُّ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 مَدَی صَوْتِ الْمُؤَذِّنِ جِنٌّ وَ لَا إِنْسٌ وَ لَا شَیْ‌ءٌ إِلَّا یَشْهَدُ </w:t>
      </w:r>
      <w:bookmarkStart w:id="462" w:name="pg14000_223583"/>
    </w:p>
    <w:p>
      <w:pPr>
        <w:pStyle w:val="BookText"/>
        <w:rPr/>
      </w:pPr>
      <w:bookmarkEnd w:id="462"/>
      <w:r>
        <w:rPr>
          <w:rFonts w:ascii="Amiri" w:hAnsi="Amiri" w:eastAsia="Amiri" w:cs="Amiri"/>
          <w:color w:val="111111"/>
          <w:sz w:val="28"/>
          <w:sz w:val="28"/>
          <w:szCs w:val="28"/>
          <w:rtl w:val="true"/>
          <w:lang w:bidi="ar-SA"/>
        </w:rPr>
        <w:t>لَهُ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اعلم أن فی قولهم علیهم السلام کل من یصلی بصوته أو بأذانه إشعارا بجواز الاعتماد علی المؤذنین فی دخول الوقت و فی الأخیر إشعارا بجواز الاکتفاء بسماع أذان الإعلام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وسعت نگاه و صدایش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از نوع تشبیه کردن شیء معقول به شیء محسوس است، یعنی این مقدار از گناه، یا این مقدار از مغفرت، یا اینکه به خاطر او گناهکاران موجود در آن مسافت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بخشاید، یا مقصود این است که مغفرت و بخشایش خداوند به اندازه پهنه صدا افزایش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وهر چه صدا بیشتر گردد مغفرت افزون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این فقط با روایتی تناسب دارد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 و نیز آمده است که به اندازه صدا و آوایش و به اندازه نگاهش به خانه مسلمانان او را مورد مغفرت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آنچه که در این سخن وجود دارد پوشیده نیست، بنابراین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ممکن است که فقط قیدی برای عبارت آخر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منظور از اندازه دامنه دید تقریبا یک میل است، و ممکن است که قید هر دو یعنی دید و صدا باشد، و صدا هر چند که به آسمان نرسد اما در برخی اخبار آمده است که خداوند متعال بادی را مأمور ساخت که صدا را به سمت آسمان بالا ببرد و ممکن است که مقصود از آسمان سمت بالا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 به اندازه دامنه صدایش مورد مغفرت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اندازه دامنه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 و اندازه و منظور از آن اندازه گناهانش بوده است، یعنی خداوند گناهان او را تا انتهای وسعت صدایش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و آن تمثیلی است برای وسعت مغفرت خداوند، مانند سخن دیگرش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به قدر همه خاک زمین از خطاها ملاقات کنی من تو را به مغفرت دیدار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دامنه صدایش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غایت و انتها است یعنی مغفرت وبخشش خداوند زمانی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او همه توانش را در بالا بردن صدایش به کار گیرد، و در صدا به نهایت آن برسد،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 سخن تمثیل است یعنی محلی که صدا در آنجا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اگر دورترین نقطه از محل مؤذن در نظر گرفته شود و گناه موذن آن مسافت را پر کند خداوند آن گناهان را مورد بخشش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منظور این است که آن مضامین راستینی که اذان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قبیل شهادتین، بهترین عمل بودن نماز، و اینکه عاملی برای رستگاری است و ادای آن لازم است درباره او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این تصدیق ویژه ملائکه و مومنان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قائل به تعمیم شد مبنی بر اینکه منظور از تصدیق فقط تصدیق زبانی و قلبی نیست بلکه شامل زبان حال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همه ممکنات با زبان امکان،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آنها خالقی دارند که از هرچیزی بزرگتر است، و بزرگتر از این است که به وصف در آید، و ممکنات با احکام وحسن نظامی که دارند بیانگر این هستند که خدایشان و خالقشان واحد است و غیر او مستحق عبادت نیست و او حکیم، رئوف و رحیم است، پس با حکمت او تناسب ندارد که ثواب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اخروی و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ماندگار را برای آنان پیش نیاورد و این امر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با مبعوث ساختن رسولان، آنچه که مناسب خالق رحمان رحیم است غایت تعظیم و تذلل در حضور اوست، که این امر فقط با نمازی شامل نهایت آنچه که متصور است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همه مخلوقات با زبان حال بر حق بودن آنچه که در اذان به آن ندا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وهمه مومنین ندای آن را با گوش ایمان و یقین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مقصود از آن، تصدیق او توسط اذان در روز قیامت، یا فقط توسط مومنان یا توسط همه کسانی که به ایمان اضطراری حاصل برای آنان، مکلف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باشد، یا جمادات را نیز با به سخن در آمدن آنان توسط خداوند برای کامل ساختن شادی مؤذنان و خوش کردن دل آنان، شامل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بخاری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صدای مؤذن را جن و انس وهیچ 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در روز قیامت بدان شهادت دهند، نظر اخیر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بدان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با صدا یا با اذان او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جایز بودن اعتماد به مؤذنان برای رسیدن وقت نماز، ودر مورد آخر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جواز اکتفاء به شنیدن اذان اعلام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3" w:name="__RefHeading___Toc2460868_3381743652"/>
      <w:bookmarkStart w:id="464" w:name="_Toc193"/>
      <w:bookmarkEnd w:id="463"/>
      <w:r>
        <w:rPr>
          <w:rtl w:val="true"/>
        </w:rPr>
        <w:t>«</w:t>
      </w:r>
      <w:r>
        <w:rPr/>
        <w:t>3</w:t>
      </w:r>
      <w:r>
        <w:rPr>
          <w:rtl w:val="true"/>
        </w:rPr>
        <w:t>»</w:t>
      </w:r>
      <w:bookmarkEnd w:id="464"/>
    </w:p>
    <w:p>
      <w:pPr>
        <w:pStyle w:val="BookText"/>
        <w:rPr/>
      </w:pPr>
      <w:r>
        <w:rPr>
          <w:rFonts w:ascii="Amiri" w:hAnsi="Amiri" w:eastAsia="Amiri" w:cs="Amiri"/>
          <w:color w:val="111111"/>
          <w:sz w:val="28"/>
          <w:sz w:val="28"/>
          <w:szCs w:val="28"/>
          <w:rtl w:val="true"/>
          <w:lang w:bidi="ar-SA"/>
        </w:rPr>
        <w:t>ثَوَابُ الْأَعْمَالِ، عَنْ مُحَمَّدِ بْنِ الْحَسَنِ بْنِ الْوَلِیدِ عَنْ مُحَمَّدِ بْنِ الْحَسَنِ الصَّفَّارِ عَنْ مُحَمَّدِ بْنِ الْحُسَیْنِ بْنِ أَبِی الْخَطَّابِ عَنْ جَعْفَرِ بْنِ بَشِیرٍ عَنِ الْعَزْرَمِیِّ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 النَّاسِ أَعْنَاقاً یَوْمَ الْقِیَامَةِ الْمُؤَذِّنُونَ‌</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بلندترین مردم از نظر گردن در روز قیامت مؤذنان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5" w:name="__RefHeading___Toc2460870_3381743652"/>
      <w:bookmarkStart w:id="466" w:name="_Toc194"/>
      <w:bookmarkEnd w:id="465"/>
      <w:r>
        <w:rPr>
          <w:rtl w:val="true"/>
        </w:rPr>
        <w:t>«</w:t>
      </w:r>
      <w:r>
        <w:rPr/>
        <w:t>4</w:t>
      </w:r>
      <w:r>
        <w:rPr>
          <w:rtl w:val="true"/>
        </w:rPr>
        <w:t>»</w:t>
      </w:r>
      <w:bookmarkEnd w:id="466"/>
    </w:p>
    <w:p>
      <w:pPr>
        <w:pStyle w:val="BookText"/>
        <w:rPr/>
      </w:pPr>
      <w:r>
        <w:rPr>
          <w:rFonts w:ascii="Amiri" w:hAnsi="Amiri" w:eastAsia="Amiri" w:cs="Amiri"/>
          <w:color w:val="111111"/>
          <w:sz w:val="28"/>
          <w:sz w:val="28"/>
          <w:szCs w:val="28"/>
          <w:rtl w:val="true"/>
          <w:lang w:bidi="ar-SA"/>
        </w:rPr>
        <w:t>الْعُیُونُ، عَنْ مُحَمَّدِ بْنِ عُمَرَ الْجِعَابِیِّ عَنِ الْحَسَنِ بْنِ عَبْدِ اللَّهِ بْنِ مُحَمَّدِ بْنِ الْعَبَّاسِ التَّمِیمِیِّ عَنْ أَبِیهِ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الْمُؤَذِّنُونَ أَطْوَلُ النَّاسِ أَعْنَاقاً یَوْمَ الْقِیَامَةِ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ترین مردم از نظر گردن در روز قیامت مؤذنان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7" w:name="__RefHeading___Toc2460872_3381743652"/>
      <w:bookmarkStart w:id="468" w:name="_Toc195"/>
      <w:bookmarkEnd w:id="467"/>
      <w:r>
        <w:rPr>
          <w:rtl w:val="true"/>
        </w:rPr>
        <w:t>توضیح</w:t>
      </w:r>
      <w:bookmarkEnd w:id="468"/>
    </w:p>
    <w:p>
      <w:pPr>
        <w:pStyle w:val="BookText"/>
        <w:rPr/>
      </w:pPr>
      <w:r>
        <w:rPr>
          <w:rFonts w:ascii="IRNazanin" w:hAnsi="IRNazanin" w:eastAsia="IRNazanin"/>
          <w:color w:val="111111"/>
          <w:sz w:val="28"/>
          <w:sz w:val="28"/>
          <w:szCs w:val="28"/>
          <w:rtl w:val="true"/>
          <w:lang w:bidi="fa-IR"/>
        </w:rPr>
        <w:t>روی المخالفون أیضا هذه الروایة فی کتبهم قال الجزری فیه المؤذنون أطول أعناقا یوم القیامة أی أکثر أعمالا یقال لفلان عنق من الخیر أی قطعة و قیل أراد طول الأعناق أی الرقاب لأن الناس یومئذ فی الکرب و هم فی الروح متطلعون لأن یؤذن لهم فی دخول الجنة و قیل أراد أنهم یکونون یومئذ رؤساء سادة و العرب تصف السادة بطول الأعناق و روی أطول إعناقا بکسر الهمزة أی أکثر إسراعا و أعجل إلی الجنة یقال أعنق یعنق إعناقا فهو معنق و الاسم العنق بالتحریک انتهی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أکثرهم رجاء لأن من یرجو شیئا طال إلیه عنقه و قیل أراد أنه لا یلجمهم العرق فإن الناس یوم القیامة یکونون فی العرق بقدر أعمالهم و قیل الأعناق الجماعة یقال جاء عنق من الناس أی جماعة فمعنی الحدیث أن جمع المؤذنین یکون أکثر فإن من أجاب دعوتهم یکون معهم فالطول مجاز عن الکثرة لأن للجماعة إذا توجهوا مقصدا لهم امتدادا فی الأرض و قیل طول العنق کنایة عن عدم التشویر </w:t>
      </w:r>
      <w:bookmarkStart w:id="469" w:name="pg14000_223584"/>
    </w:p>
    <w:p>
      <w:pPr>
        <w:pStyle w:val="BookText"/>
        <w:rPr/>
      </w:pPr>
      <w:bookmarkEnd w:id="469"/>
      <w:r>
        <w:rPr>
          <w:rFonts w:ascii="Amiri" w:hAnsi="Amiri" w:eastAsia="Amiri" w:cs="Amiri"/>
          <w:color w:val="111111"/>
          <w:sz w:val="28"/>
          <w:sz w:val="28"/>
          <w:szCs w:val="28"/>
          <w:rtl w:val="true"/>
          <w:lang w:bidi="ar-SA"/>
        </w:rPr>
        <w:t>و الخجل فإن الخجل متنکس الرأس متقلص العنق کما قال تعالی وَ لَوْ تَری إِذِ الْمُجْرِمُونَ ناکِسُوا رُؤُسِهِمْ عِنْدَ رَبِّهِمْ‌</w:t>
      </w:r>
      <w:r>
        <w:rPr>
          <w:rStyle w:val="FootnoteAnchor"/>
          <w:rtl w:val="true"/>
        </w:rPr>
        <w:footnoteReference w:id="273"/>
      </w:r>
      <w:r>
        <w:rPr>
          <w:rFonts w:ascii="IRNazanin" w:hAnsi="IRNazanin" w:eastAsia="IRNazanin"/>
          <w:color w:val="111111"/>
          <w:sz w:val="28"/>
          <w:sz w:val="28"/>
          <w:szCs w:val="28"/>
          <w:rtl w:val="true"/>
          <w:lang w:bidi="fa-IR"/>
        </w:rPr>
        <w:t>و قیل معناه الدنو من الله کنایة تلویحیة لأن طول العنق یدل علی طول القامة و لا ارتیاب فی أن طول القامة لیس مطلوبا بالذات بل لامتیازهم من سائر الناس و ارتفاع شأنهم کما وصفوا الغر المحجلین للامتیاز و الاشتهار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فی توجیه الوجه الأول الذی ذکره الجزری هذا مثل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أسرعکن لحوقا بی أطولکن 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أکثرکن عطاء سمی العمل بالعنق باعتبار ثقله قال تعالی فَمَنْ ثَقُلَتْ مَوازِینُهُ فلما سمی العمل بالعنق جی‌ء بقوله أطول الناس کالترشیح لهذا المجاز و کذلک الید لما سمی بها العطاء أتبعها بالطول مراعاة للمناسبة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نیز این روایت را در کتاب هایشان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جزری گفته است در این باره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مؤذنان در روز قیامت بلندترین مردم از نظر گردن هستند، یعنی بیشترین از نظر اعمال، گفته می شود فلانی گردنی از خیر دارد، یعنی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خیر دارد، و نیز گفته شده که طول گردن را قصد کرده است، زیرا در آن روز مردم در تشویش و دلهره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در حالی که مؤذنان منتظرانه در انرژی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برند،تا به آنان اجازه ورود به بهشت داده شده است، و گفته شده که خواسته است این را بگوید که آنان در آن هنگامه رئیس وسرور هستند، زیرا عرب سروران را به طول گردن وصف می کند، این واژه با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اطول إعناقا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 یعنی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شتابان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سوی بهشت،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أعنق، یعنق، إعناقا و اسم فاعلش معنق واسمش عنق با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امیدوارترین آنان زیرا کسی که انتظار چیزی را دارد گردنش را به سوی آن دراز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نیز گفته شده که منظور این بوده که عرق بر آنان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زیرا مردم در روز قیامت متناسب با اعمالشان در حال عرق ریزی هستند، وآورده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منظور از گردن جماعت است زیرا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جاء عنق من الناس یعنی گروهی از مردم آمدند، پس معنای حدیث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جمع مؤذنان بیشتر است پس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آنها را اجابت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آنان خواهد بود، پس طول، تعبیر مجازی از کثرت و فراوانی است زیرا وقتی جماعتی به مقصدی رو کنند در روی زمین دارای طول و امتداد خواهند بود، و گفته شده که طول گردن کنایه از عدم شرم و خجالت است، زیرا فرد خجالت زده، سر افکنده و گردن شکسته است چنان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الْمُجْرِمُونَ ناکِسُوا رُؤُسِهِمْ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کاش هنگامی را که مجرمان پیش پروردگارشان سرهاشان را به زیر افکنده‌اند می‌دیدی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الْمُجْرِمُونَ ناکِسُوا رُؤُسِهِمْ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به کنایه تلویحی، نزدیکی به خدا است زیرا طول گردن بر طول قامت دلالت دارد و شکی نیست که طول قامت به خودی خود مطلوب وپسندیده نیست، بلکه برجسته بودن آنان نسبت به سایر مردم و عالی بودن شأن و منزلت آنان است، همان طور که اسب های پیشانی سفید را به خاطر برجستگی و شهرتشان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وبرخی از آنان در توجیه وجه اول که جزری آن را ذکر کرد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مانند این کلام پیامبر است که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شما در پیوستن به من بلند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شما از نظر دست است یعنی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شما، و عمل به اعتبار سنگینی آن گردن نامیده شده است،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ثقلت موازینه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هر که سنجیده‌هایش سنگین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عمل، گردن خوانده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ترشیح برای این مجاز آمده است،و همچنین است دست، زمانی که عطا و بخشش با آن نامیده شد، و به جهت رعایت تناسب، طول را نیز به دنبال دست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0" w:name="__RefHeading___Toc2460874_3381743652"/>
      <w:bookmarkStart w:id="471" w:name="_Toc196"/>
      <w:bookmarkEnd w:id="470"/>
      <w:r>
        <w:rPr>
          <w:rtl w:val="true"/>
        </w:rPr>
        <w:t>أقول</w:t>
      </w:r>
      <w:bookmarkEnd w:id="471"/>
    </w:p>
    <w:p>
      <w:pPr>
        <w:pStyle w:val="BookText"/>
        <w:rPr/>
      </w:pPr>
      <w:r>
        <w:rPr>
          <w:rFonts w:ascii="IRNazanin" w:hAnsi="IRNazanin" w:eastAsia="IRNazanin"/>
          <w:color w:val="111111"/>
          <w:sz w:val="28"/>
          <w:sz w:val="28"/>
          <w:szCs w:val="28"/>
          <w:rtl w:val="true"/>
          <w:lang w:bidi="fa-IR"/>
        </w:rPr>
        <w:t>یمکن إبداء وجوه أخری للتشبیه أوفق مما ذکره و أظهر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وجوه دیگری برای این تشبیه ذکر کرد که همان طور که روشن است از آنچه ذکر شد مناسب تر و روشن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2" w:name="__RefHeading___Toc2460876_3381743652"/>
      <w:bookmarkStart w:id="473" w:name="_Toc197"/>
      <w:bookmarkEnd w:id="472"/>
      <w:r>
        <w:rPr>
          <w:rtl w:val="true"/>
        </w:rPr>
        <w:t>«</w:t>
      </w:r>
      <w:r>
        <w:rPr/>
        <w:t>5</w:t>
      </w:r>
      <w:r>
        <w:rPr>
          <w:rtl w:val="true"/>
        </w:rPr>
        <w:t>»</w:t>
      </w:r>
      <w:bookmarkEnd w:id="473"/>
    </w:p>
    <w:p>
      <w:pPr>
        <w:pStyle w:val="BookText"/>
        <w:rPr/>
      </w:pPr>
      <w:r>
        <w:rPr>
          <w:rFonts w:ascii="Amiri" w:hAnsi="Amiri" w:eastAsia="Amiri" w:cs="Amiri"/>
          <w:color w:val="111111"/>
          <w:sz w:val="28"/>
          <w:sz w:val="28"/>
          <w:szCs w:val="28"/>
          <w:rtl w:val="true"/>
          <w:lang w:bidi="ar-SA"/>
        </w:rPr>
        <w:t>سَعْدُ السُّعُودِ، لِلسَّیِّدِ عَلِیِّ بْنِ طَاوُسٍ نَقْلًا مِنْ تَفْسِیرِ مُحَمَّدِ بْنِ الْعَبَّاسِ بْنِ مَرْوَانَ عَنِ الْحُسَیْنِ بْنِ مُحَمَّدِ بْنِ سَعِیدٍ عَنْ مُحَمَّدِ بْنِ الْبَیْضِ بْنِ الْفَیَّاضِ عَنْ إِبْرَاهِیمَ بْنِ عَبْدِ اللَّهِ عَنْ عَبْدِ الرَّزَّاقِ عَنْ مَعْمَرٍ عَنِ ابْنِ حَمَّادٍ عَنْ أَبِیهِ عَنْ جَدِّهِ عَنِ النَّبِیِّ صلی الله علیه و آله فِی حَدِیثِ الْمِعْرَاجِ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جَبْرَئِیلُ فَوَضَعَ سَبَّابَتَهُ الْیُمْنَی فِی أُذُنِهِ الْیُمْنَی فَأَذَّنَ مَثْنَی مَثْنَی یَقُولُ فِی آخِرِهَا حَیَّ عَلَی خَیْرِ الْعَمَلِ مَثْنَی مَثْنَی حَتَّی إِذَا قَضَی أَذَانَهُ أَقَامَ لِلصَّلَاةِ مَثْنَی مَثْنَی الْخَبَرَ</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سعد السعود تألیف سید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در حدیث معراج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برخاست و انگشت سبابه دست راست را در گوش راستش نهاد و دوبار دوبار اذان گفت، و در پایانش دوبار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تا این که اذانش به پایان رسید و دو بار دوبار اقامه نماز را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4" w:name="__RefHeading___Toc2460878_3381743652"/>
      <w:bookmarkStart w:id="475" w:name="_Toc198"/>
      <w:bookmarkEnd w:id="474"/>
      <w:r>
        <w:rPr>
          <w:rtl w:val="true"/>
        </w:rPr>
        <w:t>«</w:t>
      </w:r>
      <w:r>
        <w:rPr/>
        <w:t>6</w:t>
      </w:r>
      <w:r>
        <w:rPr>
          <w:rtl w:val="true"/>
        </w:rPr>
        <w:t>»</w:t>
      </w:r>
      <w:bookmarkEnd w:id="47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الْعُیُونُ، وَ الْعِلَلُ، عَنِ الْحَسَنِ بْنِ مُحَمَّدِ بْنِ سَعِیدٍ الْهَاشِمِیِّ عَنْ فُرَاتِ بْنِ إِبْرَاهِیمَ عَنْ مُحَمَّدِ بْنِ أَحْمَدَ بْنِ عَلِیٍّ الْهَمْدَانِیِّ عَنِ الْعَبَّاسِ بْنِ عَبْدِ اللَّهِ الْبُخَارِیِّ عَنْ مُحَمَّدِ بْنِ الْقَاسِمِ بْنِ إِبْرَاهِیمَ عَنْ أَبِی الصَّلْتِ الْهَرَوِیِّ عَنِ الرِّضَا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بِی إِلَی السَّمَاءِ أَذَّنَ جَبْرَئِیلُ مَثْنَی مَثْنَی وَ أَقَامَ مَثْنَی مَثْنَی </w:t>
      </w:r>
      <w:bookmarkStart w:id="476" w:name="pg14000_223585"/>
    </w:p>
    <w:p>
      <w:pPr>
        <w:pStyle w:val="BookText"/>
        <w:rPr/>
      </w:pPr>
      <w:bookmarkEnd w:id="476"/>
      <w:r>
        <w:rPr>
          <w:rFonts w:ascii="Amiri" w:hAnsi="Amiri" w:eastAsia="Amiri" w:cs="Amiri"/>
          <w:color w:val="111111"/>
          <w:sz w:val="28"/>
          <w:sz w:val="28"/>
          <w:szCs w:val="28"/>
          <w:rtl w:val="true"/>
          <w:lang w:bidi="ar-SA"/>
        </w:rPr>
        <w:t>الْخَبَرَ بِطُولِهِ‌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 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علیهم السلام از رسول خدا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سوی آسمان عروج کردم، جبرئیل دوبار دوبار اذان گفت و دوبار دوبار اقامه گفت، و ادامه خبر همان طور است که در بالا ذکر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7" w:name="__RefHeading___Toc2460880_3381743652"/>
      <w:bookmarkStart w:id="478" w:name="_Toc199"/>
      <w:bookmarkEnd w:id="477"/>
      <w:r>
        <w:rPr>
          <w:rtl w:val="true"/>
        </w:rPr>
        <w:t>«</w:t>
      </w:r>
      <w:r>
        <w:rPr/>
        <w:t>7</w:t>
      </w:r>
      <w:r>
        <w:rPr>
          <w:rtl w:val="true"/>
        </w:rPr>
        <w:t>»</w:t>
      </w:r>
      <w:bookmarkEnd w:id="478"/>
    </w:p>
    <w:p>
      <w:pPr>
        <w:pStyle w:val="BookText"/>
        <w:rPr/>
      </w:pPr>
      <w:r>
        <w:rPr>
          <w:rFonts w:ascii="Amiri" w:hAnsi="Amiri" w:eastAsia="Amiri" w:cs="Amiri"/>
          <w:color w:val="111111"/>
          <w:sz w:val="28"/>
          <w:sz w:val="28"/>
          <w:szCs w:val="28"/>
          <w:rtl w:val="true"/>
          <w:lang w:bidi="ar-SA"/>
        </w:rPr>
        <w:t>الْعِلَلُ، عَنْ مُحَمَّدِ بْنِ الْحَسَنِ بْنِ الْوَلِیدِ عَنْ مُحَمَّدِ بْنِ الْحَسَنِ الصَّفَّارِ عَنْ مُحَمَّدِ بْنِ عَبْدِ الْحَمِیدِ وَ أَحْمَدَ بْنِ مُحَمَّدِ بْنِ عِیسَی عَنْ أَحْمَدَ بْنِ مُحَمَّدِ بْنِ أَبِی نَصْرٍ عَنْ صَفْوَانَ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مَثْنَی مَثْنَی وَ الْإِقَامَةُ مَثْنَی مَثْنَی وَ لَا بُدَّ فِی الْفَجْرِ وَ الْمَغْرِبِ مِنْ أَذَانٍ وَ إِقَامَةٍ فِی الْحَضَرِ وَ السَّفَرِ لِأَنَّهُ لَا یُقَصَّرُ فِیهِمَا فِی حَضَرٍ وَ لَا سَفَرٍ وَ یُجْزِیکَ إِقَامَةٌ بِغَیْرِ أَذَانٍ فِی الظُّهْرِ وَ الْعَصْرِ وَ الْعِشَاءِ الْآخِرَةِ وَ الْأَذَانُ وَ الْإِقَامَةُ فِی جَمِیعِ الصَّلَوَاتِ أَفْضَلُ‌</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و تفصیل</w:t>
      </w:r>
    </w:p>
    <w:p>
      <w:pPr>
        <w:pStyle w:val="BookText"/>
        <w:rPr/>
      </w:pPr>
      <w:r>
        <w:rPr>
          <w:rFonts w:ascii="IRNazanin" w:hAnsi="IRNazanin" w:eastAsia="IRNazanin"/>
          <w:color w:val="111111"/>
          <w:sz w:val="28"/>
          <w:sz w:val="28"/>
          <w:szCs w:val="28"/>
          <w:rtl w:val="true"/>
          <w:lang w:bidi="fa-IR"/>
        </w:rPr>
        <w:t>اعلم أنه لا بد فی بیان ما اشتمل علیه هذه الروایة الصحیحة من إیراد فصلین الأول یدل الخبر علی لزوم الأذان و الإقامة لصلاتی الفجر و المغرب سفرا و حضرا و الإقامة فی سائرها و اختلف الأصحاب فی ذلک فذهب الشیخ و السید فی بعض کتبهما و ابن إدریس و سلار و جمهور المتأخرین إلی استحبابهما مطلقا فی الفرائض الیومیة و أوجبهما المفید فی الجماعة و ذهب إلیه الشیخ فی بعض کتبه و ابن البراج و ابن حمزة و عن أبی الصلاح أنهما شرط فی الجماعة و فی المبسوط من صلی جماعة بغیر أذان و إقامة لم یحصل فضیلة الجماعة و الصلاة 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أوجبهما المرتضی فی الجمل علی الرجال دون النساء فی کل صلاة جماعة فی سفر أو حضر و أوجبهما علیهم فی السفر و الحضر فی الفجر و المغرب و صلاة الجمعة و أوجب الإقامة خاصة علی الرجال فی کل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أوجبهما ابن الجنید علی الرجال للجمع و الانفراد و السفر و الحضر فی الفجر و المغرب و الجمعة یوم الجمعة و الإقامة فی باقی المکتوبات قال و علی النساء التکبیر و الشهادتان فقط</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ابن أبی عقیل من ترک الأذان و الإقامة متعمدا بطلت صلاته إلا الأذان </w:t>
      </w:r>
    </w:p>
    <w:p>
      <w:pPr>
        <w:pStyle w:val="BookText"/>
        <w:rPr/>
      </w:pPr>
      <w:r>
        <w:rPr>
          <w:rFonts w:ascii="IRNazanin" w:hAnsi="IRNazanin" w:eastAsia="IRNazanin"/>
          <w:color w:val="111111"/>
          <w:sz w:val="28"/>
          <w:sz w:val="28"/>
          <w:szCs w:val="28"/>
          <w:rtl w:val="true"/>
          <w:lang w:bidi="fa-IR"/>
        </w:rPr>
        <w:t>فی الظهر و العصر و العشاء الآخرة فإن الإقامة مجزیة عنه و لا إعادة علیه فی ترکه فأما الإقامة فإنه إن ترکها متعمدا بطلت صلاته و علیه الإعادة و کذا فی المختلف و نقل المحقق عنه و عن المرتضی أن الإقامة واجبة علی الرجال دون الأذان إذا صلوا فرادی و یجبان علیهم فی المغرب و العشاء ثم قال بعد ذلک بأسطر و قال علم الهدی أیضا یجب الأذان و الإقامة سفرا و حضرا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علمت هذا فاعلم أن الأخبار فی ذلک مختلفة جدا و مقتضی الجمع بینها استحباب الأذان مطلقا و أما الإقامة ففیه إشکال إذ الأخبار الدالة علی جواز الترک إنما هی فی الأذان و تمسکوا فی الإقامة بخرق الإجماع المرکب و فیه ما فیه و الأحوط عدم ترک الإقامة مطلقا و الأذان فی الغداة و المغرب و الجمعة و الجماعة لا سیما فی 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ظاهر الروایة الاکتفاء بتکبیرتین فی أول الأذان و تثنیة التهلیل فی آخر الإقامة و دلت علیهما أخبار کثیرة لکن المشهور بین الأصحاب تربیع التکبیر فی أول الأذان کما ورد فی صحیحة زرارة و بعض الروایات الأخر و هذه الروایة یمکن حملها علی غالب الفصول لکن وردت روایات مصرحة بالاکتفاء بالتکبیرتین فیمکن حمل الزائد علی الاستحباب أو علی أنهما من مقدمات الأذان لیستا داخلتین فیه کما یومئ إلیه بعض الأخبار و حکی الشیخ فی الخلاف عن بعض الأصحاب تربیع التکبیر فی آخر الأذان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تثنیة التهلیل فی آخر الإقامة فهو الظاهر من أکثر الأخبار الواردة فیها و المشهور أن فصولها سبعة عشر و نسبه فی المعتبر إلی السبعة و أتباعهم و فی المنتهی قال ذهب إلیه علماؤنا و نقل ابن زهرة إجماع الفرقة علیه و حکی الشیخ فی الخلاف عن بعض الأصحاب أنه جعل فصول الإقامة مثل فصول الأذان و زاد فیها قد قامت الصلاة مرتین و قال ابن الجنید التهلیل فی آخر الإقامة مرة واحدة إذا کان المقیم قد أتی بها بعد الأذان فإن کان قد أتی بها بغیر أذان ثنی لا إله إلا الله فی آخرها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فی النهایة بعد ما ذکر الأذان و الإقامة علی المشهور هذا الذی </w:t>
      </w:r>
    </w:p>
    <w:p>
      <w:pPr>
        <w:pStyle w:val="BookText"/>
        <w:rPr/>
      </w:pPr>
      <w:r>
        <w:rPr>
          <w:rFonts w:ascii="IRNazanin" w:hAnsi="IRNazanin" w:eastAsia="IRNazanin"/>
          <w:color w:val="111111"/>
          <w:sz w:val="28"/>
          <w:sz w:val="28"/>
          <w:szCs w:val="28"/>
          <w:rtl w:val="true"/>
          <w:lang w:bidi="fa-IR"/>
        </w:rPr>
        <w:t>ذکرناه هو المختار المعمول علیه و قد روی سبعة و ثلاثون فصلا فی بعض الروایات و فی بعضها ثمانیة و ثلاثون فصلا و فی بعضها اثنان و أربعون فصلا فأما من روی سبعة و ثلاثین فصلا فإنه یقول فی أول الإقامة أربع مرات الله أکبر و یقول فی الباقی کما قدمناه و من روی ثمانیة و ثلاثین فصلا یضیف إلی ما قدمناه قول لا إله إلا الله أخری فی آخر الإقامة و من روی اثنتین و أربعین فصلا فإنه یجعل فی آخر الأذان التکبیر أربع مرات و فی أول الإقامة أربع مرات و فی آخرها أیضا مثل ذلک أربع مرات و یقول لا إله إلا الله مرتین فی آخر الإقامة فإن عمل عامل علی إحدی هذه الروایات لم یکن مأثوما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العمدة فی مستند المشهور ما رواه الْکُلَیْنِیُّ وَ الشَّیْخُ‌</w:t>
      </w:r>
      <w:r>
        <w:rPr>
          <w:rStyle w:val="FootnoteAnchor"/>
          <w:rtl w:val="true"/>
        </w:rPr>
        <w:footnoteReference w:id="277"/>
      </w:r>
      <w:r>
        <w:rPr>
          <w:rFonts w:ascii="Amiri" w:hAnsi="Amiri" w:eastAsia="Amiri" w:cs="Amiri"/>
          <w:color w:val="111111"/>
          <w:sz w:val="28"/>
          <w:sz w:val="28"/>
          <w:szCs w:val="28"/>
          <w:rtl w:val="true"/>
          <w:lang w:bidi="ar-SA"/>
        </w:rPr>
        <w:t>فِی الْمُوَثَّقِ عَنْ إِسْمَاعِیلَ الْجُعْفِیِّ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 الْإِقَامَةُ خَمْسَةٌ وَ ثَلَاثُونَ حَرْفاً فَعَدَّدَ ذَلِکَ بِیَدِهِ وَاحِداً وَاحِداً الْأَذَانَ ثَمَانِیَةَ عَشَرَ حَرْفاً وَ الْإِقَامَةَ سَبْعَةَ عَشَرَ حَرْفاً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و إن کان منطبقا علی المشهور لکن لیس فیه تصریح بعدد الفصول و لا أن النقص فی أیها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الشهرة بین الأصحاب و ما رواه الشَّیْخُ‌</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فِی الصَّحِیحِ عَنْ مُعَاذِ بْنِ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الرَّجُلُ الْمَسْجِدَ وَ هُوَ یَأْتَمُّ بِصَاحِبِهِ وَ قَدْ بَقِیَ عَلَی الْإِمَامِ آیَةٌ أَوْ آیَتَانِ فَخَشِیَ إِنْ هُوَ أَذَّنَ وَ أَقَامَ أَنْ یَرْکَعَ فَلْیَقُلْ قَدْ قَامَتِ الصَّلَاةُ قَدْ قَامَتِ الصَّلَاةُ اللَّهُ أَکْبَرُ اللَّهُ أَکْبَرُ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یدلان علی تخصیص النقص بالأخیر و یؤیده ما سیأتی فی فقه الرضا و روایة دعائم الإسلام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 عندی القول بالتخییر و استحباب التهلیل الأخیر أو القول بسقوطه عند الضرورة کما یدل علیه هذا الخبر و أما الإجماع المنقول فلا عبرة به بعد ما عرفت من اختلاف القدماء و دلالة الأخبار الصحیحة علی خلافه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صرح الصدوق ره فی الهدایة</w:t>
      </w:r>
      <w:r>
        <w:rPr>
          <w:rStyle w:val="FootnoteAnchor"/>
          <w:rtl w:val="true"/>
        </w:rPr>
        <w:footnoteReference w:id="279"/>
      </w:r>
      <w:r>
        <w:rPr>
          <w:rFonts w:ascii="IRNazanin" w:hAnsi="IRNazanin" w:eastAsia="IRNazanin"/>
          <w:color w:val="111111"/>
          <w:sz w:val="28"/>
          <w:sz w:val="28"/>
          <w:szCs w:val="28"/>
          <w:rtl w:val="true"/>
          <w:lang w:bidi="fa-IR"/>
        </w:rPr>
        <w:t>بتثنیة التهلیل فی آخر الإقامة حیث قال</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 الْإِقَامَةُ مَثْنَی مَثْنَی وَ هُمَا اثْنَانِ وَ أَرْبَعُونَ حَرْفاً الْأَذَانُ عِشْرُونَ حَرْفاً وَ الْإِقَامَةُ اثْنَانِ وَ عِشْرُونَ حَرْفاً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ظاهره فی الفقیه أیضا أنه اختار التثنیة لأنه روی فی الفقیه‌</w:t>
      </w:r>
      <w:r>
        <w:rPr>
          <w:rStyle w:val="FootnoteAnchor"/>
          <w:rtl w:val="true"/>
        </w:rPr>
        <w:footnoteReference w:id="280"/>
      </w:r>
      <w:r>
        <w:rPr>
          <w:rFonts w:ascii="IRNazanin" w:hAnsi="IRNazanin" w:eastAsia="IRNazanin"/>
          <w:color w:val="111111"/>
          <w:sz w:val="28"/>
          <w:sz w:val="28"/>
          <w:szCs w:val="28"/>
          <w:rtl w:val="true"/>
          <w:lang w:bidi="fa-IR"/>
        </w:rPr>
        <w:t>عن أبی بکر الحضرمی و کلیب الأسدی عن أبی عبد الله علیه السلام الأذان موافقا للمشهور و قال فی آخره و الإقامة کذلک ثم قال هذا هو الأذان الصحیح لا یزاد فیه و لا ینقص عنه و المفوضة لعنهم الله قد وضعوا أخبارا و زادوا فی الأذان محمد و آل محمد خیر البریة مرتین و فی بعض روایاتهم بعد أشهد أن محمدا رسول الله أشهد أن علیا ولی الله مرتین و منهم من روی بدل ذلک أشهد أن علیا أمیر المؤمنین حقا مرتین و لا شک فی أن علیا ولی الله و أنه أمیر المؤمنین حقا و أن محمدا و آله صلوات الله علیهم خیر البریة و لکن ذلک لیس فی أصل الأذان و إنما ذکرت ذلک لیعرف بهذه الزیادة المتهمون بالتفویض المدلسون أنفسهم فی جملتنا انتهی و ظاهره العمل بهذا الخبر فی الإقامة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لا یبعد کون الشهادة بالولایة من الأجزاء المستحبة للأذان لشهادة الشیخ و العلامة و الشهید و غیرهم بورود الأخبار بها</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قال الشیخ فی المبسوط فأما قول أشهد أن علیا أمیر المؤمنین و آل محمد خیر البریة علی ما ورد فی شواذ الأخبار فلیس بمعمول علیه فی الأذان و لو فعله الإنسان لم یأثم به غیر أنه لیس من فضیلة الأذان و لا کمال فصوله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النهایة فأما ما روی فی شواذ الأخبار من قول أن علیا ولی الله و أن محمدا و آله خیر البشر فمما لا یعمل علیه فی الأذان و الإقامة فمن عمل به کان مخطئا </w:t>
      </w:r>
      <w:bookmarkStart w:id="479" w:name="pg14000_223589"/>
    </w:p>
    <w:p>
      <w:pPr>
        <w:pStyle w:val="BookText"/>
        <w:rPr/>
      </w:pPr>
      <w:bookmarkEnd w:id="479"/>
      <w:r>
        <w:rPr>
          <w:rFonts w:ascii="IRNazanin" w:hAnsi="IRNazanin" w:eastAsia="IRNazanin"/>
          <w:color w:val="111111"/>
          <w:sz w:val="28"/>
          <w:sz w:val="28"/>
          <w:szCs w:val="28"/>
          <w:rtl w:val="true"/>
          <w:lang w:bidi="fa-IR"/>
        </w:rPr>
        <w:t>و قال فی المنتهی و أما ما روی من الشاذ من قول أن علیا ولی الله و آل محمد خیر البریة فمما لا یعول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مَا رَوَاهُ الشَّیْخُ أَحْمَدُ بْنُ أَبِی طَالِبٍ الطَّبْرِسِیُّ ره فِی کِتَابِ الْإِحْتِجَاجِ‌</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عَنِ الْقَاسِمِ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هَؤُلَاءِ یَرْوُونَ حَدِیثاً فِی مِعْرَاجِهِمْ أَنَّهُ لَمَّا أُسْرِیَ بِرَسُولِ اللَّهِ صلی الله علیه و آله رَأَی عَلَی الْعَرْشِ لَا إِلَهَ إِلَّا اللَّهُ مُحَمَّدٌ رَسُولُ اللَّهِ أَبُو بَکْرٍ الصِّدِّیقُ فَقَالَ سُبْحَانَ اللَّهِ غَیَّرُوا کُلَّ شَیْ‌ءٍ حَتَّی هَذَا قُلْتُ نَعَمْ قَالَ إِنَّ اللَّهَ عَزَّ وَ جَلَّ لَمَّا خَلَقَ الْعَرْشَ کَتَبَ عَلَیْهِ لَا إِلَهَ إِلَّا اللَّهُ مُحَمَّدٌ رَسُولُ اللَّهِ عَلِیٌّ أَمِیرُ الْمُؤْمِنِینَ ثُمَّ ذَکَرَ علیه السلام کِتَابَةَ ذَلِکَ عَلَی الْمَاءِ وَ الْکُرْسِیِّ وَ اللَّوْحِ وَ جَبْهَةِ إِسْرَافِیلَ وَ جَنَاحَیْ جَبْرَئِیلَ وَ أَکْنَافِ السَّمَاوَاتِ وَ الْأَرَضِینَ وَ رُءُوسِ الْجِبَالِ وَ الشَّمْسِ وَ الْقَمَرِ ثُمَّ قَالَ علیه السلام فَإِذَا قَالَ أَحَدُکُمْ لَا إِلَهَ إِلَّا اللَّهُ مُحَمَّدٌ رَسُولُ اللَّهِ فَلْیَقُلْ عَلِیٌّ أَمِیرُ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فیدل علی استحباب ذلک عموما و الأذان من تلک المواضع و قد مر أمثال ذلک فی أبواب مناقبه علیه السلام و لو قاله المؤذن أو المقیم لا بقصد الجزئیة بل بقصد البرکة لم یکن آثما فإن القوم جوزوا الکلام فی أثنائهما مطلقا و هذا من أشرف الأدعیة و الأذکار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دوبار دوبار است و اقامه نیز دوبار دوبار است، و در فجر و مغرب، اذان و اقامه، در سفر و حضر باید گفته شود، زیرا در حضر و سفر از آنها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در ظهر، عصر و عشای آخر، اقامه بدون اذان نیز کافی است، اما اذان و اقامه با همدیگر، در همه نمازها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و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توضیح آنچه که این روایت صحیح در بردارد، بیان دو فصل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بر لزوم اذان و اقامه برای دو نماز صبح و مغرب در سفر و حضر، و لزوم اقامه در سایر نمازها دلالت دارد، و اصحاب در این مورد دچار اختلاف هستند، شیخ و سید در برخی از کتابهایشان و ابن ادریس، وسلار و اغلب متاخرین به مستحب بودن مطلق اقامه و اذان در نمازهای یومیه معتقد هستند، و مفید در نماز جماعت آن دو را واجب دانسته است، و شیخ نیر در برخی از کتابهایش، و نیز ابن براج و ابن حمزه بدان نظر داده اند، از ابوصلاح نقل است که آن دو در جماعت شرط هستند، و در مسبوط آمده است که هر کس بدون اذان و اقامه جماعت به جای آورد، به فضیلت نماز جماعت دست نیافته است و نمازش مقبول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مرتضی در الجمل آن دو را در هر نماز جماعت در سفر و حضر، فقط بر مردان واجب کرده است، و در سفر و حضر، در نمازهای صبح، مغرب و نماز جمعه آن دو را بر مردان واجب دانسته و اقامه را در هر نماز فریضه، به ویژه برای مردان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جنید اقامه و نماز را برای مردان، در حالت جماعت و فرادی، در سفر و حضر، در نماز فجر، مغرب و نماز جمعه، و اقامه را در سایر نمازها واجب ساخته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زنان فقط تکبیر و شهادتین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ابوعقیل نقل است که هر کس که از روی تعمد اذان و اقامه را ترک کند نمازش باطل است، به جز اذان در نمازهای ظهر و عصر و عشای آخر که فقط اقامه کافی است و در صورت ترک اذان، نیازی به اعاده این نمازها نیست، اما ترک کردن اقامه از روی عمد نماز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اعاده آن 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المختلف نیز این گونه آمده است، و محقق از او و از مرتضی نقل کرده که برای مردان در نماز فرادی فقط اقامه واجب است و در نماز مغرب و عشاء اقامه و اذان بر آنان واجب است، سپس چند سطر پس از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 نیز فرموده است اذان و اقامه در سفر و حضر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فتوا ها را دانستی این را نیز بدان که خبرها در این مورد بسیار مختلف است، و اقتضای تلفیق میان آنها مستحب بودن مطلق اذان است، اما درباره اقامه اشکال وجود دارد، زیرا اخباری که بر جایز بودن ترک آن دلالت دارند فقط درباره اذان است، و درباره اقامه به نقض اجماع مرکب تمسک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آن اشکالی است که بر همه ظاهر است، احوط عدم ترک اقامه در هیچ یک از نمازها، و عدم ترک اذان در نماز صبح، مغرب، جمعه و جماعت به ویژه در حضر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اکتفا کردن به دو تکبیر در اول اذان و دو مرتبه تهلیل در پایان اقامه است، و اخبار بسیاری بر این دو دلالت دارند، اما نظر مشهور بین اصحاب، چهار بار تکبیر در اول اذان است همان طور که در صحیحه زراره و برخی روایات دیگر آمده است و این روایت را می توان به اغلب فصول حمل کرد، اما روایات دیگری وارد شده که به اکتفا کردن به دو تکبیر تصریح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بیش از دو تکبیر را حمل بر مستحب کرد، به اینکه دو تکبیر از مقدمات اذان باشد و در خود آن داخل نیست، آن گونه که برخی اخبار نیز به آن اشاره دارد، شیخ در الخلاف از برخی از اصحاب چهار بار تکبیر در آخر اذان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این روایت ضعیف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مرتبه ذکر تهلیل در پایان اقامه، از اغلب اخبار وارد در این مورد، ظاهر و آشکار است، و نظر مشهور این است که فصول آن هفده است، و مولف معتبر تعداد آن را به هفت و اتباع آن نسبت داده است، و در 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بر این عقیده هستند، و ابن زهره اجماع فرقه بر این موضوع را نقل کرده، و شیخ در الخلاف به نقل از برخی از اصحاب گفته است که او فصل اقامه را مثل فصول اذان قرار داده است و فقط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افزوده است، 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اقامه کننده بعد از اذان اقامه بگوید، تهلیل در آخر اقامه یک مرتبه است، اما اگر اقامه بدون اذان باشد، در پایان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النهایة بعد از ذکر اذان و اقامه براساس قول مشهور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که ذکر کردیم، همان نظر برگزیده و عمل شده است، و در برخی روایات سی و هفت فصل و در برخی دیگر سی و هشت، و در برخی دیگر چهل و دو فصل روایت شده است، اما کسی که آن را سی و هفت فصل روایت کرده در ابتدای اقامه چهار مرتبه الله اکبر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در سایر موارد همان گونه است که پیش از این گفتیم، و کسی که سی و هشت فصل روایت کرده به آنچه که پیش از این ذکر کردیم گفتن لا اله الا الله دیگری در پایان اقامه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و کسی که آن را چهل و دو فصل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پایان اذان چهار مرتبه تکبیر و در اول و در آخر اقامه نیز چهار بار تکبیر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آخر اقامه دو مرتبه لا اله الا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اگر کسی به یکی از این روایات عمل نماید دچار گناه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منبع عمده مورد استناد در این نظر، روایت کلینی و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خبری موثق از اسماعیل جعفی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و اقامه سی و پنج حرف است و آن را یک به یک با دستش شمرد، اذان هجده حرف و اقامه هفده حرف است، و این سخن هر چند که با نظر مشهور هماهنگ است اما به تعداد فصول و اینکه نقص در کدام یک از آن دو است، تصریح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شهرت بین اصحاب و آنچه که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صحیح از معاذ بن کثیر به نقل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داخل مسجد شود و دوستش را امام خود قرار دهد و یک یا دو آیه از امام عقب مانده باشد و بترسد که اگر اذان و اقامه بگوید، امام به رکوع برود،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 قد قامت الصلاة، الله اکبر الله اکبر،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این دو روایت بر این دلالت دارد که کم بودن، مختص اقامه است و آنچه که در فقه الرضا و روایت دعائم اسلام خواهد آمد آن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من اختیار و مستحب بودن تهلیل آخر، یا ساقط کردنش در حالت اضطرار آشکارتر است، چنان که این خبر نیز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اجماعی که نقل شد بعد از اختلافی که میان قدماء وجود دارد، و با وجود دلالت اخبار صحیح بر نظری خلاف آن نظر، مورد اعتبار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الهدایة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دو مرتبه بودن تهلیل در پایان اقامه تصریح کرده است طوری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و اقامه دو مرتبه دو مرتبه است، و آن دو با هم چهل و دو حرف هستند، اذان بیست حرف و اقامه بیست و دو حرف، و ظاهر خبر در الفقیه نیز این است که او نیز دو مرتبه بودن را برگزیده است، زیرا در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نقل از ابوبکر حضرمی و کلیب اسدی از امام صادق علیه السلام، اذان را مطابق قول مشهور روایت کرده و در آخرش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نیز این چنین است، سپس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اذان صحیح است، نه بر آن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 از آن کاسته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مفوضه که لعنت خدا بر آنان باد، اخباری را وضع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مرتبه، و در برخی روایات نیز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افزودند، و برخی از آنان به جای آن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امیر المؤمنین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کردند، و شکی نیست که علی علیه السلام ولی خدا و براستی امیر المؤمنین است و محمد و خاندانش که صلوات خدا بر آن باد، برترین مخلوقات هستند، اما این الفاظ در اصل اذان وجود ندارد، و فقط برای این ذکر شده که با این افزودن، افرادی که در میان ما به تفویض متهم هستند و خود را فریب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شناخته شوند، و ظاهر امر عمل به این خبر در اقامه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به شهادت شیخ، علامه، شهید و سایرین که اخباری را در این باره نقل کرده اند شهادت به ولایت از ارکان مستحب اذان باشد، شیخ در المسبوط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امیر المؤمنین و آل محمد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آنچه که نقل شده است، از اخبار شاذ و نادر است، و در اذان معمولاً به آن عمل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کسی آن را انجام دهد گناه مرتکب نشده است، جز اینکه گفتن آن از فضایل اذان و تکمیل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کننده فصولش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النهایة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که در اخبار شاذ و نادر درباره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ولی الله و انّ محمّدا و آله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از اموری که در اذان و اقامه معمول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اگر کسی آن را انجام دهد، خطاکار است، و در منتهی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از میان اخبار شاذ و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ولی الله و آل محمد خیر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از مواردی است که بر آن تکیه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که شیخ احمد بن ابوطالب طبرسی در کتاب احتجاح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قاسم بن معاویه روایت کرده است آن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درباره معراج حدیثی دارند که زمانی که رسول خدا صلّی الله علیه و آله را شبانه سیر دادند، ابوبکر صدیق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تغییر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حتی این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 فرمود خداوند عزّوجل زمانی که عرش را خلق کرد، بر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 سپس امام علیه السلام کتابت این عبارت بر روی آب، کرسی، لوح، پیشانی اسرافیل، دو بال جبرئیل، و اطراف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قله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خورشید و ماه را ذکر کرد، 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باید علیٌ امیر المومنین نیز بگوید، پس این سخن بر مستحب بودن آن در حالت کلی دلالت دارد و اذان نیز یکی از آن موارد است، و امثال این سخن در باب مناقب امام علیه السلام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موذن و اقامه دهنده آن را نه به قصد اینکه جزئی از اذان است بلکه به قصد تبرک بگوید مرتکب گناه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سخن در اثنای اذان و اقامه را مطلقا جایز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از اشرف ادعیه و اذکار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0" w:name="__RefHeading___Toc2460882_3381743652"/>
      <w:bookmarkStart w:id="481" w:name="_Toc200"/>
      <w:bookmarkEnd w:id="480"/>
      <w:r>
        <w:rPr>
          <w:rtl w:val="true"/>
        </w:rPr>
        <w:t>«</w:t>
      </w:r>
      <w:r>
        <w:rPr/>
        <w:t>8</w:t>
      </w:r>
      <w:r>
        <w:rPr>
          <w:rtl w:val="true"/>
        </w:rPr>
        <w:t>»</w:t>
      </w:r>
      <w:bookmarkEnd w:id="481"/>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یُخْطِئُ فِی أَذَانِهِ وَ إِقَامَتِهِ فَذَکَرَ قَبْلَ أَنْ یَقُومَ فِی الصَّلَاةِ مَا حَالُهُ قَالَ إِنْ کَانَ أَخْطَأَ فِی أَذَانِهِ مَضَی عَلَی صَلَاتِهِ وَ إِنْ کَانَ فِی إِقَامَتِهِ انْصَرَفَ فَأَعَادَهَا وَحْدَهَا وَ إِنْ ذَکَرَ بَعْدَ الْفَرَاغِ مِنْ رَکْعَةٍ أَوْ رَکْعَتَیْنِ مَضَی عَلَی صَلَاتِهِ وَ أَجْزَأَهُ ذَلِکَ</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قَالَ وَ سَأَلْتُهُ عَنْ رَجُلٍ یَفْتَتِحُ الْأَذَانَ وَ الْإِقَامَةَ وَ هُوَ عَلَی غَیْرِ الْقِبْلَةِ ثُمَّ یَسْتَقْبِلُ الْقِبْلَةَ قَالَ لَا بَأْسَ</w:t>
      </w:r>
      <w:r>
        <w:rPr>
          <w:rFonts w:eastAsia="Amiri" w:cs="Amiri" w:ascii="Amiri" w:hAnsi="Amiri"/>
          <w:color w:val="111111"/>
          <w:sz w:val="28"/>
          <w:szCs w:val="28"/>
          <w:rtl w:val="true"/>
          <w:lang w:bidi="ar-SA"/>
        </w:rPr>
        <w:t>-</w:t>
      </w:r>
      <w:r>
        <w:rPr>
          <w:rStyle w:val="FootnoteAnchor"/>
          <w:rtl w:val="true"/>
        </w:rPr>
        <w:footnoteReference w:id="28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سَأَلْتُهُ عَنِ الْمُسَافِرِ یُؤَذِّنُ عَلَی رَاحِلَتِهِ وَ إِذَا أَرَادَ أَنْ یُقِیمَ أَقَامَ عَلَی الْأَرْضِ؟ </w:t>
      </w:r>
      <w:bookmarkStart w:id="482" w:name="pg14000_223590"/>
    </w:p>
    <w:p>
      <w:pPr>
        <w:pStyle w:val="BookText"/>
        <w:rPr/>
      </w:pPr>
      <w:bookmarkEnd w:id="482"/>
      <w:r>
        <w:rPr>
          <w:rFonts w:ascii="Amiri" w:hAnsi="Amiri" w:eastAsia="Amiri" w:cs="Amiri"/>
          <w:color w:val="111111"/>
          <w:sz w:val="28"/>
          <w:sz w:val="28"/>
          <w:szCs w:val="28"/>
          <w:rtl w:val="true"/>
          <w:lang w:bidi="ar-SA"/>
        </w:rPr>
        <w:t>قَالَ نَعَمْ لَا بَأْسَ‌</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از برادرش موسی علیه السلام روایت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سوال کردم که در اذان و اقامه اشتباه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قبل از آنکه به نماز بپردازد متوجه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تکلیفش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اذانش خطا کرده باشد به نمازش ادامه دهد، و اگر در اقامه اشتباه کرده باشد، بازگردد و فقط اقامه را اعاده نماید، و اگر پس از یک یا دو رکعت متوجه شود، به نمازش ادامه دهد و آن برای او کفایت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اذان و اقامه را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حالی که به غیر قبله رو کرده است، سپس به قبله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مسافری سؤال کردم که بر روی چهارپا اذان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پس اگر بخواهد که اقامه بگوید باید بر روی زمین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3" w:name="__RefHeading___Toc2460884_3381743652"/>
      <w:bookmarkStart w:id="484" w:name="_Toc201"/>
      <w:bookmarkEnd w:id="483"/>
      <w:r>
        <w:rPr>
          <w:rtl w:val="true"/>
        </w:rPr>
        <w:t>بیان</w:t>
      </w:r>
      <w:bookmarkEnd w:id="484"/>
    </w:p>
    <w:p>
      <w:pPr>
        <w:pStyle w:val="BookText"/>
        <w:rPr/>
      </w:pPr>
      <w:r>
        <w:rPr>
          <w:rFonts w:ascii="IRNazanin" w:hAnsi="IRNazanin" w:eastAsia="IRNazanin"/>
          <w:color w:val="111111"/>
          <w:sz w:val="28"/>
          <w:sz w:val="28"/>
          <w:szCs w:val="28"/>
          <w:rtl w:val="true"/>
          <w:lang w:bidi="fa-IR"/>
        </w:rPr>
        <w:t>الخبر یشتمل علی أحکام الأول قوله یخطئ فی أذانه و إقامته یحتمل أن یکون المراد ترکهما أو ترک بعض فصولهما و اختلف الأصحاب فی تارک الأذان و الإقامة حتی یدخل فی الصلاة فقال السید فی المصباح و الشیخ فی الخلاف و أکثر الأصحاب یمضی فی صلاته إن کان متعمدا و یستقبل صلاته ما لم یرکع إن کان ناسیا و قال الشیخ فی النهایة بالعکس و اختاره ابن إدریس و أطلق فی المبسوط الاستئناف ما لم یرکع و قد ورد بعض الأخبار بالرجوع قبل الرکوع و بعضها بالرجوع قبل الشروع فی القراءة و بعضها بالرجوع قبل أن یفرغ من الصلاة فإن فرغ منها فلا یعید و حملها الشیخ فی التهذیب علی الاستحباب و قال فی المعتبر ما ذکره محتمل لکن فیه تهجم علی إبطال الفریضة بالخبر النادر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شامل چند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اذان و اقامه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دچار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مقصود ترک اذان و اقامه باشد، یا ترک برخی از فصول آن دو، و اصحاب درباره ترک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اذان و اقامه دچار اختلاف هستند که آیا در نماز وارد شود یا خیر؟ سید در مصباح و شیخ در الخلاف و اغلب اصحاب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تعمد باشد به نمازش ادامه دهد، و اگر فراموش کار باشد تا زمانی که رکوع نکرده است نماز را 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نظر فوق عمل کند، و ابن ادریس آن را برگزیده و در المبسوط مطلق آورده و گفته است تا زمانی که رکوع نکرده است نماز را از سر بگیرد، و برخی اخبار به رجوع قبل از رکوع، و برخی دیگر به رجوع قبل از شروع قرائت، و برخی دیگر نیز به رجوع قبل از پایان یافتن نماز،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اگر نماز پایان یافته بود اعاده آن لازم نیست، و شیخ در تهذیب آن را حمل بر مستحب بودن نموده و در 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ذکر کرد محتمل است، اما بر باطل کردن نماز فریضه به استناد یک خبر نادر ایراد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5" w:name="__RefHeading___Toc2460886_3381743652"/>
      <w:bookmarkStart w:id="486" w:name="_Toc202"/>
      <w:bookmarkEnd w:id="485"/>
      <w:r>
        <w:rPr>
          <w:rtl w:val="true"/>
        </w:rPr>
        <w:t>أقول</w:t>
      </w:r>
      <w:bookmarkEnd w:id="486"/>
    </w:p>
    <w:p>
      <w:pPr>
        <w:pStyle w:val="BookText"/>
        <w:rPr/>
      </w:pPr>
      <w:r>
        <w:rPr>
          <w:rFonts w:ascii="IRNazanin" w:hAnsi="IRNazanin" w:eastAsia="IRNazanin"/>
          <w:color w:val="111111"/>
          <w:sz w:val="28"/>
          <w:sz w:val="28"/>
          <w:szCs w:val="28"/>
          <w:rtl w:val="true"/>
          <w:lang w:bidi="fa-IR"/>
        </w:rPr>
        <w:t>و حمل الشیخ متین لصحة الخبر لکن لما کان الظاهر فی الحکم الاستحباب لورود الروایة الصحیحة بعدم وجوب الرجوع و عدم القائل بالوجوب ظاهرا فالظاهر أن الاحتیاط فی عدم الرجوع بعد الرکوع و أما الأخبار الواردة بالرجوع قبل القراءة فلعلها محمولة علی تأکد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الروایات إنما تعطی استحباب الرجوع لاستدراک الأذان و الإقامة أو الإقامة وحدها و لیس فیها ما یدل علی جواز القطع لاستدراک الأذان مع الإتیان بالإقامة و الظاهر من کلام أکثر الأصحاب أیضا عدم جواز القطع لذلک و حکی فخر المحققین الإجماع علی عدم الرجوع مع الإتیان بالإقامة لکن المحقق فی الشرائع و ابن أبی عقیل ذهبا إلی الرجوع للأذان فقط أیضا و حکم الشهید الثانی ره بجواز الرجوع لاستدراک الأذان وحده دون الإقامة و هو غریب</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أنه إن حملنا الخبر علی ترک بعض فصول الأذان أو الإقامة کما هو الظاهر فلم أر مصرحا به و متعرضا له و إثباته بمحض هذا الخبر لا یخلو من إشکال ثم إن حملنا الرکعة علی معناها المتبادر یدل علی تفصیل آخر سوی ما مر من </w:t>
      </w:r>
    </w:p>
    <w:p>
      <w:pPr>
        <w:pStyle w:val="BookText"/>
        <w:rPr/>
      </w:pPr>
      <w:r>
        <w:rPr>
          <w:rFonts w:ascii="IRNazanin" w:hAnsi="IRNazanin" w:eastAsia="IRNazanin"/>
          <w:color w:val="111111"/>
          <w:sz w:val="28"/>
          <w:sz w:val="28"/>
          <w:szCs w:val="28"/>
          <w:rtl w:val="true"/>
          <w:lang w:bidi="fa-IR"/>
        </w:rPr>
        <w:t>التفاصیل المشهورة و إن حملناها علی الرکوع کما هو الشائع أیضا فی عرف الأخبار فإن حملنا کلام القوم علی إتمام الرکوع فیوافق المشهور لکن الظاهر من کلامهم و الأخبار التی استدلوا بها أنه یکفی لعدم الرجوع الوصول إلی حد الرکوع فهو أیضا تفصیل مخالف للمشهور و سائر الأخبار إذ حمل إتمام الرکعة علی الوصول إلی حد الرکوع فی غایة البعد و بالجملة التعویل علی مفاد هذا الخبر مشکل و 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یدل علی عدم وجوب الاستقبال فی الأذان و الإقامة کما هو المشهور و الأقوی و یستحب الاستقبال فیهما و فی الإقامة و فی الشهادتین فی الأذان أیضا آکد و نقل عن المرتضی أنه أوجب الاستقبال فیهما و أوجبه المفید فی الإقامة و الأحوط عدم ترکه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یدل علی جواز الأذان علی الراحلة و لزوم کون الإقامة علی الأرض و یدل علیهما أخبار کثیرة حملت فی المشهور علی الاستحباب و المنع من الإقامة راکبا إما لعدم الاستقبال و قد عرفت حکمه أو لعدم القیام و المشهور استحبابه فیهما و ظاهر المفید وجوبه فی الإقامة أو لعدم الاستقرار أیضا لما ورد فی بعض الروایات أنه یشترط فیها شرائط الصلاة و الأحوط رعایة جمیعها فیها مع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الذکری یجوز الأذان راکبا و ماشیا و ترکه أفضل و فی الإقامة آکد و لو أقام ماشیا إلی الصلاة فلا بأس للنص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قال ابن الجنید لا یستحب الأذان جالسا فی حال یباح فیها الصلاة کذلک و کذلک الراکب إذا کان محاربا أو فی أرض ملصة و إذا أراد أن یؤذن أخرج رجلیه جمیعا من الرکاب و کذا إذا أراد الصلاة راکبا و یجوزان للماشی و یستقبل القبلة فی التشهد مع الإمکان فأما الإقامة فلا تجوز إلا و هو قائم علی الأرض مع عدم المانع</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لا بأس أن یستدبر المؤذن فی أذانه إذا أتی بالتکبیر و التهلیل و الشهادة تجاه القبلة و لا یستدبر فی إقامته و لا بأس بأن یؤذن الرجل و یقیم غیره و لا بالأذان علی غیر طهارة و الإقامة لا تکون إلا علی طهارة و بما یجوز أن یکون داخلا به فی الصلاة فإن ذکر أن إقامته کانت علی غیر ذلک رجع فتطهر و ابتدأ بها من أولها و لا یجوز </w:t>
      </w:r>
      <w:bookmarkStart w:id="487" w:name="pg14000_223592"/>
    </w:p>
    <w:p>
      <w:pPr>
        <w:pStyle w:val="BookText"/>
        <w:rPr/>
      </w:pPr>
      <w:bookmarkEnd w:id="487"/>
      <w:r>
        <w:rPr>
          <w:rFonts w:ascii="IRNazanin" w:hAnsi="IRNazanin" w:eastAsia="IRNazanin"/>
          <w:color w:val="111111"/>
          <w:sz w:val="28"/>
          <w:sz w:val="28"/>
          <w:szCs w:val="28"/>
          <w:rtl w:val="true"/>
          <w:lang w:bidi="fa-IR"/>
        </w:rPr>
        <w:t>الکلام بعد قد قامت الصلاة للمؤذن و لا للتابعین إلا لواجب لا یجوز لهم الإمساک عنه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شیخ به خاطر صحت خبر محکم است، اما آنچه که در حکم آشکار است، مستحب بودن است به دلیل وجود روایت صحیح در مورد عدم وجوب رجوع و ظاهرا عدم وجود کسی که قائل به وجوب باشد، و ظاهر، احتیاط در عدم رجوع بعد از رکوع است، اما اخباری که درباره رجوع قبل از قرائت آمده است شاید به تأکید مستحب بودن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این روایت ها مستحب بودن رجوع را فقط به خاطر جبران اذان و اقامه یا فقط اقامه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این روایت ها چیزی که بر جایز بودن قطع نماز برای جبران اذان، در صورت ذکر اقامه، دلالت نمایند وجود ندارد، و از سخن اغلب احزاب نیز عدم جایز بودن قطع نماز برای این امر آشکار است، و فخر المحققین اجماع بر عدم رجوع، در صورت ذکر اقامه را نقل کرده است، اما محقق در شرایع و ابن ابوعقیل به رجوع فقط برای اذان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شهید ثانی به جایز بودن رجوع برای جبران اذان، بدون اقامه حکم داده است که این امر غریب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اگر این خبر را آن گونه که از ظاهر آن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به ترک برخی فصول اذان یا اقامه تفسیر کنیم چیزی که بدان تصریح کند یا با آن مخالفت نماید وجود ندارد و اثبات کردن آن به صرف این خبر، خالی از اشکال نخواهد بود، پس اگر رکعت را به معنای متبادر آن بگیریم، بر تفصیلی غیر از تفاصیل مشهوری که ذکر شد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آن را به معنای رکوع چنان که در عرف اخبار نیز شایع است بگیریم و سخن این گروه را بر اتمام رکوع حمل کنیم، پس با نظر مشهور هماهنگ است، اما آنچه که از کلام آنان و از اخباری که بدان استدلال کردند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این است که رسیدن به حد رکوع برای عدم رجوع کافی است، که این نیز تفصیلی مخالف تفصیل مشهور و سایر اخبار است، زیرا تمام کردن رکعت به رسیدن به حد رکوع در حد نهایی تفسیر شده است و در کل اعتقاد به مفاد این خبر دشوار است و 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بر عدم وجوب روی کردن به قبله در اذان و اقامه دلالت دارد، همان گونه که مشهور و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و روی کردن به قبله در هر دو مورد مستحب است، و در اقامه و شهادتین در اذان نیز مورد تأکید است، و از مرتضی نقل است که او روی کردن به قبله را در اذان و اقامه واجب کرده، و مفید آن را در اقامه واجب شناخته است، و احوط عدم ترک آن در اذان و اقامه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بر جایز بودن اذان بر روی چهارپا و لزوم اقامه بر روی زمین دلالت دارد و اخبار بسیاری نیز بر این دو نکته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در قول مشهور بر مستحب بودن تفسیر شده است، اما منع از اقامه در حالت سواره یا به دلیل عدم روی کردن به قبله است که از حکمش آگاه شدی، و یا به خاطر عدم قیام است، و قول مشهور مستحب بودن قیام در اذان و اقامه است، و ظاهر سخن مفید وجوب قیام در اقامه است که ممکن است به دلیل عدم ساکن بودن باشد به سبب آنچه که در برخی روایات وارد شده مبنی بر اینکه در اقامه شرایط نماز، مشروط است، و احوط رعایت همه آن شرایط در اقامه در حالت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در ذکری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در حالت سواره و پیاده جایز است و ترک آن بهتر است و در اقامه مورد تأکید بیشتری است و اگر در حال پیاده برای نماز اقامه بگوید به خاطر نصی از امام صادق علیه السلام، ایرادی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در حالت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نماز در آن مباح است، مستحب نیست و همچنین در مورد سواره اگر در نبرد باشد و یا در سرزمینی غصب شده باشد، و اگر بخواهد که اذان بگوید باید دو پایش را از رکاب بیرون بیاورد و همچنین است، اگر بخواهد که سواره نماز بخواند، و هر دو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پیاده جایز است و در تشهد در صورت امکان به قبله رو کند، اما اقامه جایز نیست مگر اینکه، در حالت عدم وجود مانع بر روی زمین بایستد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ندارد که مؤذن در اذانش پشت به قبله باشد ولی در زمان تکبیر و تهلیل و شهادت رو به قبله بایستد و در اقامه نباید پشت به قبله بایستد، و ایرادی ندارد که شخص اذان بگوید و کسی غیر از او اقامه نماید، و همچنین بر اذان گفتن بدون طهارت نیز ایرادی وارد نیست، اما اقامه باید با طهارت گفته شود و نیز با آنچه که جایز است فرد با آن در نماز داخل شود، و اگر به یاد آورد که اقامه اش بدون طهارت بوده است باید رجوع کند، وضو بگیرد و اقامه را از ابتدا شروع کند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برای مؤذن و پیروان او جایز نیست، مگر برای امر واجبی که رها کردن آن برایشان جایز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8" w:name="__RefHeading___Toc2460888_3381743652"/>
      <w:bookmarkStart w:id="489" w:name="_Toc203"/>
      <w:bookmarkEnd w:id="488"/>
      <w:r>
        <w:rPr>
          <w:rtl w:val="true"/>
        </w:rPr>
        <w:t>«</w:t>
      </w:r>
      <w:r>
        <w:rPr/>
        <w:t>9</w:t>
      </w:r>
      <w:r>
        <w:rPr>
          <w:rtl w:val="true"/>
        </w:rPr>
        <w:t>»</w:t>
      </w:r>
      <w:bookmarkEnd w:id="489"/>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النَّبِیُّ صلی الله علیه و آله عَلِیّاً علیه السلام یَا عَلِیُّ لَیْسَ عَلَی النِّسَاءِ جُمُعَةٌ وَ لَا جَمَاعَةٌ وَ لَا أَذَانٌ وَ لَا إِقَامَةٌ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أَحْمَدَ بْنِ الْحَسَنِ الْقَطَّانِ عَنِ الْحَسَنِ بْنِ عَلِیٍّ السُّکَّرِیِّ عَنْ مُحَمَّدِ بْنِ زَکَرِیَّا الْجَوْهَرِیِّ عَنِ الْحَسَنِ بْنِ مُحَمَّدِ بْنِ عُمَارَةَ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النِّسَاءِ أَذَانٌ وَ لَا إِقَامَةٌ الْخَبَرَ</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وصایای نبی اکرم صلّی الله علیه و آله به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برای زنان جمعه، جماعت، اذان و اقامه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اذان و اقامه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0" w:name="__RefHeading___Toc2460890_3381743652"/>
      <w:bookmarkStart w:id="491" w:name="_Toc204"/>
      <w:bookmarkEnd w:id="490"/>
      <w:r>
        <w:rPr>
          <w:rtl w:val="true"/>
        </w:rPr>
        <w:t>بیان</w:t>
      </w:r>
      <w:bookmarkEnd w:id="491"/>
    </w:p>
    <w:p>
      <w:pPr>
        <w:pStyle w:val="BookText"/>
        <w:rPr/>
      </w:pPr>
      <w:r>
        <w:rPr>
          <w:rFonts w:ascii="IRNazanin" w:hAnsi="IRNazanin" w:eastAsia="IRNazanin"/>
          <w:color w:val="111111"/>
          <w:sz w:val="28"/>
          <w:sz w:val="28"/>
          <w:szCs w:val="28"/>
          <w:rtl w:val="true"/>
          <w:lang w:bidi="fa-IR"/>
        </w:rPr>
        <w:t>حمل فی المشهور علی عدم تأکد الاستحباب لهن و قال فی المنتهی لیس علی النساء أذان و لا إقامة و لا نعرف فیه خلافا لأنها عبادة شرعیة یتوقف توجه التکلیف بها علی الشرع و لم یرد و یجوز أن تؤذن المرأة للنساء و یتعددن به ذهب إلیه علماؤنا و قال علماؤنا إذا أذنت المرأة أسرت صوتها لئلا تسمعه الرجال و هو 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یعتد بأذانهن و هو ضعیف لأنها إن جهرت ارتکبت معصیة و النهی یدل علی الفساد و إلا فلا اجتزاء به لعدم السماع انتهی و الظاهر أن غرضه من أول الکلام نفی الوجوب لدلالة آخر الکلام علیه و لقوله فی التذکرة یستحب فی صلاة جماعة النساء أن تؤذن إحداهن و تقیم لکن لا تسمع الرجال عند علمائنا و الاستحباب فی حق الرجال آکد ثم قال و یجزیها التکبیر و الشهادتان لِقَوْلِ الصَّادِقِ علیه السلام</w:t>
      </w:r>
      <w:r>
        <w:rPr>
          <w:rFonts w:eastAsia="IRNazanin" w:cs="IRNazanin"/>
          <w:color w:val="111111"/>
          <w:sz w:val="28"/>
          <w:szCs w:val="28"/>
          <w:rtl w:val="true"/>
          <w:lang w:bidi="fa-IR"/>
        </w:rPr>
        <w:t>:</w:t>
      </w:r>
      <w:r>
        <w:rPr>
          <w:rStyle w:val="FootnoteAnchor"/>
          <w:rtl w:val="true"/>
        </w:rPr>
        <w:footnoteReference w:id="288"/>
      </w:r>
      <w:r>
        <w:rPr>
          <w:rFonts w:ascii="Amiri" w:hAnsi="Amiri" w:eastAsia="Amiri" w:cs="Amiri"/>
          <w:color w:val="111111"/>
          <w:sz w:val="28"/>
          <w:sz w:val="28"/>
          <w:szCs w:val="28"/>
          <w:rtl w:val="true"/>
          <w:lang w:bidi="ar-SA"/>
        </w:rPr>
        <w:t>وَ قَدْ سُئِلَ عَنِ الْمَرْأَةِ تُؤَذِّنُ لِلصَّلَاةِ حَسَنٌ إِنْ فَعَلَتْ وَ إِنْ لَمْ تَفْعَلْ أَجْزَأَهَا أَنْ تُکَبِّرَ وَ أَنْ تَشْهَدَ أَنْ لَا إِلَهَ إِلَّا اللَّهُ وَ أَنَّ مُحَمَّداً رَسُولُ اللَّهِ صلی الله علیه و آله انتهی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در نظر مشهور به عدم تأکید بر مستحب بودن برای زنان تفسیر شده است، و در منتهی آمده است برای زنان اذان و اقامه وجود ندارد، و در این مورد، اختلافی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زیرا عبادتی شرعی است که تکلیف ساختن آن به شرع بستگی دارد، و وارد نشده است، و جایز است که زن برای زنان اذان بگوید و آنها به اذان او اعتماد کنند و علمای ما به این نظر معتقد بوده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زن اذان گفت باید صدایش را پنهان سازد تا به گوش مردان نرساند، که صدا جزء عورت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اذان زنان اعتماد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نظر ضعیف است، زیرا اگر صدایش را آشکار سازد، مرتکب معصیت شده است، و نهی کردن از آن بر فاسد بودن آن دلالت دارد، و در غیر این حالت نیز به خاطر نشنیدن صدایش، کسی به آن قانع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ظاهر این است که مقصودش در ابتدای کلام نفی وجوب است به خاطر دلالت آخر کلام بر آن، و نیز به خاطر این سخنش در 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علمای ما در نماز جماعت زنان، مستحب است که یکی از آنها اذان و اقامه بگوید، اما صدایش را به گوش مردان نرساند، اما مستحب بودن در خصوص مردان، مؤکدتر است، سپس افزوده است تکبیر و شهادتین برای زن کافی است، به خاطر این سخن 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در باره زنی که برای نماز اذان بگوید از او سؤال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اگر انجام دهد، و اگر انجام نداد برایش کافی است که تکبیر بگوید و به لا اله الا الله و ان محمد رسول الله شهادت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2" w:name="__RefHeading___Toc2460892_3381743652"/>
      <w:bookmarkStart w:id="493" w:name="_Toc205"/>
      <w:bookmarkEnd w:id="492"/>
      <w:r>
        <w:rPr>
          <w:rtl w:val="true"/>
        </w:rPr>
        <w:t>أقول</w:t>
      </w:r>
      <w:bookmarkEnd w:id="493"/>
    </w:p>
    <w:p>
      <w:pPr>
        <w:pStyle w:val="BookText"/>
        <w:rPr/>
      </w:pPr>
      <w:r>
        <w:rPr>
          <w:rFonts w:ascii="IRNazanin" w:hAnsi="IRNazanin" w:eastAsia="IRNazanin"/>
          <w:color w:val="111111"/>
          <w:sz w:val="28"/>
          <w:sz w:val="28"/>
          <w:szCs w:val="28"/>
          <w:rtl w:val="true"/>
          <w:lang w:bidi="fa-IR"/>
        </w:rPr>
        <w:t>و فی صحیحة زرارة</w:t>
      </w:r>
      <w:r>
        <w:rPr>
          <w:rStyle w:val="FootnoteAnchor"/>
          <w:rtl w:val="true"/>
        </w:rPr>
        <w:footnoteReference w:id="289"/>
      </w:r>
      <w:r>
        <w:rPr>
          <w:rFonts w:ascii="IRNazanin" w:hAnsi="IRNazanin" w:eastAsia="IRNazanin"/>
          <w:color w:val="111111"/>
          <w:sz w:val="28"/>
          <w:sz w:val="28"/>
          <w:szCs w:val="28"/>
          <w:rtl w:val="true"/>
          <w:lang w:bidi="fa-IR"/>
        </w:rPr>
        <w:t>إذا شهدت الشهادتین فحسبها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صحیحه زراره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 که اگر زن شهادتین بگوید برایش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4" w:name="__RefHeading___Toc2460894_3381743652"/>
      <w:bookmarkStart w:id="495" w:name="_Toc206"/>
      <w:bookmarkEnd w:id="494"/>
      <w:r>
        <w:rPr>
          <w:rtl w:val="true"/>
        </w:rPr>
        <w:t>«</w:t>
      </w:r>
      <w:r>
        <w:rPr/>
        <w:t>10</w:t>
      </w:r>
      <w:r>
        <w:rPr>
          <w:rtl w:val="true"/>
        </w:rPr>
        <w:t>»</w:t>
      </w:r>
      <w:bookmarkEnd w:id="49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مَجَالِسُ الصَّدُوقِ، وَ الْخِصَالُ، بِإِسْنَادِهِ الْمُتَقَدِّمِ فِی بَابِ فَضْلِ الصَّلَاةِ </w:t>
      </w:r>
      <w:bookmarkStart w:id="496" w:name="pg14000_223593"/>
    </w:p>
    <w:p>
      <w:pPr>
        <w:pStyle w:val="BookText"/>
        <w:rPr/>
      </w:pPr>
      <w:bookmarkEnd w:id="49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الْیَهُودِ إِلَی رَسُولِ اللَّهِ صلی الله علیه و آله فَسَأَلُوهُ عَنْ مَسَائِلَ إِلَی أَنْ قَالَ أَعْلَمُهُمْ أَخْبِرْنِی عَنْ سَبْعِ خِصَالٍ أَعْطَاکَ اللَّهُ مِنْ بَیْنِ النَّبِیِّینَ وَ أَعْطَی أُمَّتَکَ مِنْ بَیْنِ الْأُمَمِ قَالَ النَّبِیُّ صلی الله علیه و آله أَعْطَانِیَ اللَّهُ عَزَّ وَ جَلَّ فَاتِحَةَ الْکِتَابِ وَ الْأَذَانَ وَ الْجَمَاعَةَ فِی الْمَسْجِدِ وَ یَوْمَ الْجُمُعَةِ وَ الْإِجْهَارَ فِی ثَلَاثِ صَلَوَاتٍ وَ الرُّخْصَ لِأُمَّتِی عِنْدَ الْأَمْرَاضِ وَ السَّفَرِ وَ الصَّلَاةَ عَلَی الْجَنَائِزِ وَ الشَّفَاعَةَ لِأَهْلِ الْکَبَائِرِ مِنْ أُمَّتِی إِلَی أَنْ قَالَ وَ أَمَّا الْأَذَانُ فَإِنَّهُ یُحْشَرُ الْمُؤَذِّنُونَ مِنْ أُمَّتِی مَعَ النَّبِیِّینَ وَ الصِّدِّیقِینَ وَ الشُّهَدَاءِ وَ الصَّالِحِینَ علیهم السلام‌</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اسنادی که در باب فضیلت نماز ارائه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یهودیان نزد رسول خدا صلّی الله علیه و آله آمدند و درباره مسائلی از او سؤال کردند، تا اینکه داناترین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هفت خصلتی که خداوند از میان انبیایش به تو و از میان امتها به امت تو ارزانی کرده است آگاه کن،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فاتحة الکتاب، اذان، نماز جماعت در مسجد، روز جمعه، و بلند کردن صدا در سه نماز، تخفیف برای امتم در بیماری و سفر، نماز بر جنازه، و شفاعت برای صاحبان گناهان کبیره از امتم را به من ارزانی کرد، تا سخنش به این جا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اذان، مؤذنان امتم با انبیاء و صدیقین و شهداء و صالحان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7" w:name="__RefHeading___Toc2460896_3381743652"/>
      <w:bookmarkStart w:id="498" w:name="_Toc207"/>
      <w:bookmarkEnd w:id="497"/>
      <w:r>
        <w:rPr>
          <w:rtl w:val="true"/>
        </w:rPr>
        <w:t>«</w:t>
      </w:r>
      <w:r>
        <w:rPr/>
        <w:t>11</w:t>
      </w:r>
      <w:r>
        <w:rPr>
          <w:rtl w:val="true"/>
        </w:rPr>
        <w:t>»</w:t>
      </w:r>
      <w:bookmarkEnd w:id="498"/>
    </w:p>
    <w:p>
      <w:pPr>
        <w:pStyle w:val="BookText"/>
        <w:rPr/>
      </w:pPr>
      <w:r>
        <w:rPr>
          <w:rFonts w:ascii="Amiri" w:hAnsi="Amiri" w:eastAsia="Amiri" w:cs="Amiri"/>
          <w:color w:val="111111"/>
          <w:sz w:val="28"/>
          <w:sz w:val="28"/>
          <w:szCs w:val="28"/>
          <w:rtl w:val="true"/>
          <w:lang w:bidi="ar-SA"/>
        </w:rPr>
        <w:t>السَّرَائِرُ، نَقْلًا مِنْ کِتَابِ مُحَمَّدِ بْنِ عَلِیِّ بْنِ مَحْبُوبٍ عَنِ الْحَسَنِ بْنِ عَلِیٍّ عَنْ جَعْفَرِ بْنِ مُحَمَّدٍ عَنْ عَبْدِ اللَّهِ بْنِ مَیْمُونٍ عَنْ جَعْفَرٍ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یُحْشَرُ بِلَالٌ عَلَی نَاقَةٍ مِنْ نُوقِ الْجَنَّةِ یُؤَذِّنُ أَشْهَدُ أَنْ لَا إِلَهَ إِلَّا اللَّهُ وَ أَنَّ مُحَمَّداً رَسُولُ اللَّهِ صلی الله علیه و آله فَإِذَا نَادَی کُسِیَ حُلَّةً مِنْ حُلَلِ الْجَنَّةِ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بر روی شتری از شتران جنت محشور می شود در حالی که اذان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 لا اله الا الله و ان محمد رسول الله، و زمانی که ندا دهد قبایی از قباهای بهشت بر او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9" w:name="__RefHeading___Toc2460898_3381743652"/>
      <w:bookmarkStart w:id="500" w:name="_Toc208"/>
      <w:bookmarkEnd w:id="499"/>
      <w:r>
        <w:rPr>
          <w:rtl w:val="true"/>
        </w:rPr>
        <w:t>«</w:t>
      </w:r>
      <w:r>
        <w:rPr/>
        <w:t>12</w:t>
      </w:r>
      <w:r>
        <w:rPr>
          <w:rtl w:val="true"/>
        </w:rPr>
        <w:t>»</w:t>
      </w:r>
      <w:bookmarkEnd w:id="500"/>
    </w:p>
    <w:p>
      <w:pPr>
        <w:pStyle w:val="BookText"/>
        <w:rPr/>
      </w:pPr>
      <w:r>
        <w:rPr>
          <w:rFonts w:ascii="Amiri" w:hAnsi="Amiri" w:eastAsia="Amiri" w:cs="Amiri"/>
          <w:color w:val="111111"/>
          <w:sz w:val="28"/>
          <w:sz w:val="28"/>
          <w:szCs w:val="28"/>
          <w:rtl w:val="true"/>
          <w:lang w:bidi="ar-SA"/>
        </w:rPr>
        <w:t>الْمُقْنِعَةُ، رُوِیَ عَنِ الصَّادِقِینَ علیهم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وَ أَقَامَ صَلَّی خَلْفَهُ صَفَّانِ مِنَ الْمَلَائِکَةِ وَ مَنْ أَقَامَ بِغَیْرِ أَذَانٍ صَلَّی خَلْفَهُ صَفٌّ مِنَ الْمَلَائِکَةِ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اذان و اقامه بگوید، دو صف از ملائکه پشت سر او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هر کسی که بدون اذان اقامه بگوید صفی از ملائکه پشت سر او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1" w:name="__RefHeading___Toc2460900_3381743652"/>
      <w:bookmarkStart w:id="502" w:name="_Toc209"/>
      <w:bookmarkEnd w:id="501"/>
      <w:r>
        <w:rPr>
          <w:rtl w:val="true"/>
        </w:rPr>
        <w:t>«</w:t>
      </w:r>
      <w:r>
        <w:rPr/>
        <w:t>13</w:t>
      </w:r>
      <w:r>
        <w:rPr>
          <w:rtl w:val="true"/>
        </w:rPr>
        <w:t>»</w:t>
      </w:r>
      <w:bookmarkEnd w:id="502"/>
    </w:p>
    <w:p>
      <w:pPr>
        <w:pStyle w:val="BookText"/>
        <w:rPr/>
      </w:pPr>
      <w:r>
        <w:rPr>
          <w:rFonts w:ascii="Amiri" w:hAnsi="Amiri" w:eastAsia="Amiri" w:cs="Amiri"/>
          <w:color w:val="111111"/>
          <w:sz w:val="28"/>
          <w:sz w:val="28"/>
          <w:szCs w:val="28"/>
          <w:rtl w:val="true"/>
          <w:lang w:bidi="ar-SA"/>
        </w:rPr>
        <w:t>مَجَالِسُ الشَّیْخِ، بِالْإِسْنَادِ الْمُتَقَدِّمِ فِی بَابِ فَضْلِ الصَّلَاةِ عَنْ أَبِی ذَرٍّ رَضِیَ اللَّهُ عَنْهُ عَنِ النَّبِیِّ صلی الله علیه و آله فِی وَصِیَّتِهِ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إِنَّ رَبَّکَ لَیُبَاهِی مَلَائِکَتَهُ بِثَلَاثَةِ نَفَرٍ رَجُلٍ یُصْبِحُ فِی أَرْضٍ قَفْرَاءَ فَیُؤَذِّنُ ثُمَّ یُقِیمُ ثُمَّ یُصَلِّی فَیَقُولُ رَبُّکَ لِلْمَلَائِکَةِ انْظُرُوا إِلَی عَبْدِی یُصَلِّی وَ لَا یَرَاهُ أَحَدٌ غَیْرِی فَیَنْزِلُ سَبْعُونَ أَلْفَ مَلَکٍ یُصَلُّونَ وَرَاءَهُ وَ یَسْتَغْفِرُونَ لَهُ إِلَی الْغَدِ مِنْ ذَلِکَ الْیَوْمِ وَ سَاقَ الْحَدِیثَ إِلَی أَنْ قَالَ‌</w:t>
      </w:r>
      <w:r>
        <w:rPr>
          <w:rStyle w:val="FootnoteAnchor"/>
          <w:rtl w:val="true"/>
        </w:rPr>
        <w:footnoteReference w:id="29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أَبَا ذَرٍّ إِذَا کَانَ الْعَبْدُ فِی أَرْضٍ قِیٍّ یَعْنِی قَفْرَاءَ فَتَوَضَّأَ أَوْ تَیَمَّمَ ثُمَّ أَذَّنَ وَ أَقَامَ وَ صَلَّی أَمَرَ اللَّهُ الْمَلَائِکَةَ فَصَفُّوا خَلْفَهُ صَفّاً لَا یُرَی طَرَفَاهُ یَرْکَعُونَ لِرُکُوعِهِ وَ یَسْجُدُونَ </w:t>
      </w:r>
      <w:bookmarkStart w:id="503" w:name="pg14000_223594"/>
    </w:p>
    <w:p>
      <w:pPr>
        <w:pStyle w:val="BookText"/>
        <w:rPr/>
      </w:pPr>
      <w:bookmarkEnd w:id="503"/>
      <w:r>
        <w:rPr>
          <w:rFonts w:ascii="Amiri" w:hAnsi="Amiri" w:eastAsia="Amiri" w:cs="Amiri"/>
          <w:color w:val="111111"/>
          <w:sz w:val="28"/>
          <w:sz w:val="28"/>
          <w:szCs w:val="28"/>
          <w:rtl w:val="true"/>
          <w:lang w:bidi="ar-SA"/>
        </w:rPr>
        <w:t>لِسُجُودِهِ وَ یُؤَمِّنُونَ عَلَی دُعَائِهِ یَا أَبَا ذَرٍّ مَنْ أَقَامَ وَ لَمْ یُؤَذِّنْ لَمْ یُصَلِّ مَعَهُ إِلَّا مَلَکَاهُ اللَّذَانِ مَعَهُ‌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اسنادی که در باب فضیلت نماز از ابوذر رضی الله عنه از نبی خدا در وصیت به او ذکر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پروردگارت با سه گروه بر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مباهات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سرزمین خالی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اذان و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سپس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پس پروردگار به ملائکه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مرا ببینید که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در حالی که کسی غیر از من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پس هفتاد هزار فرشته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در پشت سر او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گزارند، و تا فردای آن روز برای او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حدیث را تا اینجا ادامه داد که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ابوذر اگر بنده در سرزمینی خالی بود، پس وضو گرفت یا تیمم کرد سپس اذان و اقامه گفت و نماز به پا داشت، خداوند به ملائکه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پشت سر او صفی ببندید که دو طرف آن دیده نشود و با رکوع او رکوع کنید و با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سجده بروید و به دعایش آمین بگویید، و ای ابوذر کسی که اقامه بگوید و اذان نگوید،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با او، مگر دو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همراه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4" w:name="__RefHeading___Toc2460902_3381743652"/>
      <w:bookmarkStart w:id="505" w:name="_Toc210"/>
      <w:bookmarkEnd w:id="504"/>
      <w:r>
        <w:rPr>
          <w:rtl w:val="true"/>
        </w:rPr>
        <w:t>بیان</w:t>
      </w:r>
      <w:bookmarkEnd w:id="505"/>
    </w:p>
    <w:p>
      <w:pPr>
        <w:pStyle w:val="BookText"/>
        <w:rPr/>
      </w:pPr>
      <w:r>
        <w:rPr>
          <w:rFonts w:ascii="IRNazanin" w:hAnsi="IRNazanin" w:eastAsia="IRNazanin"/>
          <w:color w:val="111111"/>
          <w:sz w:val="28"/>
          <w:sz w:val="28"/>
          <w:szCs w:val="28"/>
          <w:rtl w:val="true"/>
          <w:lang w:bidi="fa-IR"/>
        </w:rPr>
        <w:t>فی أمثال هذین الخبرین دلالة ما علی جواز ترک الأذان فی الصلوات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امثال این دو خبر بر جایز بودن ترک اذان به صورت مطلق در نمازها، دلالت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6" w:name="__RefHeading___Toc2460904_3381743652"/>
      <w:bookmarkStart w:id="507" w:name="_Toc211"/>
      <w:bookmarkEnd w:id="506"/>
      <w:r>
        <w:rPr>
          <w:rtl w:val="true"/>
        </w:rPr>
        <w:t>«</w:t>
      </w:r>
      <w:r>
        <w:rPr/>
        <w:t>14</w:t>
      </w:r>
      <w:r>
        <w:rPr>
          <w:rtl w:val="true"/>
        </w:rPr>
        <w:t>»</w:t>
      </w:r>
      <w:bookmarkEnd w:id="507"/>
    </w:p>
    <w:p>
      <w:pPr>
        <w:pStyle w:val="BookText"/>
        <w:rPr/>
      </w:pPr>
      <w:r>
        <w:rPr>
          <w:rFonts w:ascii="Amiri" w:hAnsi="Amiri" w:eastAsia="Amiri" w:cs="Amiri"/>
          <w:color w:val="111111"/>
          <w:sz w:val="28"/>
          <w:sz w:val="28"/>
          <w:szCs w:val="28"/>
          <w:rtl w:val="true"/>
          <w:lang w:bidi="ar-SA"/>
        </w:rPr>
        <w:t>السَّرَائِرُ، نَقْلًا مِنْ کِتَابِ مُحَمَّدِ بْنِ عَلِیِّ بْنِ مَحْبُوبٍ عَنْ أَحْمَدَ بْنِ مُحَمَّدِ بْنِ عِیسَی عَنِ الْحُسَیْنِ بْنِ سَعِیدٍ عَنِ النَّضْرِ بْنِ سُوَیْدٍ عَنْ یَحْیَی بْنِ عِمْرَانَ الْحَلَبِیِّ عَنْ عِمْرَانَ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الْأَذَانِ قَبْلَ الْفَجْرِ فَقَالَ إِذَا کَانَ فِی جَمَاعَةٍ فَلَا وَ إِذَا کَانَ وَحْدَهُ فَلَا بَأْسَ‌</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اذان قبل از نماز فجر سوال کردم، پس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جماعت باشد نیازی نیست، و اگر به تنهایی باشد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8" w:name="__RefHeading___Toc2460906_3381743652"/>
      <w:bookmarkStart w:id="509" w:name="_Toc212"/>
      <w:bookmarkEnd w:id="508"/>
      <w:r>
        <w:rPr>
          <w:rtl w:val="true"/>
        </w:rPr>
        <w:t>بیان</w:t>
      </w:r>
      <w:bookmarkEnd w:id="509"/>
    </w:p>
    <w:p>
      <w:pPr>
        <w:pStyle w:val="BookText"/>
        <w:rPr/>
      </w:pPr>
      <w:r>
        <w:rPr>
          <w:rFonts w:ascii="IRNazanin" w:hAnsi="IRNazanin" w:eastAsia="IRNazanin"/>
          <w:color w:val="111111"/>
          <w:sz w:val="28"/>
          <w:sz w:val="28"/>
          <w:szCs w:val="28"/>
          <w:rtl w:val="true"/>
          <w:lang w:bidi="fa-IR"/>
        </w:rPr>
        <w:t>لا یجوز تقدیم الأذان علی دخول الوقت إلا فی الصبح‌</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 أمّا من لا یعرف الحساب من عرض الناس فلا یجوز له أن یصلی قبل استعراض الفجر حتی یکون علی یقین من طلوعه فحینئذ یؤذن و یقیم و یصلی و هذا هو المراد بالاذان الثانی اذا کان فی جماعة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فیجوز تقدیمه علیه مع استحباب إعادته بعده و علی الأول نقل جماعة من الأصحاب الإجماع بل اتفاق علماء الإسلام و الثانی هو المشهور بین الأصحاب قال ابن أبی عقیل الأذان عند آل الرسول صلی الله علیه و آله للصلوات الخمس بعد دخول وقتها إلا الصبح فإنه جائز أن یؤذن لها قبل دخول وقتها بذلک تواترت الأخبار عنهم و قال کان لرسول الله صلی الله علیه و آله مؤذنان أحدهما بلال و الآخر ابن أم مکتوم و کان أعمی و کان یؤذن قبل الفجر و یؤذن </w:t>
      </w:r>
      <w:bookmarkStart w:id="510" w:name="pg14000_223595"/>
    </w:p>
    <w:p>
      <w:pPr>
        <w:pStyle w:val="BookText"/>
        <w:rPr/>
      </w:pPr>
      <w:bookmarkEnd w:id="510"/>
      <w:r>
        <w:rPr>
          <w:rFonts w:ascii="IRNazanin" w:hAnsi="IRNazanin" w:eastAsia="IRNazanin"/>
          <w:color w:val="111111"/>
          <w:sz w:val="28"/>
          <w:sz w:val="28"/>
          <w:szCs w:val="28"/>
          <w:rtl w:val="true"/>
          <w:lang w:bidi="fa-IR"/>
        </w:rPr>
        <w:t>بلال إذا طلع الفجر و کان علیه و آله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سمعتم أذان بلال فکفوا عن الطعام و 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فیه ابن إدریس فمنع من تقدیم الأذان فی الصبح أیضا و هو المنقول عن ظاهر المرتضی ره فی المسائل المصریة و ابن الجنید و أبی الصالح و الجعفی و لعل الأشهر أظهر و أما التفصیل الوارد فی هذا الخبر مع صحته لم ینسب القول به إلی أحد نعم قال العلامة فی المنتهی أما الفجر فلا بأس بالأذان قبله و علیه فتوی علمائنا ثم احتج بهذه الروایة ثم قال و الشرط فی الروایة حسن لأن القصد به الإعلام للاجتماع و مع الجماعة لا یحتاج إلی الإعلام للتأهب بخلاف المنفرد انتهی و لعله ره حمل الخبر علی أنه إذا کان الناس مجتمعین فلا یؤذن قبل الوقت لتأهبهم و حضورهم و إن کانوا متفرقین و کان الإمام أو غیره وحده فلیؤذن قبله لینتبهوا و یجتمعوا فالأذان فی الصورتین معا للجماعة و لو کان المراد بالثانی صلاة المنفرد و بالأول صلاة الجماعة کان العکس أقرب إلی اعتبار العقل و الله یعلم حقیقة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اذان قبل از فرا رسیدن وقت جایز نیست مگر در صبح، که جایز است قبل از آن اذان گفته شود، و اعاده آن پس از نماز نیز مستحب است، به نقل از برخی از اصحاب، علمای اسلام بر روی نظر اول اجماع بلکه اتفاق نظر دارند، و نظر دوم، قول مشهور بین اصحاب است، ابن عقیل گفته است که اذان نزد آل رسول الله صلّی الله علیه و آله، برای نمازهای پنجگانه بعد از رسیدن وقت آن است مگر نماز صبح که جایز است قبل از فرا رسیدن وقتش برای آن اذان گفته شود، و اخبار از علماء در این مورد به تواتر آمده است، 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دو مؤذن داشت، یکی بلال و دیگری ابن ام مکتوم که نابینا بود و قبل از فجر اذان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بلال وقتی فجر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اذان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رسول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اذان بلال را شنیدید از خوردن و نوشیدن دست بکشید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ابن ادریس نظر مخالف دارد و از مقدم کردن اذان در نماز صبح نیز منع کرده است، و این نظر از ظاهر سخن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 در المسائل المصریة، ابن جنید، ابوصلاح و جعفی نقل شده است، و شاید نظر مشهور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آشکار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اما تفصیل وارد شده در این خبر به همراه صحت آن به کسی نسبت داده نشده است، بله علامه در 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نماز فجر، اذان قبل از وقت نماز ایرادی ندارد و فتوای علمای ما نیز همین نظر است، سپس این روایت را به عنوان حجت آورده است،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موجود در این روایت خوب است، زیرا قصد از آن اعلام کردن برای اجتماع است، و با جماعت نیازی به اعلام کردن برای آماده شدن نیست بر خلاف نماز فرادی، و شاید علامه – ره – این خبر را این گونه تفسیر کرده که اگر مردم جمع شده باشند، قبل از فرا رسیدن وقت برای آمادگی و حضور آنان اذان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اگر پراکنده باشند و امام یا غیر امام تنها باشد قبل از وقت نماز باید اذان گفته شود تا آگاه شوند و جمع گردند، پس اذان در هر دو حالت برای نماز جماعت است، و اگر منظور از دومی نمار فرادی، و از نخست نماز جماعت باشند، عکس آن به عقل نزدیک تر است، و خداوند به حقیقت امر آگاه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1" w:name="__RefHeading___Toc2460908_3381743652"/>
      <w:bookmarkStart w:id="512" w:name="_Toc213"/>
      <w:bookmarkEnd w:id="511"/>
      <w:r>
        <w:rPr>
          <w:rtl w:val="true"/>
        </w:rPr>
        <w:t>«</w:t>
      </w:r>
      <w:r>
        <w:rPr/>
        <w:t>15</w:t>
      </w:r>
      <w:r>
        <w:rPr>
          <w:rtl w:val="true"/>
        </w:rPr>
        <w:t>»</w:t>
      </w:r>
      <w:bookmarkEnd w:id="512"/>
    </w:p>
    <w:p>
      <w:pPr>
        <w:pStyle w:val="BookText"/>
        <w:rPr/>
      </w:pPr>
      <w:r>
        <w:rPr>
          <w:rFonts w:ascii="Amiri" w:hAnsi="Amiri" w:eastAsia="Amiri" w:cs="Amiri"/>
          <w:color w:val="111111"/>
          <w:sz w:val="28"/>
          <w:sz w:val="28"/>
          <w:szCs w:val="28"/>
          <w:rtl w:val="true"/>
          <w:lang w:bidi="ar-SA"/>
        </w:rPr>
        <w:t>السَّرَائِرُ، نَقْلًا مِنْ کِتَابِ مُحَمَّدِ بْنِ عَلِیِّ بْنِ مَحْبُوبٍ عَنْ جَعْفَرِ بْنِ بَشِیرٍ عَنِ الْحَسَنِ بْنِ شِهَابٍ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یَتَکَلَّمَ الرَّجُلُ وَ هُوَ یُقِیمُ وَ بَعْدَ مَا یُقِیمُ إِنْ شَاءَ</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مِنَ الْکِتَابِ الْمَذْکُورِ عَنْ جَعْفَرِ بْنِ بَشِیرٍ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قُلْتُ أَ یَتَکَلَّمُ الرَّجُلُ بَعْدَ مَا تُقَامُ الصَّلَاةُ قَالَ لَا بَأْسَ‌</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شهاب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مردی در حالی که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پس از آنکه گفت، اگر بخواهد صحبت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 بن زرارة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بعد از اینکه اقامه نماز گفته شد صحبت کند؟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3" w:name="__RefHeading___Toc2460910_3381743652"/>
      <w:bookmarkStart w:id="514" w:name="_Toc214"/>
      <w:bookmarkEnd w:id="513"/>
      <w:r>
        <w:rPr>
          <w:rtl w:val="true"/>
        </w:rPr>
        <w:t>بیان</w:t>
      </w:r>
      <w:bookmarkEnd w:id="514"/>
    </w:p>
    <w:p>
      <w:pPr>
        <w:pStyle w:val="BookText"/>
        <w:rPr/>
      </w:pPr>
      <w:r>
        <w:rPr>
          <w:rFonts w:ascii="IRNazanin" w:hAnsi="IRNazanin" w:eastAsia="IRNazanin"/>
          <w:color w:val="111111"/>
          <w:sz w:val="28"/>
          <w:sz w:val="28"/>
          <w:szCs w:val="28"/>
          <w:rtl w:val="true"/>
          <w:lang w:bidi="fa-IR"/>
        </w:rPr>
        <w:t>الخبران یدلان علی عدم حرمة الکلام بعد الإقامة کما هو المشهور و حمل الشیخ أمثالهما علی الضرورة أو علی کلام یتعلق بالصلاة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خبر بر عدم حرام بودن صحبت بعد از اقامه دلالت دارند، چنان که مشهور است، و شیخ امثال این دو خبر را بر حالت اضطرار یا بر سخنی که به نماز مربوط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حمل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5" w:name="__RefHeading___Toc2460912_3381743652"/>
      <w:bookmarkStart w:id="516" w:name="_Toc215"/>
      <w:bookmarkEnd w:id="515"/>
      <w:r>
        <w:rPr>
          <w:rtl w:val="true"/>
        </w:rPr>
        <w:t>«</w:t>
      </w:r>
      <w:r>
        <w:rPr/>
        <w:t>16</w:t>
      </w:r>
      <w:r>
        <w:rPr>
          <w:rtl w:val="true"/>
        </w:rPr>
        <w:t>»</w:t>
      </w:r>
      <w:bookmarkEnd w:id="51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الْمُعْتَبَرُ، قَالَ فِی کِتَابِ أَحْمَدَ بْنِ مُحَمَّدِ بْنِ أَبِی نَصْرٍ الْبَزَنْطِیِّ مِنْ أَصْحَابِنَا قَالَ حَدَّثَنِی عَبْدُ اللَّهِ بْنُ سِنَانٍ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اللَّهُ أَکْبَرُ اللَّهُ أَکْبَرُ أَشْهَدُ أَنْ لَا إِلَهَ إِلَّا اللَّهُ 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آخِرِهِ لَا إِلَهَ إِلَّا اللَّهُ مَرَّةً ثُمَّ قَالَ إِذَا کُنْتَ فِی أَذَانِ الْفَجْرِ فَقُلِ الصَّلَاةُ خَیْرٌ مِنَ النَّوْمِ بَعْدَ حَیَّ عَلَی خَیْرِ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517" w:name="pg14000_223596"/>
    </w:p>
    <w:p>
      <w:pPr>
        <w:pStyle w:val="BookText"/>
        <w:rPr/>
      </w:pPr>
      <w:bookmarkEnd w:id="517"/>
      <w:r>
        <w:rPr>
          <w:rFonts w:ascii="Amiri" w:hAnsi="Amiri" w:eastAsia="Amiri" w:cs="Amiri"/>
          <w:color w:val="111111"/>
          <w:sz w:val="28"/>
          <w:sz w:val="28"/>
          <w:szCs w:val="28"/>
          <w:rtl w:val="true"/>
          <w:lang w:bidi="ar-SA"/>
        </w:rPr>
        <w:t>قُلْ بَعْدَ اللَّهُ أَکْبَرُ اللَّهُ أَکْبَرُ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فِی الْإِقَامَةِ الصَّلَاةُ خَیْرٌ مِنَ النَّوْمِ إِنَّمَا هُوَ فِی الْأَذَانِ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المحقق ره قال الشیخ فی الإستبصار هو للتقیة و لست أری هذا التأویل شیئا فإن فی جملة الأذان حی علی خیر العمل و هو انفراد الأصحاب فلو کان للتقیة لما ذکره لکن الوجه أن یقال فیه روایتان عن أهل البیت أشهرهما ترکه‌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الله اکبر الله اکبر، أشهد ان لا اله الا الله، أشهد ان لا اله الا الله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پایانش یک مرتبه لا اله الا الله است، سپس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اذان صبح بودی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از الله اکبر الله اکبر، لا اله الا الله بگو، و در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زیرا آن فقط برای اذان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 ره – فرموده که شیخ در استبصار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تقیه است، و من این تأویل را معتبر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دانم، زیرا در همه اذان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او بین اصحاب در این نظر یگانه است، و اگر این نظر تقیه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برای چیزی که ذکر کرده، اما وجه این است که گفته شود در این مورد دو روایت از اهل بیت وجود دارد و مشهورترین آنها، ترک آن عبارت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8" w:name="__RefHeading___Toc2460914_3381743652"/>
      <w:bookmarkStart w:id="519" w:name="_Toc216"/>
      <w:bookmarkEnd w:id="518"/>
      <w:r>
        <w:rPr>
          <w:rtl w:val="true"/>
        </w:rPr>
        <w:t>بیان</w:t>
      </w:r>
      <w:bookmarkEnd w:id="519"/>
    </w:p>
    <w:p>
      <w:pPr>
        <w:pStyle w:val="BookText"/>
        <w:rPr/>
      </w:pPr>
      <w:r>
        <w:rPr>
          <w:rFonts w:ascii="IRNazanin" w:hAnsi="IRNazanin" w:eastAsia="IRNazanin"/>
          <w:color w:val="111111"/>
          <w:sz w:val="28"/>
          <w:sz w:val="28"/>
          <w:szCs w:val="28"/>
          <w:rtl w:val="true"/>
          <w:lang w:bidi="fa-IR"/>
        </w:rPr>
        <w:t>یمکن أن یکون الغرض المماشاة مع العامة بالجمع بین ما یتفرد الشیعة به و بین ما تفردوا به أو یکون الغرض قول حی علی خیر العمل سرا و یمکن حمل وحدة التهلیل فی الأذان أیضا علی التقیة لأن المخالفین أجمعوا علیها کما أن الشیعة أجمعوا علی المرتین و ربما یحمل علی الواحد فی آخر الإقامة و لا یخفی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هدف، همسویی از طریق عامه با تلفیق آنچه که شیعه به تنهایی انجام می دهد با آنچه که آنان به تنهایی بدان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باشد، یا اینکه هدف گفتن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ممکن است که یک مرتبه تهلیل در اذان نیز بر تقیه تفسیر شود، زیرا مخالفین بر یک بار اجماع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چنان که شیعه بر دو مرتبه اجماع دارند، و شاید به یک بار در پایان اقامه، تفسیر می شود، و بعید بودن آن روشن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0" w:name="__RefHeading___Toc2460916_3381743652"/>
      <w:bookmarkStart w:id="521" w:name="_Toc217"/>
      <w:bookmarkEnd w:id="520"/>
      <w:r>
        <w:rPr>
          <w:rtl w:val="true"/>
        </w:rPr>
        <w:t>«</w:t>
      </w:r>
      <w:r>
        <w:rPr/>
        <w:t>17</w:t>
      </w:r>
      <w:r>
        <w:rPr>
          <w:rtl w:val="true"/>
        </w:rPr>
        <w:t>»</w:t>
      </w:r>
      <w:bookmarkEnd w:id="521"/>
    </w:p>
    <w:p>
      <w:pPr>
        <w:pStyle w:val="BookText"/>
        <w:rPr/>
      </w:pPr>
      <w:r>
        <w:rPr>
          <w:rFonts w:ascii="Amiri" w:hAnsi="Amiri" w:eastAsia="Amiri" w:cs="Amiri"/>
          <w:color w:val="111111"/>
          <w:sz w:val="28"/>
          <w:sz w:val="28"/>
          <w:szCs w:val="28"/>
          <w:rtl w:val="true"/>
          <w:lang w:bidi="ar-SA"/>
        </w:rPr>
        <w:t>کِتَابُ زَیْدٍ الزَّرَّادِ،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الْغُولُ نَوْعٌ مِنَ الْجِنِّ یَغْتَالُ الْإِنْسَانَ فَإِذَا رَأَیْتَ الشَّخْصَ الْوَحَدَ فَلَا تَسْتَرْشِدْهُ وَ إِنْ أَرْشَدَکُمْ فَخَالِفُوهُ وَ إِذَا رَأَیْتَهُ فِی خَرَابٍ وَ قَدْ خَرَجَ عَلَیْکَ أَوْ فِی فَلَاةٍ مِنَ الْأَرْضِ فَأَذِّنْ فِی وَجْهِهِ وَ ارْفَعْ صَوْتَکَ ثُمَّ ذَکَرَ دُعَاءً ثُمَّ قَالَ فَإِذَا ضَلَلْتَ الطَّرِیقَ فَأَذِّنْ بِأَعْلَی صَوْتِکَ ثُمَّ ذَکَرَ دُعَاءً وَ قَالَ وَ ارْفَعْ صَوْتَکَ بِالْأَذَانِ تُرْشَدْ وَ تُصِبِ الطَّرِیقَ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 نوعی جن است که انسان را به غفلت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پس هرگاه شخص تنهایی را دیدی از او راهنمایی نخواه و اگر شما را راهنمایی کرد با او مخالفت کنید، و اگر او را در خرابه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دیدی و بر تو هجوم آورد و یا او را در دشتی دیدی، پس بر صورت او اذان بگو و صدایت را بلند کن، سپس دعایی ذکر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راه را گم کردی با بلندترین صدا اذان بگو و سپس دعایی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صدایت را با اذان بلند کن که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و راه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یابی، ان شاء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2" w:name="__RefHeading___Toc2460918_3381743652"/>
      <w:bookmarkStart w:id="523" w:name="_Toc218"/>
      <w:bookmarkEnd w:id="522"/>
      <w:r>
        <w:rPr>
          <w:rtl w:val="true"/>
        </w:rPr>
        <w:t>«</w:t>
      </w:r>
      <w:r>
        <w:rPr/>
        <w:t>18</w:t>
      </w:r>
      <w:r>
        <w:rPr>
          <w:rtl w:val="true"/>
        </w:rPr>
        <w:t>»</w:t>
      </w:r>
      <w:bookmarkEnd w:id="523"/>
    </w:p>
    <w:p>
      <w:pPr>
        <w:pStyle w:val="BookText"/>
        <w:rPr/>
      </w:pPr>
      <w:r>
        <w:rPr>
          <w:rFonts w:ascii="Amiri" w:hAnsi="Amiri" w:eastAsia="Amiri" w:cs="Amiri"/>
          <w:color w:val="111111"/>
          <w:sz w:val="28"/>
          <w:sz w:val="28"/>
          <w:szCs w:val="28"/>
          <w:rtl w:val="true"/>
          <w:lang w:bidi="ar-SA"/>
        </w:rPr>
        <w:t>کِتَابُ عَاصِمِ بْنِ حُمَیْدٍ، عَنْ عَمْرِو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الْمُؤَذِّنُ یُؤَذِّنُ وَ هُوَ عَلَی غَیْرِ وُضُوءٍ قَالَ نَعَمْ وَ لَا یُقِیمُ إِلَّا وَ هُوَ عَلَی وُضُوءٍ قَالَ فَقُلْتُ یُؤَذِّنُ وَ هُوَ جَالِسٌ قَالَ نَعَمْ وَ لَا یُقِیمُ إِلَّا وَ هُوَ قَائِمٌ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ابی نصرگفت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مؤذن بدون وضو اذان بگوید چگونه است؟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نباید اقامه بگوید مگر با وضو، 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 اگر اذان بگوید در حالی که نشسته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اقامه نگوید مگر اینکه ایستاده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4" w:name="__RefHeading___Toc2460920_3381743652"/>
      <w:bookmarkStart w:id="525" w:name="_Toc219"/>
      <w:bookmarkEnd w:id="524"/>
      <w:r>
        <w:rPr>
          <w:rtl w:val="true"/>
        </w:rPr>
        <w:t>«</w:t>
      </w:r>
      <w:r>
        <w:rPr/>
        <w:t>19</w:t>
      </w:r>
      <w:r>
        <w:rPr>
          <w:rtl w:val="true"/>
        </w:rPr>
        <w:t>»</w:t>
      </w:r>
      <w:bookmarkEnd w:id="525"/>
    </w:p>
    <w:p>
      <w:pPr>
        <w:pStyle w:val="BookText"/>
        <w:rPr/>
      </w:pPr>
      <w:r>
        <w:rPr>
          <w:rFonts w:ascii="Amiri" w:hAnsi="Amiri" w:eastAsia="Amiri" w:cs="Amiri"/>
          <w:color w:val="111111"/>
          <w:sz w:val="28"/>
          <w:sz w:val="28"/>
          <w:szCs w:val="28"/>
          <w:rtl w:val="true"/>
          <w:lang w:bidi="ar-SA"/>
        </w:rPr>
        <w:t>الْعَیَّاشِیُّ، عَنْ عَبْدِ الصَّمَدِ بْنِ بَشِیرٍ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أَبِی عَبْدِ اللَّهِ علیه السلام بُدُوِّ الْأَذَانِ فَقَالَ إِنَّ رَجُلًا مِنَ الْأَنْصَارِ رَأَی فِی مَنَامِهِ الْأَذَانَ فَقَصَّهُ عَلَی رَسُولِ اللَّهِ صلی الله علیه و آله وَ أَمَرَهُ رَسُولُ اللَّهِ صلی الله علیه و آله أَنْ یُعَلِّمَهُ بِلَالًا فَقَالَ أَبُو عَبْدِ اللَّهِ کَذَبُوا إِنَّ رَسُولَ اللَّهِ صلی الله علیه و آله کَانَ نَائِماً فِی ظِلِّ الْکَعْبَةِ فَأَتَاهُ جَبْرَئِیلُ علیه السلام وَ مَعَهُ طَاسٌ فِیهِ مَاءٌ مِنَ الْجَنَّةِ فَأَیْقَظَهُ وَ أَمَرَهُ أَنْ یَغْتَسِلَ ثُمَّ وَضَعَ فِی مَحْمِلٍ لَهُ أَلْفَ أَلْفِ لَوْنٍ مِنْ نُورٍ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صَعِدَ بِهِ حَتَّی انْتَهَی إِلَی أَبْوَابِ السَّمَاءِ فَلَمَّا رَأَتْهُ الْمَلَائِکَةُ نَفَرَتْ عَنْ أَبْوَابِ </w:t>
      </w:r>
    </w:p>
    <w:p>
      <w:pPr>
        <w:pStyle w:val="BookText"/>
        <w:rPr/>
      </w:pPr>
      <w:r>
        <w:rPr>
          <w:rFonts w:ascii="Amiri" w:hAnsi="Amiri" w:eastAsia="Amiri" w:cs="Amiri"/>
          <w:color w:val="111111"/>
          <w:sz w:val="28"/>
          <w:sz w:val="28"/>
          <w:szCs w:val="28"/>
          <w:rtl w:val="true"/>
          <w:lang w:bidi="ar-SA"/>
        </w:rPr>
        <w:t>السَّمَاءِ فَأَمَرَ اللَّهُ جَبْرَئِیلَ علیه السلام فَقَالَ اللَّهُ أَکْبَرُ اللَّهُ أَکْبَرُ فَتَرَاجَعَتِ الْمَلَائِکَةُ نَحْوَ أَبْوَابِ السَّمَاءِ فَفَتَحَتِ الْبَابَ فَدَخَلَ علیه السلام حَتَّی انْتَهَی إِلَی السَّمَاءِ الثَّانِیَةِ فَنَفَرَتِ الْمَلَائِکَةُ عَنْ أَبْوَابِ السَّمَاءِ فَقَالَ أَشْهَدُ أَنْ لَا إِلَهَ إِلَّا اللَّهُ أَشْهَدُ أَنْ لَا إِلَهَ إِلَّا اللَّهُ فَتَرَاجَعَتِ الْمَلَائِکَةُ ثُمَّ فُتِحَ الْبَابُ فَدَخَلَ علیه السلام وَ مَرَّ حَتَّی انْتَهَی إِلَی السَّمَاءِ الثَّالِثَةِ فَنَفَرَتِ الْمَلَائِکَةُ عَنْ أَبْوَابِ السَّمَاءِ فَقَالَ جَبْرَئِیلُ أَشْهَدُ أَنَّ مُحَمَّداً رَسُولُ اللَّهِ أَشْهَدُ أَنَّ مُحَمَّداً رَسُولُ اللَّهِ فَتَرَاجَعَتِ الْمَلَائِکَةُ وَ فُتِحَ الْبَابُ وَ مَرَّ النَّبِیُّ صلی الله علیه و آله حَتَّی انْتَهَی إِلَی السَّمَاءِ الرَّابِعَةِ فَإِذَا هُوَ بِمَلَکٍ مُتَّکٍ وَ هُوَ عَلَی سَرِیرٍ تَحْتَ یَدِهِ ثَلَاثُمِائَةِ أَلْفِ مَلَکٍ تَحْتَ کُلِّ مَلَکٍ ثَلَاثُمِائَةِ أَلْفِ مَلَکٍ فَنُودِیَ أَنْ قُمْ قَالَ فَقَامَ الْمَلَکُ عَلَی رِجْلَیْهِ فَلَا یَزَالُ قَائِماً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فُتِحَ الْبَابُ وَ مَرَّ النَّبِیُّ صلی الله علیه و آله حَتَّی انْتَهَی إِلَی السَّمَاءِ السَّابِعَةِ قَالَ وَ انْتَهَی إِلَی سِدْرَةِ الْمُنْتَهَی قَالَ فَقَالَتِ السِّدْرَةُ مَا جَاوَزَنِی مَخْلُوقٌ قَبْلَکَ قَالَ ثُمَّ مَضَی فَتَدَانَی فَتَدَلَّی فَکانَ قابَ قَوْسَیْنِ أَوْ أَدْنی فَأَوْحی إِلی عَبْدِهِ ما أَوْحی قَالَ فَدَفَعَ إِلَیْهِ کِتَابَیْنِ کِتَابَ أَصْحَابِ الْیَمِینِ وَ کِتَابَ أَصْحَابِ الشِّمَالِ فَأَخَذَ کِتَابَ أَصْحَابِ الْیَمِینِ بِیَمِینِهِ وَ فَتَحَهُ فَنَظَرَ فِیهِ فَإِذَا فِیهِ أَسْمَاءُ أَهْلِ الْجَنَّةِ وَ أَسْمَاءُ آبَائِهِمْ وَ قَبَائِلِهِمْ قَالَ فَقَالَ اللَّهُ آمَنَ الرَّسُولُ بِما أُنْزِلَ إِلَیْهِ مِنْ رَبِّهِ فَقَالَ رَسُولُ اللَّهِ صلی الله علیه و آله وَ الْمُؤْمِنُونَ کُلٌّ آمَنَ بِاللَّهِ وَ مَلائِکَتِهِ وَ کُتُبِهِ وَ رُسُلِهِ لا نُفَرِّقُ بَیْنَ أَحَدٍ مِنْ رُسُلِهِ فَقَالَ اللَّهُ وَ قالُوا سَمِعْنا وَ أَطَعْنا فَقَالَ النَّبِیُ غُفْرانَکَ رَبَّنا وَ إِلَیْکَ الْمَصِیرُ قَالَ اللَّهُ لا یُکَلِّفُ اللَّهُ نَفْساً إِلَّا وُسْعَها لَها ما کَسَبَتْ وَ عَلَیْها مَا اکْتَسَبَتْ قَالَ النَّبِیُّ صلی الله علیه و آله لا تُؤاخِذْنا إِنْ نَسِینا أَوْ أَخْطَأْنا قَالَ فَقَالَ اللَّهُ قَدْ فَعَلْتُ فَقَالَ النَّبِیُّ صلی الله علیه و آله وَ لا تَحْمِلْ عَلَیْنا إِصْراً کَما حَمَلْتَهُ عَلَی الَّذِینَ مِنْ قَبْلِنا قَالَ قَدْ فَعَلْتُ فَقَالَ النَّبِیُّ صلی الله علیه و آله رَبَّنا وَ لا تُحَمِّلْنا ما لا طاقَةَ لَنا بِهِ وَ اعْفُ عَنَّا وَ اغْفِرْ لَنا وَ ارْحَمْنا أَنْتَ مَوْلانا فَانْصُرْنا عَلَی الْقَوْمِ الْکافِرِینَ کُلَّ ذَلِکَ یَقُولُ اللَّهُ قَدْ فَعَلْتُ ثُمَّ طَوَی الصَّحِیفَةَ فَأَمْسَکَهَا بِیَمِینِهِ وَ فَتَحَ الْأُخْرَی صَحِیفَةَ أَصْحَابِ الشِّمَالِ فَإِذَا فِیهَا أَسْمَاءُ أَهْلِ النَّارِ وَ أَسْمَاءُ آبَائِهِمْ وَ قَبَائِلِهِمْ قَالَ فَقَالَ رَسُولُ اللَّهِ صلی الله علیه و آله إِنَّ هؤُلاءِ قَوْمٌ لا یُؤْمِنُونَ فَقَالَ اللَّهُ یَا مُحَمَّدُ فَاصْفَحْ عَنْهُمْ وَ قُلْ سَلامٌ فَسَوْفَ یَعْلَمُونَ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فَلَمَّا فَرَغَ مِنْ مناجات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رُدَّ إِلَی الْبَیْتِ الْمَعْمُورِ وَ هُوَ فِی السَّمَاءِ السَّابِعَةِ </w:t>
      </w:r>
      <w:bookmarkStart w:id="526" w:name="pg14000_223598"/>
    </w:p>
    <w:p>
      <w:pPr>
        <w:pStyle w:val="BookText"/>
        <w:rPr/>
      </w:pPr>
      <w:bookmarkEnd w:id="526"/>
      <w:r>
        <w:rPr>
          <w:rFonts w:ascii="Amiri" w:hAnsi="Amiri" w:eastAsia="Amiri" w:cs="Amiri"/>
          <w:color w:val="111111"/>
          <w:sz w:val="28"/>
          <w:sz w:val="28"/>
          <w:szCs w:val="28"/>
          <w:rtl w:val="true"/>
          <w:lang w:bidi="ar-SA"/>
        </w:rPr>
        <w:t>بِحِذَاءِ الْکَعْبَةِ قَالَ فَجَمَعَ لَهُ النَّبِیِّینَ وَ الْمُرْسَلِینَ وَ الْمَلَائِکَةَ ثُمَّ أَمَرَ جَبْرَئِیلَ فَأَتَمَّ الْأَذَانَ وَ أَقَامَ الصَّلَاةَ وَ تَقَدَّمَ رَسُولُ اللَّهِ صلی الله علیه و آله فَصَلَّی بِهِمْ فَلَمَّا فَرَغَ الْتَفَتَ إِلَیْهِمْ فَقَالَ اللَّهُ لَهُ سَلِ الَّذِینَ یَقْرَؤُنَ الْکِتابَ مِنْ قَبْلِکَ لَقَدْ جاءَکَ الْحَقُّ مِنْ رَبِّکَ فَلا تَکُونَنَّ مِنَ المُمْتَرِینَ فَسَأَلَهُمْ یَوْمَئِذٍ النَّبِیُّ صلی الله علیه و آله ثُمَّ نَزَلَ وَ مَعَهُ صَحِیفَتَانِ فَدَفَعَهُمَا إِلَی أَمِیرِ الْمُؤْمِنِینَ علیه السلام فَقَالَ أَبُو عَبْدِ اللَّهِ علیه السلام فَهَذَا کَانَ بَدْءَ الْأَذَانِ‌</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 بن بشیر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اذان نزد امام صادق علیه السلام ذکر شد که مردی از انصار در خوابش اذان دید، پس آن را برای رسول خدا صلّی الله علیه و آله بازگو کرد، و رسول خدا صلّی الله علیه و آله به او امر نمود که آن را به بلال بیاموزد، 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گفته اند، رسول خدا در سایه کعبه در خواب بود، پس جبرئیل علیه السلام نزدش آمد در حالی که جامی همراهش بود که در آن آب بهشت بود، پس پیامبر را بیدار کرد و به او امر کرد که خود را بشوید سپس دستش را در محملی قرار داد که هزاران نوع نور در آن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او را بالا برد تا اینکه بر درهای آسمان رسیدند پس زمانی که ملائکه او را دیدند از درهای آسمان گریختند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به جبرئیل علیه السلام امر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پس ملائکه به سوی درهای آسمان بازگشتند و جبرئیل علیه السلام وارد شد، و به آسمان دوم رسید پس ملائکه از درهای آسمان دور شدند و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بازگشتند و در گشوده شد، و جبرئیل وارد شد و عبور کرد تا به آسمان سوم رسید ملائکه بار دیگر از درهای آسمان گریختند پس جبرئیل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 محمد رسول الله أشهد ان محمدأ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بازگشتند و در گشوده شد و نبی اکرم گذشت تا به آسمان چهارم رسید پس به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تکیه زده رسید که بر روی تختی است و سیصد هزار فرشته زیر دست او قرار دارد زیر هر فرشته سیصد هزار فرشته دیگر، پس ندا آمد که برخیز، فرمود پس فرشته بردو پا ایستاد و تا روز قیامت همچنان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گشوده شد و نبی اکرم عبور کرد تا به آسمان هفتم رسید و ادامه داد تا به سدرة المنتهی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سدره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هیچ مخلوقی از من عبور نکرده است،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گذشت و نزدیک آمد و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فتدلی فکان قاب قوسین أو أدنی فأوحی إلی عبده ما أوحی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کاملا نزدیک یا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شد، پس خداوند به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وحی کرد، امام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نامه به او واگذار کرد، نامه اصحاب یمین و نامه اصحاب شمال، پس نامه اصحاب یمین را به دست راستش گرفت و آن را گشود و در آن نگاه کرد پس در آن اسامی بهشتیان، اسامی پدران و قبائل آنان بود و ادامه داد،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چه از جانب پروردگارش بر او نازل شده است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کُلٌّ آمَنَ بِاللَّهِ وَ مَلائِکَتِهِ وَ کُتُبِهِ وَ رُسُلِهِ لا نُفَرِّقُ بَیْنَ أَحَدٍ مِنْ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مؤمنان همگی به خدا و فرشتگان و کتاب‌ها و فرستادگانش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هیچ یک از فرستادگانش فرق نمی‌گذاریم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سَمِعْنا وَ أَطَعْنا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گردن نهادیم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غُفْرانَکَ رَبَّنا وَ إِلَیْکَ الْمَصِیرُ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سوی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 لَها ما کَسَبَتْ وَ عَلَیْها مَا اکْتَسَبَتْ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کس را جز به قدر توانایی‌اش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به سود او،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به زیان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اگر فراموش کردیم یا به خطا رفتیم بر ما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لا تَحْمِلْ عَلَیْنا إِصْراً کَما حَمَلْتَهُ عَلَی الَّذِینَ مِنْ قَبْلِنا 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هیچ بار گرانی بر دوش ما مگذار؛ همچنان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ما بودند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نبی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تُحَمِّلْنا ما لا طاقَةَ لَنا بِهِ وَ اعْفُ عَنَّا وَ اغْفِرْ لَنا وَ ارْحَمْنا أَنْتَ مَوْلانا فَانْصُرْنا عَلَی الْقَوْمِ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و آنچه تاب آن را نداریم بر ما تحمیل مکن؛ و از ما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ببخشای و بر ما رحمت آور؛ سرور ما تویی؛ پس ما را بر گروه کافران پیروز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را انجام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 را بست و آنرا به دست راستش گرفت و نامه دیگر که نامه اصحاب شمال بود را گشود پس اسامی اهل آتش و اسامی پدران و قبائل آنان در آن بود، 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هؤلاء قوم لا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جماعتی‌اند که ایمان نخواهند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فافصح عنهم و قل سلام فسوف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ایشان روی برتاب و بگو به سلامت پس زودا که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مناجاب پروردگارش فارغ شد به سوی بیت معمور که در آسمان هفتم و روبروی کعبه است بازگشت، پس انبیا و مرسلین و ملائکه به دور او جمع شدند خداوند به جبرئیل علیه السلام امر کرد پس او اذان و اقامه گفت، و رسول الله صلّ الله علیه و آله پیش رفت و پیش نماز شد و زمانی که فارغ شد به آنان رو کرد، پس خداوند به او گفت از کسانی که پیش از تو کتاب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بپرس، حق از جانب پروردگار تو است از شک کنندگان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نبی در آن هنگام از آنان سؤال نمود، سپس فرود آمد و با خود دو نامه همراه داشت پس آنان را به امیرمؤمنان علیه السلام واگذار کرد، 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آغاز اذان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7" w:name="__RefHeading___Toc2460922_3381743652"/>
      <w:bookmarkStart w:id="528" w:name="_Toc220"/>
      <w:bookmarkEnd w:id="527"/>
      <w:r>
        <w:rPr>
          <w:rtl w:val="true"/>
        </w:rPr>
        <w:t>بیان</w:t>
      </w:r>
      <w:bookmarkEnd w:id="528"/>
    </w:p>
    <w:p>
      <w:pPr>
        <w:pStyle w:val="BookText"/>
        <w:rPr/>
      </w:pPr>
      <w:r>
        <w:rPr>
          <w:rFonts w:ascii="Amiri" w:hAnsi="Amiri" w:eastAsia="Amiri" w:cs="Amiri"/>
          <w:color w:val="111111"/>
          <w:sz w:val="28"/>
          <w:sz w:val="28"/>
          <w:szCs w:val="28"/>
          <w:rtl w:val="true"/>
          <w:lang w:bidi="ar-SA"/>
        </w:rPr>
        <w:t>فقال إن رجلا القائل عبد الصمد أو رجل آخر حذف اسمه من الخبر اختصارا و نفور الملائکة لشدة سطوع الأنوار الصوریة و المعنویة و عجزهم عن إبصارها و إدراکها قوله صلی الله علیه و آله إن هؤلاء هذا إشارة إلی قوله تعالی وَ قِیلِهِ یا رَبِّ إِنَّ هؤُلاءِ قَوْمٌ لا یُؤْمِنُونَ فَاصْفَحْ‌</w:t>
      </w:r>
      <w:r>
        <w:rPr>
          <w:rStyle w:val="FootnoteAnchor"/>
          <w:rtl w:val="true"/>
        </w:rPr>
        <w:footnoteReference w:id="301"/>
      </w:r>
      <w:r>
        <w:rPr>
          <w:rFonts w:ascii="Amiri" w:hAnsi="Amiri" w:eastAsia="Amiri" w:cs="Amiri"/>
          <w:color w:val="111111"/>
          <w:sz w:val="28"/>
          <w:sz w:val="28"/>
          <w:szCs w:val="28"/>
          <w:rtl w:val="true"/>
          <w:lang w:bidi="ar-SA"/>
        </w:rPr>
        <w:t>الآیة قال الطبرسی عطف علی قوله وَ عِنْدَهُ عِلْمُ السَّاعَةِ أی و عنده علم قیله و قال قتادة هذا نبیکم یشکو قومه إلی ربه و ینکر علیهم تخلفهم عن الإیمان و ذکر أن قراءة عبد الله و قال الرسول یا رب و علی هذا فالهاء فی وَ قِیلِهِ تعود إلی النبی صلی الله علیه و آله فَاصْفَحْ عَنْهُمْ أی فأعرض عنهم کما قال وَ أَعْرِضْ عَنِ الْجاهِلِینَ‌</w:t>
      </w:r>
      <w:r>
        <w:rPr>
          <w:rStyle w:val="FootnoteAnchor"/>
          <w:rtl w:val="true"/>
        </w:rPr>
        <w:footnoteReference w:id="302"/>
      </w:r>
      <w:r>
        <w:rPr>
          <w:rFonts w:ascii="Amiri" w:hAnsi="Amiri" w:eastAsia="Amiri" w:cs="Amiri"/>
          <w:color w:val="111111"/>
          <w:sz w:val="28"/>
          <w:sz w:val="28"/>
          <w:szCs w:val="28"/>
          <w:rtl w:val="true"/>
          <w:lang w:bidi="ar-SA"/>
        </w:rPr>
        <w:t>وَ قُلْ سَلامٌ أی مداراة و متارکة و قیل هو سلام هجران و مجانبة کقوله سَلامٌ عَلَیْکُمْ لا نَبْتَغِی الْجاهِلِینَ و قیل معناه قل ما تسلم به من شرهم و أذاهم و هذا منسوخ بآیة السیف و قیل معناه فاصفح عن سفههم و لا تقابلهم بمثله فلا یکون منسوخا</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اعلم أن الأصحاب اتفقوا علی أن الأذان و الإقامة إنما شرعا بوحی من الله و أجمعت العامة علی نسبة الأذان إلی رؤیا عبد الله بن زید فی منامه‌</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الحکمة فی تخصیص الاذان برؤیة رجل من المسلمین و لم یکن عن وحی، فلان رسول اللّه صلّی اللّه علیه و آله قد أریه لیلة الاسراء و سمعه مشاهدة فوق سبع سماوات، و هذا أقوی من الوحی، فلما تأخر فرض الاذان الی المدینة، و أرادوا اعلام الناس بوقت الصلاة تلبث الوحی حتّی رأی عبد اللّه الرؤیا، فوافقت ما رأی رسول اللّه صلّی اللّه علیه و آله فلذلک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رؤیا حقّ إنشاء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حینئذ أن مراد الحق بما رآه فی السماء أن یکون سنة فی الأرض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اقتضت الحکمة الإلهیّة أن یکون الاذان علی لسان غیر النبیّ صلّی اللّه علیه و آله من المؤمنین لما فیه من التنویه من اللّه لعبده و الرفع لذکره، فلان یکون ذلک علی غیر لسانه، أنوه به و أفخم لشأنه، و هذا معنی بین، فان اللّه سبحانه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رفع ذکره أن أشاد به علی لسان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المالقی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وجه حسن، و تفطن عجیب و به یجمع بین الحدیثین، و الحکمة التی ذکرها فی رؤیا عبد اللّه بن زید، مما یؤیده العقل، و لا ینافی کون الاذان بالوحی من اللّه تعالی کما فی أحادیثنا، و الاعتراض منا انما هو علی من ینفی الوحی فی الاذان، لا علی رؤیا عبد اللّه بن زید، فان المنافقین و الملاحدة کانوا یتهمون النبیّ صلّی اللّه علیه و آله بأنّه أدخل اسمه فی الاذان من عند نفسه و أعلن به فی المنابر حبا للشهرة و طلبا للجاه، و أمّا إذا رآه عبد اللّه بن زید فی الرؤیا، و لم یکونوا یتهمونه لعدم کونه من أصحاب سر رسول اللّه و المتخلین معه دائما، ارتفعت التهمة و کانت آیة من آیات النبوّة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نقلوا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موافقة عمر له فی المنام و فی روایة الکلینی‌</w:t>
      </w:r>
      <w:r>
        <w:rPr>
          <w:rStyle w:val="FootnoteAnchor"/>
          <w:rtl w:val="true"/>
        </w:rPr>
        <w:footnoteReference w:id="305"/>
      </w:r>
      <w:r>
        <w:rPr>
          <w:rFonts w:ascii="IRNazanin" w:hAnsi="IRNazanin" w:eastAsia="IRNazanin"/>
          <w:color w:val="111111"/>
          <w:sz w:val="28"/>
          <w:sz w:val="28"/>
          <w:szCs w:val="28"/>
          <w:rtl w:val="true"/>
          <w:lang w:bidi="fa-IR"/>
        </w:rPr>
        <w:t xml:space="preserve">ما یدل علی أنهم کانوا یقولون إن أبی بن کعب رآه فی النوم و هو باطل عند الشیعة قال ابن أبی عقیل أجمعت الشیعة علی أن الصادق علیه السلام لعن قوما زعموا أن النبی صلی الله علیه و آله أخذ الأذان من عبد الله بن زید </w:t>
      </w:r>
      <w:bookmarkStart w:id="529" w:name="pg14000_223600"/>
    </w:p>
    <w:p>
      <w:pPr>
        <w:pStyle w:val="BookText"/>
        <w:rPr/>
      </w:pPr>
      <w:bookmarkEnd w:id="529"/>
      <w:r>
        <w:rPr>
          <w:rFonts w:ascii="IRNazanin" w:hAnsi="IRNazanin" w:eastAsia="IRNazanin"/>
          <w:color w:val="111111"/>
          <w:sz w:val="28"/>
          <w:sz w:val="28"/>
          <w:szCs w:val="28"/>
          <w:rtl w:val="true"/>
          <w:lang w:bidi="fa-IR"/>
        </w:rPr>
        <w:t>فقال ینزل الوحی علی نبیکم فیزعمون أنه أخذ الأذان من عبد الله بن زید انتهی و الأخبار فی ذلک کثیرة فی کتبنا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گوینده در خبر عبدالصمد یا مرد دیگری بوده است که نامش برای اختصار از خبر حذف شده است و گریختن ملائکه به دلیل شدت تابش انوار ظاهری و معنوی و ناتوانی آنان از مشاهده و درک کردن آن بوده است، 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اینان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 سخن پیامبر اشاره</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 xml:space="preserve">ای است به آیه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قِیلِهِ یا رَبِّ إِنَّ هؤُلاءِ قَوْمٌ لا یُؤْمِنُونَ</w:t>
      </w:r>
      <w:r>
        <w:rPr>
          <w:rFonts w:ascii="IRNazanin" w:hAnsi="IRNazanin" w:eastAsia="IRNazanin"/>
          <w:color w:val="111111"/>
          <w:sz w:val="28"/>
          <w:sz w:val="28"/>
          <w:szCs w:val="28"/>
          <w:rtl w:val="true"/>
          <w:lang w:bidi="fa-IR"/>
        </w:rPr>
        <w:t xml:space="preserve"> فَاصْفَحْ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گوید ای پروردگار من اینها جماعتی‌اند که ایمان نخواهند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روی برتاب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ادامه آیه، 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علم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قیامت پیش اوست عطف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نزد او علمی است که می گوید، و قتادة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شما است که از قومش نزد خدا شکوه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باز ماندن آنان از ایمان را نکوهش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نیز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قرائت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الرسول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بر این اساس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روی بر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آنان روی برگردان، چنان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نادانان روی برگردان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مدارا کردن و ترک جنگ و خصومت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سلام هجران و دوری است مانند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شما جویای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 نیستیم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لا نَبْتَغِی الْجاهِلِینَ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معنایش این است که بگو آنچه که به وسیله آنان از شر و آزار آنان سالم بمانی، که این معنا به وسیله آیه ی سیف نسخ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 اند معنایش چنین است که از نادانی آنان روی برگردان و با آنان مقابله به مثل نکن، که این نظر منسوخ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بدان که اصحاب بر اینکه اذان و اقامه فقط با وحی از جانب خداوند شروع شده اتفاق نظر دارند، و عامه بر نسبت داشتن اذان به رویای عبدالله بن زید در خواب اجماع دارند و همراه بودن عمر با او در خواب را نقل کرده اند و در روایت کلینی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مراجعه شود به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متن کامل این خبر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مشروح، به نقل از علل اشرائع ذکر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دلالت وجود دارد که آنان می گفتند ابی بن کعب اذان را در خواب دید، که نزد شیعه باطل است، ابن ابوعقیل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بر این اجماع دارد که صادق علیه السلام قومی را که گمان کنند نبی اذان را از عبدالله بن زید گرفته است لعنت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نبی تان وحی نازل می شود و شما گمان می کنید که او اذان را از عبدالله بن زید گرفته است؟ انتهی، و اخبار در این مورد در کتب ما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0" w:name="__RefHeading___Toc2460924_3381743652"/>
      <w:bookmarkStart w:id="531" w:name="_Toc221"/>
      <w:bookmarkEnd w:id="530"/>
      <w:r>
        <w:rPr>
          <w:rtl w:val="true"/>
        </w:rPr>
        <w:t>«</w:t>
      </w:r>
      <w:r>
        <w:rPr/>
        <w:t>20</w:t>
      </w:r>
      <w:r>
        <w:rPr>
          <w:rtl w:val="true"/>
        </w:rPr>
        <w:t>»</w:t>
      </w:r>
      <w:bookmarkEnd w:id="531"/>
    </w:p>
    <w:p>
      <w:pPr>
        <w:pStyle w:val="BookText"/>
        <w:rPr/>
      </w:pPr>
      <w:r>
        <w:rPr>
          <w:rFonts w:ascii="Amiri" w:hAnsi="Amiri" w:eastAsia="Amiri" w:cs="Amiri"/>
          <w:color w:val="111111"/>
          <w:sz w:val="28"/>
          <w:sz w:val="28"/>
          <w:szCs w:val="28"/>
          <w:rtl w:val="true"/>
          <w:lang w:bidi="ar-SA"/>
        </w:rPr>
        <w:t>ثَوَابُ الْأَعْمَالِ، بِالْإِسْنَادِ الْمُتَقَدِّمِ فِی بَابِ الْمَسَاجِدِ عَنْ أَبِی هُرَیْرَةَ وَ ابْنِ عَبَّاسٍ قَالا قَالَ رَسُولُ اللَّهِ صلی الله علیه و آله فِی خُطْبَةٍ طَوِیلَةٍ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تَوَلَّی أَذَانَ مَسْجِدٍ مِنْ مَسَاجِدِ اللَّهِ فَأَذَّنَ فِیهِ وَ هُوَ یُرِیدُ وَجْهَ اللَّهِ أَعْطَاهُ اللَّهُ عَزَّ وَ جَلَّ ثَوَابَ أَرْبَعِینَ أَلْفَ أَلْفِ نَبِیٍّ وَ أَرْبَعِینَ أَلْفَ أَلْفِ صِدِّیقٍ وَ أَرْبَعِینَ أَلْفَ أَلْفِ شَهِیدٍ وَ أَدْخَلَ فِی شَفَاعَتِهِ أَرْبَعِینَ أَلْفَ أَلْفِ أُمَّةٍ فِی کُلِّ أُمَّةٍ أَرْبَعُونَ أَلْفَ أَلْفِ رَجُلٍ وَ کَانَ لَهُ فِی کُلِّ جَنَّةٍ مِنَ الْجِنَانِ أَرْبَعُونَ أَلْفَ أَلْفِ مَدِینَةٍ فِی کُلِّ مَدِینَةٍ أَرْبَعُونَ أَلْفَ أَلْفِ قَصْرٍ فِی کُلِّ قَصْرٍ أَرْبَعُونَ أَلْفَ أَلْفِ دَارٍ فِی کُلِّ دَارٍ أَرْبَعُونَ أَلْفَ أَلْفِ بَیْتٍ فِی کُلِّ بَیْتٍ أَرْبَعُونَ أَلْفَ أَلْفِ سَرِیرٍ عَلَی کُلِّ سَرِیرٍ زَوْجَةٌ مِنَ الْحُورِ الْعِینِ سَعَةُ کُلِّ بَیْتٍ مِنْهَا مِثْلُ الدُّنْیَا أَرْبَعُونَ أَلْفَ أَلْفِ مَرَّةٍ بَیْنَ یَدَیْ کُلِّ زَوْجَةٍ أَرْبَعُونَ أَلْفَ أَلْفِ وَصِیفٍ وَ أَرْبَعُونَ أَلْفَ أَلْفِ وَصِیفَةٍ فِی کُلِّ بَیْتِ أَرْبَعُونَ أَلْفَ أَلْفِ مَائِدَةٍ عَلَی کُلِّ مَائِدَةٍ أَرْبَعُونَ أَلْفَ أَلْفِ قَصْعَةٍ فِی کُلِّ قَصْعَةٍ أَرْبَعُونَ أَلْفَ أَلْفِ لَوْنٍ مِنَ الطَّعَامِ لَوْ نَزَلَ بِهِ الثَّقَلَانِ لَأَدْخَلَهُمْ أَدْنَی بَیْتٍ مِنْ بُیُوتِهَا لَهُمْ فِیهَا مَا شَاءُوا مِنَ الطَّعَامِ وَ الشَّرَابِ وَ الطِّیبِ وَ اللِّبَاسِ وَ الثِّمَارِ وَ أَلْوَانِ التُّحَفِ وَ الطَّرَائِفِ مِنَ الْحُلِیِّ وَ الْحُلَلِ کُلُّ بَیْتٍ مِنْهَا یُکْتَفَی بِمَا فِیهِ مِنْ هَذِهِ الْأَشْیَاءِ عَمَّا فِی الْبَیْتِ الْآخَرِ فَإِذَا أَذَّنَ الْمُؤَذِّنُ فَقَالَ أَشْهَدُ أَنْ لَا إِلَهَ إِلَّا اللَّهُ اکْتَنَفَهُ أَرْبَعُونَ أَلْفَ أَلْفِ مَلَکٍ کُلُّهُمْ یُصَلُّونَ عَلَیْهِ وَ یَسْتَغْفِرُونَ لَهُ وَ کَانَ فِی ظِلِّ اللَّهِ عَزَّ وَ جَلَّ حَتَّی یَفْرُغَ وَ کَتَبَ لَهُ ثَوَابَهُ أَرْبَعُونَ أَلْفَ أَلْفِ مَلَکٍ ثُمَّ صَعِدُوا بِهِ إِلَی اللَّهِ عَزَّ وَ جَلَ‌</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خطبه ای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اذان یکی از مساجد را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شود، و به نیت خدا در آن اذان بگوید، خداوند ثواب چهل هزار هزار نبی و چهل هزار هزار صدیق و چهل هزار هزار شهید را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چهل هزار هزار امت را تحت شفاعت او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در هر شهر چهل هزار هزار قصر، و در هر قصر چهل هزار هزار حیاط و در هر حیاط چهل هزار هزار خانه و در هر خانه چهل هزار هزار تخت و بر روی هر تخت همسری از حوریان سیه چشم قرار دارد، و وسعت هر یک از خانه ها چهل هزار هزار بار مثل دنیاست و در خدمت هر همسر چهل هزار هزار ندیم و چهل هزار هزار ندیمه وجود دارد، و در هر خانه چهل هزار هزار سفره و بر هر سفره چهل هزار هزار کاسه بزرگ، و در هر کاسه چهل هزار هزار نوع غذا وجود دارد، و اگر انسان و جن بر او وارد شوند آنان را در نزدیکترین خانه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آن هر چه که بخواهند از قبیل غذا، نوشیدنی، عطر، لباس، میوه، انواع زیور آلات و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نادر و شگفت انگیز وجود دارد، و هر یک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این چیزهایی که در آن است از خانه دیگر بی نیاز است، پس زمانی که مؤذن اذان بگوید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چهل هزار هزار فرشته او را احاطه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حالی که همه آنها بر او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برایش طلب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تا زمانی که اذانش پایان بیابد زیر سایه خداوند است، و چهل هزار هزار فرشته ثواب آن را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و سپس آن را به سوی خداوند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2" w:name="__RefHeading___Toc2460926_3381743652"/>
      <w:bookmarkStart w:id="533" w:name="_Toc222"/>
      <w:bookmarkEnd w:id="532"/>
      <w:r>
        <w:rPr>
          <w:rtl w:val="true"/>
        </w:rPr>
        <w:t>«</w:t>
      </w:r>
      <w:r>
        <w:rPr/>
        <w:t>21</w:t>
      </w:r>
      <w:r>
        <w:rPr>
          <w:rtl w:val="true"/>
        </w:rPr>
        <w:t>»</w:t>
      </w:r>
      <w:bookmarkEnd w:id="53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الصَّدُوقِ، عَنْ أَحْمَدَ بْنِ زِیَادِ بْنِ جَعْفَرٍ الْهَمَدَانِیِّ عَنْ عَلِیِّ بْنِ إِبْرَاهِیمَ عَنْ أَبِیهِ عَنْ أَحْمَدَ بْنِ الْعَبَّاسِ وَ الْعَبَّاسِ بْنِ عَمْرٍو مَعاً عَنْ هِشَامِ بْنِ الْحَکَمِ عَنْ ثَابِتِ بْنِ هُرْمُزَ عَنِ الْحَسَنِ بْنِ أَبِی الْحَسَنِ عَنْ أَحْمَدَ بْنِ عَبْدِ الْحَمِیدِ عَنْ عَبْدِ اللَّهِ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مَتَاعاً مِنَ الْبَصْرَةِ إِلَی مِصْرَ فَقَدِمْتُهَا فَبَیْنَمَا أَنَا فِی بَعْضِ الطَّرِیقِ إِذَا أَنَا بِشَیْخٍ طُوَالٍ شَدِیدِ الْأُدْمَةِ أَصْلَعَ أَبْیَضِ الرَّأْسِ وَ اللِّحْیَةِ عَلَیْهِ طِمْرَانِ أَحَدُهُمَا </w:t>
      </w:r>
    </w:p>
    <w:p>
      <w:pPr>
        <w:pStyle w:val="BookText"/>
        <w:rPr/>
      </w:pPr>
      <w:r>
        <w:rPr>
          <w:rFonts w:ascii="Amiri" w:hAnsi="Amiri" w:eastAsia="Amiri" w:cs="Amiri"/>
          <w:color w:val="111111"/>
          <w:sz w:val="28"/>
          <w:sz w:val="28"/>
          <w:szCs w:val="28"/>
          <w:rtl w:val="true"/>
          <w:lang w:bidi="ar-SA"/>
        </w:rPr>
        <w:t>أَسْوَدُ وَ الْآخَرُ أَبْیَضُ فَقُلْتُ مَنْ هَذَا فَقَالُوا هَذَا بِلَالٌ مُؤَذِّنُ رَسُولِ اللَّهِ صلی الله علیه و آله فَأَخَذْتُ أَلْوَاحِی وَ أَتَیْتُهُ فَسَلَّمْتُ عَلَیْهِ ثُمَّ قُلْتُ لَهُ السَّلَامُ عَلَیْکَ أَیُّهَا الشَّیْخُ فَقَالَ وَ عَلَیْکَ السَّلَامُ وَ رَحْمَةُ اللَّهِ وَ بَرَکَاتُهُ قُلْتُ رَحِمَکَ اللَّهُ حَدِّثْنِی بِمَا سَمِعْتَ مِنْ رَسُولِ اللَّهِ صلی الله علیه و آله قَالَ وَ مَا یُدْرِیکَ مَنْ أَنَا فَقُلْتُ أَنْتَ بِلَالٌ مُؤَذِّنُ رَسُولِ اللَّهِ صلی الله علیه و آله قَالَ فَبَکَی وَ بَکَیْتُ حَتَّی اجْتَمَعَ النَّاسُ عَلَیْنَا وَ نَحْنُ نَبْکِی قَالَ ثُمَّ قَالَ لِی یَا غُلَامُ مِنْ أَیِّ الْبِلَادِ أَنْتَ قُلْتُ مِنْ أَهْلِ الْعِرَاقِ فَقَالَ لِی بَخْ بَخْ فَمَکَثَ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اکْتُبْ یَا أَخَا أَهْلِ الْعِرَاقِ بِسْمِ اللَّهِ الرَّحْمَنِ الرَّحِیمِ سَمِعْتُ رَسُولَ اللَّهِ صلی الله علیه و آله یَقُولُ الْمُؤَذِّنُونَ أُمَنَاءُ الْمُؤْمِنِینَ عَلَی صَلَاتِهِمْ وَ صَوْمِهِمْ وَ لُحُومِهِمْ وَ دِمَائِهِمْ لَا یَسْأَلُونَ اللَّهَ عَزَّ وَ جَلَّ شَیْئاً إِلَّا أَعْطَاهُمْ وَ لَا یَشْفَعُونَ فِی شَیْ‌ءٍ إِلَّا شُفِّعُوا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زِدْنِی رَحِمَکَ اللَّهُ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اکْتُبْ بِسْمِ اللَّهِ الرَّحْمنِ الرَّحِیمِ سَمِعْتُ رَسُولَ اللَّهِ صلی الله علیه و آله یَقُولُ مَنْ أَذَّنَ أَرْبَعِینَ عَاماً مُحْتَسِباً بَعَثَهُ اللَّهُ یَوْمَ الْقِیَامَةِ وَ لَهُ عَمَلُ أَرْبَعِینَ صِدِّیقاً عَمَلًا مَبْرُوراً مُتَقَبَّلًا قُلْتُ زِدْنِی رَحِمَکَ اللَّهُ قَالَ اکْتُبْ بِسْمِ اللَّهِ الرَّحْمنِ الرَّحِیمِ سَمِعْتُ رَسُولَ اللَّهِ صلی الله علیه و آله یَقُولُ مَنْ أَذَّنَ عِشْرِینَ عَاماً بَعَثَهُ اللَّهُ عَزَّ وَ جَلَّ یَوْمَ الْقِیَامَةِ وَ لَهُ مِنَ النُّورِ مِثْلُ نُورِ السَّمَاءِ الدُّنْیَا قُلْتُ زِدْنِی رَحِمَکَ اللَّهُ قَالَ اکْتُبْ بِسْمِ اللَّهِ الرَّحْمنِ الرَّحِیمِ سَمِعْتُ رَسُولَ اللَّهِ صلی الله علیه و آله یَقُولُ مَنْ أَذَّنَ عَشْرَ سِنِینَ أَسْکَنَهُ اللَّهُ عَزَّ وَ جَلَّ مَعَ إِبْرَاهِیمَ فِی قُبَّتِهِ أَوْ فِی دَرَجَتِهِ قُلْتُ زِدْنِی رَحِمَکَ اللَّهُ قَالَ اکْتُبْ بِسْمِ اللَّهِ الرَّحْمنِ الرَّحِیمِ سَمِعْتُ رَسُولَ اللَّهِ صلی الله علیه و آله یَقُولُ مَنْ أَذَّنَ سَنَةً وَاحِدَةً بَعَثَهُ اللَّهُ عَزَّ وَ جَلَّ یَوْمَ الْقِیَامَةِ وَ قَدْ غُفِرَتْ ذُنُوبُهُ کُلُّهَا بَالِغَةً مَا بَلَغَتْ وَ لَوْ کَانَتْ مِثْلَ زِنَةِ جَبَلِ أُحُدٍ قُلْتُ زِدْنِی رَحِمَکَ اللَّهُ قَالَ نَعَمْ فَاحْفَظْ وَ اعْمَلْ وَ احْتَسِبْ سَمِعْتُ رَسُولَ اللَّهِ صلی الله علیه و آله یَقُولُ مَنْ أَذَّنَ فِی سَبِیلِ اللَّهِ صَلَاةً وَاحِدَةً إِیمَاناً وَ احْتِسَاباً وَ تَقَرُّباً إِلَی اللَّهِ عَزَّ وَ جَلَ </w:t>
      </w:r>
    </w:p>
    <w:p>
      <w:pPr>
        <w:pStyle w:val="BookText"/>
        <w:rPr/>
      </w:pPr>
      <w:r>
        <w:rPr>
          <w:rFonts w:ascii="Amiri" w:hAnsi="Amiri" w:eastAsia="Amiri" w:cs="Amiri"/>
          <w:color w:val="111111"/>
          <w:sz w:val="28"/>
          <w:sz w:val="28"/>
          <w:szCs w:val="28"/>
          <w:rtl w:val="true"/>
          <w:lang w:bidi="ar-SA"/>
        </w:rPr>
        <w:t>غَفَرَ اللَّهُ لَهُ مَا سَلَفَ مِنْ ذُنُوبِهِ وَ مَنَّ عَلَیْهِ بِالْعِصْمَةِ فِیمَا بَقِیَ مِنْ عُمُرِهِ وَ جَمَعَ بَیْنَهُ وَ بَیْنَ الشُّهَدَاءِ فِی الْجَنَّةِ قُلْتُ رَحِمَکَ اللَّهُ حَدِّثْنِی بِأَحْسَنِ مَا سَمِعْتَ قَالَ وَیْحَکَ یَا غُلَامُ قَطَعْتَ أَنْیَاطَ قَلْبِی وَ بَکَی وَ بَکَیْتُ حَتَّی إِنِّی وَ اللَّهِ لَرَحِمْتُهُ ثُمَّ قَالَ اکْتُبْ بِسْمِ اللَّهِ الرَّحْمنِ الرَّحِیمِ سَمِعْتُ رَسُولَ اللَّهِ صلی الله علیه و آله یَقُولُ إِذَا کَانَ یَوْمُ الْقِیَامَةِ وَ جَمَعَ اللَّهُ النَّاسَ فِی صَعِیدٍ وَاحِدٍ بَعَثَ اللَّهُ عَزَّ وَ جَلَّ إِلَی الْمُؤَذِّنِینَ بِمَلَائِکَةٍ مِنْ نُورٍ مَعَهُمْ أَلْوِیَةٌ وَ أَعْلَامٌ مِنْ نُورٍ یَقُودُونَ جَنَائِبَ أَزِمَّتُهَا زَبَرْجَدٌ أَخْضَرُ وَ حَقَائِبُهَا الْمِسْکُ الْأَذْفَرُ وَ یَرْکَبُهَا الْمُؤَذِّنُونَ فَیَقُومُونَ عَلَیْهَا قِیَاماً تَقُودُهُمُ الْمَلَائِکَةُ یُنَادُونَ بِأَعْلَی أَصْوَاتِهِمْ بِالْأَذَانِ ثُمَّ بَکَی بُکَاءً شَدِیداً حَتَّی انْتَحَبْتُ وَ بَکَیْتُ فَلَمَّا سَکَتَ قُلْتُ مِمَّا بُکَاؤُکَ قَالَ وَیْحَکَ ذَکَرْتَنِی أَشْیَاءَ سَمِعْتُ حَبِیبِی وَ صَفِیِّی علیه السلام یَقُولُ وَ الَّذِی بَعَثَنِی بِالْحَقِّ نَبِیّاً إِنَّهُمْ لَیَمُرُّونَ عَلَی الْخَلْقِ قِیَاماً عَلَی النَّجَائِبِ فَیَقُولُونَ اللَّهُ أَکْبَرُ اللَّهُ أَکْبَرُ فَإِذَا قَالُوا ذَلِکَ سَمِعْتُ لِأُمَّتِی ضَجِیجاً فَسَأَلَهُ أُسَامَةُ بْنُ زَیْدٍ عَنْ ذَلِکَ الضَّجِیجِ مَا هُوَ قَالَ الضَّجِیجُ التَّسْبِیحُ وَ التَّحْمِیدُ وَ التَّهْلِیلُ فَإِذَا قَالُوا أَشْهَدُ أَنْ لَا إِلَهَ إِلَّا اللَّهُ قَالَتْ أُمَّتِی إِیَّاهُ کُنَّا نَعْبُدُ فِی الدُّنْیَا فَیُقَالُ صَدَقْتُمْ فَإِذَا قَالُوا أَشْهَدُ أَنَّ مُحَمَّداً رَسُولُ اللَّهِ قَالَتْ أُمَّتِی هَذَا الَّذِی أَتَانَا بِرِسَالَةِ رَبِّنَا جَلَّ جَلَالُهُ وَ آمَنَّا بِهِ وَ لَمْ نَرَهُ صلی الله علیه و آله فَیُقَالُ لَهُمْ صَدَقْتُمْ هُوَ الَّذِی أَدَّی إِلَیْکُمُ الرِّسَالَةَ مِنْ رَبِّکُمْ وَ کُنْتُمْ بِهِ مُؤْمِنِینَ فَحَقِیقٌ عَلَی اللَّهِ أَنْ یَجْمَعَ بَیْنَکُمْ وَ بَیْنَ نَبِیِّکُمْ فَیَنْتَهِیَ بِهِمْ إِلَی مَنَازِلِهِمْ وَ فِیهَا مَا لَا عَیْنٌ رَأَتْ وَ لَا أُذُنٌ سَمِعَتْ وَ لَا خَطَرَ عَلَی قَلْبِ بَشَرٍ ثُمَّ نَظَرَ إِلَیَّ فَقَالَ لِی إِنِ اسْتَطَعْتَ وَ لا قُوَّةَ إِلَّا بِاللَّهِ أَنْ لَا تَمُوتَ إِلَّا مُؤَذِّناً فَافْعَلْ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رَحِمَکَ اللَّهُ تَفَضَّلْ عَلَیَّ وَ أَخْبِرْنِی فَإِنِّی فَقِیرٌ مُحْتَاجٌ وَ أَدِّ إِلَیَّ مَا سَمِعْتَ مِنْ رَسُولِ اللَّهِ صلی الله علیه و آله فَإِنَّکَ قَدْ رَأَیْتَهُ وَ لَمْ أَرَهُ وَ صِفْ لِی کَیْفَ وَصَفَ لَکَ رَسُولُ اللَّهِ صلی الله علیه و آله بِنَاءَ الْجَنَّةِ قَالَ اکْتُبْ بِسْمِ اللَّهِ الرَّحْمنِ الرَّحِیمِ سَمِعْتُ رَسُولَ اللَّهِ صلی الله علیه و آله یَقُولُ إِنَّ سُورَ الْجَنَّةِ لَبِنَةٌ مِنْ ذَهَبٍ وَ لَبِنَةٌ مِنْ فِضَّةٍ وَ لَبِنَةٌ مِنْ یَاقُوتٍ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مِلَاطُهَا الْمِسْکُ الْأَذْفَرُ وَ شُرَفُهَا الْیَاقُوتُ الْأَحْمَرُ وَ الْأَخْضَرُ وَ الْأَصْفَرُ قُلْتُ فَمَا أَبْوَابُهَا قَالَ أَبْوَابُهَا مُخْتَلِفَةٌ بَابُ الرَّحْمَةِ مِنْ یَاقُوتَةٍ حَمْرَاءَ قُلْتُ فَمَا حَلْقَتُهُ قَالَ وَیْحَکَ کُفَّ عَنِّی فَقَدْ کَلَّفْتَنِی شَطَطاً قُلْتُ مَا أَنَا بِکَافٍّ عَنْکَ حَتَّی تُؤَدِّیَ إِلَیَّ مَا سَمِعْتَ مِنْ رَسُولِ اللَّهِ فِی ذَلِکَ قَالَ اکْتُبْ بِسْمِ اللَّهِ الرَّحْمنِ الرَّحِیمِ أَمَّا بَابُ الصَّبْرِ فَبَابٌ صَغِیرٌ مِصْرَاعٌ وَاحِدٌ مِنْ یَاقُوتَةٍ حَمْرَاءَ لَا حَلَقَ لَهُ وَ أَمَّا بَابُ الشُّکْرِ فَإِنَّهُ مِنْ یَاقُوتَةٍ بَیْضَاءَ لَهَا مِصْرَاعَانِ مَسِیرَةُ مَا بَیْنَهُمَا خَمْسُمِائَةِ عَامٍ لَهُ ضَجِیجٌ وَ حَنِینٌ یَقُولُ اللَّهُمَّ جِئْنِی بِأَهْلِی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هَلْ یَتَکَلَّمُ الْبَابُ قَالَ نَعَمْ یُنْطِقُهُ ذُو الْجَلَالِ وَ الْإِکْرَامِ وَ أَمَّا بَابُ الْبَلَاءِ قُلْتُ أَ لَیْسَ بَابُ الْبَلَاءِ هُوَ بَابَ الصَّبْرِ قَالَ لَا قُلْتُ فَمَا الْبَلَاءُ قَالَ الْمَصَائِبُ وَ الْأَسْقَامُ وَ الْأَمْرَاضُ وَ الْجُذَامُ وَ هُوَ بَابٌ مِنْ یَاقُوتَةٍ صَفْرَاءَ مِصْرَاعٌ وَاحِدٌ مَا أَقَلَّ مَنْ یَدْخُلُ مِنْهُ قُلْتُ رَحِمَکَ اللَّهُ زِدْنِی وَ تَفَضَّلْ عَلَیَّ فَإِنِّی فَقِیرٌ قَالَ یَا غُلَامُ لَقَدْ کَلَّفْتَنِی شَطَطاً أَمَّا الْبَابُ الْأَعْظَمُ فَیَدْخُلُ مِنْهُ الْعِبَادُ الصَّالِحُونَ وَ هُمْ أَهْلُ الزُّهْدِ وَ الْوَرَعِ وَ الرَّاغِبُونَ إِلَی اللَّهِ عَزَّ وَ جَلَّ الْمُسْتَأْنِسُونَ بِهِ قُلْتُ رَحِمَکَ اللَّهُ فَإِذَا دَخَلُوا الْجَنَّةَ مَا ذَا یَصْنَعُونَ قَالَ یَسِیرُونَ عَلَی نَهَرَیْنِ فِی مَصَافَّ فِی سُفُنِ الْیَاقُوتِ مَجَاذِیفُهَا اللُّؤْلُؤُ فِیهَا مَلَائِکَةٌ مِنْ نُورٍ عَلَیْهِمْ ثِیَابٌ خُضْرٌ شَدِیدٌ خُضْرَتُهَا قُلْتُ رَحِمَکَ اللَّهُ هَلْ یَکُونُ مِنَ النُّورِ أَخْضَرُ قَالَ إِنَّ الثِّیَابَ هِیَ خُضْرٌ وَ لَکِنْ فِیهَا نُورٌ مِنْ نُورِ رَبِّ الْعَالَمِینَ جَلَّ جَلَالُهُ یَسِیرُونَ عَلَی حَافَتَیْ ذَلِکَ النَّهَرِ قُلْتُ فَمَا اسْمُ ذَلِکَ النَّهَرِ قَالَ جَنَّةُ الْمَأْوی قُلْتُ هَلْ وَسَطُهَا غَیْرُ هَذَا قَالَ نَعَمْ جَنَّةُ عَدْنٍ وَ هِیَ فِی وَسَطِ الْجِنَانِ فَأَمَّا جَنَّةُ عَدْنٍ فَسُورُهَا یَاقُوتٌ أَحْمَرُ وَ حَصْبَاؤُهَا اللُّؤْلُؤُ قُلْتُ فَهَلْ فِیهَا غَیْرُهَا قَالَ نَعَمْ جَنَّةُ الْفِرْدَوْسِ قُلْتُ وَ کَیْفَ سُورُهَا قَالَ وَیْحَکَ کُفَّ عَنِّی حَیَّرْتَ عَلَیَّ قَلْبِی قُلْتُ بَلْ أَنْتَ الْفَاعِلُ بِی ذَلِکَ مَا أَنَا بِکَافٍّ عَنْکَ حَتَّی تُتِمَّ لِیَ الصِّفَةَ وَ تُخْبِرَنِی عَنْ سُورِهَا قَالَ سُورُهَا نُورٌ فَقُلْتُ وَ الْغُرَفُ الَّتِی هِیَ فِیهَا قَالَ هِیَ مِنْ نُورِ رَبِّ الْعَالَمِینَ قُلْتُ زِدْنِی رَحِمَکَ اللَّهُ قَالَ وَیْحَکَ إِلَی هَذَا انْتَهَی بِنَا رَسُولُ اللَّهِ صلی الله علیه و آله </w:t>
      </w:r>
      <w:bookmarkStart w:id="534" w:name="pg14000_223604"/>
    </w:p>
    <w:p>
      <w:pPr>
        <w:pStyle w:val="BookText"/>
        <w:rPr/>
      </w:pPr>
      <w:bookmarkEnd w:id="534"/>
      <w:r>
        <w:rPr>
          <w:rFonts w:ascii="Amiri" w:hAnsi="Amiri" w:eastAsia="Amiri" w:cs="Amiri"/>
          <w:color w:val="111111"/>
          <w:sz w:val="28"/>
          <w:sz w:val="28"/>
          <w:szCs w:val="28"/>
          <w:rtl w:val="true"/>
          <w:lang w:bidi="ar-SA"/>
        </w:rPr>
        <w:t>طُوبَی لَکَ إِنْ أَنْتَ وَصَلْتَ إِلَی بَعْضِ هَذِهِ الصِّفَةِ وَ طُوبَی لِمَنْ یُؤْمِنُ بِهَذَا قُلْتُ یَرْحَمُکَ اللَّهُ أَنَا وَ اللَّهِ مِنَ الْمُؤْمِنِینَ بِهَذَا قَالَ وَیْحَکَ إِنَّهُ مَنْ یُؤْمِنُ أَوْ یُصَدِّقُ بِهَذَا الْحَقِّ وَ الْمِنْهَاجِ لَمْ یَرْغَبْ فِی الدُّنْیَا وَ لَا فِی زَهْرَتِهَا وَ حَاسَبَ نَفْسَهُ قُلْتُ أَنَا مُؤْمِنٌ بِهَذَا قَالَ صَدَقْتَ وَ لَکِنْ قَارِبْ وَ سَدِّدْ وَ لَا تَیْأَسْ وَ اعْمَلْ وَ لَا تُفَرِّطْ وَ ارْجُ وَ خَفْ وَ احْذَرْ ثُمَّ بَکَی وَ شَهَقَ ثَلَاثَ شَهَقَاتٍ فَظَنَنَّا أَنَّهُ قَدْ مَاتَ ثُمَّ قَالَ فِدَاکُمْ أَبِی وَ أُمِّی لَوْ رَآکُمْ مُحَمَّدٌ صلی الله علیه و آله لَقَرَّتْ عَیْنُهُ حِینَ تَسْأَلُونَ عَنْ هَذِهِ الصِّفَةِ ثُمَّ قَالَ النَّجَا النَّجَا الْوَحَا الْوَحَا الرَّحِیلَ الرَّحِیلَ الْعَمَلَ الْعَمَلَ وَ إِیَّاکُمْ وَ التَّفْرِیطَ وَ إِیَّاکُمْ وَ التَّفْرِیطَ ثُمَّ قَالَ وَیْحَکُمْ اجْعَلُونِی فِی حِلٍّ مِمَّا فَرَّطْتُ فَقُلْتُ لَهُ أَنْتَ فِی حِلٍّ مِمَّا فَرَّطْتَ جَزَاکَ اللَّهُ الْجَنَّةَ کَمَا أَدَّیْتَ وَ فَعَلْتَ الَّذِی یَجِبُ عَلَیْکَ ثُمَّ وَدَّعَنِی وَ قَالَ لِیَ اتَّقِ اللَّهَ وَ أَدِّ إِلَی أُمَّةِ مُحَمَّدٍ صلی الله علیه و آله مَا أَدَّیْتُ إِلَیْکَ فَقُلْتُ أَفْعَلُ إِنْ شَاءَ اللَّهُ تَعَالَی قَالَ أَسْتَوْدِعُ اللَّهَ دِینَکَ وَ أَمَانَتَکَ وَ زَوَّدَکَ التَّقْوَی وَ أَعَانَکَ عَلَی طَاعَتِهِ بِمَشِیَّتِهِ‌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علی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کالایی از بصره به سوی مصر بردم و به مصر رسیدم، در حالی که در راهی بودم به پیرمردی بلند قامت با پوستی خشن، طاس، و با ریش و موی سفید برخورد کردم که دو جامه کهنه بر تن داشت یکی سفید و دیگری سیاه سؤال کردم این کیست گفتند او بلال مؤذن رسول الله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لوحه هایم را گرفتم و نزدش آمدم و بر او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و رحمة الله و برکاته، گفتم خداوند تورا مورد رحمت خویش قرار دهد درباره آنچه که از رسول الله شنیدی برایم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من کیستم؟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بلال مؤذن رسول الله هستی، او گریست و من نیز گریستم طوری که مردم دور ما جمع شدند و ما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تو از کدام سرزمین هستی؟ گفتم از مردم عراق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و ساعتی درنگ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ای برادر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شنیدم که رسول الله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مؤذنان امین مؤمنان بر نماز، روزه، گوشت و خون آنان هستند، از خدا هر چه بخواهند به آنان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هر چه شفاعت کنند شفاعتشان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برایم بگو ای که خدا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بسم الله الرحمن الرحیم، شنیدم که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چهل سال به قصد خدا اذان بگوید، خداوند او را در روز قیامت به همراه اعمال نیک و مقبول چهل صدیق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خداوند تو را رحمت کند بیشتر برایم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بسم الله الرحمن الرحیم، شنیدم که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بیست سال اذان بگوید، خداوند در روز قیامت او را به همراه نوری مانند نور آسمان دنیا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خداوند تو را رحمت کند بیشتر برایم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بسم الله الرحمن الرحیم، شنیدم که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ده سال اذان بگوید خداوند او را به همراه ابراهیم، در قبه او یا در مقام او ساکن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خداوند تو را رحمت کند بیشتر برایم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بسم الله الرحمن الرحیم، شنیدم که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سال اذان بگوید خداوند در روز قیامت او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حالی که همه گناهانش را هرچند که هم وزن کوه احد باشد، به طور کامل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خداوند تو را رحمت کند، بیشتر برایم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حفظ کن، عمل کن و محاسبه کن که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خدا از روی ایمان، طلب پاداش و تقرب به خداوند برای یک نماز اذان گفته باشد خداوند همه گناهان پیشین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با عصمت بخشیدن به او در باقی مانده عمر بر او منت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و او را با شهدا در بهشت گرد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خداوند تو را رحمت کند، برترین چیزی که شنیدی را برایم باز 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جوان قلبم را شکستی، و گریست و من نیز گریستم طوری که به خدا سوگند دلم برای او به رحم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بسم الله الرحمن الرحیم، شنیدم که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روز قیامت فرا می رسد و خداوند مردم را در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واحد جمع می کند فرشتگانی از نور را به سوی مؤذنان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در حالی که لواها و پرچم هایی از نور با آنان است و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افسارش از زبرجد سبز رنگ و حقائب آنها از مشک تند است، و مؤذنان بر آن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بر روی آن 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 و ملائکه آنان را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آنها با بلندترین صدا اذان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شدت گریست طوری که زار گریستم و زمانی که آرام گرفت به او گفتم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برای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چیزهایی را به خاطرم آوردی، شنیدم که محبوبم و دوست روشن ضمیرم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مرا به حق به عنوان نبی معبوث کرد، آنان در حالی که بر روی مرکب ها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 خلق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این عبارت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از امتم همهمه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شنوم، پس اسامه بن زید سؤال کرد آن همهمه چیست؟ گفت همهمه تسبیح و تحمید و تهلیل است، و زمانی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در دنیا او را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پس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و زمانی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رسالت پروردگارمان را برای ما آورد و به او ایمان آوردیم در حالی که او را ندیدیم، پس به آنان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راست گفتید اوست که این رسالت را از جانب پروردگارتان برای شما آورد و شما به او مؤمن بودید پس برای خدا شایسته است که شما را با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گرد آورد، پس آنان به جایگاه هایشان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در آن چیزهایی است که نه چشمی دیده و نه گوشی شنیده و نه به قلب بشری خطور کرده است، سپس به من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توانستی و هیچ قدرتی بالاتر از قدرت خدا نیست فقط به عنوان مؤذن بمیر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 رحمت خدا بر تو باد، بر من مرحمت بفرما و مرا آگاه کن، که من محتاج و نیازمند هستم، و آنچه که از رسول خدا صلّی الله علیه و آله شنیدی را برایم باز گو، زیرا تو او را زیارت کرده و من او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برایم بگو رسول خدا صلّی الله علیه و آله بنای بهشت را چگونه برایت وصف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بسم الله الرحمن الرحیم، شنیدم که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بهشت یک آجرش از طلا، یک آجرش از نقره، یک آجرش از یاقوت، ملاطش از مشک تند و کنگره هایش از یاقوت سرخ، سبز و زرد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درهایش از چیست؟ درهایش متعدد است در رحمت از یاقوت سرخ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در از چیست؟ گفت وای بر تو از من دست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افراط واداشتی،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 تا آنچه که از رسول الله صلّی الله علیه و آله در این باره شنیدی را برایم باز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بسم الله الرحمن الرحیم، اما درِ صبر درِ کوچکی است که یک لنگه دارد و از یاقوت سرخ است و حلقه ندارد، و درِ شکر از یاقوت سفید است که دو لنگه دارد که میان آن دو مسیری پانصد ساله وجود دارد و همهمه و اشتیاقی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اهلم را به سوی من بیاور، سوال کردم آیا در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صاحب جلال و اکرام او را به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اما درِ آزمایش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آیا در آزمایش همان در صبر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و بلا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 ناخوشی ها، بیماری ها و جذام، و آن دری است از یاقوت زرد، و یک لنگه دارد و چه اندک هستند کسانی که از آن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رحمت خدا بر تو باد بیشتر برایم بگو و بر من مرحمت بفرما که من نیازمند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مرا به زیاده روی واداشتی، اما درِ اعظم پس بندگان صالح از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آنان اهل زهد، تقوا، خواهان خداوند، و مأنوس او هستند، گفتم رحمت خدا بر تو باد، زمانی که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چه می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دو نهر در مصاف یکدیگر، سوار بر کشتی هایی از یاقوت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کشتی هایی که پارویش از مروارید است و در آن فرشتگانی از نور هستند و لباسی بسیار سبز بر تن دارند،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باد، آیا لباسشان به خاطر نور، سبز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سبز است اما در آن نوری از نور رب العالمین وجود دارد، و بر کناره آن رود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رود چیست؟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آیا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غیر از این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جنت عدن و آن در وسط باغ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جنت عدن دیوارهایش یاقوت سرخ، و ریگ هایش مروارید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جنت عدن جنت دیگری در آن است؟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جنت فردوس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دیوارهایش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رهایم کن قلبم را سرگشته ساختی،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چنین کردی، من از تو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 تا زمانی که توصیف را برایم کامل کنی و درباره دیوار آن برایم بگویی،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آن نور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اتاق هایی که در آن است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از نور رب العالمین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باد، بیشتر برایم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رسول الله صلّی الله علیه و آله در اینجا برایمان خاتمه داد، خوشا به حالت اگر به یکی از این صفت ها دست بیابی، و خوش به حال کسی که به آن ایمان بیاورد،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باد، به خدا سوگند که من از مؤمنان به آن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کسی که به این حق، و به این راه ایمان آورد و به آن معتقد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خواهان دنیا و زیبایی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وجدان خود را به مؤاخذه بکش،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مؤمن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اما خود را نزدیک کن و روی بیاور، و مأیوس نشو و عمل کن، و سستی مکن، امیدوار باش و بترس و برحذر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گریست و سه مرتبه دم فرو برد که گمان کردیم فوت کرده است، سپس فرمود پدر و مادرم به فدایتان اگر محمد صلّی الله علیه و آله شما را می دید، زمانی که درباره این صفات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دیدگانش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 النجا،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الوحا، الوحا،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الرحیل، الرحیل،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تفریط بپرهیزید، از تفریط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درباره آنچه که کوتاهی کردم مرا حلال کنید،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که کوتاهی ورزیدی حلال هستی، خداوند بهشت را آن گونه که وصف کردی جزایت قرار دهد، تو آنچه که بر تو واجب بود را انجام دادی، سپس با من وداع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آنچه را که برایت گفتم برای امت محمد بازگو،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را و امانتت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خداوند تقوایت را افزون سازد و تو را در اطاعت از خواست و مشیتش یاری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5" w:name="__RefHeading___Toc2460928_3381743652"/>
      <w:bookmarkStart w:id="536" w:name="_Toc223"/>
      <w:bookmarkEnd w:id="535"/>
      <w:r>
        <w:rPr>
          <w:rtl w:val="true"/>
        </w:rPr>
        <w:t>بیان</w:t>
      </w:r>
      <w:bookmarkEnd w:id="536"/>
    </w:p>
    <w:p>
      <w:pPr>
        <w:pStyle w:val="BookText"/>
        <w:rPr/>
      </w:pPr>
      <w:r>
        <w:rPr>
          <w:rFonts w:ascii="IRNazanin" w:hAnsi="IRNazanin" w:eastAsia="IRNazanin"/>
          <w:color w:val="111111"/>
          <w:sz w:val="28"/>
          <w:sz w:val="28"/>
          <w:szCs w:val="28"/>
          <w:rtl w:val="true"/>
          <w:lang w:bidi="fa-IR"/>
        </w:rPr>
        <w:t>قال الجوهری الطوال بالضم الطویل یقال طویل و طوال فإذا أفرط فی الطول قیل طوال بالتشدید و الطوال بالکسر جمع طویل و الأدمة بالضم السمرة و الطمر بالکسر الثوب الخلق البالی و بخ کلمة یقال عند المدح و الرضا بالشی‌ء و یکرر للمبالغة فیقال بخ بخ فإن وصلت خفضت و نونت و ربما شددت کالاسم ذکره الجوهری و یدل علی استحباب الافتتاح بالتسمیة عند کتابة الحدیث کما وردت به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علی صلاتهم ظاهره جواز الاعتماد علی المؤذن فی دخول الوقت و قد مر الکلام فیه و إن کان فی المعتبر مال إلی الاعتماد علی الثقة العارف بالأوقات و الأحوط عدمه إلا مع حصول العلم و إن کان ظاهر بعض الأخبار جواز الاعتماد علی أذان المخالفین أیضا و ربما یخص بذوی الأعذار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کونهم أمناء علی لحوم الناس فلأنهم لو لم یؤذن أحد بینهم یغتابهم </w:t>
      </w:r>
    </w:p>
    <w:p>
      <w:pPr>
        <w:pStyle w:val="BookText"/>
        <w:rPr/>
      </w:pPr>
      <w:r>
        <w:rPr>
          <w:rFonts w:ascii="IRNazanin" w:hAnsi="IRNazanin" w:eastAsia="IRNazanin"/>
          <w:color w:val="111111"/>
          <w:sz w:val="28"/>
          <w:sz w:val="28"/>
          <w:szCs w:val="28"/>
          <w:rtl w:val="true"/>
          <w:lang w:bidi="fa-IR"/>
        </w:rPr>
        <w:t>الناس و یأکلون لحومهم بالغیبة بأنهم لیسوا بمسلمین و لا یقیمون شعائر الإسلام و علی دمائهم لأن سرایا المسلمین کانوا إذا أشرفوا علی قریة أو بلدة فسمعوا أذانهم کفوا عن قتلهم أو لأنه یجوز قتالهم علی ترک الأذان کما قیل و قیل لأن لحومهم و دماءهم تصیر محفوظة من النار لأنهم یصلون بأذانهم و الصلاة سبب للعتق من النار و قیل المراد بلحومهم و دمائهم ذبائحهم فإن بأذان المؤذنین یعلم الإسلام أهل بلادهم فیعلم حل ذبائحهم و قیل المراد بلحوم الناس أعراضهم و الوجه فی أمانتهم علی الأعراض و الدماء أنهم الذین یدعون الناس إلی إقامة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 و لا یشفعون فی شی‌ء أی فی الدنیا بالدعاء أو فی الآخرة بالشفاعة أو الأعم إلا شفعوا علی بناء المجهول من باب التفعیل أی قبلت شفاعتهم و الصدیق للمبالغة فی الصدق أو التصدیق أی الذی صدق النبی صلی الله علیه و آله أسبق و أکثر من غیره قولا و فعلا و قیل هو الذی یصدق قوله بالعمل و لعل المراد بعمل أربعین صدیقا ثوابه الاستحقاقی أو من سائر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من أذن عشرین عاما أی أذان الإعلام لله أو الأعم منه و من الأذان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مثل نور السماء فی الفقیه‌</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مثل زنة السماء فهو من قبیل تشبیه المعقول بالمحسوس و قیل أی یضی‌ء مثل تلک المسافة و کونه فی قبة إبراهیم علیه السلام أو درجته لا یستلزم کون مثوباته و لذاته مثله بل هی شرافة و کرامة له أن یکون فی قبته و احتسب أی اعمل لوجه الله و من علیه بالعصمة أی من السیئات جمیعا و التخلف للقصور فی الإخلاص و سائر الشرائط أو من بعضها و النیاط ککتاب عرق غلیظ نیط به القلب إلی الوتین و المشهور فی جمعه أنوطة و نوط و الأنیاط إما هو جمعه علی غیر القیاس أو هو تصحیف النیاط و لعله أظهر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بکاؤه إما لمفارقة الرسول صلی الله علیه و آله أو للشوق إلی الجنة أو لحبه تعالی أو لخشیته </w:t>
      </w:r>
    </w:p>
    <w:p>
      <w:pPr>
        <w:pStyle w:val="BookText"/>
        <w:rPr/>
      </w:pPr>
      <w:r>
        <w:rPr>
          <w:rFonts w:ascii="IRNazanin" w:hAnsi="IRNazanin" w:eastAsia="IRNazanin"/>
          <w:color w:val="111111"/>
          <w:sz w:val="28"/>
          <w:sz w:val="28"/>
          <w:szCs w:val="28"/>
          <w:rtl w:val="true"/>
          <w:lang w:bidi="fa-IR"/>
        </w:rPr>
        <w:t>و الألویة و الأعلام الرایات و الألویة تطلق علی الصغیر و الأعلام علی الکبیرة منها و الجنائب جمع الجنیبة و هی الدابة تقاد بجنب أخری لیرکبها الإنسان عند الحاجة و قال فی القاموس الحقب محرکة الحزام یلی حقو البعیر أو حبل یشد به الرحل فی بطنه و الحقیبة الرفادة فی مؤخر القتب و کل ما شد فی مؤخر رحل أو قتب و فی بعض نسخ الفقیه خفائفها و لعله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ذکرتنی أشیاء أی من أحوال الرسول صلی الله علیه و آله أو أحوال الآخرة أو قربه تعالی و عبادته أو الأعم و فی القاموس النجیب الکریم الحسیب و ناقة نجیب و نجیبة و الجمع نجائب و قال أضج القوم إضجاجا صاحوا و جلبوا فإذا جزعوا و غلبوا فضجوا یضجون ضجیجا و قال الملاط ککتاب الطین یجعل بین سافتی البناء و یملط به الحائط و قال شط فی سلعته شططا محرکة جاوز القدر و الحد و تباعد عن الحق و الفرق بین البلاء و الصبر أنه إذا ابتلی أحد و لم یصبر یأجره الله علی البلاء ما لم یصدر منه من الجزع ما یبطل أجره و إذا صبر کان له أجر الصبر منضما إلی أجر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ما أقل من یدخل فیه لأن أکثرهم یبطلون أجرهم بالجزع و مجداف السفینة بالدال و الذال ما یجدف بها السفینة أی یحرک فی الماء لیسیر به السفینة قوله من نور رب العالمین أی من الأنوار التی خلقها الله تعالی و حافتا الوادی جانباه قوله أو یصدق لعل التردید من الراوی أو المراد بالإیمان کمال التصدیق و زهرة الدنیا بسکون الهاء غضارتها و حسنها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قارب و سدد أی اقتصد فی الأمور کلها أو اجعل نیتک خالصة و أعمالک سدیدة صحیحة و فی النهایة فیه سددوا و قاربوا أی اقتصدوا فی الأمور کلها و اترکوا الغلو فیها و التقصیر یقال قارب فلان فی أموره إذا اقتصد و قال سددوا أی اطلبوا بأعمالکم السداد و الاستقامة و هو القصد فی الأمر و العدل فیه قوله و لا تأیس أی من رحمة الله و لا تفرط من الإفراط أو من التفریط و الشهقة الصیحة أو تردد البکاء فی الصدر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الجزری فیه أنا النذیر العریان فالنجا فالنجا أی انجوا بأنفسکم و </w:t>
      </w:r>
      <w:bookmarkStart w:id="537" w:name="pg14000_223607"/>
    </w:p>
    <w:p>
      <w:pPr>
        <w:pStyle w:val="BookText"/>
        <w:rPr/>
      </w:pPr>
      <w:bookmarkEnd w:id="537"/>
      <w:r>
        <w:rPr>
          <w:rFonts w:ascii="IRNazanin" w:hAnsi="IRNazanin" w:eastAsia="IRNazanin"/>
          <w:color w:val="111111"/>
          <w:sz w:val="28"/>
          <w:sz w:val="28"/>
          <w:szCs w:val="28"/>
          <w:rtl w:val="true"/>
          <w:lang w:bidi="fa-IR"/>
        </w:rPr>
        <w:t>هو مصدر منصوب بفعل مضمر أی انجوا النجا و تکراره للتأکید و النجا السرعة یقال ینجو نجاء إذا أسرع و نجا من الأمر إذا خلص و قال الوحا الوحا أی السرعة السرعة و یمد و یقصر یقال توحیت توحیا إذا أسرعت و هو منصوب علی الإغراء بفعل مضمر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الوحا السرعة یمد و یقصر و یقال الوحا الوحا یعنی البدار البدار و توح یا هذا أی أسرع و قال رحل و ارتحل و ترحل بمعنی و الاسم الرحیل انتهی و الرحیل أیضا منصوب علی الإغراء أی تهیئوا لسفر الآخرة أو ارتحلوا بقلوبکم من الدنیا و زخارفها قوله و أمانتک أی ما ائتمنک علیه من الأخبار أو أمانتک و کونک أمینا فی سائر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 به معنای طویل است، و اگر در طول افزوده گردد طویل و طوال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طوّال با تشدید است، و طِوال جمع طویل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گندمگون بودن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کهنه و ژنده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ای است که در حالت مدح و رضایت از چیزی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برای مبالغه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وصل شود، به صورت مجرور و با تنوین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جوهری ذکر کرده که شاید مانند اسم، مشدد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مستحب بودن شروع حدیث با تسمیه در هنگام نوشتن حدیث دلالت دارد، چنان که در این باره اخباری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این سخن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نمازهایشان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اعتماد به مؤذن در فرا رسیدن وقت نماز است، که در این باره پیش از این سخن گفته شد، هر چند که شیخ در معتبر به اعتماد به شخص امین آگاه به اوقات متمایل بوده است، و احوط</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عدم اعتماد به چنین شخصی است مگر در صورت حصول علم، و هر چند که ظاهر برخی از اخبار جایز بودن اعتماد بر اذان مخالفین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این شاید به افراد دارای عذر و بهانه مختص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امین بودن مؤذنان بر گوشت مردم به این دلیل است که اگر کسی میان آنان اذان نگوید مردم غیبت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 غیبت گوشت یکدیگر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غیبت اینکه آنان مسلمان نیستند و شعائر اسلامی را به پا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بر خون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آنجا که دسته های مسلمانان زمانی که به روستا یا شهری مسلط می شدند وقتی صدای اذان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شنیدند از قتل و خونریزی آنان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کشیدند، یا به این دلیل که آنطور که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جنگیدن با آنان به خاطر ترک کردن اذان جایز و روا است،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گوشت و خون آنان به خاطر اینکه با اذان مؤذنان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از آتش محفوظ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نماز دلیلی برای رهایی از آتش است،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گوشت و خون آنان کشتارهای آنان است زیرا با مؤذنان است که اسلام آوردن مردم یک سرزمین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اینجاست که حلال بودن کشتارهای آنان نیز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گوشت مردم آبروی آنان است، وجه در امین بودن مؤذنان بر آبرو و خون مردن این است که مؤذنان کسانی هستند که مردم را به اقامه احکام الهی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چیزی شفاعت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پیامبر یعنی در دنیا از طریق دعا یا در آخرت از طریق شفاعت یا اعم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شفعوا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مبنی بر مجهول از باب تفعیل یعنی شفاعتشان مورد قبول واقع شد،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مبالغه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تصدیقی است که نبی را بیش و پیش از دیگران به زبان و به عمل تصدیق کرده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سخنش را با عملش تصدیق می کند، و شاید مقصود از عمل چهل صدیق، ثواب استحقاقی او، یا از سایر امت 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بیست سال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اذان اعلام برای خدا، یا اعم از آن و اذان برای خود،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وزن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از جمله تشبیه معقول به محسوس است،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مسافت این چنینی را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بودنش در قبه ابراهیم علیه السلام یا در درجه ی ابراهیم، مستلزم این نیست که ثواب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مانند ابراهیم باشد بلکه نفس حضور در قبه ابراهیم خود، شرافت و کرامت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قصد خدا کار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عصمت بر او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عصمت از همه بدی ها و دوری از کوتاهی در اخلاص و از سایر شرایط یا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کتاب رگ باریکی است که قلب به وسیله آن به آئورت وصل شده است، و کلمه مشهور در جمع آن انوطة و نوط است و لفظ انیاط یا جمع غیر قیاسی آن است، یا تحریف نیاط است که شاید این آشکار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گریه بلال یا برای جدایی از رسول خدا صلّی اله علیه و آله است، یا به خاطر شوق به بهشت، یا عشقش به خدا، یا برای ترس و خشیت از خداوند، الویه و أعلام به معنای پرچم و رایت است، الویة بر پرچم کوچک، و اعلام بر پرچم بزرگ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چارپایی است که در کنار چارپای دیگر با افسار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انسان در صورت نیاز بر آن سوار شود، ودر قاموس آمده است حقب به صورت متحرک، کمری است که پایین تهیگاه شتر قرار دارد یا ریسمانی است که به وسیله آن بار بر روی شکمش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نمد 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خمیدگی پشت است، و به هر چیزی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انتهای بار یا خمیدگی پشت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خمائمها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شاید اشتباه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به خاطرم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چیزهایی از احوال رسول الله صلّی الله علیه و آله، یا احوال آخرت، یا قرب خداوند متعال و عبادت او، یا اعم از آن، 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اصیل و پاک نژاد است، و شتر نجیب و نجیبة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جمعش نجائب است، و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أضجّ القوم إضجاجاً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فریاد زدند و هیاهو کردند، و اگر ناآرام شدند و از پا در آمدند ضجّوا یضجّون ضجیحاً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کتاب، گلی است که میان دو ساقه ی ساختمان گذاشته می شود و دیوار با آن، گل اندود می شود،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سلعته شططاً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متحرک یعنی از حد و اندازه گذر کرده و از حق فاصله گرفت، و فرق میان بلا و صبر این است که اگر شخصی به بلایی گرفتار شود و بر آن صبر کند خداوند به خاطر آن بلا به او اجر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البته تا زمانی که بی تابی و جزعی نکرده باشد که اجرش را باطل سازد، و اگر صبر کند اجر صبر نیز به اجر بلا افزوده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اندک است کسانی که در آن داخل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اغلب آنان اجر خود را با جزع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کشتی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به وسیله آن کشتی پارو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یعنی در آب تکان داده می شود تا کشتی به وسیله آن حرکت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نور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انواری که خداوند خلق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حافتا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لبه رود تردید و شک موجود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جانب روایت کننده باشد، یا اینکه مقصود از ایمان، کمال و اوج تصدیق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طراوت و زیبایی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قاربْ و 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همه امور میانه روی کن یا نیتت را برای خدا خالص ساز،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أعمالک سدیدة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صحیح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در النهایة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سدّدوا و قاربوا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همه امور اعتدال ورزیدند و زیاده روی و کوتاهی را رها کردند، و وقتی که فرد میانه روی کرده باشد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قارب فلان فی اموره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اعمالتان قوام صحت و استواری را مطالبه کنید، که همان میانه روی و اعتدال در 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 امید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رحمت خدا ناامید مباش،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ریشه افراط است یا از تفریط،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یا انعکاس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در سینه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انذار دهنده آشکار هستم، پس نجات، نجات، یعنی خود را نجات 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مصدر منصوب بفعل مقدر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انجو النجا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تکرار آن برای تاکید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سرعت است، و اگر فرد شتاب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ینجو 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اگر فرد رهایی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 من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الوحا الوحا یعنی سرعت سرعت، که هم به صورت ممدود و هم به صورت مقصور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زمانی که شتاب کنی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توحیت توحیأ،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از باب اغراء است با فعلی 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الوحا یعنی سرعت و به صورت ممدود و مقصور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الوحا الوحا یعنی شتاب شتاب،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 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فلانی شتاب کن،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ارتحل و ترحل همه به یک معنی هستند و اسم آنها رحیل است پایان نقل قول، و رحیل نیز منصوب از باب اغراء است، پس معنای الوحا الوحا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شوید برای سفر آخرت، یا از دنیا و زینت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هایتان هجرت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اخباری که تو را بر آن امین ساختم یا امانتت و امین بودنت در سایر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8" w:name="__RefHeading___Toc2460930_3381743652"/>
      <w:bookmarkStart w:id="539" w:name="_Toc224"/>
      <w:bookmarkEnd w:id="538"/>
      <w:r>
        <w:rPr>
          <w:rtl w:val="true"/>
        </w:rPr>
        <w:t>«</w:t>
      </w:r>
      <w:r>
        <w:rPr/>
        <w:t>22</w:t>
      </w:r>
      <w:r>
        <w:rPr>
          <w:rtl w:val="true"/>
        </w:rPr>
        <w:t>»</w:t>
      </w:r>
      <w:bookmarkEnd w:id="539"/>
    </w:p>
    <w:p>
      <w:pPr>
        <w:pStyle w:val="BookText"/>
        <w:rPr/>
      </w:pPr>
      <w:r>
        <w:rPr>
          <w:rFonts w:ascii="Amiri" w:hAnsi="Amiri" w:eastAsia="Amiri" w:cs="Amiri"/>
          <w:color w:val="111111"/>
          <w:sz w:val="28"/>
          <w:sz w:val="28"/>
          <w:szCs w:val="28"/>
          <w:rtl w:val="true"/>
          <w:lang w:bidi="ar-SA"/>
        </w:rPr>
        <w:t>مَجَالِسُ الصَّدُوقِ، عَنْ حَمْزَةَ بْنِ مُحَمَّدٍ الْعَلَوِیِّ عَنْ عَبْدِ الْعَزِیزِ الْأَبْهَرِیِّ عَنْ مُحَمَّدِ بْنِ زَکَرِیَّا عَنْ شُعَیْبِ بْنِ وَاقِدٍ عَنِ الْحُسَیْنِ بْنِ زَیْدٍ عَنِ الصَّادِقِ علیه السلام عَنْ آبَائِهِ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أَذَّنَ مُحْتَسِباً یُرِیدُ بِذَلِکَ وَجْهَ اللَّهِ عَزَّ وَ جَلَّ أَعْطَاهُ اللَّهُ ثَوَابَ أَرْبَعِینَ أَلْفَ شَهِیدٍ وَ أَرْبَعِینَ أَلْفَ صِدِّیقٍ وَ یُدْخِلُ فِی شَفَاعَتِهِ أَرْبَعِینَ أَلْفَ مُسِی‌ءٍ مِنْ أُمَّتِی إِلَی الْجَنَّةِ أَلَا وَ إِنَّ الْمُؤَذِّنَ إِذَا قَالَ 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عَلَیْهِ تِسْعُونَ أَلْفَ مَلَکٍ وَ اسْتَغْفَرُوا لَهُ وَ کَانَ یَوْمَ الْقِیَامَةِ فِی ظِلِّ الْعَرْشِ حَتَّی یَفْرُغَ اللَّهُ مِنْ حِسَابِ الْخَلَائِقِ وَ یَکْتُبُ ثَوَابَ قَوْلِهِ 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أَلْفَ أَلْفِ مَلَکٍ وَ مَنْ حَافَظَ عَلَی الصَّفِّ الْأَوَّلِ وَ التَّکْبِیرَةِ الْأُولَی لَا یُؤْذِی مُسْلِماً أَعْطَاهُ اللَّهُ مِنَ الْأَجْرِ مَا یُعْطَی الْمُؤَذِّنُونَ فِی الدُّنْیَا وَ الْآخِرَةِ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در پی پاداش خدا و نیت او اذان بگوید، خداوند ثواب چهل هزار شهید و چهل هزار صدیق را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چهل هزار گناهکار از امتم را به شفاعت او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آگاه باشید که مؤذن وقتی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هزار فرشته بر او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برایش طلب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در روز قیامت تا زمانی که خداوند از حساب و کتاب مخلوقات فارغ شود در سایه عرش او است، و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محمدأ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چهل هزار هزار فرشته برایش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کسی که بر صف اول و تکبیر اول مراقب نماید و مسلمانی را آزار ندهد خداوند در دنیا و آخرت اجری که به مؤذنان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را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0" w:name="__RefHeading___Toc2460932_3381743652"/>
      <w:bookmarkStart w:id="541" w:name="_Toc225"/>
      <w:bookmarkEnd w:id="540"/>
      <w:r>
        <w:rPr>
          <w:rtl w:val="true"/>
        </w:rPr>
        <w:t>«</w:t>
      </w:r>
      <w:r>
        <w:rPr/>
        <w:t>23</w:t>
      </w:r>
      <w:r>
        <w:rPr>
          <w:rtl w:val="true"/>
        </w:rPr>
        <w:t>»</w:t>
      </w:r>
      <w:bookmarkEnd w:id="54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أَبِیهِ عَنْ سَعْدِ بْنِ عَبْدِ اللَّهِ عَنْ أَحْمَدَ بْنِ الْحَسَنِ بْنِ فَضَّالٍ عَنْ عَمْرِو بْنِ سَعِیدٍ عَنْ مُصَدِّقِ بْنِ صَدَقَةَ عَنْ عَمَّارٍ السَّابَاطِیِّ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لِلْمَرِیضِ أَنْ یُؤَذِّنَ وَ یُقِیمَ إِذَا أَرَادَ الصَّلَاةَ وَ لَوْ فِی نَفْسِهِ إِنْ لَمْ یَقْدِرْ عَلَی أَنْ یَتَکَلَّمَ بِهِ بِسَبِیلٍ فَإِنْ کَانَ شَدِیدَ الْوَجَعِ فَلَا بُدَّ لَهُ مِنْ أَنْ یُؤَذِّنَ وَ یُقِیمَ لِأَنَّهُ لَا صَلَاةَ إِلَّا بِأَذَانٍ وَ إِقَامَةٍ</w:t>
      </w:r>
      <w:r>
        <w:rPr>
          <w:rFonts w:eastAsia="Amiri" w:cs="Amiri" w:ascii="Amiri" w:hAnsi="Amiri"/>
          <w:color w:val="111111"/>
          <w:sz w:val="28"/>
          <w:szCs w:val="28"/>
          <w:rtl w:val="true"/>
          <w:lang w:bidi="ar-SA"/>
        </w:rPr>
        <w:t xml:space="preserve">. </w:t>
      </w:r>
      <w:bookmarkStart w:id="542" w:name="pg14000_223608"/>
    </w:p>
    <w:p>
      <w:pPr>
        <w:pStyle w:val="BookText"/>
        <w:rPr/>
      </w:pPr>
      <w:bookmarkEnd w:id="542"/>
      <w:r>
        <w:rPr>
          <w:rFonts w:ascii="IRNazanin" w:hAnsi="IRNazanin" w:eastAsia="IRNazanin"/>
          <w:color w:val="111111"/>
          <w:sz w:val="28"/>
          <w:sz w:val="28"/>
          <w:szCs w:val="28"/>
          <w:rtl w:val="true"/>
          <w:lang w:bidi="fa-IR"/>
        </w:rPr>
        <w:t>قال الصدوق رحمه الله یعنی صلاة الغداة و صلاة المغرب‌</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اگر بخواهد نماز بخواند باید اذان و اقامه بگوید هر چند که در دلش باشد، اگر نتوانست که به هیچ طریقی آن را بر زبان آورد و اگر دردش شدید بود، باید برای او اذان و اقامه گفته شود، زیرا نماز بدون اذان و اقامه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 صبح و نماز مغرب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3" w:name="__RefHeading___Toc2460934_3381743652"/>
      <w:bookmarkStart w:id="544" w:name="_Toc226"/>
      <w:bookmarkEnd w:id="543"/>
      <w:r>
        <w:rPr>
          <w:rtl w:val="true"/>
        </w:rPr>
        <w:t>بیان</w:t>
      </w:r>
      <w:bookmarkEnd w:id="544"/>
    </w:p>
    <w:p>
      <w:pPr>
        <w:pStyle w:val="BookText"/>
        <w:rPr/>
      </w:pPr>
      <w:r>
        <w:rPr>
          <w:rFonts w:ascii="IRNazanin" w:hAnsi="IRNazanin" w:eastAsia="IRNazanin"/>
          <w:color w:val="111111"/>
          <w:sz w:val="28"/>
          <w:sz w:val="28"/>
          <w:szCs w:val="28"/>
          <w:rtl w:val="true"/>
          <w:lang w:bidi="fa-IR"/>
        </w:rPr>
        <w:t>قوله علیه السلام بسبیل أی بوجه من الوجوه و فی التهذیب‌</w:t>
      </w:r>
      <w:r>
        <w:rPr>
          <w:rStyle w:val="FootnoteAnchor"/>
          <w:rtl w:val="true"/>
        </w:rPr>
        <w:footnoteReference w:id="311"/>
      </w:r>
      <w:r>
        <w:rPr>
          <w:rFonts w:ascii="IRNazanin" w:hAnsi="IRNazanin" w:eastAsia="IRNazanin"/>
          <w:color w:val="111111"/>
          <w:sz w:val="28"/>
          <w:sz w:val="28"/>
          <w:szCs w:val="28"/>
          <w:rtl w:val="true"/>
          <w:lang w:bidi="fa-IR"/>
        </w:rPr>
        <w:t>سئل فإن کان شدید الوجع قال لا بد و لعله أظهر و ظاهره وجوب الأذان و الإقامة لجمیع الصلوات و حمل علی تأکد الاستحباب و یظهر من الصدوق أنه یقول بوجوبهما للغداة و 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علیه السلام یعنی به وجهی از وجوه، و در 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 اگر دردش شدید بود چطور؟ فرمود چاره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وظاهر آن وجوب اذان و اقامه برای همه نمازها است، و به تاکید بر مستحب بودن نیز تفسیر شده است، و از صدوق این گونه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او به وجوب اذان و اقامه برای نماز صبح و مغرب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5" w:name="__RefHeading___Toc2460936_3381743652"/>
      <w:bookmarkStart w:id="546" w:name="_Toc227"/>
      <w:bookmarkEnd w:id="545"/>
      <w:r>
        <w:rPr>
          <w:rtl w:val="true"/>
        </w:rPr>
        <w:t>«</w:t>
      </w:r>
      <w:r>
        <w:rPr/>
        <w:t>24</w:t>
      </w:r>
      <w:r>
        <w:rPr>
          <w:rtl w:val="true"/>
        </w:rPr>
        <w:t>»</w:t>
      </w:r>
      <w:bookmarkEnd w:id="546"/>
    </w:p>
    <w:p>
      <w:pPr>
        <w:pStyle w:val="BookText"/>
        <w:rPr/>
      </w:pPr>
      <w:r>
        <w:rPr>
          <w:rFonts w:ascii="Amiri" w:hAnsi="Amiri" w:eastAsia="Amiri" w:cs="Amiri"/>
          <w:color w:val="111111"/>
          <w:sz w:val="28"/>
          <w:sz w:val="28"/>
          <w:szCs w:val="28"/>
          <w:rtl w:val="true"/>
          <w:lang w:bidi="ar-SA"/>
        </w:rPr>
        <w:t>مَعَانِی الْأَخْبَارِ، وَ التَّوْحِیدُ، عَنْ أَحْمَدَ بْنِ مُحَمَّدِ بْنِ عَبْدِ الرَّحْمَنِ الْمَرْوَزِیِّ عَنْ مُحَمَّدِ بْنِ جَعْفَرٍ الْمُقْرِی عَنْ مُحَمَّدِ بْنِ الْحَسَنِ الْمَوْصِلِیِّ عَنْ مُحَمَّدِ بْنِ عَاصِمٍ الطَّرِیفِیِّ عَنْ عَیَّاشِ بْنِ یَزِیدَ بْنِ الْحَسَنِ عَنْ أَبِیهِ عَنْ مُوسَی بْنِ جَعْفَرٍ عَنْ آبَائِهِ عَنِ الْحُسَیْنِ بْنِ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فِی الْمَسْجِدِ إِذْ صَعِدَ الْمُؤَذِّنُ الْمَنَارَةَ فَقَالَ اللَّهُ أَکْبَرُ اللَّهُ أَکْبَرُ فَبَکَی أَمِیرُ الْمُؤْمِنِینَ عَلِیُّ بْنُ أَبِی طَالِبٍ علیه السلام وَ بَکَیْنَا بِبُکَائِهِ فَلَمَّا فَرَغَ الْمُؤَذِّنُ قَالَ أَ تَدْرُونَ مَا یَقُولُ الْمُؤَذِّنُ قُلْنَا اللَّهُ وَ رَسُولُهُ وَ وَصِیُّهُ أَعْلَمُ فَقَالَ لَوْ تَعْلَمُونَ مَا یَقُولُ لَضَحِکْتُمْ قَلِیلًا وَ لَبَکَیْتُمْ کَثِیراً فَلِقَوْلِهِ اللَّهُ أَکْبَرُ مَعَانٍ کَثِیرَةٌ مِنْهَا أَنَّ قَوْلَ الْمُؤَذِّنِ اللَّهُ أَکْبَرُ یَقَعُ عَلَی قِدَمِهِ وَ أَزَلِیَّتِهِ وَ أَبَدِیَّتِهِ وَ عِلْمِهِ وَ قُوَّتِهِ وَ قُدْرَتِهِ وَ حِلْمِهِ وَ کَرَمِهِ وَ جُودِهِ وَ عَطَائِهِ وَ کِبْرِیَائِهِ فَإِذَا قَالَ الْمُؤَذِّنُ اللَّهُ أَکْبَرُ فَإِنَّهُ یَقُولُ اللَّهُ الَّذِی لَهُ الْخَلْقُ وَ الْأَمْرُ وَ بِمَشِیَّتِهِ کَانَ الْخَلْقُ وَ مِنْهُ کَانَ کُلُّ شَیْ‌ءٍ لِلْخَلْقِ وَ إِلَیْهِ یَرْجِعُ الْخَلْقُ وَ هُوَ الْأَوَّلُ قَبْلَ کُلِّ شَیْ‌ءٍ لَمْ یَزَلْ وَ الْآخِرُ بَعْدَ کُلِّ شَیْ‌ءٍ لَا یَزَالُ وَ الظَّاهِرُ فَوْقَ کُلِّ شَیْ‌ءٍ لَا یُدْرَکُ وَ الْبَاطِنُ دُونَ کُلِّ شَیْ‌ءٍ لَا یُحَدُّ فَهُوَ الْبَاقِی وَ کُلُّ شَیْ‌ءٍ دُونَهُ فَانٍ وَ الْمَعْنَی الثَّانِی اللَّهُ أَکْبَرُ أَیِ الْعَلِیمُ الْخَبِیرُ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مَا کَانَ وَ مَا یَکُونُ قَبْلَ أَنْ یَکُونَ وَ الثَّالِثُ اللَّهُ أَکْبَرُ أَیِ الْقَادِرُ عَلَی کُلِّ شَیْ‌ءٍ یَقْدِرُ عَلَی مَا یَشَاءُ الْقَوِیُّ لِقُدْرَتِهِ الْمُقْتَدِرُ عَلَی خَلْقِهِ الْقَوِیُّ لِذَاتِهِ وَ قُدْرَتُهُ قَائِمَةٌ عَلَی الْأَشْیَاءِ کُلِّهَا إِذا قَضی أَمْراً فَإِنَّما </w:t>
      </w:r>
    </w:p>
    <w:p>
      <w:pPr>
        <w:pStyle w:val="BookText"/>
        <w:rPr/>
      </w:pPr>
      <w:r>
        <w:rPr>
          <w:rFonts w:ascii="Amiri" w:hAnsi="Amiri" w:eastAsia="Amiri" w:cs="Amiri"/>
          <w:color w:val="111111"/>
          <w:sz w:val="28"/>
          <w:sz w:val="28"/>
          <w:szCs w:val="28"/>
          <w:rtl w:val="true"/>
          <w:lang w:bidi="ar-SA"/>
        </w:rPr>
        <w:t>یَقُولُ لَهُ کُنْ فَیَکُونُ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الرَّابِعُ اللَّهُ أَکْبَرُ عَلَی مَعْنَی حِلْمِهِ وَ کَرَمِهِ یَحْلُمُ کَأَنَّهُ لَا یَعْلَمُ وَ یَصْفَحُ کَأَنَّهُ لَا یَرَی وَ یَسْتُرُ کَأَنَّهُ لَا یُعْصَی لَا یُعَجِّلُ بِالْعُقُوبَةِ کَرَماً وَ صَفْحاً وَ حِلْماً وَ الْوَجْهُ الْآخَرُ فِی مَعْنَی اللَّهُ أَکْبَرُ أَیِ الْجَوَادُ جَزِیلُ الْعَطَاءِ کَرِیمُ الْفَعَالِ وَ الْوَجْهُ الْآخَرُ اللَّهُ أَکْبَرُ فِیهِ نَفْیُ کَیْفِیَّتِهِ کَأَنَّهُ یَقُولُ اللَّهُ أَجَلُّ مِنْ أَنْ یُدْرِکَ الْوَاصِفُونَ قَدْرَ صِفَتِهِ الَّذِی هُوَ مَوْصُوفٌ بِهِ وَ إِنَّمَا یَصِفُهُ الْوَاصِفُونَ عَلَی قَدْرِهِمْ لَا عَلَی قَدْرِ عَظَمَتِهِ وَ جَلَالِهِ تَعَالَی اللَّهُ عَنْ أَنْ یُدْرِکَ الْوَاصِفُونَ صِفَتَهُ عُلُوّاً کَبِیراً وَ الْوَجْهُ الْآخَرُ اللَّهُ أَکْبَرُ کَأَنَّهُ یَقُولُ اللَّهُ أَعْلَی وَ أَجَلُّ وَ هُوَ الْغَنِیُّ عَنْ عِبَادِهِ لَا حَاجَةَ بِهِ إِلَی أَعْمَالِ خَلْقِهِ وَ أَمَّا قَوْلُهُ أَشْهَدُ أَنْ لَا إِلَهَ إِلَّا اللَّهُ فَإِعْلَامٌ بِأَنَّ الشَّهَادَةَ لَا تَجُوزُ إِلَّا بِمَعْرِفَةٍ مِنَ الْقَلْبِ کَأَنَّهُ یَقُولُ أَعْلَمُ أَنَّهُ لَا مَعْبُودَ إِلَّا اللَّهُ عَزَّ وَ جَلَّ وَ أَنَّ کُلَّ مَعْبُودٍ بَاطِلٌ سِوَی اللَّهِ عَزَّ وَ جَلَّ وَ أُقِرُّ بِلِسَانِی بِمَا فِی قَلْبِی مِنَ الْعِلْمِ بِأَنَّهُ لَا إِلَهَ إِلَّا اللَّهُ وَ أَشْهَدُ أَنَّهُ لَا مَلْجَأَ مِنَ اللَّهِ إِلَّا إِلَیْهِ وَ لَا مَنْجَی مِنْ شَرِّ کُلِّ ذِی شَرٍّ وَ فِتْنَةِ کُلِّ ذِی فِتْنَةٍ إِلَّا بِاللَّهِ وَ فِی الْمَرَّةِ الثَّانِیَةِ أَشْهَدُ أَنْ لَا إِلَهَ إِلَّا اللَّهُ مَعْنَاهُ أَشْهَدُ أَنْ لَا هَادِیَ إِلَّا اللَّهُ وَ لَا دَلِیلَ إِلَّا اللَّهُ وَ أُشْهِدُ اللَّهَ بِأَنِّی أَشْهَدُ أَنْ لَا إِلَهَ إِلَّا اللَّهُ وَ أُشْهِدُ سُکَّانَ السَّمَاوَاتِ وَ سُکَّانَ الْأَرْضِ وَ مَا فِیهِنَّ مِنَ الْمَلَائِکَةِ وَ النَّاسِ أَجْمَعِینَ وَ مَا فِیهِنَّ مِنَ الْجِبَالِ وَ الْأَشْجَارِ وَ الدَّوَابِّ وَ الْوُحُوشِ وَ کُلِّ رَطْبٍ وَ یَابِسٍ بِأَنِّی أَشْهَدُ أَنْ لَا خَالِقَ إِلَّا اللَّهُ وَ لَا رَزَّاقَ وَ لَا مَعْبُودَ وَ لَا ضَارَّ وَ لَا نَافِعَ وَ لَا قَابِضَ وَ لَا بَاسِطَ وَ لَا مُعْطِیَ وَ لَا مَانِعَ وَ لَا دَافِعَ وَ لَا نَاصِحَ وَ لَا کَافِیَ وَ لَا شَافِیَ وَ لَا مُقَدِّمَ وَ لَا مُؤَخِّرَ إِلَّا اللَّهُ لَهُ الْخَلْقُ وَ الْأَمْرُ وَ بِیَدِهِ الْخَیْرُ کُلُّهُ تَبارَکَ اللَّهُ رَبُّ الْعالَمِینَ وَ أَمَّا قَوْلُهُ أَشْهَدُ أَنَّ مُحَمَّداً رَسُولُ اللَّهِ یَقُولُ أُشْهِدُ اللَّهَ أَنِّی أَشْهَدُ أَنْ لَا إِلَهَ إِلَّا هُوَ وَ أَنَّ مُحَمَّداً عَبْدُهُ وَ رَسُولُهُ وَ نَبِیُّهُ وَ صَفِیُّهُ وَ نَجِیبُهُ أَرْسَلَهُ إِلَی کَافَّةِ النَّاسِ أَجْمَعِینَ بِالْهُدی وَ دِینِ الْحَقِّ لِیُظْهِرَهُ عَلَی الدِّینِ کُلِّهِ وَ لَوْ کَرِهَ الْمُشْرِکُونَ وَ أُشْهِدُ مَنْ فِی السَّمَاوَاتِ </w:t>
      </w:r>
    </w:p>
    <w:p>
      <w:pPr>
        <w:pStyle w:val="BookText"/>
        <w:rPr/>
      </w:pPr>
      <w:r>
        <w:rPr>
          <w:rFonts w:ascii="Amiri" w:hAnsi="Amiri" w:eastAsia="Amiri" w:cs="Amiri"/>
          <w:color w:val="111111"/>
          <w:sz w:val="28"/>
          <w:sz w:val="28"/>
          <w:szCs w:val="28"/>
          <w:rtl w:val="true"/>
          <w:lang w:bidi="ar-SA"/>
        </w:rPr>
        <w:t>وَ الْأَرْضِ مِنَ النَّبِیِّینَ وَ الْمُرْسَلِینَ وَ الْمَلَائِکَةِ وَ النَّاسِ أَجْمَعِینَ أَنِّی أَشْهَدُ أَنَّ مُحَمَّداً رَسُولُ اللَّهِ صلی الله علیه و آله سَیِّدُ الْأَوَّلِینَ وَ 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الْمَرَّةِ الثَّانِیَةِ أَشْهَدُ أَنَّ مُحَمَّداً رَسُولُ اللَّهِ یَقُولُ أَشْهَدُ أَنْ لَا حَاجَةَ لِأَحَدٍ إِلَی أَحَدٍ إِلَّا إِلَی اللَّهِ الْوَاحِدِ الْقَهَّارِ الْغَنِیِّ عَنْ عِبَادِهِ وَ الْخَلَائِقِ أَجْمَعِینَ وَ أَنَّهُ أَرْسَلَ مُحَمَّداً إِلَی النَّاسِ بَشِیراً وَ نَذِیراً وَ داعِیاً إِلَی اللَّهِ بِإِذْنِهِ وَ سِراجاً مُنِیراً فَمَنْ أَنْکَرَهُ وَ جَحَدَهُ وَ لَمْ یُؤْمِنْ بِهِ أَدْخَلَهُ اللَّهُ عَزَّ وَ جَلَّ نَارَ جَهَنَّمَ خَالِداً مُخَلَّداً لَا یَنْفَکُّ عَنْهَا أَبَداً وَ أَمَّا قَوْلُهُ حَیَّ عَلَی الصَّلَاةِ أَیْ هَلُمُّوا إِلَی خَیْرِ أَعْمَالِکُمْ وَ دَعْوَةِ رَبِّکُمْ وَ سارِعُوا إِلی مَغْفِرَةٍ مِنْ رَبِّکُمْ وَ إِطْفَاءِ نَارِکُمُ الَّتِی أَوْقَدْتُمُوهَا عَلَی ظُهُورِکُمْ وَ فَکَاکِ رِقَابِکُمُ الَّتِی رَهَنْتُمُوهَا بِذُنُوبِکُمْ لِیُکَفِّرَ اللَّهُ عَنْکُمْ سَیِّئَاتِکُمْ وَ یَغْفِرَ لَکُمْ ذُنُوبَکُمْ وَ یُبَدِّلَ سَیِّئَاتِکُمْ حَسَنَاتٍ فَإِنَّهُ مَلِکٌ کَرِیمٌ ذُو الْفَضْلِ الْعَظِیمِ وَ قَدْ أَذِنَ لَنَا مَعَاشِرَ الْمُسْلِمِینَ بِالدُّخُولِ فِی خِدْمَتِهِ وَ التَّقَدُّمِ إِلَی بَیْنِ یَدَیْهِ وَ فِی الْمَرَّةِ الثَّانِیَةِ حَیَّ عَلَی الصَّلَاةِ أَیْ قُومُوا إِلَی مُنَاجَاةِ رَبِّکُمْ وَ عَرْضِ حَاجَاتِکُمْ عَلَی رَبِّکُمْ وَ تَوَسَّلُوا إِلَیْهِ بِکَلَامِهِ وَ تَشَفَّعُوا بِهِ وَ أَکْثِرُوا الذِّکْرَ وَ الْقُنُوتَ وَ الرُّکُوعَ وَ السُّجُودَ وَ الْخُضُوعَ وَ الْخُشُوعَ وَ ارْفَعُوا إِلَیْهِ حَوَائِجَکُمْ فَقَدْ أَذِنَ لَنَا فِی ذَلِکَ وَ أَمَّا قَوْلُهُ حَیَّ عَلَی الْفَلَاحِ فَإِنَّهُ یَقُولُ أَقْبِلُوا إِلَی بَقَاءٍ لَا فَنَاءَ مَعَهُ وَ نَجَاةٍ لَا هَلَاکَ مَعَهَا وَ تَعَالَوْا إِلَی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حَیَاةٍ لَا مَمَاتَ مَعَهَا وَ إِلَی نَعِیمٍ لَا نَفَادَ لَهُ وَ إِلَی مُلْکٍ لَا زَوَالَ عَنْهُ وَ إِلَی سُرُورٍ لَا حُزْنَ مَعَهُ وَ إِلَی أُنْسٍ لَا وَحْشَةَ مَعَهُ وَ إِلَی نُورٍ لَا ظُلْمَةَ مَعَهُ وَ إِلَی سَعَةٍ لَا ضِیقَ مَعَهَا وَ إِلَی بَهْجَةٍ لَا انْقِطَاعَ لَهَا وَ إِلَی غِنًی لَا فَاقَةَ مَعَهُ وَ إِلَی صِحَّةٍ لَا سُقْمَ مَعَهَا وَ إِلَی عِزٍّ لَا ذُلَّ مَعَهُ وَ إِلَی قُوَّةٍ لَا ضَعْفَ مَعَهَا وَ إِلَی کَرَامَةٍ یَا لَهَا مِنْ کَرَامَةٍ وَ اعْجَلُوا إِلَی سُرُورِ الدُّنْیَا وَ الْعُقْبَی وَ نَجَاةِ الْآخِرَةِ وَ الْأُولَی وَ فِی الْمَرَّةِ الثَّانِیَةِ حَیَّ عَلَی الْفَلَاحِ فَإِنَّهُ یَقُولُ سَابِقُوا إِلَی مَا دَعَوْتُکُمْ إِلَیْهِ وَ إِلَی جَزِیلِ الْکَرَامَةِ وَ عَظِیمِ الْمِنَّةِ وَ سَنِیِّ النِّعْمَةِ وَ الْفَوْزِ الْعَظِیمِ وَ نَعِیمِ الْأَبَدِ </w:t>
      </w:r>
      <w:bookmarkStart w:id="547" w:name="pg14000_223611"/>
    </w:p>
    <w:p>
      <w:pPr>
        <w:pStyle w:val="BookText"/>
        <w:rPr/>
      </w:pPr>
      <w:bookmarkEnd w:id="547"/>
      <w:r>
        <w:rPr>
          <w:rFonts w:ascii="Amiri" w:hAnsi="Amiri" w:eastAsia="Amiri" w:cs="Amiri"/>
          <w:color w:val="111111"/>
          <w:sz w:val="28"/>
          <w:sz w:val="28"/>
          <w:szCs w:val="28"/>
          <w:rtl w:val="true"/>
          <w:lang w:bidi="ar-SA"/>
        </w:rPr>
        <w:t>فِی جِوَارِ مُحَمَّدٍ صلی الله علیه و آله فِی مَقْعَدِ صِدْقٍ عِنْدَ مَلِیکٍ 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اللَّهُ أَکْبَرُ اللَّهُ أَکْبَرُ فَإِنَّهُ یَقُولُ اللَّهُ أَعْلَی وَ أَجَلُّ مِنْ أَنْ یَعْلَمَ أَحَدٌ مِنْ خَلْقِهِ مَا عِنْدَهُ مِنَ الْکَرَامَةِ لِعَبْدٍ أَجَابَهُ وَ أَطَاعَهُ وَ أَطَاعَ أَمْرَهُ وَ عَرَفَهُ وَ عَبَدَهُ وَ اشْتَغَلَ بِهِ وَ بِذِکْرِهِ وَ أَحَبَّهُ وَ أَنِسَ بِهِ وَ اطْمَأَنَّ إِلَیْهِ وَ وَثِقَ بِهِ وَ خَافَهُ وَ رَجَاهُ وَ اشْتَاقَ إِلَیْهِ وَ وَافَقَهُ فِی حُکْمِهِ وَ قَضَائِهِ وَ رَضِیَ بِهِ وَ فِی الْمَرَّةِ الثَّانِیَةِ اللَّهُ أَکْبَرُ اللَّهُ أَکْبَرُ فَإِنَّهُ یَقُولُ اللَّهُ أَکْبَرُ وَ أَعْلَی وَ أَجَلُّ مِنْ أَنْ یَعْلَمَ أَحَدٌ مَبْلَغَ کَرَامَاتِهِ لِأَوْلِیَائِهِ وَ عُقُوبَتِهِ لِأَعْدَائِهِ وَ مَبْلَغَ عَفْوِهِ وَ غُفْرَانِهِ وَ نِعْمَتِهِ لِمَنْ أَجَابَهُ وَ أَجَابَ رَسُولَهُ وَ مَبْلَغَ عَذَابِهِ وَ نَکَالِهِ وَ هَوَانِهِ لِمَنْ أَنْکَرَهُ وَ جَحَدَهُ وَ أَمَّا قَوْلُهُ لَا إِلَهَ إِلَّا اللَّهُ مَعْنَاهُ لِلَّهِ الْحُجَّةُ الْبَالِغَةُ عَلَیْهِمْ بِالرَّسُولِ وَ الرِّسَالَةِ وَ الْبَیَانِ وَ الدَّعْوَةِ وَ هُوَ أَجَلُّ مِنْ أَنْ یَکُونَ لِأَحَدٍ مِنْهُمْ عَلَیْهِ حُجَّةٌ فَمَنْ أَجَابَهُ فَلَهُ النُّورُ وَ الْکَرَامَةُ وَ مَنْ أَنْکَرَهُ فَإِنَّ اللَّهَ غَنِیٌّ عَنِ الْعَالَمِینَ وَ هُوَ أَسْرَعُ الْحاسِبِینَ وَ مَعْنَی قَدْ قَامَتِ الصَّلَاةُ فِی الْإِقَامَةِ أَیْ حَانَ وَقْتُ الزِّیَارَةِ وَ الْمُنَاجَاةِ وَ قَضَاءِ الْحَوَائِجِ وَ دَرْکِ الْمُنَی وَ الْوُصُولِ إِلَی اللَّهِ عَزَّ وَ جَلَّ وَ إِلَی کَرَامَتِهِ وَ غُفْرَانِهِ وَ عَفْوِهِ وَ 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إنما ترک الراوی ذکر حی علی خیر العمل للتقیة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علیه السلام سُئِلَ عَنْ مَعْنَی حَیَّ عَلَی خَیْرِ الْعَمَلِ فَقَالَ خَیْرُ الْعَمَلِ الْوَلَایَةُ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الْعَمَلِ بِرُّ فَاطِمَةَ وَ وُلْدِهَا علیهم السلام‌</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و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نشسته بودیم، که مؤذن از مناره بالا رفت پس زمانی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مؤمنان علی بن ابی طالب گریست و ما از گریه او گریستیم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مؤذن فارغ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مؤذن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پاسخ دادیم خدا و رسولش و وصی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اندکی می خندیدید و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گرستید،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معانی بسیاری است، از جمله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بر دایمی بودن، أزلی و ابدی بودن خدا، و علم، قوت، قدرت، حلم، کرم و جود، عطا و کبریای او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زمانی که مؤذن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خدا کسی است که خلقت و امر از آن اوست، و خلقت با مشیت او صورت گرفته، و همه چیز خلقت از اوست، و خلقت به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او پیوسته اولین قبل از هر چیزی و آخرین بعد از هر چیز است، و ظاهر برتر از همه چیز است که درک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باطن ورای همه چیز است که محدود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اوست که باقی و هر چیزی غیر از او فانی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علیم خبیر که از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قبل از این که به وقوع بپیوندد،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قادر و توانا بر همه چیز، او بر هر چه بخواهد قادر است، قوی است برای قدرتش، مقتدر است بر خلقش، قوی است برای ذاتش، و قدرتش بر همه اشیاء قائم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قضی أمرا فإنما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امری را مقرر کند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موجود باش و آن موجود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حلم و کرم خداوند است، او بردبار است گویی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پوشد گویی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گویی که بر او عصیان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روی کرم و بخشش و حلم، برای عقوبت عجله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دیگر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سخاوتمند بسیار بخشنده و کریم، و وجه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نفی کیفیت او است، 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است که وصف کنندگان، اندازه صفتی که او بدان متصف است را دریابند، و وصف کنندگان او را فقط به اندازه توانشان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نه به اندازه عظمت و جلال او، او برتر از این است که به خاطر علو و بزرگی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صفت او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خداوند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برتر است و او از عبادت و پرستش بی نیاز است و نیازی به اعمال خلقش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 بر این است که شهادت بدون شناخت قلبی جایز نیست 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بدان که هیچ معبودی جز خداوند عزّ و جلّ وجود ندارد، و هر معبودی غیر از خدا باطل و پوچ است، با زبانم آنچه که در قلبم است مبنی بر اینکه هیچ خدایی جز خداوند وجود ندارد را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و شهادت می دهم جز خدا هیچ پناهی از او وجود ندارد، و غیر از خدا هیچ نجاتی از شر هر شرور و فتنه هر صاحب فتنه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هیچ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جز خدا، و هیچ راهنمایی جز او وجود ندارد، و خدا را شاهد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 بر اینکه من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خدا وجود ندارد، و همه ساکنان آسمان ها و زمین، و هر آنچه که در آنهاست از ملائکه و همه مردم، و از کوه ها، درختان، چهارپایان، وحوش و هر جسم تر و خشک را به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بر اینکه من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خالقی جز خدا وجود ندارد، و هیچ رزاق و معبود و هیچ آسیب رسان و منفعت رسان و هیچ قبض کننده و بسط دهنده و هیچ اعطا کننده و مانع، و هیچ دفاع کننده و نصحیت کننده و هیچ کافی و شفا دهنده و هیچ مقدم کننده و تأخیر کننده ای جز خدا وجود ندارد، و خلقت و امر از آنِ اوست و همه خیر به دست اوست و تبارک الله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خدا را شاهد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من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هیچ الهی جز او وجود ندارد، و محمد بنده، رسول، نبی، برگزیده و منتخب اوست، و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بالهدی و دین الحق لیظهره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و دین حق،به سوی همه مردم مبعوث ساخت تا آن را بر همه دین، ظاهر و آشکار سازد، هر چند که مشرکان بیزاری بجویند، و آنچه که در آسمان و زمین است از انبیاء و مرسلین و ملائکه و همه مردم را به شهادت می گیرم که من شهادت می دهم که محمد رسول خدا و سرور اولین ها و آخرین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هیچ کس به فرد دیگر نیاز ندارد مگر به خدای واحدِ قهارِ بی نیاز از بندگان و همه مخلوقات، و اوست که محمد را به عنوان بشیر، نذیر و دعوت کننده به سوی خدا به اذن خود او و به عنوان چراغی روشنگر به سوی مردم فرستاد، پس هرکس او را انکار کند و از او سرباز زند و به او ایمان نیاورد او را وارد آتش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حالی که در آن جاودان و ابدی است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از آن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برترین اعمالتان و به سوی دعوت پروردگارتان بشتابید،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سارعوا إلی 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مغفرتی از جانب پروردگار و خاموش ساختن آتشی که بر پشت خود روشن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نیز به سوی آزاد ساختن گردن خود که در گرو گناهانتان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بشتابید، تا خداوند بدی های شما را عفو کند، و گناهانتان را مورد بخشش قرار دهد،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هایتان را به نیکی ها مبدل سازد، زیرا او سلطان کریم است، صاحب فضل بسیار است و به ما گروه های مسلمان اجازه داده که در خدمتش وارد شویم و به حضورش تقرب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مناجات پروردگار و عرض حاجاتتان نزد او بپردازید، و با کلام او به او توسل بجویید و از او شفاعت بخواهید، و ذکر، قنوت، رکوع، سجود، خضوع و خشوع بسیار به جای آورید، و نیازهایتان را به سوی او حواله کنید که در این امر به ما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بقایی که هیچ فنایی ندارد، و به نجاتی که هیچ هلاکتی همراه ندارد روی کنید، و به سوی حیاتی بدون مرگ، نعمت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 پایان، سلطانی بدون زوال، سروری بی حزن، انسی بدون ترس و وحشت، نوری بدون تاریکی، گشایشی بدون تنگی، شکوهی بی پایان، بی نیازی بدون فقر و نیازمندی، تندرستی ای بدون بیماری، عزت بدون ذلت، قوت بدون ضعف و کرامت بزرگ بشتابید، و به سوی شادی دنیا و آخرت و نجات آخرت و دنیا بشتابید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آنچه که شما را به آن فرا خواندم و به سوی او که بسیار کریم، و مهربانی و لطفش بزرگ، نعمتش شکوهمند، و رستگاری عظیم و آسایش ابدی در جوار محمد، در جایگاهی درست، نزد سلطان مقتدر بشتابید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والاتر و برتر از این است که کسی از مخلوقاتش بداند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او را اجابت کند و از او و اوامرش اطاعت نماید، و او را بشناسد و عبادتش کند، و به او و به ذکر او مشغول شود، و به او عشق بورزد و با مأنوس گردد، و به او اطمینان و اعتماد کند و از او بترسد و به او امید ببندد، و به او اشتیاق یابد و در حکمش و قضایش با او همراه شود و به آن راضی گردد، چه کرامتی نزد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والاتر و برتر از این است که کسی اندازه کرامت های او برای اولیایش، و عقوبتش برای دشمنان، و درجه بخشش، غفران و نعمتش برای کسی که او و رسولش را اجابت کرد، و حد و اندازه عذاب، تنبیه و خواری او برای کسانی که او را انکار و نفی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را بداند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برای خدا، با رسول و رسالت، بیان و دعوت برهانی قوی بر آنان است، و او برتر از این است که یکی از آن ها برهان و حجتی بر او داشته باشند، پس هر کس او را اجابت کند، برای او نور و کرامت است، و هر که او را انکار کند، پس خداوند از عالمیان بی نیاز است، و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حسابگران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اقامه، یعنی اینکه هنگامه زیارت، مناجات، برآوردن نیازها، دست یافتن به آرزوها، وصال خداوند عزّ و جلّ، کرامت، بخشش، عفو و رضایت او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 رحمه الله – فرموده است عدم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راوی فقط برای تقیه و احتیاط است، و در خبر دیگری روایت شده که از 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پس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 ولایت است، و در خبر دیگر آمده که بهترین عمل احترام به فاطمه و فرزندان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توحید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8" w:name="__RefHeading___Toc2460938_3381743652"/>
      <w:bookmarkStart w:id="549" w:name="_Toc228"/>
      <w:bookmarkEnd w:id="548"/>
      <w:r>
        <w:rPr>
          <w:rtl w:val="true"/>
        </w:rPr>
        <w:t>بیان</w:t>
      </w:r>
      <w:bookmarkEnd w:id="549"/>
    </w:p>
    <w:p>
      <w:pPr>
        <w:pStyle w:val="BookText"/>
        <w:rPr/>
      </w:pPr>
      <w:r>
        <w:rPr>
          <w:rFonts w:ascii="IRNazanin" w:hAnsi="IRNazanin" w:eastAsia="IRNazanin"/>
          <w:color w:val="111111"/>
          <w:sz w:val="28"/>
          <w:sz w:val="28"/>
          <w:szCs w:val="28"/>
          <w:rtl w:val="true"/>
          <w:lang w:bidi="fa-IR"/>
        </w:rPr>
        <w:t>قد سبق تفسیر التکبیر فی کتاب الدعاء و فی الخبر إشعار بتربیع التکبیر فی أول الأذان و إن لم یکن صریحا و ما ذکر من المعانی کلها داخلة فی معنی الکبریاء و الأکبریة و یرجع بعضها إلی کبریاء الذات و بعضها إلی الکبریاء من جهة الصفات و بعضها إلی الکبریاء من جهة الأعمال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أشهد سکان السماوات أی رفع الصوت بالأذان إشهاد للحیوانات و الجمادات و النباتات علی العقائد الحقة و لذا تشهد کلها له یوم القیامة </w:t>
      </w:r>
      <w:bookmarkStart w:id="550" w:name="pg14000_223612"/>
    </w:p>
    <w:p>
      <w:pPr>
        <w:pStyle w:val="BookText"/>
        <w:rPr/>
      </w:pPr>
      <w:bookmarkEnd w:id="550"/>
      <w:r>
        <w:rPr>
          <w:rFonts w:ascii="IRNazanin" w:hAnsi="IRNazanin" w:eastAsia="IRNazanin"/>
          <w:color w:val="111111"/>
          <w:sz w:val="28"/>
          <w:sz w:val="28"/>
          <w:szCs w:val="28"/>
          <w:rtl w:val="true"/>
          <w:lang w:bidi="fa-IR"/>
        </w:rPr>
        <w:t>قوله علیه السلام أن لا حاجة لعله إشارة إلی أن إرسال الرسول إنما هو لدفع حوائج الخلق و رفع أمور دنیاهم و آخرتهم إلیه فلا حاجة لأحد إلا إلیه و قضی حوائجهم بنصب الحجج الدالین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أما قوله الله أکبر فی بعض النسخ وقع التکبیر هنا و فیما سیأتی معا مکررا فیدل علی تربیع التکبیر فی آخر الأذان أیضا و فی بعضها فی کل موضع مرة فیدل علی المشهور و ذکر لا إله إلا الله فی آخر الأذان أیضا مرة لا یدل علی وحدتها و إن کان مشعرا بها و ترک تفسیر حی علی خیر العمل یمکن أن یکون لترک المؤذن هذا الفصل لأنه علیه السلام کان یفسر ما یقوله المؤذن و تأویل خیر العمل بالولایة لا ینافی کونه من فصول أذان الصلاة لأنها من أعظم شرائط صحتها و قبولها و یحتمل أن یکون المعنی أن الصلاة التی هی خیر العمل هی ما کانت مقرونة بالولایة و بر فاطمة و ولدها صلوات الله علیهم و قد مر منا تحقیق فی تأویل الصلاة و سائر العبادات بالأئمة علیهم السلام فی کتاب الإمامة و غیره فتذکر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تکبیر در کتاب دعا ذکر شد، و در این خبر اشاره ای به ذکر چهار باره تکبیر در ابتدای اذان وجود دارند، هر چند که صریح نیست، و همه معانی که ذکر شد در معنای کبریاء و اکبریت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برخی از آن به کبریای ذات، و برخی دیگر به کبریا از جهت صفات، و برخی دیگر به کبریا از جهت اعمال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ساکنان آسمان ها را به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بلند کردن صدا با اذان، شهادت طلبی از حیوانات و جمادات و نباتات برای عقاید حق و راستین است، لذا همه آنان در روز قیامت برای او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اینکه فرستادن رسول فقط برای برطرف ساختن نیازهای بشر، و رساندن امور دنیا و آخرت آنان به سوی خدا است، و هیچ کس نیازی ندارد مگر به او، و نیازهای آنان را با نصب حجت هایی که به سوی او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برطرف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تکبیر در این جا و در آنچه که خواهد آمد به صورت مکرر واقع شده، که بر ذکر چهار باره الله اکبر در پایان اذان نیز دلالت دارد،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هر جایگاهی یک بار آمده است، که بر نظر مشهور دلالت دارد و ذکر لا اله الا الله نیز در پایان اذان یک مرتبه است، که بر یک مرتبه بودن آن دلالت ندارد، هر چند که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ذکر نکردن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دلیل ترک این فصل توسط مؤذن باشد، زیرا امام علیه السلام آنچه که مؤذن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گفته است را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است، و تأویل برترین عمل به ولایت منافاتی با بودن آن جزء فصول اذان نماز ندارد، زیرا ولایت 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شرایط صحت و قبول نماز است، و ممکن است به این معنا باشد که نمازی که برترین عمل است، آن نمازی است که با ولایت و احترام فاطمه و فرزندانش همراه است، که در تحقیق درباره تأویل ائمه در مورد نماز و سایر عبادات در کتاب امامت و غیر از آن ذکر شد، پس به یاد بیاور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1" w:name="__RefHeading___Toc2460940_3381743652"/>
      <w:bookmarkStart w:id="552" w:name="_Toc229"/>
      <w:bookmarkEnd w:id="551"/>
      <w:r>
        <w:rPr>
          <w:rtl w:val="true"/>
        </w:rPr>
        <w:t>«</w:t>
      </w:r>
      <w:r>
        <w:rPr/>
        <w:t>25</w:t>
      </w:r>
      <w:r>
        <w:rPr>
          <w:rtl w:val="true"/>
        </w:rPr>
        <w:t>»</w:t>
      </w:r>
      <w:bookmarkEnd w:id="552"/>
    </w:p>
    <w:p>
      <w:pPr>
        <w:pStyle w:val="BookText"/>
        <w:rPr/>
      </w:pPr>
      <w:r>
        <w:rPr>
          <w:rFonts w:ascii="Amiri" w:hAnsi="Amiri" w:eastAsia="Amiri" w:cs="Amiri"/>
          <w:color w:val="111111"/>
          <w:sz w:val="28"/>
          <w:sz w:val="28"/>
          <w:szCs w:val="28"/>
          <w:rtl w:val="true"/>
          <w:lang w:bidi="ar-SA"/>
        </w:rPr>
        <w:t>مَجَالِسُ الصَّدُوقِ، عَنْ مُحَمَّدِ بْنِ مُوسَی بْنِ الْمُتَوَکِّلِ عَنْ سَعْدِ بْنِ عَبْدِ اللَّهِ عَنْ إِبْرَاهِیمَ بْنِ هَاشِمٍ عَنِ الْحُسَیْنِ بْنِ الْحَسَنِ عَنْ سُلَیْمَانَ بْنِ جَعْفَرٍ الْبَصْرِیِّ عَنْ عَبْدِ اللَّهِ بْنِ الْحُسَیْنِ بْنِ زَیْدٍ عَنْ أَبِیهِ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کَرِهَ الْکَلَامَ بَیْنَ الْأَذَانِ وَ الْإِقَامَةِ فِی صَلَاةِ الْغَدَاةِ حَتَّی تُقْضَی الصَّلَاةُ وَ نَهَی عَنْهُ‌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عن أبیه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سخن گفتن میان اذان و اقامه نماز صبح تا زمانی نماز پایان بگیرد، کراهت دارد و از آن نهی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3" w:name="__RefHeading___Toc2460942_3381743652"/>
      <w:bookmarkStart w:id="554" w:name="_Toc230"/>
      <w:bookmarkEnd w:id="553"/>
      <w:r>
        <w:rPr>
          <w:rtl w:val="true"/>
        </w:rPr>
        <w:t>بیان</w:t>
      </w:r>
      <w:bookmarkEnd w:id="55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تضمنه من کراهة الکلام بین الأذان و الإقامة فی صلاة الغداة لم یذکره الأکثر و إنما حکموا بکراهة الکلام فی خلالهما و بتأکدها بعد قد قامت الصلاة و قال الشیخان و المرتضی إذا قال الإمام قد قامت الصلاة حرم الکلام إلا ما یتعلق بالصلاة من تسویة صف أو تقدیم إمام و الکراهة الشدیدة أظهر لکن قال </w:t>
      </w:r>
      <w:bookmarkStart w:id="555" w:name="pg14000_223613"/>
    </w:p>
    <w:p>
      <w:pPr>
        <w:pStyle w:val="BookText"/>
        <w:rPr/>
      </w:pPr>
      <w:bookmarkEnd w:id="555"/>
      <w:r>
        <w:rPr>
          <w:rFonts w:ascii="IRNazanin" w:hAnsi="IRNazanin" w:eastAsia="IRNazanin"/>
          <w:color w:val="111111"/>
          <w:sz w:val="28"/>
          <w:sz w:val="28"/>
          <w:szCs w:val="28"/>
          <w:rtl w:val="true"/>
          <w:lang w:bidi="fa-IR"/>
        </w:rPr>
        <w:t>یحیی بن سعید فی الجامع یکره الکلام بین الأذان و الإقامة فی صلاة الغداة و نحوه قال الشهید فی النفلیة و رواه الصدوق فی الفقیه‌</w:t>
      </w:r>
      <w:r>
        <w:rPr>
          <w:rStyle w:val="FootnoteAnchor"/>
          <w:rtl w:val="true"/>
        </w:rPr>
        <w:footnoteReference w:id="315"/>
      </w:r>
      <w:r>
        <w:rPr>
          <w:rFonts w:ascii="IRNazanin" w:hAnsi="IRNazanin" w:eastAsia="IRNazanin"/>
          <w:color w:val="111111"/>
          <w:sz w:val="28"/>
          <w:sz w:val="28"/>
          <w:szCs w:val="28"/>
          <w:rtl w:val="true"/>
          <w:lang w:bidi="fa-IR"/>
        </w:rPr>
        <w:t>فی وصیة النبی صلی الله علیه و آله لعلی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سخن گفتن بین اذان و اقامه نماز صبح که خبر فوق در بردارد، اغلب اصحاب آن را ذکر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فقط بر کراهت سخن در اثنای اذان و اقامه، با تأکید بر کراهت آن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دو شیخ و مرتضی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سخن گفتن حرام است، مگر آنچه که به نماز مربوط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جمله صاف کردن صف، یا مقدم کردن امام، و کراهت شدید آشکار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یحیی بن سعید در جامع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بین اذان و اقامه در نماز صبح مکروه است، و شهید در نفلیه مانند آن را ذکر کرده، و صدوق آن را در فقیه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وصیت نبی اکرم صلّی الله علیه و آله به علی علیه السلام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6" w:name="__RefHeading___Toc2460944_3381743652"/>
      <w:bookmarkStart w:id="557" w:name="_Toc231"/>
      <w:bookmarkEnd w:id="556"/>
      <w:r>
        <w:rPr>
          <w:rtl w:val="true"/>
        </w:rPr>
        <w:t>«</w:t>
      </w:r>
      <w:r>
        <w:rPr/>
        <w:t>26</w:t>
      </w:r>
      <w:r>
        <w:rPr>
          <w:rtl w:val="true"/>
        </w:rPr>
        <w:t>»</w:t>
      </w:r>
      <w:bookmarkEnd w:id="557"/>
    </w:p>
    <w:p>
      <w:pPr>
        <w:pStyle w:val="BookText"/>
        <w:rPr/>
      </w:pPr>
      <w:r>
        <w:rPr>
          <w:rFonts w:ascii="Amiri" w:hAnsi="Amiri" w:eastAsia="Amiri" w:cs="Amiri"/>
          <w:color w:val="111111"/>
          <w:sz w:val="28"/>
          <w:sz w:val="28"/>
          <w:szCs w:val="28"/>
          <w:rtl w:val="true"/>
          <w:lang w:bidi="ar-SA"/>
        </w:rPr>
        <w:t>الْإِحْتِجَاجُ، عَنْ أَبِی حَمْزَةَ الثُّمَالِیِّ عَنْ أَبِی الرَّبِیعِ قَالَ قَالَ الْبَاقِرُ علیه السلام فِیمَا أَجَابَ بِهِ عَنْ مَسَائِلَ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بِالنَّبِیِّ صلی الله علیه و آله إِلَی بَیْتِ الْمَقْدِسِ حَشَرَ اللَّهُ الْأَوَّلِینَ وَ الْآخِرِینَ مِنَ النَّبِیِّینَ وَ الْمُرْسَلِینَ ثُمَّ أَمَرَ جَبْرَئِیلَ علیه السلام فَأَذَّنَ شَفْعاً وَ قَالَ فِی أَذَانِهِ حَیَّ عَلَی خَیْرِ الْعَمَلِ ثُمَّ تَقَدَّمَ مُحَمَّدٌ صلی الله علیه و آله وَ صَلَّی بِالْقَوْمِ‌</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ربیع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پاسخ به سوالی درباره مسائل سودمند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اکرم صلّی الله علیه و آله شبانه به بیت المقدس سیر داده شد خداوند انبیاء و مرسلین را از اولین تا آخرین آنها محشور ساخت، سپس به جبرئیل علیه السلام امر نمود، پس او دو بار دو بار اذان گفت و در اذانش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محمد پیش رفت و به عنوان امام آن گروه نماز به پا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8" w:name="__RefHeading___Toc2460946_3381743652"/>
      <w:bookmarkStart w:id="559" w:name="_Toc232"/>
      <w:bookmarkEnd w:id="558"/>
      <w:r>
        <w:rPr>
          <w:rtl w:val="true"/>
        </w:rPr>
        <w:t>«</w:t>
      </w:r>
      <w:r>
        <w:rPr/>
        <w:t>27</w:t>
      </w:r>
      <w:r>
        <w:rPr>
          <w:rtl w:val="true"/>
        </w:rPr>
        <w:t>»</w:t>
      </w:r>
      <w:bookmarkEnd w:id="559"/>
    </w:p>
    <w:p>
      <w:pPr>
        <w:pStyle w:val="BookText"/>
        <w:rPr/>
      </w:pPr>
      <w:r>
        <w:rPr>
          <w:rFonts w:ascii="Amiri" w:hAnsi="Amiri" w:eastAsia="Amiri" w:cs="Amiri"/>
          <w:color w:val="111111"/>
          <w:sz w:val="28"/>
          <w:sz w:val="28"/>
          <w:szCs w:val="28"/>
          <w:rtl w:val="true"/>
          <w:lang w:bidi="ar-SA"/>
        </w:rPr>
        <w:t>تَفْسِیرُ عَلِیِّ بْنِ إِبْرَاهِیمَ، عَنْ أَبِیهِ عَنِ ابْنِ مَحْبُوبٍ عَنِ الثُّمَالِیِّ عَنْ أَبِی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فَأَذَّنَ شَفْعاً وَ أَقَامَ شَفْعاً</w:t>
      </w:r>
      <w:r>
        <w:rPr>
          <w:rStyle w:val="FootnoteAnchor"/>
          <w:rtl w:val="true"/>
        </w:rPr>
        <w:footnoteReference w:id="317"/>
      </w:r>
      <w:r>
        <w:rPr>
          <w:rFonts w:ascii="Amiri" w:hAnsi="Amiri" w:eastAsia="Amiri" w:cs="Amiri"/>
          <w:color w:val="111111"/>
          <w:sz w:val="28"/>
          <w:sz w:val="28"/>
          <w:szCs w:val="28"/>
          <w:rtl w:val="true"/>
          <w:lang w:bidi="ar-SA"/>
        </w:rPr>
        <w:t>ثُمَّ قَالَ فِی إِقَامَتِهِ حَیَّ عَلَی خَیْرِ الْعَمَلِ‌</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فوق از ابوربیع نقل شده که در آن این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دو بار اذان گفت و دو بار دو بار اقامه گفت، و سپس در اقامه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0" w:name="__RefHeading___Toc2460948_3381743652"/>
      <w:bookmarkStart w:id="561" w:name="_Toc233"/>
      <w:bookmarkEnd w:id="560"/>
      <w:r>
        <w:rPr>
          <w:rtl w:val="true"/>
        </w:rPr>
        <w:t>«</w:t>
      </w:r>
      <w:r>
        <w:rPr/>
        <w:t>28</w:t>
      </w:r>
      <w:r>
        <w:rPr>
          <w:rtl w:val="true"/>
        </w:rPr>
        <w:t>»</w:t>
      </w:r>
      <w:bookmarkEnd w:id="561"/>
    </w:p>
    <w:p>
      <w:pPr>
        <w:pStyle w:val="BookText"/>
        <w:rPr/>
      </w:pPr>
      <w:r>
        <w:rPr>
          <w:rFonts w:ascii="Amiri" w:hAnsi="Amiri" w:eastAsia="Amiri" w:cs="Amiri"/>
          <w:color w:val="111111"/>
          <w:sz w:val="28"/>
          <w:sz w:val="28"/>
          <w:szCs w:val="28"/>
          <w:rtl w:val="true"/>
          <w:lang w:bidi="ar-SA"/>
        </w:rPr>
        <w:t>قُرْبُ الْإِسْنَادِ، عَنْ أَحْمَدَ وَ عَبْدِ اللَّهِ ابْنَیْ مُحَمَّدِ بْنِ عِیسَی عَنِ الْحَسَنِ بْنِ مَحْبُوبٍ عَنْ عَلِیِّ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تَحْضُرُ الصَّلَاةُ وَ نَحْنُ مُجْتَمِعُونَ فِی مَکَانٍ وَاحِدٍ تُجْزِینَا إِقَامَةٌ بِغَیْرِ أَذَانٍ قَالَ نَعَمْ‌</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رکاب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در یک مکان جمع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آیا اقامه بدون اذان کفایت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2" w:name="__RefHeading___Toc2460950_3381743652"/>
      <w:bookmarkStart w:id="563" w:name="_Toc234"/>
      <w:bookmarkEnd w:id="562"/>
      <w:r>
        <w:rPr>
          <w:rtl w:val="true"/>
        </w:rPr>
        <w:t>بیان</w:t>
      </w:r>
      <w:bookmarkEnd w:id="563"/>
    </w:p>
    <w:p>
      <w:pPr>
        <w:pStyle w:val="BookText"/>
        <w:rPr/>
      </w:pPr>
      <w:r>
        <w:rPr>
          <w:rFonts w:ascii="IRNazanin" w:hAnsi="IRNazanin" w:eastAsia="IRNazanin"/>
          <w:color w:val="111111"/>
          <w:sz w:val="28"/>
          <w:sz w:val="28"/>
          <w:szCs w:val="28"/>
          <w:rtl w:val="true"/>
          <w:lang w:bidi="fa-IR"/>
        </w:rPr>
        <w:t>یدل علی جواز الاکتفاء فی الجماعة بالإقامة إذا کانوا مجتمعین غیر منتظرین لأحد لأن الأذان لإعلام الناس للاجتماع و أمثاله مما یؤید الاستحباب مطلقا و إن لم یمکن الاستدلال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فوق بر جایز بودن اکتفا به اقامه در نماز جماعت دلالت می کند، البته اگر همگی جمع شده باشند و منتظر کسی نباشند، زیرا اذان برای آگاه کردن مردم جهت اجتماع است، و امثال این خبر مستحب بودن مطلق اذان را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 چند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این اخبار استدلال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4" w:name="__RefHeading___Toc2460952_3381743652"/>
      <w:bookmarkStart w:id="565" w:name="_Toc235"/>
      <w:bookmarkEnd w:id="564"/>
      <w:r>
        <w:rPr>
          <w:rtl w:val="true"/>
        </w:rPr>
        <w:t>«</w:t>
      </w:r>
      <w:r>
        <w:rPr/>
        <w:t>29</w:t>
      </w:r>
      <w:r>
        <w:rPr>
          <w:rtl w:val="true"/>
        </w:rPr>
        <w:t>»</w:t>
      </w:r>
      <w:bookmarkEnd w:id="56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الْمُؤَذِّنِ یُحْدِثُ فِی أَذَانِهِ وَ فِی إِقَامَتِهِ قَالَ إِنْ کَانَ الْحَدَثُ </w:t>
      </w:r>
      <w:bookmarkStart w:id="566" w:name="pg14000_223614"/>
    </w:p>
    <w:p>
      <w:pPr>
        <w:pStyle w:val="BookText"/>
        <w:rPr/>
      </w:pPr>
      <w:bookmarkEnd w:id="566"/>
      <w:r>
        <w:rPr>
          <w:rFonts w:ascii="Amiri" w:hAnsi="Amiri" w:eastAsia="Amiri" w:cs="Amiri"/>
          <w:color w:val="111111"/>
          <w:sz w:val="28"/>
          <w:sz w:val="28"/>
          <w:szCs w:val="28"/>
          <w:rtl w:val="true"/>
          <w:lang w:bidi="ar-SA"/>
        </w:rPr>
        <w:t>فِی الْأَذَانِ فَلَا بَأْسَ وَ إِنْ کَانَ فِی الْإِقَامَةِ فَلْیَتَوَضَّأْ وَ لْیُقِمْ إِقَامَتَهُ‌</w:t>
      </w:r>
      <w:r>
        <w:rPr>
          <w:rStyle w:val="FootnoteAnchor"/>
          <w:rtl w:val="true"/>
        </w:rPr>
        <w:footnoteReference w:id="320"/>
      </w:r>
      <w:r>
        <w:rPr>
          <w:rFonts w:ascii="Amiri" w:hAnsi="Amiri" w:eastAsia="Amiri" w:cs="Amiri"/>
          <w:color w:val="111111"/>
          <w:sz w:val="28"/>
          <w:sz w:val="28"/>
          <w:szCs w:val="28"/>
          <w:rtl w:val="true"/>
          <w:lang w:bidi="ar-SA"/>
        </w:rPr>
        <w:t>قَالَ وَ سَأَلْتُهُ عَنْ رَجُلٍ سَهَا فَبَنَی عَلَی مَا صَلَّی کَیْفَ یَصْنَعُ أَ یَفْتَتِحُ صَلَاتَهُ أَمْ یَقُومُ وَ یُکَبِّرُ وَ یَقْرَأُ وَ هَلْ عَلَیْهِ أَذَانٌ وَ إِقَامَةٌ وَ إِنْ کَانَ قَدْ سَهَا فِی الرَّکْعَتَیْنِ الْأُخْرَاوَیْنِ وَ قَدْ فَرَغَ مِنَ الْقِرَاءَةِ هَلْ عَلَیْهِ قِرَاءَةٌ وَ تَسْبِیحٌ أَوْ تَکْبِیرٌ قَالَ یَبْنِی عَلَی مَا صَلَّی فَإِنْ کَانَ قَدْ فَرَغَ مِنَ الْقِرَاءَةِ فَلَیْسَ عَلَیْهِ قِرَاءَةٌ وَ لَا أَذَانٌ وَ لَا إِقَامَةٌ</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از برادرش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مؤذنی سوال کردم که در اذان و اقامه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دچار حدث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اذان باشد ایرادی ندارد و اگر در اقامه باشد باید وضو بگیرد و اقامه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پا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سهو کرد و آنچه که خواند را ادامه داد، او چه باید بکند؟ آیا نمازش را شروع کند یا اقامه و تکبیر بگوید و قرائت کند، آیا اذان و اقامه بر او واجب است، و اگر در دو رکعت آخر سهو کرده باشد در حالی که از قرائت فارغ شده است، آیا قرائت و تسبیح یا تکبیر بر او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خوانده است را ادامه دهد، و اگر از قرائت فارغ شده بود، قرائت و اذان بر او لازم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7" w:name="__RefHeading___Toc2460954_3381743652"/>
      <w:bookmarkStart w:id="568" w:name="_Toc236"/>
      <w:bookmarkEnd w:id="567"/>
      <w:r>
        <w:rPr>
          <w:rtl w:val="true"/>
        </w:rPr>
        <w:t>بیان</w:t>
      </w:r>
      <w:bookmarkEnd w:id="568"/>
    </w:p>
    <w:p>
      <w:pPr>
        <w:pStyle w:val="BookText"/>
        <w:rPr/>
      </w:pPr>
      <w:r>
        <w:rPr>
          <w:rFonts w:ascii="IRNazanin" w:hAnsi="IRNazanin" w:eastAsia="IRNazanin"/>
          <w:color w:val="111111"/>
          <w:sz w:val="28"/>
          <w:sz w:val="28"/>
          <w:szCs w:val="28"/>
          <w:rtl w:val="true"/>
          <w:lang w:bidi="fa-IR"/>
        </w:rPr>
        <w:t>یدل علی أن الحدث فی الإقامة یوجب الإعادة و فی الأذان لا یوجبها و لا خلاف بین الأصحاب فی رجحان الطهارة فی الأذان و الإقامة و عدم اشتراط الأذان بها مقطوع به فی کلامهم و دلت علیه روایات کثیرة و أما الإقامة فالأشهر فیها أیضا عدم الاشتراط و یظهر من کثیر من الروایات المعتبرة الاشتراط و النهی عن الإقامة علی غیر طهر کما ذهب إلیه المرتضی و العلامة فی المنتهی و هذا الخبر مما یؤیده و إن حمل الأکثر الإعادة علی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الذکری یستحب الطهارة فیه إجماعا لما رُوِیَ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 سُنَّةٌ أَنْ لَا یُؤَذِّنَ أَحَدٌ إِلَّا وَ هُوَ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یجوز علی غیر طهر لِقَوْلِ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یُؤَذِّنَ وَ هُوَ جُنُبٌ وَ لَا یُقِیمُ حَتَّی یَغْتَسِلَ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یدل علی أن شرعیة الطهارة فی الإقامة آکد و من ثم جعل المرتضی الطهارة شرطا فی الإقامة و لو أحدث خلال الإقامة استحب الاستئناف بعد الطهارة و فی أثناء الأذان یتطهر و یبنی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یدل علی استئناف الإقامة مع تخلل الحدث و عدم الاکتفاء بالبناء کما ذکره الشهید رحمه الله و یدل علی أنه إذا سها و سلم فی غیر محله فذکر و قام لیتم الصلاة لا یحتاج إلی الأذان و الإقامة و لا التکبیرات الافتتاحیة و لا تکبیرة الإحرام و لا القراءة فی الأخیرتین و سیأتی مزید شرح له فی محله الأنسب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دلالت بر این دارد که حدث در اقامه، اعاده را واجب می کند، و در اذان آن را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میان اصحاب در مورد ارجحیت داشتن طهارت در اذان و اقامه اختلافی نیست، و عدم مشروط بودن اذان به طهارت در کلام آنان قطعی است، و روایات بسیاری بر آن دلالت دارد، درباره اقامه نیز نظر مشهورتر، عدم شرط بودن طهارت است، و از بسیاری از روایت معتبر، شرط بودن و نهی کردن از اقامه بدون طهارت آشکار است، چنان که مرتضی و علامه در منتهی بدان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خبر از جمله مواردی است که این نظر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 چند که اغلب اصحاب اعاده را مستحب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ذکری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در اذان به اجماع، مستحب است، به دلیل اینکه از نبی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سنت است که کسی اذان نگوید مگر اینکه طاهر باشد، و بدون طهارت نیز، به دلیل این سخن علی علیه السلام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در حالت جنب اذان بگوید و نباید اقامه بگوید مگر اینکه غسل نماید، و این سخن بر این نکته دلالت دارد که شرعی بودن طهارت در اقامه بیشتر مورد تأکید قرار گرفته است، و از اینجاست که مرتضی طهارت را در اقامه شرط قرار داده است، و اگر در اثنای اقامه حدث از او سر زد، از سر گرفتن آن پس از طهارت مستحب است و اگر در اثنای اذان باشد، طهارت کند و اذانش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خبر بر از سر گرفتن اقامه در صورت تخلّل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آن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و اکتفا نکردن به ادامه اقامه دلالت دارد، چنان که شهید ذکر کرده، و نیز بر این دلالت دارد که اگر غفلت کرد و در غیر زمانش سلام کرد، سپس به خاطر آورد، و به پا خاست که نمازش را تمام کند به اذان و اقامه و تکبیرات افتتاحی، و تکبیرة الاحرام، و قرائت در دو رکعت اخیر نیازی نیست، و در محل مناسب توضیح بیشتر در این مورد ذکر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9" w:name="__RefHeading___Toc2460956_3381743652"/>
      <w:bookmarkStart w:id="570" w:name="_Toc237"/>
      <w:bookmarkEnd w:id="569"/>
      <w:r>
        <w:rPr>
          <w:rtl w:val="true"/>
        </w:rPr>
        <w:t>«</w:t>
      </w:r>
      <w:r>
        <w:rPr/>
        <w:t>30</w:t>
      </w:r>
      <w:r>
        <w:rPr>
          <w:rtl w:val="true"/>
        </w:rPr>
        <w:t>»</w:t>
      </w:r>
      <w:bookmarkEnd w:id="57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 الْإِسْنَادِ، عَنْ أَحْمَدَ بْنِ مُحَمَّدِ بْنِ عِیسَی عَنْ أَحْمَدَ بْنِ مُحَمَّدِ بْنِ </w:t>
      </w:r>
      <w:bookmarkStart w:id="571" w:name="pg14000_223615"/>
    </w:p>
    <w:p>
      <w:pPr>
        <w:pStyle w:val="BookText"/>
        <w:rPr/>
      </w:pPr>
      <w:bookmarkEnd w:id="571"/>
      <w:r>
        <w:rPr>
          <w:rFonts w:ascii="Amiri" w:hAnsi="Amiri" w:eastAsia="Amiri" w:cs="Amiri"/>
          <w:color w:val="111111"/>
          <w:sz w:val="28"/>
          <w:sz w:val="28"/>
          <w:szCs w:val="28"/>
          <w:rtl w:val="true"/>
          <w:lang w:bidi="ar-SA"/>
        </w:rPr>
        <w:t>أَبِی نَصْرٍ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الْقَعْدَةِ بَیْنَ الْأَذَانِ وَ الْإِقَامَةِ فَقَالَ الْقَعْدَةُ بَیْنَهُمَا إِذَا لَمْ تَکُنْ بَیْنَهُمَا نَافِلَةٌ وَ قَالَ تُؤَذِّنُ وَ أَنْتَ رَاکِبٌ وَ جَالِسٌ وَ لَا تُقِیمُ إِلَّا عَلَی الْأَرْضِ وَ أَنْتَ قَائِمٌ‌</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بن ابونصر بزنطی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درباره نشستن میان اذان و اقامه سوال کردم،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اگر میان آن دو نافله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در حالت سوار و نشسته می توانی اذان بگویی، اما برای اقامه فقط باید بر روی زمین و ایستاده باشی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2" w:name="__RefHeading___Toc2460958_3381743652"/>
      <w:bookmarkStart w:id="573" w:name="_Toc238"/>
      <w:bookmarkEnd w:id="572"/>
      <w:r>
        <w:rPr>
          <w:rtl w:val="true"/>
        </w:rPr>
        <w:t>بیان</w:t>
      </w:r>
      <w:bookmarkEnd w:id="573"/>
    </w:p>
    <w:p>
      <w:pPr>
        <w:pStyle w:val="BookText"/>
        <w:rPr/>
      </w:pPr>
      <w:r>
        <w:rPr>
          <w:rFonts w:ascii="IRNazanin" w:hAnsi="IRNazanin" w:eastAsia="IRNazanin"/>
          <w:color w:val="111111"/>
          <w:sz w:val="28"/>
          <w:sz w:val="28"/>
          <w:szCs w:val="28"/>
          <w:rtl w:val="true"/>
          <w:lang w:bidi="fa-IR"/>
        </w:rPr>
        <w:t>قال فی المنتهی و یستحب الفصل بین الأذان و الإقامة برکعتین أو سجدة أو جلسة أو خطوة إلا المغرب فإنه یفصل بینهما بخطوة أو سکتة أو تسبیحة ذهب إلیه علماؤنا و قال فی المعتبر و علیه علماؤنا و قال الشیخ فی النهایة و یستحب أن یفصل الإنسان بین الأذان و الإقامة بجلسة أو خطوة أو سجدة و أفضل ذلک السجدة إلا فی المغرب خاصة فإنه لا یسجد بینهما و یکفی الفصل بینهما بخطوة أو جلسة خفیفة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إدریس من صلی منفردا فالمستحب له أن یفصل بین الأذان و الإقامة بسجدة أو جلسة أو خطوة و السجدة أفضل إلا فی الأذان للمغرب خاصة فإن الجلسة و الخطوة السریعة فیها فضل و إذا صلی فی جماعة فمن السنة أن یفصل بینهما بشی‌ء من نوافله لیجتمع الناس فی زمان تشاغله بها إلا صلاة المغرب فإنه لا یجوز ذلک فیها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اعترف أکثر المتأخرین بعدم النص فی الخطوة و سیأتی فی فقه الرضا علیه السلام للمنفرد و کذا ذکروا عدم النص فی السجدة و ستأتی الأخبار فی استحبابها مع الدعاء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فی الذکری فی مضمر الجعفری افرق بینهما بجلوس أو رکعتین و أما الفصل بالرکعتین فینبغی تقییده بما إذا لم یدخل وقت فضیلة الفریضة لما مر و لذا خص الشهید فی الذکری تبعا لأکثر الروایات بالظهرین بأن یأتی برکعتین من نافلتهما بین الأذان و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صلاة الغداة فالغالب إیقاع نافلتها قبل الفجر فلذا لم یذکر فی الأخبار و أما استثناء الجلسة فی المغرب فسیأتی الفضل الکثیر فیها فلا وجه لاستثنائها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منتهی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اذان و اقامه، با دو رکعت نماز یا سجده یا نشستن یا قدم زدن مستحب است، مگر در نماز مغرب که با یک گام یا سکوت یا تسبیح میان آن دو فاصله انداخته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علمای ما نیز بر این نظر هستند، و در 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ما بر این عقیده هستند، و شیخ 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انسان بین اذان و اقامه با نشستن، یا یک گام یا یک سجده، فاصله اندازد، و بهتر است که آن فاصله با سجده باشد، مگر در نماز مغرب که در آن، میان آن دو سجده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ایجاد فاصله میان آن دو با یک گام، یا نشستن کوتاه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فرادی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مستحب است که میان اذان و اقامه با سجده یا نشستن یا گام زدن فاصله افکند، و سجده بهتر است، مگر در اذان مغرب، که نشستن یا گام سریع در آن بهتر است، و اگر به جماعت نماز بخواند سنت است که با یکی از نوافل میان آن دو فاصله اندازد تا در زمان اشتغال او به نافله، مردم جمع شوند، مگر نماز مغرب که نافله در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متاخرین به عدم نص صریح درباره گام معترف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فقه الرضا سخن درباره نماز فرادی ذکر خواهد شد، و همچنین عدم تصریح به سجده را نیز متذکر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خبرهایی درباره مستحب بودن سجده به همراه دعا در آن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ذکری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مضمر جعفری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نشستن، یا دو رکعت نماز میان اذان و اقامه فاصله انداز، اما ایجاد فاصله با دو رکعت، شایسته است به دلیل آنچه که ذکر شد، مقید به این باشد که وقت فضیلت نماز فریضه فرا نرسیده باشد، و بدین جهت شهید در ذکری به تبعیت از اکثر روایات، نماز ظهر و عصر را مختص به این کرده که میان اذان و اقامه آن ها، دو رکعت از نوافل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نماز صبح نظر غالب به جای آوردن نافله آن قبل از فجر است، و بدین جهت در اخبار ذکر نشده است، اما درباره مستثنی ساختن نشستن در نماز مغرب، ذکر خواهد شد که فضیلت بسیار در آن است و هیچ علتی برای مستثنی ساختن آن وجود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4" w:name="__RefHeading___Toc2460960_3381743652"/>
      <w:bookmarkStart w:id="575" w:name="_Toc239"/>
      <w:bookmarkEnd w:id="574"/>
      <w:r>
        <w:rPr>
          <w:rtl w:val="true"/>
        </w:rPr>
        <w:t>«</w:t>
      </w:r>
      <w:r>
        <w:rPr/>
        <w:t>31</w:t>
      </w:r>
      <w:r>
        <w:rPr>
          <w:rtl w:val="true"/>
        </w:rPr>
        <w:t>»</w:t>
      </w:r>
      <w:bookmarkEnd w:id="57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عَلِیِّ بْنِ إِبْرَاهِیمَ، عَنْ أَبِیهِ عَنِ ابْنِ أَبِی عُمَیْرٍ عَنْ هِشَامِ بْنِ سَالِمٍ </w:t>
      </w:r>
      <w:bookmarkStart w:id="576" w:name="pg14000_223616"/>
    </w:p>
    <w:p>
      <w:pPr>
        <w:pStyle w:val="BookText"/>
        <w:rPr/>
      </w:pPr>
      <w:bookmarkEnd w:id="576"/>
      <w:r>
        <w:rPr>
          <w:rFonts w:ascii="Amiri" w:hAnsi="Amiri" w:eastAsia="Amiri" w:cs="Amiri"/>
          <w:color w:val="111111"/>
          <w:sz w:val="28"/>
          <w:sz w:val="28"/>
          <w:szCs w:val="28"/>
          <w:rtl w:val="true"/>
          <w:lang w:bidi="ar-SA"/>
        </w:rPr>
        <w:t>عَنِ الصَّادِقِ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وَ انْتَهَیْتُ إِلَی سِدْرَةِ الْمُنْتَهَی فَإِذَا مَلَکٌ یُؤَذِّنُ لَمْ یُرَ فِی السَّمَاءِ قَبْلَ تِلْکَ اللَّیْلَةِ فَقَالَ اللَّهُ أَکْبَرُ اللَّهُ أَکْبَرُ فَقَالَ اللَّهُ صَدَقَ عَبْدِی أَنَا أَکْبَرُ مِنْ کُلِّ شَیْ‌ءٍ فَقَالَ أَشْهَدُ أَنْ لَا إِلَهَ إِلَّا اللَّهُ أَشْهَدُ أَنْ لَا إِلَهَ إِلَّا اللَّهُ فَقَالَ اللَّهُ صَدَقَ عَبْدِی أَنَا اللَّهُ لَا إِلَهَ غَیْرِی فَقَالَ أَشْهَدُ أَنَّ مُحَمَّداً رَسُولُ اللَّهِ أَشْهَدُ أَنَّ مُحَمَّداً رَسُولُ اللَّهِ فَقَالَ اللَّهُ صَدَقَ عَبْدِی إِنَّ مُحَمَّداً عَبْدِی وَ رَسُولِی أَنَا بَعَثْتُهُ وَ انْتَجَبْتُهُ فَقَالَ حَیَّ عَلَی الصَّلَاةِ حَیَّ عَلَی الصَّلَاةِ فَقَالَ صَدَقَ عَبْدِی دَعَا إِلَی فَرِیضَتِی فَمَنْ مَشَی إِلَیْهَا رَاغِباً فِیهَا مُحْتَسِباً کَانَتْ کَفَّارَةً لِمَا مَضَی مِنْ ذُنُوبِهِ فَقَالَ حَیَّ عَلَی الْفَلَاحِ حَیَّ عَلَی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هِیَ الصَّلَاحُ وَ النَّجَاحُ وَ الْفَلَاحُ ثُمَّ أَمَمْتُ الْمَلَائِکَةَ فِی السَّمَاءِ کَمَا أَمَمْتُ الْأَنْبِیَاءَ فِی بَیْتِ الْمَقْدِسِ‌</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نبی اکرم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شبانه رهسپار شدم و به سدرة المنتهی رسیدم، فرشته ای را دیدم که اذان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و قبل از آن شب در آسمان دیده نشده بود، 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درست گفت من از هر چیزی بزرگ تر هستم، و چون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 لا اله الا الله أشهد ان لا اله اله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هستم که غیر از من خدایی نیست، و 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 محمداً رسول الله أشهد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راست گفت، به راستی محمد بنده و رسول من است، من او را مبعوث کرده 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الصلاة 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راست گفت، به سوی فریضه من فرا خواند، پس هر کس که با رغبت به آن و به قصد پاداش الهی به سوی آن گام بردارد، نمازش کفاره ای برای گناهان پیشینش است، و 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الفلاح 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همان صلاح و پیروزی و رستگاری است، سپس در آسمان بر ملائکه امام شدم، همان طور که در بیت المقدس بر انبیا امام شده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بلند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7" w:name="__RefHeading___Toc2460962_3381743652"/>
      <w:bookmarkStart w:id="578" w:name="_Toc240"/>
      <w:bookmarkEnd w:id="577"/>
      <w:r>
        <w:rPr>
          <w:rtl w:val="true"/>
        </w:rPr>
        <w:t>بیان</w:t>
      </w:r>
      <w:bookmarkEnd w:id="578"/>
    </w:p>
    <w:p>
      <w:pPr>
        <w:pStyle w:val="BookText"/>
        <w:rPr/>
      </w:pPr>
      <w:r>
        <w:rPr>
          <w:rFonts w:ascii="IRNazanin" w:hAnsi="IRNazanin" w:eastAsia="IRNazanin"/>
          <w:color w:val="111111"/>
          <w:sz w:val="28"/>
          <w:sz w:val="28"/>
          <w:szCs w:val="28"/>
          <w:rtl w:val="true"/>
          <w:lang w:bidi="fa-IR"/>
        </w:rPr>
        <w:t>الله أکبر أی من کل شی‌ء أو من أن یوصف کما مر و حی اسم فعل بمعنی أقبل و الفلاح الفوز بالأمنیة و الظفر بالمطلوب أی أقبل علی ما یوجب الفوز و الظفر بالسعادة العظمی فی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از هر چیزی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یا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این است که وصف شود، چنان که بیش از این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است به معنای روی بیاور،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شدن به آرزو و دست یابی به خواسته است، یعنی روی بیاور به آنچه که نیل و دست یابی به سعادت عظمی در آخرت را موجب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9" w:name="__RefHeading___Toc2460964_3381743652"/>
      <w:bookmarkStart w:id="580" w:name="_Toc241"/>
      <w:bookmarkEnd w:id="579"/>
      <w:r>
        <w:rPr>
          <w:rtl w:val="true"/>
        </w:rPr>
        <w:t>«</w:t>
      </w:r>
      <w:r>
        <w:rPr/>
        <w:t>32</w:t>
      </w:r>
      <w:r>
        <w:rPr>
          <w:rtl w:val="true"/>
        </w:rPr>
        <w:t>»</w:t>
      </w:r>
      <w:bookmarkEnd w:id="580"/>
    </w:p>
    <w:p>
      <w:pPr>
        <w:pStyle w:val="BookText"/>
        <w:rPr/>
      </w:pPr>
      <w:r>
        <w:rPr>
          <w:rFonts w:ascii="Amiri" w:hAnsi="Amiri" w:eastAsia="Amiri" w:cs="Amiri"/>
          <w:color w:val="111111"/>
          <w:sz w:val="28"/>
          <w:sz w:val="28"/>
          <w:szCs w:val="28"/>
          <w:rtl w:val="true"/>
          <w:lang w:bidi="ar-SA"/>
        </w:rPr>
        <w:t>الْعِلَلُ، وَ الْعُیُونُ، عَنِ الْحَسَنِ بْنِ مُحَمَّدِ بْنِ سَعِیدٍ عَنْ فُرَاتِ بْنِ إِبْرَاهِیمَ عَنْ مُحَمَّدِ بْنِ أَحْمَدَ بْنِ عَلِیٍّ عَنِ الْعَبَّاسِ بْنِ عَبْدِ اللَّهِ الْبُخَارِیِّ عَنْ مُحَمَّدِ بْنِ الْقَاسِمِ بْنِ إِبْرَاهِیمَ عَنْ أَبِی الصَّلْتِ الْهَرَوِیِّ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بِی إِلَی السَّمَاءِ أَذَّنَ جَبْرَئِیلُ علیه السلام مَثْنَی مَثْنَی وَ أَقَامَ مَثْنَی مَثْنَی ثُمَّ قَالَ لِی تَقَدَّمْ یَا مُحَمَّدُ فَتَقَدَّمْتُ فَصَلَّیْتُ بِهِمْ وَ لَا فَخْرَ</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و 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آسمان عروج کردم، جبرئیل علیه السلام دوبار دوبار اذان گفت و دوبار دوبار اقامه گفت،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پیش بیا، پیش رفتم و به عنوان امام آنان نماز خواندم و هیچ فخری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1" w:name="__RefHeading___Toc2460966_3381743652"/>
      <w:bookmarkStart w:id="582" w:name="_Toc242"/>
      <w:bookmarkEnd w:id="581"/>
      <w:r>
        <w:rPr>
          <w:rtl w:val="true"/>
        </w:rPr>
        <w:t>«</w:t>
      </w:r>
      <w:r>
        <w:rPr/>
        <w:t>33</w:t>
      </w:r>
      <w:r>
        <w:rPr>
          <w:rtl w:val="true"/>
        </w:rPr>
        <w:t>»</w:t>
      </w:r>
      <w:bookmarkEnd w:id="58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أَبِیهِ عَنْ سَعْدِ بْنِ عَبْدِ اللَّهِ عَنْ مُحَمَّدِ بْنِ إِسْمَاعِیلَ عَنِ ابْنِ أَبِی عُمَیْرٍ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الْمَرْأَةُ عَلَیْهَا أَذَانٌ وَ إِقَامَةٌ فَقَالَ إِنْ کَانَ تَسْمَعُ أَذَانَ الْقَبِیلَةِ فَلَیْسَ عَلَیْهَا شَیْ‌ءٌ وَ إِلَّا فَلَیْسَ عَلَیْهَا أَکْثَرُ مِنَ الشَّهَادَتَیْنِ وَ إِنَّ اللَّهَ تَبَارَکَ وَ تَعَالَی قَالَ لِلرِّجَالِ أَقِیمُوا الصَّلاةَ </w:t>
      </w:r>
      <w:bookmarkStart w:id="583" w:name="pg14000_223617"/>
    </w:p>
    <w:p>
      <w:pPr>
        <w:pStyle w:val="BookText"/>
        <w:rPr/>
      </w:pPr>
      <w:bookmarkEnd w:id="583"/>
      <w:r>
        <w:rPr>
          <w:rFonts w:ascii="Amiri" w:hAnsi="Amiri" w:eastAsia="Amiri" w:cs="Amiri"/>
          <w:color w:val="111111"/>
          <w:sz w:val="28"/>
          <w:sz w:val="28"/>
          <w:szCs w:val="28"/>
          <w:rtl w:val="true"/>
          <w:lang w:bidi="ar-SA"/>
        </w:rPr>
        <w:t>وَ قَالَ لِلنِّسَاءِ وَ أَقِمْنَ الصَّلاةَ وَ آتِینَ الزَّکاةَ وَ أَطِعْنَ اللَّهَ وَ رَسُولَهُ الْخَبَرَ</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اذان و اقامه بر زن واجب است؟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اذان قبیله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چیزی بر او لازم نیست، اما اگر چنین نباشد، چیزی بیشتر ازشهادتین بر او لازم نیست، خداوند تبارک و تعالی به مردان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أَقِمْنَ الصَّلاةَ وَ آتِینَ الزَّکاةَ وَ أَطِعْنَ 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برپا دارید و زکات بدهید و خدا و فرستاده‌اش را فرمان برید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4" w:name="__RefHeading___Toc2460968_3381743652"/>
      <w:bookmarkStart w:id="585" w:name="_Toc243"/>
      <w:bookmarkEnd w:id="584"/>
      <w:r>
        <w:rPr>
          <w:rtl w:val="true"/>
        </w:rPr>
        <w:t>بیان</w:t>
      </w:r>
      <w:bookmarkEnd w:id="585"/>
    </w:p>
    <w:p>
      <w:pPr>
        <w:pStyle w:val="BookText"/>
        <w:rPr/>
      </w:pPr>
      <w:r>
        <w:rPr>
          <w:rFonts w:ascii="IRNazanin" w:hAnsi="IRNazanin" w:eastAsia="IRNazanin"/>
          <w:color w:val="111111"/>
          <w:sz w:val="28"/>
          <w:sz w:val="28"/>
          <w:szCs w:val="28"/>
          <w:rtl w:val="true"/>
          <w:lang w:bidi="fa-IR"/>
        </w:rPr>
        <w:t>یدل علی جواز الاکتفاء بأذان القبیلة للنساء أو مطلقا و الاستشهاد بالآیتین لعله لبیان اشتراک حکم الأذان و الإقامة اللذین هما من لوازم الصلاة و للدعوة إلیها بین الرجال و النساء لأن الله تعالی أمر الفریقین بالصلاة علی نحو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بر جایز بودن اکتفا به اذان قبیله برای زنان یا مطلقا برای همه دلالت دارد، و استشهاد به دو آیه شاید برای بیان اشتراک حکم اذان و اقامه که از ملزومات نماز است و نیز برای دعوت به نماز میان زنان و مردان باشد، زیرا خداوند هر دو گروه را یک شیوه به نماز امر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6" w:name="__RefHeading___Toc2460970_3381743652"/>
      <w:bookmarkStart w:id="587" w:name="_Toc244"/>
      <w:bookmarkEnd w:id="586"/>
      <w:r>
        <w:rPr>
          <w:rtl w:val="true"/>
        </w:rPr>
        <w:t>«</w:t>
      </w:r>
      <w:r>
        <w:rPr/>
        <w:t>34</w:t>
      </w:r>
      <w:r>
        <w:rPr>
          <w:rtl w:val="true"/>
        </w:rPr>
        <w:t>»</w:t>
      </w:r>
      <w:bookmarkEnd w:id="587"/>
    </w:p>
    <w:p>
      <w:pPr>
        <w:pStyle w:val="BookText"/>
        <w:rPr/>
      </w:pPr>
      <w:r>
        <w:rPr>
          <w:rFonts w:ascii="Amiri" w:hAnsi="Amiri" w:eastAsia="Amiri" w:cs="Amiri"/>
          <w:color w:val="111111"/>
          <w:sz w:val="28"/>
          <w:sz w:val="28"/>
          <w:szCs w:val="28"/>
          <w:rtl w:val="true"/>
          <w:lang w:bidi="ar-SA"/>
        </w:rPr>
        <w:t>الْعِلَلُ، عَنْ عَبْدِ الْوَاحِدِ بْنِ مُحَمَّدِ بْنِ عُبْدُوسٍ عَنْ عَلِیِّ بْنِ مُحَمَّدِ بْنِ قُتَیْبَةَ عَنِ الْفَضْلِ بْنِ شَاذَانَ عَنِ ابْنِ أَبِی عُمَیْرٍ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الْحَسَنِ علیه السلام عَنْ حَیَّ عَلَی خَیْرِ الْعَمَلِ لِمَ تُرِکَتْ مِنَ الْأَذَانِ فَقَالَ تُرِیدُ الْعِلَّةَ الظَّاهِرَةَ أَوِ الْبَاطِنَةَ قُلْتُ أُرِیدُهُمَا جَمِیعاً فَقَالَ أَمَّا الْعِلَّةُ الظَّاهِرَةُ فَلِئَلَّا یَدَعَ النَّاسُ الْجِهَادَ اتِّکَالًا عَلَی الصَّلَاةِ وَ أَمَّا الْبَاطِنَةُ فَإِنَّ خَیْرَ الْعَمَلِ الْوَلَایَةُ فَأَرَادَ مَنْ أَمَرَ بِتَرْکِ حَیَّ عَلَی خَیْرِ الْعَمَلِ مِنَ الْأَذَانِ أَنْ لَا یَقَعَ حَثٌّ عَلَیْهَا وَ دُعَاءٌ إِلَیْهَا</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عَلِیِّ بْنِ عَبْدِ اللَّهِ الْوَرَّاقِ وَ عَلِیِّ بْنِ مُحَمَّدِ بْنِ الْحَسَنِ عَنْ سَعْدِ بْنِ عَبْدِ اللَّهِ عَنِ الْعَبَّاسِ بْنِ سَعِیدٍ الْأَزْرَقِ عَنْ سُوَیْدِ بْنِ سَعِیدٍ الْأَنْبَارِیِّ عَنْ مُحَمَّدِ بْنِ عُثْمَانَ الْجُمَحِیِّ عَنِ الْحَکَمِ بْنِ أَبَانٍ عَنْ عِکْرِمَةَ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 أَخْبِرْنِی لِأَیِّ شَیْ‌ءٍ حُذِفَ مِنَ الْأَذَانِ حَیَّ عَلَی خَیْرِ الْعَمَلِ قَالَ أَرَادَ عُمَرُ بِذَلِکَ أَنْ لَا یَتَّکِلَ النَّاسُ عَلَی الصَّلَاةِ وَ یَدَعُوا الْجِهَادَ فَلِذَلِکَ حَذَفَهَا مِنَ الْأَذَانِ‌</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ابی عمیر روایت است که از موسی بن جعفر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 چرا از اذان حذف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ظاهری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یا علت باطنی را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ظاهری این است که مردم با تکیه بر نماز جهاد را رها نکنند، و علت باطنی این است که برترین عمل ولایت است، و کسی که به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امر کرده است خواسته که تشویق و دعوت به آن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عکرمه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عباس گفتم مرا آگاه کن که به چه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حذف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وسیله آن خواسته است که مردم به نماز تکیه نکنند و جهاد را ترک نکنند، و به این جهت آن را از اذان حذف کرده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8" w:name="__RefHeading___Toc2460972_3381743652"/>
      <w:bookmarkStart w:id="589" w:name="_Toc245"/>
      <w:bookmarkEnd w:id="588"/>
      <w:r>
        <w:rPr>
          <w:rtl w:val="true"/>
        </w:rPr>
        <w:t>بیان</w:t>
      </w:r>
      <w:bookmarkEnd w:id="58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هذا علی أن عمر و أتباعه یزعمون أنهم أعلم من الله و رسوله صلی الله علیه و آله و أنهما لم یتفطنا بهذه المفسدة و تفطن بها هذا الشقی الغبی و لم لم یمنع ذلک أصحاب الرسول صلی الله علیه و آله فی زمانه و أصحاب أمیر المؤمنین علیه السلام عن الجهاد بل کانوا مع مواظبتهم علی حی علی خیر العمل أشد اهتماما بالجهاد من سائر العباد و کون عمل أفضل من عمل آخر لا یصیر سببا لأن یترک المکلف المفضول کان الناس یعلمون أن الصلاة أفضل من الزکاة و الصوم و رد السلام و ستر العورة و أکثر العبادات و التکالیف الشرعیة و لم یصر علمهم بذلک سببا لترکها</w:t>
      </w:r>
      <w:r>
        <w:rPr>
          <w:rFonts w:eastAsia="IRNazanin" w:cs="IRNazanin"/>
          <w:color w:val="111111"/>
          <w:sz w:val="28"/>
          <w:szCs w:val="28"/>
          <w:rtl w:val="true"/>
          <w:lang w:bidi="fa-IR"/>
        </w:rPr>
        <w:t xml:space="preserve">. </w:t>
      </w:r>
      <w:bookmarkStart w:id="590" w:name="pg14000_223618"/>
    </w:p>
    <w:p>
      <w:pPr>
        <w:pStyle w:val="BookText"/>
        <w:rPr/>
      </w:pPr>
      <w:bookmarkEnd w:id="5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بر این دلالت دارد که عمر و پیروانش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که آنها از خدا و رسولش داناتر هستند و آن دو این نقص را درک نکردند، بلکه این بدبخت نادان، آن را دریافته است، و این عبارت، اصحاب رسول را در زمان وی و اصحاب امیر مؤمنین را از جهاد منع نکرده است، بلکه در کنار مراقبت و حفاظت آنها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ازسایر بندگان، نسبت به جهاد اهتمام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 و برتر بودن یک عمل از عمل دیگر سبب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شخص مکلف، عملی که از فضل کمتری برخودار است را رها کند،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دانستند که نماز از زکات و روزه، جواب سلام، ستر عورت و اغلب عبادات و تکالیف شرعی برتر است، اما آگاهی آنان از این امر باعث ترک عبادات دیگر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1" w:name="__RefHeading___Toc2460974_3381743652"/>
      <w:bookmarkStart w:id="592" w:name="_Toc246"/>
      <w:bookmarkEnd w:id="591"/>
      <w:r>
        <w:rPr>
          <w:rtl w:val="true"/>
        </w:rPr>
        <w:t>«</w:t>
      </w:r>
      <w:r>
        <w:rPr/>
        <w:t>35</w:t>
      </w:r>
      <w:r>
        <w:rPr>
          <w:rtl w:val="true"/>
        </w:rPr>
        <w:t>»</w:t>
      </w:r>
      <w:bookmarkEnd w:id="592"/>
    </w:p>
    <w:p>
      <w:pPr>
        <w:pStyle w:val="BookText"/>
        <w:rPr/>
      </w:pPr>
      <w:r>
        <w:rPr>
          <w:rFonts w:ascii="Amiri" w:hAnsi="Amiri" w:eastAsia="Amiri" w:cs="Amiri"/>
          <w:color w:val="111111"/>
          <w:sz w:val="28"/>
          <w:sz w:val="28"/>
          <w:szCs w:val="28"/>
          <w:rtl w:val="true"/>
          <w:lang w:bidi="ar-SA"/>
        </w:rPr>
        <w:t>مَعَانِی الْأَخْبَارِ، وَ الْعِلَلُ، بِالْإِسْنَادِ الْمُتَقَدِّمِ عَنِ الْعَبَّاسِ بْنِ سَعِیدٍ عَنْ أَبِی نَصْرٍ عَنْ عِیسَی بْنِ مِهْرَانَ عَنِ الْحَسَنِ بْنِ عَبْدِ الْوَهَّابِ عَنْ مُحَمَّدِ بْنِ مَرْوَانَ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مَا تَفْسِیرُ حَیَّ عَلَی خَیْرِ الْعَمَلِ قَالَ قُلْتُ لَا قَالَ دَعَاکَ إِلَی الْبِرِّ أَ تَدْرِی بِرَّ مَنْ قُلْتُ لَا قَالَ دَعَاکَ إِلَی بِرِّ فَاطِمَةَ وَ وُلْدِهَا علیهم السلام‌</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مروان نقل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فراخواندن تو به نیکی و احترام،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احترام به چه کسی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فراخواندن تو به احترام به فاطمه و فرزندان او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3" w:name="__RefHeading___Toc2460976_3381743652"/>
      <w:bookmarkStart w:id="594" w:name="_Toc247"/>
      <w:bookmarkEnd w:id="593"/>
      <w:r>
        <w:rPr>
          <w:rtl w:val="true"/>
        </w:rPr>
        <w:t>«</w:t>
      </w:r>
      <w:r>
        <w:rPr/>
        <w:t>36</w:t>
      </w:r>
      <w:r>
        <w:rPr>
          <w:rtl w:val="true"/>
        </w:rPr>
        <w:t>»</w:t>
      </w:r>
      <w:bookmarkEnd w:id="594"/>
    </w:p>
    <w:p>
      <w:pPr>
        <w:pStyle w:val="BookText"/>
        <w:rPr/>
      </w:pPr>
      <w:r>
        <w:rPr>
          <w:rFonts w:ascii="Amiri" w:hAnsi="Amiri" w:eastAsia="Amiri" w:cs="Amiri"/>
          <w:color w:val="111111"/>
          <w:sz w:val="28"/>
          <w:sz w:val="28"/>
          <w:szCs w:val="28"/>
          <w:rtl w:val="true"/>
          <w:lang w:bidi="ar-SA"/>
        </w:rPr>
        <w:t>مَعَانِی الْأَخْبَارِ، بِهَذَا الْإِسْنَادِ عَنْ عِیسَی بْنِ مِهْرَانَ عَنْ یَحْیَی بْنِ الْحَسَنِ بْنِ الْفُرَاتِ عَنْ حَمَّادِ بْنِ یَعْلَی عَنْ عَلِیِّ بْنِ الْحَزَوَّرِ عَنِ الْأَصْبَغِ بْنِ نُبَاتَةَ عَنْ مُحَمَّدِ بْنِ الْحَنَفِیَّةِ أَنَّهُ ذُکِرَ عِنْدَهُ الْأَذَانُ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بِالنَّبِیِّ صلی الله علیه و آله إِلَی السَّمَاءِ وَ تَنَاهَی إِلَی السَّمَاءِ السَّادِسَةِ نَزَلَ مَلَکٌ مِنَ السَّمَاءِ السَّابِعَةِ لَمْ یَنْزِلْ قَبْلَ ذَلِکَ الْیَوْمِ قَطُّ فَقَالَ اللَّهُ أَکْبَرُ اللَّهُ أَکْبَرُ فَقَالَ اللَّهُ جَلَّ جَلَالُهُ أَنَا کَذَلِکَ فَقَالَ أَشْهَدُ أَنْ لَا إِلَهَ إِلَّا اللَّهُ فَقَالَ اللَّهُ عَزَّ وَ جَلَّ أَنَا کَذَلِکَ لَا إِلَهَ إِلَّا أَنَا فَقَالَ 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 عَبْدِی وَ أَمِینِی عَلَی خَلْقِی اصْطَفَیْتُهُ بِرِسَالاتِی ثُمَّ قَالَ حَیَّ عَلَی الصَّلَاةِ قَالَ اللَّهُ جَلَّ جَلَالُهُ فَرَضْتُهَا عَلَی عِبَادِی وَ جَعَلْتُهَا لِی دِیناً ثُمَّ قَالَ حَیَّ عَلَی الْفَلَاحِ قَالَ اللَّهُ عَزَّ وَ جَلَّ أَفْلَحَ مَنْ مَشَی إِلَیْهَا وَ وَاظَبَ عَلَیْهَا ابْتِغَاءَ وَجْهِی ثُمَّ قَالَ حَیَّ عَلَی خَیْرِ الْعَمَلِ قَالَ اللَّهُ جَلَّ جَلَالُهُ هِیَ أَفْضَلُ الْأَعْمَالِ وَ أَزْکَاهَا عِنْدِی ثُمَّ قَالَ قَدْ قَامَتِ الصَّلَاةُ فَتَقَدَّمَ النَّبِیُّ صلی الله علیه و آله فَأَمَّ أَهْلَ السَّمَاءِ فَمِنْ یَوْمَئِذٍ تَمَّ شَرَفُ النَّبِیِّ صلی الله علیه و آله‌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نقل است که محمد بن حنیفه نزد او اذان را ذکر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نبی صلّی الله علیه و آله شبانه به آسمان عروج کرد و به آسمان ششم رسید،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آسمان هفتم فرود آمد که قبل از آن روز هرگز فرود نیامده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پس 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چنین هستم، و چون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 لا اله الا الله،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چنین هستم و هیچ خدایی غیر ازمن نیست، و 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 محمداً رسول الله،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من و امین من بر خلق من است، او را برای رسالت خویش برگزیدم، سپس 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بندگانم فرض ساختم و آن را دینی برای خودم قرار دادم، سپس 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سوی آن گام بردارد و به قصد من بر آن مراقبت کند، رستگاری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چون 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برترین و خالص ترین عمل، نزد من است، سپس فرشته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پیش آمد و بر آسمانیان امامت کرد و از آن هنگام شرف نبی صلّی الله علیه و آله کامل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5" w:name="__RefHeading___Toc2460978_3381743652"/>
      <w:bookmarkStart w:id="596" w:name="_Toc248"/>
      <w:bookmarkEnd w:id="595"/>
      <w:r>
        <w:rPr>
          <w:rtl w:val="true"/>
        </w:rPr>
        <w:t>بیان</w:t>
      </w:r>
      <w:bookmarkEnd w:id="596"/>
    </w:p>
    <w:p>
      <w:pPr>
        <w:pStyle w:val="BookText"/>
        <w:rPr/>
      </w:pPr>
      <w:r>
        <w:rPr>
          <w:rFonts w:ascii="IRNazanin" w:hAnsi="IRNazanin" w:eastAsia="IRNazanin"/>
          <w:color w:val="111111"/>
          <w:sz w:val="28"/>
          <w:sz w:val="28"/>
          <w:szCs w:val="28"/>
          <w:rtl w:val="true"/>
          <w:lang w:bidi="fa-IR"/>
        </w:rPr>
        <w:t>ثم قال قد قامت الصلاة أی فی الإقامة بعد افتتاحها و یحتمل أن یکون من الأول بیانا للإقامة و ترک ذکر الأذان لتلازمهما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اقامه، بعد از شروع نماز گفت، و ممکن است که از همان اول شرح اقامه باشد و به خاطر ملازمت اذان و اقامه، اذان را ذکر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7" w:name="__RefHeading___Toc2460980_3381743652"/>
      <w:bookmarkStart w:id="598" w:name="_Toc249"/>
      <w:bookmarkEnd w:id="597"/>
      <w:r>
        <w:rPr>
          <w:rtl w:val="true"/>
        </w:rPr>
        <w:t>«</w:t>
      </w:r>
      <w:r>
        <w:rPr/>
        <w:t>37</w:t>
      </w:r>
      <w:r>
        <w:rPr>
          <w:rtl w:val="true"/>
        </w:rPr>
        <w:t>»</w:t>
      </w:r>
      <w:bookmarkEnd w:id="59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مَعَانِی الْأَخْبَارِ، عَنْ أَبِی الْحَسَنِ بْنِ عَمْرِو بْنِ عَلِیِّ بْنِ عَبْدِ اللَّهِ الْبَصْرِیِّ عَنْ خَلَفِ بْنِ مُحَمَّدٍ الْبَلْخِیِّ عَنْ أَبِیهِ مُحَمَّدِ بْنِ أَحْمَدَ عَنْ عَیَّاشِ بْنِ الضَّحَّاکِ عَنْ مَکِّیِّ بْنِ إِبْرَاهِیمَ عَنِ ابْنِ جَرِیحٍ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ابْنِ عَبَّاسٍ بِالطَّائِفِ أَنَا وَ أَبُو الْعَالِیَةِ </w:t>
      </w:r>
      <w:bookmarkStart w:id="599" w:name="pg14000_223619"/>
    </w:p>
    <w:p>
      <w:pPr>
        <w:pStyle w:val="BookText"/>
        <w:rPr/>
      </w:pPr>
      <w:bookmarkEnd w:id="599"/>
      <w:r>
        <w:rPr>
          <w:rFonts w:ascii="Amiri" w:hAnsi="Amiri" w:eastAsia="Amiri" w:cs="Amiri"/>
          <w:color w:val="111111"/>
          <w:sz w:val="28"/>
          <w:sz w:val="28"/>
          <w:szCs w:val="28"/>
          <w:rtl w:val="true"/>
          <w:lang w:bidi="ar-SA"/>
        </w:rPr>
        <w:t>وَ سَعِیدُ بْنُ جُبَیْرٍ وَ عِکْرِمَةُ فَجَاءَ الْمُؤَذِّنُ فَقَالَ اللَّهُ أَکْبَرُ اللَّهُ أَکْبَرُ وَ اسْمُ الْمُؤَذِّنِ قُثَمُ بْنُ عَبْدِ الرَّحْمَنِ الثَّقَفِیُّ فَقَالَ ابْنُ عَبَّاسٍ أَ تَدْرُونَ مَا قَالَ الْمُؤَذِّنُ فَسَأَلَهُ أَبُو الْعَالِیَةِ فَقَالَ أَخْبِرْنَا بِتَفْسِیرِهِ قَالَ ابْنُ عَبَّاسٍ إِذَا قَالَ الْمُؤَذِّنُ اللَّهُ أَکْبَرُ اللَّهُ أَکْبَرُ یَقُولُ یَا مَشَاغِیلَ الْأَرْضِ قَدْ وَجَبَتِ الصَّلَاةُ فَتَفَرَّغُوا لَهَا وَ إِذَا قَالَ أَشْهَدُ أَنْ لَا إِلَهَ إِلَّا اللَّهُ یَقُولُ یَقُومُ یَوْمُ الْقِیَامَةِ وَ یَشْهَدُ لِی مَا فِی السَّمَاوَاتِ وَ مَا فِی الْأَرْضِ عَلَی أَنِّی أَخْبَرْتُکُمْ فِی الْیَوْمِ خَمْسَ مَرَّاتٍ وَ إِذَا قَالَ أَشْهَدُ أَنَّ مُحَمَّداً رَسُولُ اللَّهِ یَقُولُ تَقُومُ الْقِیَامَةُ وَ مُحَمَّدٌ یَشْهَدُ لِی عَلَیْکُمْ أَنِّی قَدْ أَخْبَرْتُکُمْ بِذَلِکَ فِی الْیَوْمِ خَمْسَ مَرَّاتٍ وَ حُجَّتِی عِنْدَ اللَّهِ قَائِمَةٌ فَإِذَا قَالَ حَیَّ عَلَی الصَّلَاةِ یَقُولُ دِیناً قَیِّماً فَأَقِیمُوهُ وَ إِذَا قَالَ حَیَّ عَلَی الْفَلَاحِ یَقُولُ هَلُمُّوا إِلَی طَاعَةِ اللَّهِ وَ خُذُوا سَهْمَکُمْ مِنْ رَحْمَةِ اللَّهِ یَعْنِی الْجَمَاعَةَ وَ إِذَا قَالَ الْعَبْدُ اللَّهُ أَکْبَرُ اللَّهُ أَکْبَرُ یَقُولُ حَرَّمْتُ الْأَعْمَالَ وَ إِذَا قَالَ لَا إِلَهَ إِلَّا اللَّهُ یَقُولُ أَمَانَةُ سَبْعِ سَمَاوَاتٍ وَ سَبْعِ أَرَضِینَ وَ الْجِبَالِ وَ الْبِحَارِ وُضِعَتْ عَلَی أَعْنَاقِکُمْ إِنْ شِئْتُمْ أَقْبِلُوا وَ إِنْ شِئْتُمْ فَأَدْبِرُوا</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جریح به نقل از عطاء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 من و ابوعالیه و سعید بن جبیر و عکرمه نزد ابن عباس بودیم، پس مؤذن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و اسم موذن قثم بن عبدالرحمن ثقفی بود، پس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موذن چه گفت؟ ابوعالیه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تفسیر آن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موذن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مشغولان زمین نماز واجب شده است، پس فقط به آن بپردازید، و زمانی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بر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آنچه در آسمانها و آنچه که در زمین است برای من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من هر روز پنج بار به شما خبر دادم، و زمانی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محمد برای من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که من روزانه پنج بار درباره آن به شما خبر دادم، و برهان و حجت من نزد خداوند استوار و پا برجاست، و وقتی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بزرگی است پس آن را برپا دارید، و وقتی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طاعت خدا بشتابید و سهمتان را از رحمت خدا بگیرید یعنی جماعت، و وقتی 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را ممنوع کردم، و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هفت آسمان، هفت زمین، کوهها و دریاها را برگردن شما نهادم، اگر خواستید روی بیاورید و اگر خواستید روی برتابید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0" w:name="__RefHeading___Toc2460982_3381743652"/>
      <w:bookmarkStart w:id="601" w:name="_Toc250"/>
      <w:bookmarkEnd w:id="600"/>
      <w:r>
        <w:rPr>
          <w:rtl w:val="true"/>
        </w:rPr>
        <w:t>بیان</w:t>
      </w:r>
      <w:bookmarkEnd w:id="601"/>
    </w:p>
    <w:p>
      <w:pPr>
        <w:pStyle w:val="BookText"/>
        <w:rPr/>
      </w:pPr>
      <w:r>
        <w:rPr>
          <w:rFonts w:ascii="IRNazanin" w:hAnsi="IRNazanin" w:eastAsia="IRNazanin"/>
          <w:color w:val="111111"/>
          <w:sz w:val="28"/>
          <w:sz w:val="28"/>
          <w:szCs w:val="28"/>
          <w:rtl w:val="true"/>
          <w:lang w:bidi="fa-IR"/>
        </w:rPr>
        <w:t>یا مشاغیل الأرض أی یذکرهم عظمة الله و کبریاءه و قد نسوا ذلک بسبب أشغالهم التی لا بد لهم من ارتکابها لمعاشهم و بقاء نوعهم و قد أمرهم فی کل یوم خمس مرات بالصلاة لئلا ینسوا ربهم و خالقهم و لا ینهمکوا فی أشغال الدنیا و لذاتها و شهواتها فیبعدوا عن ربهم و بکلمة التوحید یذکرهم أن لیس لهم سواه معبود و خالق و رازق و مفزع فی أمورهم الدنیویة و الأخرویة فلا بد لهم من الرجوع إلیه و الطاعة له فیستشهد المؤذن برفع صوته بذلک کل شی‌ء أنی أتممت علیهم الحجة فلم یبق لهم عذر فی ذلک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بشهادة الرسالة یذکرهم أنه الرسول إلیکم و یلزمکم إطاعته فیما أمر به و أفضل ما أمر به الصلاة و هو الشاهد علیکم فیما تأتون و ما تذرون و الخبر یدل علی أن الفلاح الکامل إنما یحصل بالجماعة ثم یذکرهم ثانیا عظمة الله لیعلموا أنه یجب </w:t>
      </w:r>
      <w:bookmarkStart w:id="602" w:name="pg14000_223620"/>
    </w:p>
    <w:p>
      <w:pPr>
        <w:pStyle w:val="BookText"/>
        <w:rPr/>
      </w:pPr>
      <w:bookmarkEnd w:id="602"/>
      <w:r>
        <w:rPr>
          <w:rFonts w:ascii="IRNazanin" w:hAnsi="IRNazanin" w:eastAsia="IRNazanin"/>
          <w:color w:val="111111"/>
          <w:sz w:val="28"/>
          <w:sz w:val="28"/>
          <w:szCs w:val="28"/>
          <w:rtl w:val="true"/>
          <w:lang w:bidi="fa-IR"/>
        </w:rPr>
        <w:t>ترک کل شی‌ء یخالف أمره و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تذکیر التوحید أخیرا تأکید للزوم الإطاعة لا سیما فی الأمر الذی هو الأمانة المعروضة علی السماوات و الأرض و الجبال و هن أبین عن حملها لشدة صعوبة الإتیان بها کما ینبغی و یدل علی أن الأمانة المعروضة هی التکالیف الشرعیة و أعظمها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مشغولان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کبریای خداوند را یادآور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حالی که به سبب اشتغالاتی که برای معاش و بقای نوع خود باید انجام دهند، آن را فراموش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آنان را هر روز، پنج بار به نماز امر نموده تا پروردگار و خالق خود را فراموش نکنند، و در اشتغالات، لذت و شهوت دنیا غرق نشوند و از پروردگار خود دور نگردند، و با کلمه توحید به آنان یادآور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غیر از او هیچ معبود و خالق و رازق و دل نگران در امور دنیوی و اخروی، برای آنان وجود ندارد، و آنان ناگزیر باید به او رجوع کنند و از او اطاعت نمایند، و موذن با بلند کردن صدا همه چیز را به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 که من حجت را بر آنان تمام کردم و آنان در این مورد هیچ عذر و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شهادت رسالت، به آنان یادآوری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او رسول آنان است و اطاعت از او در آنچه که امر نموده است بر شما واجب است، و برترین چیزی که بدان امر نموده، نماز است، و او در آنچه که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و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بر شما شاهد است، و این مطلب بر این دلالت دارد که رستگاری کامل با نماز جماعت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بار دیگر عظمت خدا را یادآور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بدانند که باید هر چه را با امر و حکم وی مخالف باشد، ترک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یاد آوری آخر توحید، تأکیدی است بر لزوم اطاعت خصوصا در امری که امانت عرضه شده بر آسمان و زمین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آنان به خاطر دشواری عمل به آن، چنان که شایسته است از پذیرفتن آن ممانعت ورزیدند، و بر این دلالت دارد که امانت عرضه شده همان تکالیف شرعی است که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3" w:name="__RefHeading___Toc2460984_3381743652"/>
      <w:bookmarkStart w:id="604" w:name="_Toc251"/>
      <w:bookmarkEnd w:id="603"/>
      <w:r>
        <w:rPr>
          <w:rtl w:val="true"/>
        </w:rPr>
        <w:t>«</w:t>
      </w:r>
      <w:r>
        <w:rPr/>
        <w:t>38</w:t>
      </w:r>
      <w:r>
        <w:rPr>
          <w:rtl w:val="true"/>
        </w:rPr>
        <w:t>»</w:t>
      </w:r>
      <w:bookmarkEnd w:id="604"/>
    </w:p>
    <w:p>
      <w:pPr>
        <w:pStyle w:val="BookText"/>
        <w:rPr/>
      </w:pPr>
      <w:r>
        <w:rPr>
          <w:rFonts w:ascii="Amiri" w:hAnsi="Amiri" w:eastAsia="Amiri" w:cs="Amiri"/>
          <w:color w:val="111111"/>
          <w:sz w:val="28"/>
          <w:sz w:val="28"/>
          <w:szCs w:val="28"/>
          <w:rtl w:val="true"/>
          <w:lang w:bidi="ar-SA"/>
        </w:rPr>
        <w:t>مَعَانِی الْأَخْبَارِ، عَنْ أَبِیهِ عَنْ عَلِیِّ بْنِ إِبْرَاهِیمَ عَنْ أَبِیهِ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بِرَسُولِ اللَّهِ صلی الله علیه و آله وَ حَضَرَتِ الصَّلَاةُ فَأَذَّنَ جَبْرَئِیلُ علیه السلام فَلَمَّا قَالَ اللَّهُ أَکْبَرُ اللَّهُ أَکْبَرُ قَالَتِ الْمَلَائِکَةُ اللَّهُ أَکْبَرُ اللَّهُ أَکْبَرُ فَلَمَّا قَالَ أَشْهَدُ أَنْ لَا إِلَهَ إِلَّا اللَّهُ قَالَتِ الْمَلَائِکَةُ خَلَعَ الْأَنْدَادَ فَلَمَّا قَالَ أَشْهَدُ أَنَّ مُحَمَّداً رَسُولُ اللَّهِ قَالَتِ الْمَلَائِکَةُ نَبِیٌّ بُعِثَ فَلَمَّا قَالَ حَیَّ عَلَی الصَّلَاةِ قَالَتِ الْمَلَائِکَةُ حَثَّ عَلَی عِبَادَةِ رَبِّهِ فَلَمَّا قَالَ حَیَّ عَلَی الْفَلَاحِ قَالَتِ الْمَلَائِکَةُ أَفْلَحَ مَنِ اتَّبَعَهُ‌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 آله شبانه به معراج رفت و وقت نماز فرا رسید، جبرئیل اذان گفت، و زمانی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ملائکه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شرکاء صرف نظر کردند، و زمانی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مبعوث شد، و زمانی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عبادت پروردگارش ترغیب کرد، و 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او پیروی کرد به رستگاری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5" w:name="__RefHeading___Toc2460986_3381743652"/>
      <w:bookmarkStart w:id="606" w:name="_Toc252"/>
      <w:bookmarkEnd w:id="605"/>
      <w:r>
        <w:rPr>
          <w:rtl w:val="true"/>
        </w:rPr>
        <w:t>«</w:t>
      </w:r>
      <w:r>
        <w:rPr/>
        <w:t>39</w:t>
      </w:r>
      <w:r>
        <w:rPr>
          <w:rtl w:val="true"/>
        </w:rPr>
        <w:t>»</w:t>
      </w:r>
      <w:bookmarkEnd w:id="60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وَ الْعُیُونُ، عَنْ عَبْدِ الْوَاحِدِ بْنِ مُحَمَّدِ بْنِ عُبْدُوسٍ عَنْ عَلِیِّ بْنِ مُحَمَّدِ بْنِ قُتَیْبَةَ عَنِ الْفَضْلِ بْنِ شَاذَانَ فِیمَا رَوَاهُ مِنَ الْعِلَلِ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أَخْبِرْنِی عَنِ الْأَذَانِ لِمَ أُمِرُوا بِهِ قِیلَ لِعِلَلٍ کَثِیرَةٍ مِنْهَا أَنْ یَکُونَ تَذْکِیراً لِلسَّاهِی وَ تَنْبِیهاً لِلْغَافِلِ وَ تَعْرِیفاً لِمَنْ جَهِلَ الْوَقْتَ وَ اشْتَغَلَ عَنِ الصَّلَاةِ وَ لِیَکُونَ ذَلِکَ دَاعِیاً إِلَی عِبَادَةِ الْخَالِقِ مُرَغِّباً فِیهَا مُقِرّاً لَهُ بِالتَّوْحِیدِ مُجَاهِراً بِالْإِیمَانِ مُعْلِناً بِالْإِسْلَامِ مُؤَذِّناً لِمَنْ یَنْسَاهَا وَ إِنَّمَا یُقَالُ مُؤَذِّنٌ لِأَنَّهُ یُؤَذِّنُ بِالصَّلَاةِ فَإِنْ قَالَ فَلِمَ بَدَأَ فِیهِ بِالتَّکْبِیرِ قَبْلَ التَّهْلِیلِ قِیلَ لِأَنَّهُ أَرَادَ أَنْ یَبْدَأَ بِذِکْرِهِ وَ اسْمِهِ لِأَنَّ اسْمَ اللَّهِ تَعَالَی فِی التَّکْبِیرِ فِی أَوَّلِ الْحَرْفِ وَ فِی التَّهْلِیلِ اسْمُ اللَّهِ فِی آخِرِ الْحَرْفِ فَبَدَأَ بِالْحَرْفِ الَّذِی اسْمُ اللَّهِ فِی أَوَّلِهِ لَا فِی آخِرِهِ فَإِنْ قَالَ فَلِمَ جُعِلَ مَثْنَی مَثْنَی قِیلَ لِأَنْ یَکُونَ مُکَرَّراً فِی آذَانِ الْمُسْتَمِعِینَ </w:t>
      </w:r>
    </w:p>
    <w:p>
      <w:pPr>
        <w:pStyle w:val="BookText"/>
        <w:rPr/>
      </w:pPr>
      <w:r>
        <w:rPr>
          <w:rFonts w:ascii="Amiri" w:hAnsi="Amiri" w:eastAsia="Amiri" w:cs="Amiri"/>
          <w:color w:val="111111"/>
          <w:sz w:val="28"/>
          <w:sz w:val="28"/>
          <w:szCs w:val="28"/>
          <w:rtl w:val="true"/>
          <w:lang w:bidi="ar-SA"/>
        </w:rPr>
        <w:t>مُؤَکَّداً عَلَیْهِمْ إِنْ سَهَا أَحَدٌ عَنِ الْأَوَّلِ لَمْ یَسْهُ عَنِ الثَّانِی وَ لِأَنَّ الصَّلَاةَ رَکْعَتَانِ رَکْعَتَانِ فَلِذَلِکَ جُعِلَ الْأَذَانُ مَثْنَی مَثْنَی فَإِنْ قَالَ فَلِمَ جُعِلَ التَّکْبِیرُ فِی أَوَّلِ الْأَذَانِ أَرْبَعاً قِیلَ لِأَنَّ أَوَّلَ الْأَذَانِ إِنَّمَا یَبْدُو غَفْلَةً وَ لَیْسَ قَبْلَهُ کَلَامٌ یَتَنَبَّهُ الْمُسْتَمِعُ لَهُ فَجُعِلَ ذَلِکَ تَنْبِیهاً لِلْمُسْتَمِعِینَ لِمَا بَعْدَهُ فِی الْأَذَانِ فَإِنْ قَالَ فَلِمَ جُعِلَ بَعْدَ التَّکْبِیرِ شَهَادَتَیْنِ قِیلَ لِأَنَّ أَوَّلَ الْإِیمَانِ إِنَّمَا هُوَ التَّوْحِیدُ وَ الْإِقْرَارُ لِلَّهِ عَزَّ وَ جَلَّ بِالْوَحْدَانِیَّةِ وَ الثَّانِیَ الْإِقْرَارُ لِلرَّسُولِ بِالرِّسَالَةِ وَ أَنَّ طَاعَتَهُمَا وَ مَعْرِفَتَهُمَا مَقْرُونَتَانِ وَ لِأَنَّ أَصْلَ الْإِیمَانِ إِنَّمَا هُوَ الشَّهَادَةُ فَجُعِلَ شَهَادَتَیْنِ شَهَادَتَیْنِ فِی الْأَذَانِ کَمَا جُعِلَ فِی سَائِرِ الْحُقُوقِ شَهَادَتَیْنِ فَإِذَا أَقَرَّ لِلَّهِ بِالْوَحْدَانِیَّةِ وَ أَقَرَّ لِلرَّسُولِ بِالرِّسَالَةِ فَقَدْ أَقَرَّ بِجُمْلَةِ الْإِیمَانِ لِأَنَّ أَصْلَ الْإِیمَانِ إِنَّمَا هُوَ الْإِقْرَارُ بِاللَّهِ وَ بِرَسُولِهِ فَإِنْ قَالَ فَلِمَ جُعِلَ بَعْدَ الشَّهَادَتَیْنِ الدُّعَاءُ إِلَی الصَّلَاةِ قِیلَ لِأَنَّ الْأَذَانَ إِنَّمَا وُضِعَ لِمَوْضِعِ الصَّلَاةِ وَ إِنَّمَا هُوَ نِدَاءٌ إِلَی الصَّلَاةِ فَجُعِلَ النِّدَاءُ إِلَی الصَّلَاةِ فِی وَسَطِ الْأَذَانِ فَقَدَّمَ الْمُؤَذِّنُ قَبْلَهَا أَرْبَعاً التَّکْبِیرَتَیْنِ وَ الشَّهَادَتَیْنِ وَ أَخَّرَ بَعْدَهَا أَرْبَعاً یَدْعُو إِلَی الْفَلَاحِ حَثّاً عَلَی الْبِرِّ وَ الصَّلَاةِ ثُمَّ دَعَا إِلَی خَیْرِ الْعَمَلِ مُرَغِّباً فِیهَا وَ فِی عَمَلِهَا وَ فِی أَدَائِهَا ثُمَّ نَادَی بِالتَّکْبِیرِ وَ التَّهْلِیلِ لِیُتِمَّ بَعْدَهَا أَرْبَعاً کَمَا أَتَمَّ قَبْلَهَا أَرْبَعاً وَ لِیَخْتِمَ کَلَامَهُ بِذِکْرِ اللَّهِ کَمَا فَتَحَهُ بِذِکْرِ اللَّهِ تَعَالَی فَإِنْ قَالَ فَلِمَ جُعِلَ آخِرُهَا التَّهْلِیلَ وَ لَمْ یُجْعَلْ</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آخِرُهَا التَّکْبِیرَ کَمَا جُعِلَ فِی أَوَّلِهَا التَّکْبِیرُ قِیلَ لِأَنَّ التَّهْلِیلَ اسْمُ اللَّهِ فِی آخِرِهِ فَأَحَبَّ اللَّهُ تَعَالَی أَنْ یَخْتِمَ الْکَلَامَ بِاسْمِهِ کَمَا فَتَحَهُ بِاسْمِهِ فَإِنْ قَالَ فَلِمَ لَمْ یُجْعَلْ بَدَلَ التَّهْلِیلِ التَّسْبِیحُ أَوِ التَّحْمِیدُ وَ اسْمُ اللَّهِ فِی آخِرِهِمَا قِیلَ لِأَنَّ التَّهْلِیلَ هُوَ إِقْرَارٌ لِلَّهِ تَعَالَی بِالتَّوْحِیدِ وَ خَلْعُ الْأَنْدَادِ مِنْ دُونِ اللَّهِ وَ هُوَ أَوَّلُ الْإِیمَانِ وَ أَعْظَمُ مِنَ التَّسْبِیحِ وَ التَّحْمِیدِ</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607" w:name="pg14000_223622"/>
    </w:p>
    <w:p>
      <w:pPr>
        <w:pStyle w:val="BookText"/>
        <w:rPr/>
      </w:pPr>
      <w:bookmarkEnd w:id="6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و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شاذان در آنچه که از علل از امام رضا علیه السلام روایت کرد،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اذان امر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 گفته شد به دلایل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اذان یادآوری است برای شخص فراموشکار، و هشداری است برای غافل، و تبیینی است برای کسی که وقت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و از نماز بازمانده است، و نیز برای اینکه دعوت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به عبادت خالق، و ترغیب کننده به نماز و اقرار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او به توحید، و اعلام کننده ایمان، آشکار کننده اسلام، آگاه کننده برای کسی که نماز را فراموش کرده است، می باشد، فقط به این دلیل موذن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وی نماز را اعلام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قبل از تهلیل با تکبیر شروع شده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خواسته است آن را با ذکر و اسم خود شروع نماید، زیرا در تکبیر اسم خداوند در اول کلام و در تهلیل در پایان کلام است، و شروع با کلامی است که نام خدا در آغاز آن است نه در پایان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مرتبه دو مرتبه قرا داده شده است ؟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گوش شنوندگان مکرر باشد و برای آنان تأکید کننده باشد، و اگر کسی از اولی غافل شد از دومی غافل نگردد، و نیز از آنجا که نماز دو رکعت دو رکعت است، اذان دو مرتبه دو مرتبه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شد که چرا تکبیر در ابتدای اذان، چهار مرتبه است، پاسخ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ابتدای اذان ناگهانی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قبل از آن کلامی نیست که شنونده را به آن آگاه سازد، لذا آن به عنوان هشداری برای شنوندگان ما بعد آن، در اذان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شهادتین بعد از تکبیر گذاشته است ؟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آغاز ایمان، فقط توحید و اقرار به وحدانیت خداوند عز و جل است، و مرتبه دوم اقرار به رسالت رسول الله است، و طاعت از آن دو و شناخت آنها با هم قرین هستند، و نیز به این دلیل که اصل ایمان فقط شهادت است و شهادتین همان گونه که در سایر حقوق شهادتین قرار داده شده است در اذان نیز شهادتین قرار داده شده است، پس زمانی که به وحدانیت خدا و رسالت رسول اقرار کرد، به همه ایمان اقرار کرده است زیرا اصل ایمان همان اقرار به خدا و به رسول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بعد از شهادتین، دعوت به نماز قرار داده شده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اذان، فقط به عنوان موضعی برای نماز وضع شده است و فقط ندایی است برای نماز، پس ندا به نماز در وسط اذان قرار گرفته و موذن قبل از آن چهار مرتبه تکبیرتین و شهادتین را بر آن مقدم ساخته، و پس از آن چهار مرتبه دیگر ذکر کرده که به فلاح دعوت می کند و به نیکی و نماز فرا می خواند، سپس با ترغیب به آن و عمل به آن و ادای آن، به بهترین عمل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سپس به تکبیر و تهلیل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پس از آن نیز چهار مرتبه باشد، همان گونه که قبل از آن نیزچهار مرتبه است، سخنش با ذکر خدا پایان گیرد همان گونه که با ذکر خدا شروع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شد، چرا پایان آن را تهلیل قرار داده و چنان که آغازش تکبیر، پایانش را نیز تکبیر قرار نداده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تهلیل اسم خدا در پایان آن است و خداود دوست دارد که کلام با نام او پایان گیرد، همان گونه که با نامش شروع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جای تهلیل، تسبیح یا تحمید که نام خدا در پایان آنهاست، قرار نگرفته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تهلیل اقراری به توحید خدا، و کنار گذاشتن شرکایی غیر از خداست، و آن آغاز ایمان و بزرگ تر از تسبیح و تحمید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8" w:name="__RefHeading___Toc2460988_3381743652"/>
      <w:bookmarkStart w:id="609" w:name="_Toc253"/>
      <w:bookmarkEnd w:id="608"/>
      <w:r>
        <w:rPr>
          <w:rtl w:val="true"/>
        </w:rPr>
        <w:t>توضیح</w:t>
      </w:r>
      <w:bookmarkEnd w:id="609"/>
    </w:p>
    <w:p>
      <w:pPr>
        <w:pStyle w:val="BookText"/>
        <w:rPr/>
      </w:pPr>
      <w:r>
        <w:rPr>
          <w:rFonts w:ascii="IRNazanin" w:hAnsi="IRNazanin" w:eastAsia="IRNazanin"/>
          <w:color w:val="111111"/>
          <w:sz w:val="28"/>
          <w:sz w:val="28"/>
          <w:szCs w:val="28"/>
          <w:rtl w:val="true"/>
          <w:lang w:bidi="fa-IR"/>
        </w:rPr>
        <w:t>لم أمروا به الأمر یشمل الندب أیضا إما حقیقة أو مجازا شایعا و المراد بالأذان ما هو للإعلام أو الأعم و إن کان بعض التعلیلات بالأول أنسب و فی قوله و تعریفا إشعار بجواز الاعتماد فی دخول الوقت علی المؤذنین و إن أمکن حمله علی ذوی الأعذار أو أن المراد تعریفهم بأن ینتبهوا و یتفحصوا عن الوقت و لیکون داعیا و فی بعض النسخ و لیکون ذلک داعیا أی الأذان أو المؤذن و یؤید الأخیر أن فی الفقیه‌</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 یکون المؤذن بذلک داعیا فیکون هذا فائدة تعود إلی المؤذن کما أنها علی الأول کانت عائدة إلی الناس و فی العلل و داعیا فیرجع إلی الأذان و قوله مقرا و ما بعده یأبی عنه إلا بتکلف و ارتکابه فی داعیا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بالإیمان الصلاة کما قال سبحانه وَ ما کانَ اللَّهُ لِیُضِیعَ إِیمانَکُمْ أو الشهادتان بالإخلاص فإنه یلزمهما سائر العقائد أو إشارة إلی ما مر من أن خیر العمل الولایة و علی الوسط الإسلام تأکید مؤذنا أی معلما لمن ینساها الضمیر راجع إلی المذکورات من التوحید و الإیمان و الإسلام و الصلاة و فی العلل یتساهی أی یظهر السهو و لیس بساه و فی الفقیه کالعیون ینساها و هو أظهر و فی الفقیه لأنه یؤذن بالأذان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قبل التهلیل فی العلل قبل التسبیح و التهلیل و التحمید و فی آخر الکلام أیضا هکذا و فی التسبیح و التحمید و التهلیل اسم الله فی آخر الحروف فالمراد القبلیة بحسب الرتبة أی اختاره علیها و فی الفقیه و إنما بدأ فیه بالتکبیر و ختم بالتهلیل لأن الله عز و جل أراد أن یکون الابتداء بذکره و اسمه و اسم الله فی التکبیر فی أول الحرف و فی التهلیل فی آخره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رکعتان أی فی أول التکلیف کما مر قوله إنما یبدو غفلة أی یظهر و ربما یقرأ بالهمز قوله فجعل ذلک کذا فی العیون و فی العلل فجعل الأولین و فی الفقیه فجعل الأولیان فعلی النسختین ظاهره عدم دخول الأولیین فی الأذان </w:t>
      </w:r>
      <w:bookmarkStart w:id="610" w:name="pg14000_223623"/>
    </w:p>
    <w:p>
      <w:pPr>
        <w:pStyle w:val="BookText"/>
        <w:rPr/>
      </w:pPr>
      <w:bookmarkEnd w:id="610"/>
      <w:r>
        <w:rPr>
          <w:rFonts w:ascii="IRNazanin" w:hAnsi="IRNazanin" w:eastAsia="IRNazanin"/>
          <w:color w:val="111111"/>
          <w:sz w:val="28"/>
          <w:sz w:val="28"/>
          <w:szCs w:val="28"/>
          <w:rtl w:val="true"/>
          <w:lang w:bidi="fa-IR"/>
        </w:rPr>
        <w:t>بل هما من مقدماته کما هو مصرح به فی آخر الکلام فیکون وجه جمع حسن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لأن أصل الإیمان الظاهر أنه تعلیل لتکریر کل من الشهادتین و فی بعض نسخ العیون شهادتین بدون تکرار فیحتمل أن یکون تعلیلا آخر لأصل الشهادتین و تلک العلل مناسبات لا تعقل فیها المناقشات التی تکون فی المقامات البرهانیة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فإذا أقر علة للاکتفاء بالشهادتین و حاصله أن الإقرار بهما یستلزم الإقرار بسائر العقائد الإیمانیة لأنهما مما أخبر به الرسول صلی الله علیه و آله عن الله تعالی ضرورة فالإقرار بهما یستلزم الإقرار بالجمیع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أخر بعدها أربعا لعل حاصله أنه جعل أربع کلمات من التکبیر و التهلیل قبل ذکر الصلاة توطئة و تمهیدا لها و بعدها أربعا تعلیلا و تأکیدا لها بأنها سبب للفلاح و خیر الأعمال و قوله علیه السلام حثا علی البر لعله إشارة إلی أن الفلاح یشمل غیر الصلاة من البر أیضا أو إشارة إلی ما فی بطن الفلاح و خیر العمل و سرهما من بر فاطمة و ولایة الأئمة من ذریتها و بعلها صلوات الله علیهم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لیختم کلامه فی العلل بذکر الله و تحمیده کما فتحه بذکره و تحمیده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آن امر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شامل مستحب بودن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یا از باب حقیقت یا از باب مجاز شایع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اذان آن چیزی است که برای آگاه گردن یا امری اعم از آن باشد، هر چند که برخی از تعلیلات با معنای اول تناسب بیشتری دارد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به جایز بودن اعتماد به مؤذنان در فرارسیدن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آنرا به اهل عذر و بهانه نیز تعبیر کرد، یا اینکه مقصود آگاه کردن آنها نسبت به این باشد که هوشیار باشند و وقت نماز را جست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وجو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ولیکون داعیا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ولیکون ذلک داعیا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یعنی اذان یا موذن،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الموذن بذلک داعیا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مؤذن بودن آن را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این امر نفع و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به موذن باز می گردد، همان طور که براساس اذان بودن آن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 مردم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در 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صورت به اذان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در سخن امام، از اذان بودن آن معانعت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مگر به دشواری، و پذیرفتن این تکلف در داعیا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ایمان نماز است آن گونه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لیضیع إیمانکم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بر آن نبود که ایمان شما را تباه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شهادتین با اخلاص است، که سایر عقاید آن دو را لازم می سازد، یا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به آنچه گذشت درباره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است، و بنابر قول وسط، اسلام تأکیدی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اعلام کننده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ینساها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توحید، ایمان، اسلام و نماز مذکور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در 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نه ساه، یعنی تظاهر به فراموشی و غفلت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در فقیه نیز مانند عیون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این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در فقیه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با اذان، نماز را اعلام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علل قبل از تسبیح و تهلیل و تحمید آمده است، و همچنین در آخر سخن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تسبیح و تحمید و تهلیل نام خداوند در آخر عبارات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پس مقصود قبل بودن بر اساس رتبه است، یعنی این را بر آنان برگزیده، و در فقیه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با تکبیر شروع و با تهلیل خاتمه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خواسته است شروع با ذکر و اسم او باشد که نام او در تکبیر در آغاز عبارت و در تهلیل در پایان عبارت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ابتدای تکلیف نماز، آن گونه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ییدو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شاید با همزه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عیون الاخبار این گونه است، و در 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فجعل الاولیان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هر دو نسخه ظاهر امر، عدم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است، بلکه آن دو از مقدمات اذان است، چنان که در آخر سخن بدان تصریح شده است؛ پس این وجه به خوبی همه این روایات را همسو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اصل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سخن تعلیلی برای تکرار هر یک از شهادتین است،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عیون الاخبار شهادتین بدون تکرار است، پس ممکن است که تعلیل دیگری برای اصل شهادتین باشد، و آن علل مناسباتی است و انجام مناقشاتی که در مقامات برهانی باشد، عاقلانه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است برای اکتفاء به شهادتین، و نتیجه اینکه اقرار به شهادتین، اقرار به سایر عقاید ایمانی را نیز لازم می سازد، زیرا شهادتین آن طور که رسول خدا صلّی الله علیه و آله خبر داده، ضروری است پس اقرار به آن، اقرار به همه عقاید را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 بعدها اربعا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نتیجه این باشد که چهار جمله از تکبیر و تهلیل، به عنوان مقدمه و تمهید، قبل از ذکر نماز قرار گرفته است، پس از آن نیز چهار جمله دیگر به عنوان تعلیل و تاکید برای نماز، مبنی بر اینکه نماز عامل رستگاری و برترین اعمال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تشویقی برای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اینکه رستگاری، نیکی هایی غیر از نماز را نیز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یا اینکه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سرّی که در درون رستگاری و برترین عمل نهفته است از قبیل نیکی و احترام به فاطمه سلام الله علیها، و ولایت ائمه و فرزندان و همسر او صلوات الله علیهم، آن گونه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سخنش را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اذان با ذکر خدا و تحمید او، چنان که آن را با ذکر و تحمید او آغاز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1" w:name="__RefHeading___Toc2460990_3381743652"/>
      <w:bookmarkStart w:id="612" w:name="_Toc254"/>
      <w:bookmarkEnd w:id="611"/>
      <w:r>
        <w:rPr>
          <w:rtl w:val="true"/>
        </w:rPr>
        <w:t>أقول</w:t>
      </w:r>
      <w:bookmarkEnd w:id="612"/>
    </w:p>
    <w:p>
      <w:pPr>
        <w:pStyle w:val="BookText"/>
        <w:rPr/>
      </w:pPr>
      <w:r>
        <w:rPr>
          <w:rFonts w:ascii="IRNazanin" w:hAnsi="IRNazanin" w:eastAsia="IRNazanin"/>
          <w:color w:val="111111"/>
          <w:sz w:val="28"/>
          <w:sz w:val="28"/>
          <w:szCs w:val="28"/>
          <w:rtl w:val="true"/>
          <w:lang w:bidi="fa-IR"/>
        </w:rPr>
        <w:t>ذکر التحمید لبیان أن فی ضمن التکبیر و التهلیل یتحقق الحمد و الثناء و الشکر علی النعماء ثم إنه یدل علی أن التهلیل أفضل من التسبیح و التحمید لاشتماله علیهما مع زیادة فتفطن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تحمید را برای توضیح این مطلب ذکر کرده است که در اثنای تکبیر و تهلیل، حمد و ثنا، و شکر بر نعمت ها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پس این امر بر این دلالت دارد که تهلیل به خاطر شمولش بر تسبیح و تحمید به همراه فزونی، از آن دو برتر است، پس دریاب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3" w:name="__RefHeading___Toc2460992_3381743652"/>
      <w:bookmarkStart w:id="614" w:name="_Toc255"/>
      <w:bookmarkEnd w:id="613"/>
      <w:r>
        <w:rPr>
          <w:rtl w:val="true"/>
        </w:rPr>
        <w:t>«</w:t>
      </w:r>
      <w:r>
        <w:rPr/>
        <w:t>40</w:t>
      </w:r>
      <w:r>
        <w:rPr>
          <w:rtl w:val="true"/>
        </w:rPr>
        <w:t>»</w:t>
      </w:r>
      <w:bookmarkEnd w:id="614"/>
    </w:p>
    <w:p>
      <w:pPr>
        <w:pStyle w:val="BookText"/>
        <w:rPr/>
      </w:pPr>
      <w:r>
        <w:rPr>
          <w:rFonts w:ascii="Amiri" w:hAnsi="Amiri" w:eastAsia="Amiri" w:cs="Amiri"/>
          <w:color w:val="111111"/>
          <w:sz w:val="28"/>
          <w:sz w:val="28"/>
          <w:szCs w:val="28"/>
          <w:rtl w:val="true"/>
          <w:lang w:bidi="ar-SA"/>
        </w:rPr>
        <w:t>ثَوَابُ الْأَعْمَالِ، عَنْ أَبِیهِ عَنْ أَحْمَدَ بْنِ إِدْرِیسَ عَنْ مُحَمَّدِ بْنِ أَحْمَدَ الْأَشْعَرِیِّ عَنْ مُحَمَّدِ بْنِ عَلِیٍّ عَنْ مُصْعَبِ بْنِ سَلَّامٍ عَنْ سَعْدِ بْنِ طَرِیفٍ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سَبْعَ سِنِینَ مُحْتَسِباً جَاءَ یَوْمَ الْقِیَامَةِ وَ لَا ذَنْبَ لَهُ‌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عَنْ أَبِیهِ عَنْ سَعْدِ بْنِ عَبْدِ اللَّهِ عَنْ یَعْقُوبَ بْنِ یَزِیدَ عَنِ ابْنِ أَبِی عُمَیْرٍ </w:t>
      </w:r>
      <w:bookmarkStart w:id="615" w:name="pg14000_223624"/>
    </w:p>
    <w:p>
      <w:pPr>
        <w:pStyle w:val="BookText"/>
        <w:rPr/>
      </w:pPr>
      <w:bookmarkEnd w:id="615"/>
      <w:r>
        <w:rPr>
          <w:rFonts w:ascii="Amiri" w:hAnsi="Amiri" w:eastAsia="Amiri" w:cs="Amiri"/>
          <w:color w:val="111111"/>
          <w:sz w:val="28"/>
          <w:sz w:val="28"/>
          <w:szCs w:val="28"/>
          <w:rtl w:val="true"/>
          <w:lang w:bidi="ar-SA"/>
        </w:rPr>
        <w:t>عَنْ مُعَاوِیَةَ بْنِ وَهْبٍ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فِی مِصْرٍ مِنْ أَمْصَارِ الْمُسْلِمِینَ سَنَةً وَجَبَتْ لَهُ الْجَنَّةُ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عَلِیٍّ مَاجِیلَوَیْهِ عَنْ عَمِّهِ مُحَمَّدِ بْنِ أَبِی الْقَاسِمِ عَنْ مُحَمَّدِ بْنِ عَلِیٍّ عَنْ عِیسَی بْنِ عَبْدِ اللَّهِ عَنْ أَبِیهِ عَنْ جَدِّهِ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لِلْمُؤَذِّنِ فِیمَا بَیْنَ الْأَذَانِ وَ الْإِقَامَةِ مِثْلُ أَجْرِ الشَّهِیدِ الْمُتَشَحِّطِ بِدَمِهِ فِی سَبِیلِ اللَّهِ تَعَالَی قَالَ قُلْتُ یَا رَسُولَ اللَّهِ إِنَّهُمْ یَخْتَارُونَ عَلَی الْأَذَانِ وَ الْإِقَامَةِ فَقَالَ کَلَّا إِنَّهُ یَأْتِی عَلَی النَّاسِ زَمَانٌ یَطْرَحُونَ الْأَذَانَ عَلَی ضُعَفَائِهِمْ فَتِلْکَ لُحُومٌ حَرَّمَهَا اللَّهُ عَلَی النَّارِ</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هفت سال به قصد پاداش الهی اذان بگوید، چون روز قیامت فرا رسد هیچ گناهی بر او نخواهد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ثواب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یکی از بلاد اسلامی یک سال اذان بگوید بهشت بر او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از ثواب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در فاصله میان اذان و اقامه بسان شهیدی که در راه خدا به خون خود آغشته شده است، اجر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ای رسول الله، آیا مؤذنان برای اذان و اقامه برگزیده شده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زمانی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مردم اذان را به ضعفای خود محول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پس آنان گوشت هایی هستند که خداوند آنرا بر آتش حرام ساخته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پواب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6" w:name="__RefHeading___Toc2460994_3381743652"/>
      <w:bookmarkStart w:id="617" w:name="_Toc256"/>
      <w:bookmarkEnd w:id="616"/>
      <w:r>
        <w:rPr>
          <w:rtl w:val="true"/>
        </w:rPr>
        <w:t>تبیان</w:t>
      </w:r>
      <w:bookmarkEnd w:id="617"/>
    </w:p>
    <w:p>
      <w:pPr>
        <w:pStyle w:val="BookText"/>
        <w:rPr/>
      </w:pPr>
      <w:r>
        <w:rPr>
          <w:rFonts w:ascii="IRNazanin" w:hAnsi="IRNazanin" w:eastAsia="IRNazanin"/>
          <w:color w:val="111111"/>
          <w:sz w:val="28"/>
          <w:sz w:val="28"/>
          <w:szCs w:val="28"/>
          <w:rtl w:val="true"/>
          <w:lang w:bidi="fa-IR"/>
        </w:rPr>
        <w:t>قوله علیه السلام فیما بین الأذان و الإقامة یحتمل أن یکون الثواب للأذان أو للفعل الواقع فیما بینهما من الجلوس و السجدة و التسبیح کما سیأتی بعینه فی الجلسة بینهما فی المغرب و قیل المعنی أن هذا الثواب مردد بینهما و مقرر لکل منهما و یحتمل أن یکون</w:t>
      </w:r>
    </w:p>
    <w:p>
      <w:pPr>
        <w:pStyle w:val="BookText"/>
        <w:rPr/>
      </w:pPr>
      <w:r>
        <w:rPr>
          <w:rFonts w:ascii="IRNazanin" w:hAnsi="IRNazanin" w:eastAsia="IRNazanin"/>
          <w:color w:val="111111"/>
          <w:sz w:val="28"/>
          <w:sz w:val="28"/>
          <w:szCs w:val="28"/>
          <w:rtl w:val="true"/>
          <w:lang w:bidi="fa-IR"/>
        </w:rPr>
        <w:t>المراد أن له هذا الثواب من أول الأذان إلی آخر الإقامة أو إذا فرغ من الأذان إلی أن یأخذ فی الإقامة قوله یختارون أی أشرافهم و أکابرهم للأذان و یحرمون الضعفاء و فی بعض النسخ یجتلدون من الجلادة أی یقاتلون و فی بعضها یجتارون بالجیم من الجور و الظاهر من هذه الأخبار اختصاص الفضل فیها بأذان الإعلام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اذان و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ثواب برای اذان باشد، یا برای عملی که میان اذان و اقامه صورت می گیرد از قبیل نشستن، سجده و تسبیح، همان گونه که عین این سخن درباره نشستن میان اذان و اقامه در نماز مغرب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این ثواب میان اذان و اقامه در حرکت است و برای هر دوی آنها تعیین شده است، و ممکن است مقصود این باشد که این ثواب از آغاز تا پایان اقامه است، یا از زمان پایان اذان تا شروع اقامه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اشراف و بزرگان را برای اذان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ضعفا را محروم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سازند، 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ی جلاوه یعنی می جنگند، و در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ی جور آمده است،</w:t>
      </w:r>
    </w:p>
    <w:p>
      <w:pPr>
        <w:pStyle w:val="BookText"/>
        <w:rPr/>
      </w:pPr>
      <w:r>
        <w:rPr>
          <w:rFonts w:ascii="IRNazanin" w:hAnsi="IRNazanin" w:eastAsia="IRNazanin"/>
          <w:color w:val="111111"/>
          <w:sz w:val="28"/>
          <w:sz w:val="28"/>
          <w:szCs w:val="28"/>
          <w:rtl w:val="true"/>
          <w:lang w:bidi="fa-IR"/>
        </w:rPr>
        <w:t>و آنچه از این اخبار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اختصاص یافتن فضیلت به اذان اعلام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8" w:name="__RefHeading___Toc2460996_3381743652"/>
      <w:bookmarkStart w:id="619" w:name="_Toc257"/>
      <w:bookmarkEnd w:id="618"/>
      <w:r>
        <w:rPr>
          <w:rtl w:val="true"/>
        </w:rPr>
        <w:t>«</w:t>
      </w:r>
      <w:r>
        <w:rPr/>
        <w:t>41</w:t>
      </w:r>
      <w:r>
        <w:rPr>
          <w:rtl w:val="true"/>
        </w:rPr>
        <w:t>»</w:t>
      </w:r>
      <w:bookmarkEnd w:id="619"/>
    </w:p>
    <w:p>
      <w:pPr>
        <w:pStyle w:val="BookText"/>
        <w:rPr/>
      </w:pPr>
      <w:r>
        <w:rPr>
          <w:rFonts w:ascii="Amiri" w:hAnsi="Amiri" w:eastAsia="Amiri" w:cs="Amiri"/>
          <w:color w:val="111111"/>
          <w:sz w:val="28"/>
          <w:sz w:val="28"/>
          <w:szCs w:val="28"/>
          <w:rtl w:val="true"/>
          <w:lang w:bidi="ar-SA"/>
        </w:rPr>
        <w:t>ثَوَابُ الْأَعْمَالِ، عَنْ أَبِیهِ عَنْ سَعْدِ بْنِ عَبْدِ اللَّهِ عَنْ سَلَمَةَ بْنِ الْخَطَّابِ عَنْ إِبْرَاهِیمَ بْنِ مُحَمَّدٍ الثَّقَفِیِّ عَنْ إِبْرَاهِیمَ بْنِ مَیْمُونٍ عَنْ عَبْدِ الْمُطَّلِبِ بْنِ زِیَادٍ عَنْ أَبَانِ بْنِ تَغْلِبَ عَنِ ابْنِ أَبِی لَیْلَی عَنْ عَبْدِ اللَّهِ بْنِ جَعْفَرٍ یَرْفَعُهُ قَالَ قَالَ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بِأَذَانٍ وَ إِقَامَةٍ صَلَّی خَلْفَهُ صَفٌّ مِنَ الْمَلَائِکَةِ لَا یُرَی طَرَفَاهُ وَ مَنْ صَلَّی بِإِقَامَةٍ صَلَّی خَلْفَهُ مَلَکٌ‌</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مُحَمَّدِ بْنِ عَلِیٍّ مَاجِیلَوَیْهِ عَنْ عَمِّهِ عَنْ أَحْمَدَ بْنِ أَبِی عَبْدِ اللَّهِ الْبَرْقِیِّ عَنْ أَبِیهِ عَنْ مُحَمَّدِ بْنِ سِنَانٍ عَنِ الْمُفَضَّلِ بْنِ عُمَرَ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w:t>
      </w:r>
      <w:bookmarkStart w:id="620" w:name="pg14000_223625"/>
    </w:p>
    <w:p>
      <w:pPr>
        <w:pStyle w:val="BookText"/>
        <w:rPr/>
      </w:pPr>
      <w:bookmarkEnd w:id="620"/>
      <w:r>
        <w:rPr>
          <w:rFonts w:ascii="Amiri" w:hAnsi="Amiri" w:eastAsia="Amiri" w:cs="Amiri"/>
          <w:color w:val="111111"/>
          <w:sz w:val="28"/>
          <w:sz w:val="28"/>
          <w:szCs w:val="28"/>
          <w:rtl w:val="true"/>
          <w:lang w:bidi="ar-SA"/>
        </w:rPr>
        <w:t>بِأَذَانٍ وَ إِقَامَةٍ صَلَّی خَلْفَهُ صَفَّانِ مِنَ الْمَلَائِکَةِ وَ مَنْ صَلَّی بِإِقَامَةٍ بِغَیْرِ أَذَانٍ صَلَّی خَلْفَهُ صَفٌّ وَاحِدٌ قُلْتُ لَهُ وَ کَمْ مِقْدَارُ کُلِّ صَفٍّ قَالَ أَقَلُّهُ مَا بَیْنَ الْمَشْرِقِ وَ الْمَغْرِبِ وَ أَکْثَرُهُ مَا بَیْنَ السَّمَاءِ وَ الْأَرْضِ‌</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اذان و اقامه نماز گذارد، پشت سر او صفی از ملائکه که دوطرف آن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نماز می خوانند و کسی که با اقامه نماز بخواند پشت سر او یک فرشته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ثواب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اذان و اقامه نماز گزارد پشت سر او دو صف از ملائکه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 و کسی که فقط با اقامه و بدون اذان نماز گذارد، پشت سر او یک صف به نماز می ایستد،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در چه اندازه است؟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آن ما بین شرق و غرب، و بیشترین آن ما بین آسمان و زمین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1" w:name="__RefHeading___Toc2460998_3381743652"/>
      <w:bookmarkStart w:id="622" w:name="_Toc258"/>
      <w:bookmarkEnd w:id="621"/>
      <w:r>
        <w:rPr>
          <w:rtl w:val="true"/>
        </w:rPr>
        <w:t>بیان</w:t>
      </w:r>
      <w:bookmarkEnd w:id="622"/>
    </w:p>
    <w:p>
      <w:pPr>
        <w:pStyle w:val="BookText"/>
        <w:rPr/>
      </w:pPr>
      <w:r>
        <w:rPr>
          <w:rFonts w:ascii="IRNazanin" w:hAnsi="IRNazanin" w:eastAsia="IRNazanin"/>
          <w:color w:val="111111"/>
          <w:sz w:val="28"/>
          <w:sz w:val="28"/>
          <w:szCs w:val="28"/>
          <w:rtl w:val="true"/>
          <w:lang w:bidi="fa-IR"/>
        </w:rPr>
        <w:t>کان الاختلاف فی الفضل فی الخبرین باختلاف المصلین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اختلاف فضیلت میان دو خبر، به اختلاف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3" w:name="__RefHeading___Toc2461000_3381743652"/>
      <w:bookmarkStart w:id="624" w:name="_Toc259"/>
      <w:bookmarkEnd w:id="623"/>
      <w:r>
        <w:rPr>
          <w:rtl w:val="true"/>
        </w:rPr>
        <w:t>«</w:t>
      </w:r>
      <w:r>
        <w:rPr/>
        <w:t>42</w:t>
      </w:r>
      <w:r>
        <w:rPr>
          <w:rtl w:val="true"/>
        </w:rPr>
        <w:t>»</w:t>
      </w:r>
      <w:bookmarkEnd w:id="624"/>
    </w:p>
    <w:p>
      <w:pPr>
        <w:pStyle w:val="BookText"/>
        <w:rPr/>
      </w:pPr>
      <w:r>
        <w:rPr>
          <w:rFonts w:ascii="Amiri" w:hAnsi="Amiri" w:eastAsia="Amiri" w:cs="Amiri"/>
          <w:color w:val="111111"/>
          <w:sz w:val="28"/>
          <w:sz w:val="28"/>
          <w:szCs w:val="28"/>
          <w:rtl w:val="true"/>
          <w:lang w:bidi="ar-SA"/>
        </w:rPr>
        <w:t>الْمَحَاسِنُ، عَنِ 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طُولُ حَائِطِ مَسْجِدِ رَسُولِ اللَّهِ صلی الله علیه و آله قَامَةً فَکَانَ یَقُولُ لِبِلَالٍ إِذَا أَذَّنَ اعْلُ فَوْقَ الْجِدَارِ وَ ارْفَعْ صَوْتَکَ بِالْأَذَانِ فَإِنَّ اللَّهَ عَزَّ وَ جَلَّ قَدْ وَکَّلَ بِالْأَذَانِ رِیحاً تَرْفَعُهُ إِلَی السَّمَاءِ فَإِذَا سَمِعَتْهُ الْمَلَائِکَةُ قَالُوا هَذِهِ أَصْوَاتُ أُمَّةِ مُحَمَّدٍ بِتَوْحِیدِ اللَّهِ فَیَسْتَغْفِرُونَ اللَّهَ لِأُمَّةِ مُحَمَّدٍ حَتَّی یَفْرُغُوا مِنْ تِلْکَ الصَّلَاةِ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دیوار مسجد رسول الله صلّی الله علیه و آله به اندازه قامت انسان بود، و وقتی بلال اذان می گفت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دیوار بالا برو، و صدایت را در اذان بلند کند، زیرا خداوند برای اذان بادی را مأمور ساخته است که آن را به آسمان ببرد، پس وقتی ملائکه می 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ندای امت محمد به توحید خداوند است، پس از خداوند برای امت محمد، تا زمانی که از نماز فارغ شوند، طلب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5" w:name="__RefHeading___Toc2461002_3381743652"/>
      <w:bookmarkStart w:id="626" w:name="_Toc260"/>
      <w:bookmarkEnd w:id="625"/>
      <w:r>
        <w:rPr>
          <w:rtl w:val="true"/>
        </w:rPr>
        <w:t>توضیح</w:t>
      </w:r>
      <w:bookmarkEnd w:id="626"/>
    </w:p>
    <w:p>
      <w:pPr>
        <w:pStyle w:val="BookText"/>
        <w:rPr/>
      </w:pPr>
      <w:r>
        <w:rPr>
          <w:rFonts w:ascii="IRNazanin" w:hAnsi="IRNazanin" w:eastAsia="IRNazanin"/>
          <w:color w:val="111111"/>
          <w:sz w:val="28"/>
          <w:sz w:val="28"/>
          <w:szCs w:val="28"/>
          <w:rtl w:val="true"/>
          <w:lang w:bidi="fa-IR"/>
        </w:rPr>
        <w:t>یدل علی استحباب کون الأذان علی مرتفع کما ذکره الأصحاب و أما استحباب کونه علی المنارة علی الخصوص فقد قیل بعدم الاستحباب و قال فی المختلف الوجه استحبابه فی المنارة للأمر بوضع المنارة مع حائط غیر مرتفعة و لو لا استحباب الأذان فیها لکان الأمر بوضعها عبثا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الصعود علی المنارات الطویلة مرجوح و أما إذا کانت مع جدار المسجد فلا یبعد استحبابها لکون القیام علیها أسهل لکن لا یتعین ذلک فلو صعد علی سطح أو جدار عریض عمل بالمستحب و قال الشیخ فی المبسوط لا فرق بین أن یکون الأذان</w:t>
      </w:r>
    </w:p>
    <w:p>
      <w:pPr>
        <w:pStyle w:val="BookText"/>
        <w:rPr/>
      </w:pPr>
      <w:r>
        <w:rPr>
          <w:rFonts w:ascii="IRNazanin" w:hAnsi="IRNazanin" w:eastAsia="IRNazanin"/>
          <w:color w:val="111111"/>
          <w:sz w:val="28"/>
          <w:sz w:val="28"/>
          <w:szCs w:val="28"/>
          <w:rtl w:val="true"/>
          <w:lang w:bidi="fa-IR"/>
        </w:rPr>
        <w:t>فی المنارة أو علی الأرض و المنارة لا تجوز أن تعلی علی حائط المسجد و یکره الأذان فی الصومعة و قال ابن حمزة یستحب فی المأذنة و یکره فی الصومعة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بر مستحب بودن اذان بر روی بلندی دلالت دارد، همان طور که اصحاب نیز ذکر کرده اند، اما درباره، مستحب بودن آن بر روی مناره به طور خاص، عدم مستحب بودن آن ذکر شده است، و در المختلف آمده صحیح، مستحب بودن آن بر روی مناره، به جهت امر به ساخت مناره با دیواری غیر مرتفع است، و اگر اذان بر روی مناره مستحب نبود، دستور ساخت آن نیز بیهوده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بالا رفتن بر روی مناره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بلند ترجیح ندارد، اما اگر مناره با دیوار مسجد باشد، به دلیل آسان تر بودن قیام بر روی آن، مستحب بودنش دور نیست اما این امر واجب نیست، و اگر بر روی سطح یا دیواری عریض نیز بایستد به مستحب عمل نموده است، و شیخ در المسبوط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 که اذان بر روی مناره باشد یا سطح زمین، و جایز نیست که مناره از دیوار مسجد بلند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و اذان در صومعه مکروه است، و ابن حمزه گفته در گلدسته مستحب و در صومعه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7" w:name="__RefHeading___Toc2461004_3381743652"/>
      <w:bookmarkStart w:id="628" w:name="_Toc261"/>
      <w:bookmarkEnd w:id="627"/>
      <w:r>
        <w:rPr>
          <w:rtl w:val="true"/>
        </w:rPr>
        <w:t>أقول</w:t>
      </w:r>
      <w:bookmarkEnd w:id="628"/>
    </w:p>
    <w:p>
      <w:pPr>
        <w:pStyle w:val="BookText"/>
        <w:rPr/>
      </w:pPr>
      <w:r>
        <w:rPr>
          <w:rFonts w:ascii="IRNazanin" w:hAnsi="IRNazanin" w:eastAsia="IRNazanin"/>
          <w:color w:val="111111"/>
          <w:sz w:val="28"/>
          <w:sz w:val="28"/>
          <w:szCs w:val="28"/>
          <w:rtl w:val="true"/>
          <w:lang w:bidi="fa-IR"/>
        </w:rPr>
        <w:t>لعل مرادهما بالصومعة السطوح العالیة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صلی الله علیه و آله فإن الله عز و جل قد وکل لعله مبنی علی اشتراط رفع الریح برفع الصوت أو علی أنه کلما کان الصوت أرفع کان رفع الریح إیاه أکثر أو علی أنه لما کان لهذا </w:t>
      </w:r>
      <w:bookmarkStart w:id="629" w:name="pg14000_223626"/>
    </w:p>
    <w:p>
      <w:pPr>
        <w:pStyle w:val="BookText"/>
        <w:rPr/>
      </w:pPr>
      <w:bookmarkEnd w:id="629"/>
      <w:r>
        <w:rPr>
          <w:rFonts w:ascii="IRNazanin" w:hAnsi="IRNazanin" w:eastAsia="IRNazanin"/>
          <w:color w:val="111111"/>
          <w:sz w:val="28"/>
          <w:sz w:val="28"/>
          <w:szCs w:val="28"/>
          <w:rtl w:val="true"/>
          <w:lang w:bidi="fa-IR"/>
        </w:rPr>
        <w:t>العمل هذا الفضل العظیم ینبغی أن یکون الاهتمام به أکثر و الإعلان به أشد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آن دو از صومعه، سطوح بلند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عز و جل مأمور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مبنی بر مشروط بودن بالارفتن باد، به بالا رفتن صدا باشد، یا مبنی بر اینکه هر چه صدا بلند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باد آن را بالا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 برد، یا بر اینکه از آنجا که این عمل دارای این فضیلت عظیم و بزرگ است، شایسته است که اهتمام به آن بیشتر و اعلان کردن آن شدیدتر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0" w:name="__RefHeading___Toc2461006_3381743652"/>
      <w:bookmarkStart w:id="631" w:name="_Toc262"/>
      <w:bookmarkEnd w:id="630"/>
      <w:r>
        <w:rPr>
          <w:rtl w:val="true"/>
        </w:rPr>
        <w:t>«</w:t>
      </w:r>
      <w:r>
        <w:rPr/>
        <w:t>43</w:t>
      </w:r>
      <w:r>
        <w:rPr>
          <w:rtl w:val="true"/>
        </w:rPr>
        <w:t>»</w:t>
      </w:r>
      <w:bookmarkEnd w:id="631"/>
    </w:p>
    <w:p>
      <w:pPr>
        <w:pStyle w:val="BookText"/>
        <w:rPr/>
      </w:pPr>
      <w:r>
        <w:rPr>
          <w:rFonts w:ascii="Amiri" w:hAnsi="Amiri" w:eastAsia="Amiri" w:cs="Amiri"/>
          <w:color w:val="111111"/>
          <w:sz w:val="28"/>
          <w:sz w:val="28"/>
          <w:szCs w:val="28"/>
          <w:rtl w:val="true"/>
          <w:lang w:bidi="ar-SA"/>
        </w:rPr>
        <w:t>الْمَحَاسِنُ، عَنْ عُبَیْدِ بْنِ یَحْیَی بْنِ الْمُغِیرَةِ عَنْ سَهْلِ بْنِ سِنَانٍ عَنْ سَلَّامٍ الْمَدَائِنِیِّ عَنْ جَابِرٍ الْجُعْفِیِّ عَنْ مُحَمَّدِ بْنِ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الْمُحْتَسِبُ کَالشَّاهِرِ بِسَیْفِهِ فِی سَبِیلِ اللَّهِ الْقَاتِلِ بَیْنَ الصَّفَّیْنِ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احْتِسَاباً سَبْعَ سِنِینَ جَاءَ یَوْمَ الْقِیَامَةِ وَ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تَغَوَّلَتْ لَکُمُ الْغِیلَانُ فَأَذِّنُوا بِأَذَانِ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یُحْشَرُ الْمُؤَذِّنُونَ یَوْمَ الْقِیَامَةِ طِوَالَ الْأَعْنَاقِ‌</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سَعْدَانَ بْنِ مُسْلِمٍ عَنْ إِسْحَاقَ بْنِ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جَلَسَ بَیْنَ الْأَذَانِ وَ الْإِقَامَةِ فِی الْمَغْرِبِ کَانَ کَالْمُتَشَحِّطِ بِدَمِهِ فِی سَبِیلِ اللَّهِ‌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مؤذنی که به قصد پاداش الهی اذان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مانند، کسی است که در راه خدا شمشیرش را کشیده و میان دو صف نبرد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هفت سال به قصد پاداش الهی اذان بگوید، چون روز قیامت فرار رسد هیچ گناهی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غول شما را فریب داد، پس برای نماز اذان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مؤذنان در روز قیامت، با گردنی بلند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میان اذان و اقامه نماز مغرب بنشیند مانند کسی است که در راه خدا به خون خود آغشته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2" w:name="__RefHeading___Toc2461008_3381743652"/>
      <w:bookmarkStart w:id="633" w:name="_Toc263"/>
      <w:bookmarkEnd w:id="632"/>
      <w:r>
        <w:rPr>
          <w:rtl w:val="true"/>
        </w:rPr>
        <w:t>بیان</w:t>
      </w:r>
      <w:bookmarkEnd w:id="633"/>
    </w:p>
    <w:p>
      <w:pPr>
        <w:pStyle w:val="BookText"/>
        <w:rPr/>
      </w:pPr>
      <w:r>
        <w:rPr>
          <w:rFonts w:ascii="IRNazanin" w:hAnsi="IRNazanin" w:eastAsia="IRNazanin"/>
          <w:color w:val="111111"/>
          <w:sz w:val="28"/>
          <w:sz w:val="28"/>
          <w:szCs w:val="28"/>
          <w:rtl w:val="true"/>
          <w:lang w:bidi="fa-IR"/>
        </w:rPr>
        <w:t>قال فی النهایة فیه و هو یتشحط فی دمه أی یتخبط فیه و یضطرب انتهی و یدل علی استحباب الجلوس فی خصوص المغرب خلافا للمشهور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وهویتشحط فی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یعنی در خون خود فرو رفته و غلتیده است، و بر خلاف قول مشهور، بر مستحب بودن نشستن در نماز مغرب دلالت دارد، همان گونه که دریافتی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4" w:name="__RefHeading___Toc2461010_3381743652"/>
      <w:bookmarkStart w:id="635" w:name="_Toc264"/>
      <w:bookmarkEnd w:id="634"/>
      <w:r>
        <w:rPr>
          <w:rtl w:val="true"/>
        </w:rPr>
        <w:t>«</w:t>
      </w:r>
      <w:r>
        <w:rPr/>
        <w:t>44</w:t>
      </w:r>
      <w:r>
        <w:rPr>
          <w:rtl w:val="true"/>
        </w:rPr>
        <w:t>»</w:t>
      </w:r>
      <w:bookmarkEnd w:id="635"/>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رَحِمَکَ اللَّهُ أَنَّ الْأَذَانَ ثَمَانِیَ عَشْرَةَ کَلِمَةً وَ الْإِقَامَةَ تِسْعَ عَشْرَةَ کَلِمَةً وَ قَدْ رُوِیَ أَنَّ الْأَذَانَ وَ الْإِقَامَةَ فِی ثَلَاثِ صَلَوَاتٍ الْفَجْرِ وَ الظُّهْرِ وَ الْمَغْرِبِ وَ صَلَاتَیْنِ بِإِقَامَةٍ هُمَا الْعَصْرُ وَ الْعِشَاءُ الْآخِرَةُ لِأَنَّهُ رُوِیَ خَمْسُ صَلَوَاتٍ فِی ثَلَاثَةِ أَوْقَاتٍ وَ الْأَذَانُ أَنْ یَقُولَ اللَّهُ أَکْبَرُ اللَّهُ أَکْبَرُ اللَّهُ أَکْبَرُ اللَّهُ أَکْبَرُ أَشْهَدُ أَنْ لَا إِلَهَ إِلَّا اللَّهُ أَشْهَدُ أَنْ لَا إِلَهَ إِلَّا اللَّهُ أَشْهَدُ أَنَّ مُحَمَّداً رَسُولُ اللَّهِ أَشْهَدُ أَنَّ مُحَمَّداً رَسُولُ اللَّهِ حَیَّ عَلَی الصَّلَاةِ حَیَّ عَلَی الصَّلَاةِ حَیَّ عَلَی الْفَلَاحِ حَیَّ عَلَی الْفَلَاحِ حَیَّ عَلَی خَیْرِ الْعَمَلِ حَیَّ عَلَی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خَیْرِ الْعَمَلِ اللَّهُ أَکْبَرُ اللَّهُ أَکْبَرُ لَا إِلَهَ إِلَّا اللَّهُ لَا إِلَهَ إِلَّا اللَّهُ مَرَّتَیْنِ فِی آخِرِ الْأَذَانِ وَ فِی آخِرِ الْإِقَامَةِ وَاحِدَةً لَیْسَ فِیهَا تَرْجِیعٌ وَ لَا تَرَدُّدٌ وَ لَا الصَّلَاةُ خَیْرٌ مِنَ النَّوْمِ وَ الْإِقَامَةُ أَنْ تَقُولَ اللَّهُ أَکْبَرُ اللَّهُ أَکْبَرُ أَشْهَدُ أَنْ لَا إِلَهَ إِلَّا اللَّهُ أَشْهَدُ أَنْ لَا إِلَهَ إِلَّا اللَّهُ </w:t>
      </w:r>
      <w:bookmarkStart w:id="636" w:name="pg14000_223627"/>
    </w:p>
    <w:p>
      <w:pPr>
        <w:pStyle w:val="BookText"/>
        <w:rPr/>
      </w:pPr>
      <w:bookmarkEnd w:id="636"/>
      <w:r>
        <w:rPr>
          <w:rFonts w:ascii="Amiri" w:hAnsi="Amiri" w:eastAsia="Amiri" w:cs="Amiri"/>
          <w:color w:val="111111"/>
          <w:sz w:val="28"/>
          <w:sz w:val="28"/>
          <w:szCs w:val="28"/>
          <w:rtl w:val="true"/>
          <w:lang w:bidi="ar-SA"/>
        </w:rPr>
        <w:t>أَشْهَدُ أَنَّ مُحَمَّداً رَسُولُ اللَّهِ أَشْهَدُ أَنَّ مُحَمَّداً رَسُولُ اللَّهِ حَیَّ عَلَی الصَّلَاةِ حَیَّ عَلَی الصَّلَاةِ حَیَّ عَلَی الْفَلَاحِ حَیَّ عَلَی الْفَلَاحِ حَیَّ عَلَی خَیْرِ الْعَمَلِ حَیَّ عَلَی خَیْرِ الْعَمَلِ قَدْ قَامَتِ الصَّلَاةُ قَدْ قَامَتِ الصَّلَاةُ اللَّهُ أَکْبَرُ اللَّهُ أَکْبَرُ لَا إِلَهَ إِلَّا اللَّهُ مَرَّةً وَاحِدَةً الْأَذَانُ وَ الْإِقَامَةُ جَمِیعاً مَثْنَی مَثْنَی عَلَی مَا وَصَفْتُ لَکَ وَ الْأَذَانُ وَ الْإِقَامَةُ مِنَ السُّنَنِ اللَّازِمَةِ وَ لَیْسَتَا بِفَرِیضَةٍ وَ لَیْسَ عَلَی النِّسَاءِ أَذَانٌ وَ لَا إِقَامَةٌ وَ یَنْبَغِی لَهُنَّ إِذَا اسْتَقْبَلْنَ الْقِبْلَةَ أَنْ یَقُلْنَ أَشْهَدُ أَنْ لَا إِلَهَ إِلَّا اللَّهُ وَ أَنَّ مُحَمَّداً رَسُولُ اللَّهِ صلی الله علیه و آله‌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باد، بدان که اذان هجده حرف است و اقامه نوزده حرف، و روایت شده است که اذان و اقامه در سه نماز فجر، ظهر و مغرب وجود دارد، و دو نماز عصر و عشای آخر اقامه دارد، زیرا روایت شده که پنج نماز در سه وقت، و اذان این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الله اکبر الله اکبر الله اکبر، أشهد أن لا إله إلا الله أشهد أن لا إله إلا الله، أشهد أن محمداً رسول الله أشهد أن محمداً رسول الله، حیّ علی الصلاة حیّ علی الصلاة، حیّ علی الفلاح حیّ علی الفلاح، حیّ علی خیر العمل حیّ علی خیر العمل، الله اکبر الله اکبر، و لا إله إلا الله دو مرتبه در پایان اذان، و یک مرتبه در پایان اقامه، و در آن ترجیع و تردد صدا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اقامه این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أشهد أن لا إله إلا الله أشهد أن لا إله إلا الله، أشهد أن محمداً رسول الله أشهد أن محمداً رسول الله، حیّ علی الصلاة حیّ علی الصلاة، حیّ علی الفلاح حیّ علی الفلاح، حیّ علی خیر العمل حیّ علی خیر العمل، قد قامت الصلاة قد قامت الصلاة الله اکبر الله اکبر، و لا إله إلا الله یک مرتبه، اذان است و اقامه طبق آنچه که برایت توصیف شد در مجموع دو مرتبه دو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و اقامه از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لازم است و فریضه نیست، و برای زنان اذان و اقامه وجود ندارد، بلکه بر آنها لازم است که وقتی به قبله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و ان محمداً رسول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7" w:name="__RefHeading___Toc2461012_3381743652"/>
      <w:bookmarkStart w:id="638" w:name="_Toc265"/>
      <w:bookmarkEnd w:id="637"/>
      <w:r>
        <w:rPr>
          <w:rtl w:val="true"/>
        </w:rPr>
        <w:t>بیان</w:t>
      </w:r>
      <w:bookmarkEnd w:id="638"/>
    </w:p>
    <w:p>
      <w:pPr>
        <w:pStyle w:val="BookText"/>
        <w:rPr/>
      </w:pPr>
      <w:r>
        <w:rPr>
          <w:rFonts w:ascii="IRNazanin" w:hAnsi="IRNazanin" w:eastAsia="IRNazanin"/>
          <w:color w:val="111111"/>
          <w:sz w:val="28"/>
          <w:sz w:val="28"/>
          <w:szCs w:val="28"/>
          <w:rtl w:val="true"/>
          <w:lang w:bidi="fa-IR"/>
        </w:rPr>
        <w:t>قوله لأنه روی أی الاکتفاء للصلاتین إنما هو عند الجمع بینهما فی وقت واحد قوله علیه السلام من غیر ترجیع اختلف الأصحاب فی حقیقة الترجیع فقال الشیخ فی المبسوط إنه تکرار التکبیر و الشهادتین فی أول الأذان و فی الذکری أنه تکرار الفصل زیادة علی الموظف و ذکر جماعة من اللغویین أنه تکرار الشهادتین جهرا بعد إخفائهما و اختلف الأصحاب أیضا فی حکمه فقال الشیخ فی المبسوط و الخلاف إنه غیر مسنون و قال ابن إدریس و ابن حمزة إنه محرم و هو ظاهر الشیخ فی النهایة و ذهب آخرون إلی کراهته و لو دعت إلی الترجیع حاجة إشعار المصلین فالأشهر جوازه و قد ورد فی روایة أبی بصیر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اکتفاءکردن برای دو نماز، فقط در حالتی که آن دو نماز جمع شوند و در یک زمان ادا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درباره حقیقت ترجیع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المسبوط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ترجیع تکرار کردن تکبیر و شهادتین در ابتدای اذان است، و در ذکری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ترجیع تکرار فصل، بیشتر از حد تعیین شده است، وگروهی ازاهل زبان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ترجیع تکرار شهادتین به صورت آشکار بعد از پنهان ساختن آن است، و اصحاب درباره حکم آن دچاراختلاف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درالمسبوط والخلاف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نیست، و ابن ادریس و ابن حمزه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 که این ظاهرسخن شیخ در النهایة است، و دیگران به مکروه بودن آن نظرداده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اگر نیاز آگاه ساختن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گزاران، به ترجیع فراخواند، نظر مشهور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جایز بودن آن است که در روایت ابوبصیر نیز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9" w:name="__RefHeading___Toc2461014_3381743652"/>
      <w:bookmarkStart w:id="640" w:name="_Toc266"/>
      <w:bookmarkEnd w:id="639"/>
      <w:r>
        <w:rPr>
          <w:rtl w:val="true"/>
        </w:rPr>
        <w:t>أقول</w:t>
      </w:r>
      <w:bookmarkEnd w:id="64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أن یکون المراد بالترجیع و التردد أو التردید هنا تکریر الصوت و ترجیعه بالغناء و یحتمل أن یراد بالترجیع ما مر و بالتردید الغناء أو بالعکس و أما قول الصلاة خیر من النوم الذی عبر عنه الأکثر بالتثویب فلا خلاف فی إباحته عند التقیة و أما مع عدمها فقال ابن إدریس و ابن حمزة بالتحریم و هو ظاهر الشیخ فی النهایة سواء فی ذلک أذان الصبح و غیره و قال الشیخ فی المبسوط و المرتضی بالکراهة و قال ابن الجنید لا بأس به فی أذان الفجر خاصة و قال الجعفی تقول فی أذان صلاة الصبح بعد قولک حی علی خیر العمل حی علی خیر العمل الصلاة خیر من النوم مرتین و لیستا من أصل الأذان و الأظهر التحریم </w:t>
      </w:r>
      <w:bookmarkStart w:id="641" w:name="pg14000_223628"/>
    </w:p>
    <w:p>
      <w:pPr>
        <w:pStyle w:val="BookText"/>
        <w:rPr/>
      </w:pPr>
      <w:bookmarkEnd w:id="641"/>
      <w:r>
        <w:rPr>
          <w:rFonts w:ascii="IRNazanin" w:hAnsi="IRNazanin" w:eastAsia="IRNazanin"/>
          <w:color w:val="111111"/>
          <w:sz w:val="28"/>
          <w:sz w:val="28"/>
          <w:szCs w:val="28"/>
          <w:rtl w:val="true"/>
          <w:lang w:bidi="fa-IR"/>
        </w:rPr>
        <w:t>إن قاله بقصد الشرعیة لأنه بدعة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مثنی مثنی أی أغلب الفصول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که منظور از ترجیع، تردد یا تردید در اینجا تکرار صدا و ترجیع آن با غنا باشد، و ممکن است که مقصود از ترجیع تفاصیلی باشد که ذکر شد و مقصود از تردید نیز غنا باشد یا بالعکس، و درباره مجاز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اغلب از آن به لفظ تثویب تعبیر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درحالت تقیه اختلافی نیست که جایز است، اما در غیر این حالت ابن ادریس و ابن حمزه آن را ممنوع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ظاهرسخن شیخ درالنهایة نیز همین است، چه اینکه در اذان صبح باشد چه در غیر آن، وشیخ در المسبوط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به مکروه بودن آن نظر داده، و 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خصوصا در اذان صبح، جعفی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صبح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 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که ازاصل اذان نیست، و نظر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ممنوع بودن آن است، اگر به قصد شرعی بودن آن گفته شود، زیرا بدعتی درشریعت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دومرتبه دومرتبه، درسخن امام یعنی اغلب فصول آن این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2" w:name="__RefHeading___Toc2461016_3381743652"/>
      <w:bookmarkStart w:id="643" w:name="_Toc267"/>
      <w:bookmarkEnd w:id="642"/>
      <w:r>
        <w:rPr>
          <w:rtl w:val="true"/>
        </w:rPr>
        <w:t>«</w:t>
      </w:r>
      <w:r>
        <w:rPr/>
        <w:t>45</w:t>
      </w:r>
      <w:r>
        <w:rPr>
          <w:rtl w:val="true"/>
        </w:rPr>
        <w:t>»</w:t>
      </w:r>
      <w:bookmarkEnd w:id="643"/>
    </w:p>
    <w:p>
      <w:pPr>
        <w:pStyle w:val="BookText"/>
        <w:rPr/>
      </w:pPr>
      <w:r>
        <w:rPr>
          <w:rFonts w:ascii="Amiri" w:hAnsi="Amiri" w:eastAsia="Amiri" w:cs="Amiri"/>
          <w:color w:val="111111"/>
          <w:sz w:val="28"/>
          <w:sz w:val="28"/>
          <w:szCs w:val="28"/>
          <w:rtl w:val="true"/>
          <w:lang w:bidi="ar-SA"/>
        </w:rPr>
        <w:t>الْمَحَاسِنُ، عَنْ أَبِیهِ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یُنْبِتُ اللَّحْمَ وَ مَنْ تَرَکَهُ أَرْبَعِینَ یَوْماً سَاءَ خُلُقُهُ وَ مَنْ سَاءَ خُلُقُهُ فَأَذِّنُوا فِی أُذُنِهِ‌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عَلِیٍّ عَنْ أَحْمَدَ بْنِ مُحَمَّدٍ عَنْ أَبَانٍ الْوَاسِطِیِّ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قَرَمٌ وَ إِنَّ قَرَمَ الرَّجُلِ اللَّحْمُ فَمَنْ تَرَکَهُ أَرْبَعِینَ یَوْماً سَاءَ خُلُقُهُ وَ مَنْ سَاءَ خُلُقُهُ فَأَذِّنُوا فِی أُذُنِهِ الْیُمْنَی وَ رَوَاهُ عَنِ الْمُحَسِّنِ عَنْ أَبَانٍ‌</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گوشت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رویاند وهر که چهل روز آن را ترک کند، اخلاقش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وهر کس که اخلاقش بد شد در گوشش اذان بگویید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ونیز از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اوج خواهشی دارد و اوج خواهش مرد،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به مدت چهل روز آن را ترک کند اخلاقش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وهر که اخلاقش بد شد در گوش راستش اذان بگویید،</w:t>
      </w:r>
    </w:p>
    <w:p>
      <w:pPr>
        <w:pStyle w:val="BookText"/>
        <w:rPr/>
      </w:pPr>
      <w:r>
        <w:rPr>
          <w:rFonts w:ascii="IRNazanin" w:hAnsi="IRNazanin" w:eastAsia="IRNazanin"/>
          <w:color w:val="111111"/>
          <w:sz w:val="28"/>
          <w:sz w:val="28"/>
          <w:szCs w:val="28"/>
          <w:rtl w:val="true"/>
          <w:lang w:bidi="fa-IR"/>
        </w:rPr>
        <w:t>محسن نیز از ابان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4" w:name="__RefHeading___Toc2461018_3381743652"/>
      <w:bookmarkStart w:id="645" w:name="_Toc268"/>
      <w:bookmarkEnd w:id="644"/>
      <w:r>
        <w:rPr>
          <w:rtl w:val="true"/>
        </w:rPr>
        <w:t>بیان</w:t>
      </w:r>
      <w:bookmarkEnd w:id="645"/>
    </w:p>
    <w:p>
      <w:pPr>
        <w:pStyle w:val="BookText"/>
        <w:rPr/>
      </w:pPr>
      <w:r>
        <w:rPr>
          <w:rFonts w:ascii="Amiri" w:hAnsi="Amiri" w:eastAsia="Amiri" w:cs="Amiri"/>
          <w:color w:val="111111"/>
          <w:sz w:val="28"/>
          <w:sz w:val="28"/>
          <w:szCs w:val="28"/>
          <w:rtl w:val="true"/>
          <w:lang w:bidi="ar-SA"/>
        </w:rPr>
        <w:t>القرم شدة شهوة اللحم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 شدت ولع به گوشت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6" w:name="__RefHeading___Toc2461020_3381743652"/>
      <w:bookmarkStart w:id="647" w:name="_Toc269"/>
      <w:bookmarkEnd w:id="646"/>
      <w:r>
        <w:rPr>
          <w:rtl w:val="true"/>
        </w:rPr>
        <w:t>«</w:t>
      </w:r>
      <w:r>
        <w:rPr/>
        <w:t>46</w:t>
      </w:r>
      <w:r>
        <w:rPr>
          <w:rtl w:val="true"/>
        </w:rPr>
        <w:t>»</w:t>
      </w:r>
      <w:bookmarkEnd w:id="647"/>
    </w:p>
    <w:p>
      <w:pPr>
        <w:pStyle w:val="BookText"/>
        <w:rPr/>
      </w:pPr>
      <w:r>
        <w:rPr>
          <w:rFonts w:ascii="Amiri" w:hAnsi="Amiri" w:eastAsia="Amiri" w:cs="Amiri"/>
          <w:color w:val="111111"/>
          <w:sz w:val="28"/>
          <w:sz w:val="28"/>
          <w:szCs w:val="28"/>
          <w:rtl w:val="true"/>
          <w:lang w:bidi="ar-SA"/>
        </w:rPr>
        <w:t>الْمَحَاسِنُ، عَنْ أَبِیهِ عَمَّنْ ذَکَرَهُ عَنْ أَبِی جَعْفَرٍ الْأَبَّارِ عَنْ أَبِی عَبْدِ اللَّهِ علیه السلام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اللَّحْمَ فَإِنَّ اللَّحْمَ مِنَ اللَّحْمِ وَ اللَّحْمُ یُنْبِتُ اللَّحْمَ وَ مَنْ لَمْ یَأْکُلِ اللَّحْمَ أَرْبَعِینَ یَوْماً سَاءَ خُلُقُهُ وَ إِذَا سَاءَ خُلُقُ أَحَدِکُمْ مِنْ إِنْسَانٍ أَوْ دَابَّةٍ فَأَذِّنُوا فِی أُذُنِهِ الْأَذَانَ کُلَّهُ‌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بخورید، زیرا گوشت از گوشت است وگوشت، گوشت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رویاند، و هر که به مدت چهل روزگوشت نخورد اخلاقش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وهرگاه که یکی ازمیان شما انسان یا چارپا اخلاقش بد شد اذان را به طور کامل درگوشش بگویید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8" w:name="__RefHeading___Toc2461022_3381743652"/>
      <w:bookmarkStart w:id="649" w:name="_Toc270"/>
      <w:bookmarkEnd w:id="648"/>
      <w:r>
        <w:rPr>
          <w:rtl w:val="true"/>
        </w:rPr>
        <w:t>«</w:t>
      </w:r>
      <w:r>
        <w:rPr/>
        <w:t>47</w:t>
      </w:r>
      <w:r>
        <w:rPr>
          <w:rtl w:val="true"/>
        </w:rPr>
        <w:t>»</w:t>
      </w:r>
      <w:bookmarkEnd w:id="64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صَحِیفَةُ الرِّضَا، عَنْهُ عَنْ آبَائِهِ قَالَ قَالَ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بُدِئَ رَسُولُ اللَّهِ صلی الله علیه و آله بِتَعْلِیمِ الْأَذَانِ أَتَی جَبْرَئِیلُ علیه السلام بِالْبُرَاقِ فاسْتَعْصَتْ عَلَیْهِ ثُمَّ أَتَی بِدَابَّةٍ یُقَالُ لَهَا بَرْقَةُ فاسْتَعْصَتْ فَقَالَ لَهُ جَبْرَئِیلُ اسْکُنِی بَرْقَةُ فَمَا رَکِبَکِ أَحَدٌ أَکْرَمُ عَلَی اللَّهِ مِنْهُ قَالَ فَرَکِبْتُهَا حَتَّی انْتَهَیْتُ إِلَی الْحِجَابِ الَّذِی یَلِی الرَّحْمَنَ عَزَّ وَ جَلَّ فَخَرَجَ مَلَکٌ مِنْ وَرَاءِ الْحِجَابِ فَقَالَ اللَّهُ أَکْبَرُ اللَّهُ أَکْبَرُ قَالَ صلی الله علیه و آله قُلْتُ یَا جَبْرَئِیلُ مَنْ هَذَا الْمَلَکُ قَالَ وَ الَّذِی أَکْرَمَکَ بِالنُّبُوَّةِ مَا رَأَیْتُ هَذَا الْمَلَکَ قَبْلَ سَاعَتِی هَذِهِ فَقَالَ الْمَلَکُ اللَّهُ أَکْبَرُ اللَّهُ أَکْبَرُ فَنُودِیَ مِنْ وَرَاءِ الْحِجَابِ صَدَقَ عَبْدِی أَنَا أَکْبَرُ أَنَا أَکْبَرُ قَالَ صلی الله علیه و آله فَقَالَ الْمَلَکُ أَشْهَدُ أَنْ لَا إِلَهَ إِلَّا اللَّهُ أَشْهَدُ أَنْ لَا إِلَهَ إِلَّا اللَّهُ فَنُودِیَ مِنْ وَرَاءِ الْحِجَابِ صَدَقَ عَبْدِی لَا إِلَهَ إِلَّا أَنَا فَقَالَ صلی الله علیه و آله فَقَالَ الْمَلَکُ أَشْهَدُ أَنَّ مُحَمَّداً رَسُولُ اللَّهِ أَشْهَدُ أَنَّ مُحَمَّداً رَسُولُ اللَّهِ فَنُودِیَ مِنْ وَرَاءِ الْحِجَابِ صَدَقَ عَبْدِی أَنَا أَرْسَلْتُ مُحَمَّداً رَسُولًا قَالَ صلی الله علیه و آله فَقَالَ الْمَلَکُ حَیَّ عَلَی الصَّلَاةِ حَیَّ عَلَی الصَّلَاةِ فَنُودِیَ مِنْ وَرَاءِ الْحِجَابِ صَدَقَ عَبْدِی </w:t>
      </w:r>
      <w:bookmarkStart w:id="650" w:name="pg14000_223629"/>
    </w:p>
    <w:p>
      <w:pPr>
        <w:pStyle w:val="BookText"/>
        <w:rPr/>
      </w:pPr>
      <w:bookmarkEnd w:id="650"/>
      <w:r>
        <w:rPr>
          <w:rFonts w:ascii="Amiri" w:hAnsi="Amiri" w:eastAsia="Amiri" w:cs="Amiri"/>
          <w:color w:val="111111"/>
          <w:sz w:val="28"/>
          <w:sz w:val="28"/>
          <w:szCs w:val="28"/>
          <w:rtl w:val="true"/>
          <w:lang w:bidi="ar-SA"/>
        </w:rPr>
        <w:t>وَ دَعَا إِلَی عِبَادَتِی قَالَ صلی الله علیه و آله فَقَالَ الْمَلَکُ حَیَّ عَلَی الْفَلَاحِ حَیَّ عَلَی الْفَلَاحِ فَنُودِیَ مِنْ وَرَاءِ الْحِجَابِ صَدَقَ عَبْدِی وَ دَعَا إِلَی عِبَادَتِی فَقَالَ الْمَلَکُ قَدْ أَفْلَحَ مَنْ وَاظَبَ عَلَیْهَا قَالَ صلی الله علیه و آله فَیَوْمَئِذٍ أَکْمَلَ اللَّهُ عَزَّ وَ جَلَّ لِیَ الشَّرَفَ عَلَی الْأَوَّلِینَ وَ الْآخِرِینَ‌</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آموزش اذان راشروع کرد، جبرئیل علیه السلام براق را آورد پس او سرکشی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چهارپایی که برقه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آورد، آن نیز سرکشی کرد، پس جبرئیل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برقه، کسی گرامی تر از او نزد خداوند، بر تو سوار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برآن سوار شدم تا به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رسیدم که خداوند در پس آن قرار دارد پس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پس پرده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جبرئیل این فرشته کیست؟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تو را به نبوت مفتخر داشت، قبل از این لحظه این فرشته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پس از ورای حجاب ندا آمد که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راست گفت من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هستم، من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هستم، پیامبر صلّی الله علیه و آله ادامه داد، سپس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أشهد أن لا اله الا الله، پس از پس پرده ندا آمد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راست گفت، هیچ خدایی جز من نیست، پیامبر صلّی الله علیه و آله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أشهد أن محمداً رسول الله،پس از ورای پرده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راست گفت، من محمد را به عنوان رسول فرستادم، پیامبر صلّی الله علیه و آله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 حیّ علی الصلاة، از پس پرده ندا آمد که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راست گفت وبه عبادت من فرا خواند،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الفلاح حیّ علی الفلاح، ازپس پرده ندا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راست گفت و به عبادت من فرا خواند، پس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برآن مراقبت نماید رستگار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درآن روز خداوند شرف بر اولین ها و آخرین ها را بر من کامل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1" w:name="__RefHeading___Toc2461024_3381743652"/>
      <w:bookmarkStart w:id="652" w:name="_Toc271"/>
      <w:bookmarkEnd w:id="651"/>
      <w:r>
        <w:rPr>
          <w:rtl w:val="true"/>
        </w:rPr>
        <w:t>بیان</w:t>
      </w:r>
      <w:bookmarkEnd w:id="652"/>
    </w:p>
    <w:p>
      <w:pPr>
        <w:pStyle w:val="BookText"/>
        <w:rPr/>
      </w:pPr>
      <w:r>
        <w:rPr>
          <w:rFonts w:ascii="IRNazanin" w:hAnsi="IRNazanin" w:eastAsia="IRNazanin"/>
          <w:color w:val="111111"/>
          <w:sz w:val="28"/>
          <w:sz w:val="28"/>
          <w:szCs w:val="28"/>
          <w:rtl w:val="true"/>
          <w:lang w:bidi="fa-IR"/>
        </w:rPr>
        <w:t>قوله صلی الله علیه و آله فیومئذ أی حیث سمعت کلام الله بغیر توسط فی ذلک المحل الأعلی و أمر بالنداء برسالتی فی ذلک المحل و صدق جل و علا ذلک غوالی اللآلی، بالإسناد إلی أحمد بن فهد عن علی بن عبد الحمید النسابة عن محمد بن معیة عن علی بن</w:t>
      </w:r>
    </w:p>
    <w:p>
      <w:pPr>
        <w:pStyle w:val="BookText"/>
        <w:rPr/>
      </w:pPr>
      <w:r>
        <w:rPr>
          <w:rFonts w:ascii="IRNazanin" w:hAnsi="IRNazanin" w:eastAsia="IRNazanin"/>
          <w:color w:val="111111"/>
          <w:sz w:val="28"/>
          <w:sz w:val="28"/>
          <w:szCs w:val="28"/>
          <w:rtl w:val="true"/>
          <w:lang w:bidi="fa-IR"/>
        </w:rPr>
        <w:t>الحسین عن عبد الکریم بن طاوس عن شمس الدین محمد بن عبد الحمید بن محمد بن عبد الحمید عن أبیه عن جده عبد الحمید عن علی بن أحمد العلوی عن عبد الله بن محمد بن أحمد بن منصور عن المبارک بن عبد الجبار عن علی بن أحمد القزوینی عن أحمد بن إبراهیم بن الحسن بن شاذان عن عبد الله بن أحمد بن عامر بن سلیمان عن أبیه عن الرضا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درسخن پیامبر صلّی الله علیه و آله، یعنی وقتی که کلام خدا را بدون واسطه درآن محل والا شنیدم و به ندا به رسالت من درآن مکان امر شد و خداوند آن را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نیز مانند خبر فوق روایت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3" w:name="__RefHeading___Toc2461026_3381743652"/>
      <w:bookmarkStart w:id="654" w:name="_Toc272"/>
      <w:bookmarkEnd w:id="653"/>
      <w:r>
        <w:rPr>
          <w:rtl w:val="true"/>
        </w:rPr>
        <w:t>«</w:t>
      </w:r>
      <w:r>
        <w:rPr/>
        <w:t>48</w:t>
      </w:r>
      <w:r>
        <w:rPr>
          <w:rtl w:val="true"/>
        </w:rPr>
        <w:t>»</w:t>
      </w:r>
      <w:bookmarkEnd w:id="654"/>
    </w:p>
    <w:p>
      <w:pPr>
        <w:pStyle w:val="BookText"/>
        <w:rPr/>
      </w:pPr>
      <w:r>
        <w:rPr>
          <w:rFonts w:ascii="Amiri" w:hAnsi="Amiri" w:eastAsia="Amiri" w:cs="Amiri"/>
          <w:color w:val="111111"/>
          <w:sz w:val="28"/>
          <w:sz w:val="28"/>
          <w:szCs w:val="28"/>
          <w:rtl w:val="true"/>
          <w:lang w:bidi="ar-SA"/>
        </w:rPr>
        <w:t>فَلَاحُ السَّائِلِ، قَالَ حَدَّثَ أَبُو الْمُفَضَّلِ الشَّیْبَانِیِّ عَنْ مُحَمَّدِ بْنِ جَعْفَرِ بْنِ بُطَّةَ عَنْ مُحَمَّدِ بْنِ أَحْمَدَ الْأَشْعَرِیِّ عَنْ یَعْقُوبَ بْنِ یَزِیدَ عَنِ ابْنِ أَبِی عُمَیْرٍ عَنْ أَبِی عَلِیٍّ الْأَنْمَاطِیِّ عَنْ أَبِی عَبْدِ اللَّهِ أَوْ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یُؤَذَّنُ لِلظُّهْرِ عَلَی سِتِّ رَکَعَاتٍ وَ یُؤَذَّنُ لِلْعَصْرِ عَلَی سِتِّ رَکَعَاتٍ بَعْدَ الظُّهْرِ</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رَضِیَ اللَّهُ عَنْهُ وَ رَوَیْتُ بِإِسْنَادِی إِلَی هَارُونَ بْنِ مُوسَی عَنِ الْحَسَنِ بْنِ حَمْزَةَ الْعَلَوِیِّ عَنْ أَحْمَدَ بْنِ مَابُنْدَادَ عَنْ أَحْمَدَ بْنِ هُلَیْلٍ الْکَرْخِیِّ عَنِ ابْنِ أَبِی عُمَیْرٍ عَنْ بَکْرِ بْنِ مُحَمَّدٍ عَنْ أَبِی عَبْدِ اللَّهِ علیه السلام قَالَ کَانَ أَمِیرُ الْمُؤْمِنِینَ عَلِیُّ بْنُ أَبِی طَالِبٍ علیه السلام یَقُولُ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سَجَدَ بَیْنَ الْأَذَانِ وَ الْإِقَامَةِ فَقَالَ فِی سُجُودِهِ رَبِّ لَکَ سَجَدْتُ خَاضِعاً خَاشِعاً ذَلِیلًا یَقُولُ اللَّهُ تَعَالَی مَلَائِکَتِی وَ عِزَّتِی وَ جَلَالِی لَأَجْعَلَنَّ مَحَبَّتَهُ فِی قُلُوبِ عِبَادِیَ الْمُؤْمِنِینَ وَ هَیْبَتَهُ فِی قُلُوبِ الْمُنَافِقِینَ‌</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655" w:name="pg14000_223630"/>
    </w:p>
    <w:p>
      <w:pPr>
        <w:pStyle w:val="BookText"/>
        <w:rPr/>
      </w:pPr>
      <w:bookmarkEnd w:id="655"/>
      <w:r>
        <w:rPr>
          <w:rFonts w:ascii="Amiri" w:hAnsi="Amiri" w:eastAsia="Amiri" w:cs="Amiri"/>
          <w:color w:val="111111"/>
          <w:sz w:val="28"/>
          <w:sz w:val="28"/>
          <w:szCs w:val="28"/>
          <w:rtl w:val="true"/>
          <w:lang w:bidi="ar-SA"/>
        </w:rPr>
        <w:t>وَ عَنْ عَبْدِ اللَّهِ بْنِ الْحُسَیْنِ بْنِ مُحَمَّدٍ عَنِ الْحَسَنِ بْنِ حَمْزَةَ الْعَلَوِیِّ عَنْ حَمْزَةَ بْنِ الْقَاسِمِ عَنْ عَلِیِّ بْنِ إِبْرَاهِیمَ عَنْ یَعْقُوبَ بْنِ یَزِیدَ عَنِ ابْنِ أَبِی عُمَیْرٍ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أَذَّنَ ثُمَّ أَهْوَی لِلسُّجُودِ ثُمَّ سَجَدَ سَجْدَةً بَیْنَ الْأَذَانِ وَ الْإِقَامَةِ فَلَمَّا رَفَعَ رَأْسَهُ قَالَ یَا أَبَا عُمَیْرٍ مَنْ فَعَلَ مِثْلَ فِعْلِی غَفَرَ اللَّهُ تَعَالَی لَهُ ذُنُوبَهُ کُلَّهَا</w:t>
      </w:r>
      <w:r>
        <w:rPr>
          <w:rStyle w:val="FootnoteAnchor"/>
          <w:rtl w:val="true"/>
        </w:rPr>
        <w:footnoteReference w:id="349"/>
      </w:r>
      <w:r>
        <w:rPr>
          <w:rFonts w:ascii="Amiri" w:hAnsi="Amiri" w:eastAsia="Amiri" w:cs="Amiri"/>
          <w:color w:val="111111"/>
          <w:sz w:val="28"/>
          <w:sz w:val="28"/>
          <w:szCs w:val="28"/>
          <w:rtl w:val="true"/>
          <w:lang w:bidi="ar-SA"/>
        </w:rPr>
        <w:t>وَ قَالَ مَنْ أَذَّنَ ثُمَّ سَجَدَ فَقَالَ لَا إِلَهَ إِلَّا أَنْتَ رَبِّی سَجَدْتُ لَکَ خَاضِعاً خَاشِعاً غَفَرَ اللَّهُ لَهُ ذُنُوبَهُ‌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یا موسی بن جفعر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ظهر در شش رکعت، وبرای نماز عصر در شش رکعت، بعد از ظهر اذان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 بن ابی طالب علیه السلام به اصحابش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بین اذان واقامه سجده کند و درسجده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خاصعانه وخاشعانه و مطیع برای توسجده کردم،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ملائکه وعزت وجلالم قسم، محبت او را در دل بندگان صالح، و ترس و هیبتش را در دل منافقین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ابوعمیر درباره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که اذان گفت وسپس برای سجده پایین رفت، و میان اذان واقامه یک بار سجده کرد، پس وقتی سرش را بلند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ابوعمیر هر که این عمل مرا انجام دهد خداوند همه گناهان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وفرمود هر که اذان بگوید وسپس سجده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غیر از تو نیست ای پروردگار من، خاضعانه وخاشعانه برای توسجده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6" w:name="__RefHeading___Toc2461028_3381743652"/>
      <w:bookmarkStart w:id="657" w:name="_Toc273"/>
      <w:bookmarkEnd w:id="656"/>
      <w:r>
        <w:rPr>
          <w:rtl w:val="true"/>
        </w:rPr>
        <w:t>بیان</w:t>
      </w:r>
      <w:bookmarkEnd w:id="657"/>
    </w:p>
    <w:p>
      <w:pPr>
        <w:pStyle w:val="BookText"/>
        <w:rPr/>
      </w:pPr>
      <w:r>
        <w:rPr>
          <w:rFonts w:ascii="IRNazanin" w:hAnsi="IRNazanin" w:eastAsia="IRNazanin"/>
          <w:color w:val="111111"/>
          <w:sz w:val="28"/>
          <w:sz w:val="28"/>
          <w:szCs w:val="28"/>
          <w:rtl w:val="true"/>
          <w:lang w:bidi="fa-IR"/>
        </w:rPr>
        <w:t>یدل الخبر الأول علی استحباب الفصل بین الأذان و الإقامة فی الظهر و العصر برکعتین من نافلتهما و خص الشیخ البهائی رحمه الله هذا الحکم بالظهر و لعله لأن الأذان لا یکون إلا بعد دخول وقت العصر و عند ذلک یخرج وقت النافلة و هذا مبنی علی ما هو المشهور عندهم من أن الأذان لصاحبة الوقت و لم یظهر لنا ذلک من الأخبار بل الظاهر منها أنه إذا فصل بین الصلاتین بالنافلة یؤذن للثانیة و إلا فلا فیحمل الخبر علی الإتیان بالأذان و النافلة قبل مضی أربعة أقدام فهذا أیضا مما یؤید أن مدار الأذان علی النافلة لا علی وقت الفضیلة و له شواهد کثیرة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الخبران الأخیران یدلان علی استحباب الفصل فی الصلوات کلها بینهما بالسجود و الدعاء فما ذکره أکثر المتأخرین کالشهید فی الذکری و من تأخر عنه من عدم النص فی السجود لعدم التتبع الکامل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اول برمستحب بودن ایجاد فاصله میان اذان واقامه در نماز ظهر وعصر، با دو رکعت از نوافل مربوط به آنها دلالت دارد، وشیخ بهایی رحمه الله این حکم را به نماز ظهر اختصاص داده است که شاید به</w:t>
      </w:r>
    </w:p>
    <w:p>
      <w:pPr>
        <w:pStyle w:val="BookText"/>
        <w:rPr/>
      </w:pPr>
      <w:r>
        <w:rPr>
          <w:rFonts w:ascii="IRNazanin" w:hAnsi="IRNazanin" w:eastAsia="IRNazanin"/>
          <w:color w:val="111111"/>
          <w:sz w:val="28"/>
          <w:sz w:val="28"/>
          <w:szCs w:val="28"/>
          <w:rtl w:val="true"/>
          <w:lang w:bidi="fa-IR"/>
        </w:rPr>
        <w:t>این دلیل باشد که اذان عصر فقط بعد از فرا رسیدن وقت عصر،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درآن هنگام نیز وقت نماز نافله به پایان رسیده است، و این بر اساس قول مشهور نزد آنان مبنی بر اینکه اذان برای نماز همان وقت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این نظر از اخبار برای ما روشن و ظاهر نیست، بلکه آنچه ظاهر است این است که اگر میان دو نماز با نافله فاصله ایجاد شود، برای نماز دوم اذان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غیر این صورت خیر، پس این خبر بر اقامه اذان و نافله قبل از گذشتن اربعه اقدام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نیز از جمله مواردی است که محور و مدار اذان، نافله است نه وقت نماز فریضه، و شواهد بسیاری ازمیان اخبار بر این موضوع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خبر آخر بر مستحب بودن ایجاد فاصله میان اذان واقامه، در همه نمازها باسجده ودعا، دلالت دارند، و آنچه که اکثر متاخرین از جمله شهید در ذکری و متاخرین پس از او درباره عدم تصریح به سجده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خاطر عدم پیروی کامل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8" w:name="__RefHeading___Toc2461030_3381743652"/>
      <w:bookmarkStart w:id="659" w:name="_Toc274"/>
      <w:bookmarkEnd w:id="658"/>
      <w:r>
        <w:rPr>
          <w:rtl w:val="true"/>
        </w:rPr>
        <w:t>«</w:t>
      </w:r>
      <w:r>
        <w:rPr/>
        <w:t>49</w:t>
      </w:r>
      <w:r>
        <w:rPr>
          <w:rtl w:val="true"/>
        </w:rPr>
        <w:t>»</w:t>
      </w:r>
      <w:bookmarkEnd w:id="65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الْأَخْبَارِ،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تَفْسِیرِ الْأَذَانِ فَقَالَ یَا عَلِیُّ الْأَذَانُ حُجَّةٌ عَلَی أُمَّتِی وَ تَفْسِیرُهُ إِذَا قَالَ الْمُؤَذِّنُ اللَّهُ أَکْبَرُ اللَّهُ أَکْبَرُ فَإِنَّهُ یَقُولُ اللَّهُمَّ أَنْتَ الشَّاهِدُ عَلَی مَا أَقُولُ یَا أُمَّةَ أَحْمَدَ قَدْ حَضَرَتِ الصَّلَاةُ فَتَهَیَّئُوا وَ دَعُوا عَنْکُمْ شُغُلَ الدُّنْیَا وَ إِذَا قَالَ أَشْهَدُ أَنْ لَا إِلَهَ إِلَّا اللَّهُ فَإِنَّهُ یَقُولُ یَا أُمَّةَ أَحْمَدَ أُشْهِدُ اللَّهَ وَ أُشْهِدُ مَلَائِکَتَهُ إِنْ أَخْبَرْتُکُمْ بِوَقْتِ الصَّلَاةِ فَتَفَرَّغُوا لَهَا وَ إِذَا قَالَ أَشْهَدُ أَنَّ مُحَمَّداً رَسُولُ اللَّهِ فَإِنَّهُ یَقُولُ یَعْلَمُ اللَّهُ وَ یَعْلَمُ مَلَائِکَتُهُ أَنِّی قَدْ أَخْبَرْتُکُمْ بِوَقْتِ الصَّلَاةِ </w:t>
      </w:r>
    </w:p>
    <w:p>
      <w:pPr>
        <w:pStyle w:val="BookText"/>
        <w:rPr/>
      </w:pPr>
      <w:r>
        <w:rPr>
          <w:rFonts w:ascii="Amiri" w:hAnsi="Amiri" w:eastAsia="Amiri" w:cs="Amiri"/>
          <w:color w:val="111111"/>
          <w:sz w:val="28"/>
          <w:sz w:val="28"/>
          <w:szCs w:val="28"/>
          <w:rtl w:val="true"/>
          <w:lang w:bidi="ar-SA"/>
        </w:rPr>
        <w:t>فَتَفَرَّغُوا لَهَا فَإِنَّهُ خَیْرٌ لَکُمْ فَإِذَا قَالَ حَیَّ عَلَی الصَّلَاةِ فَإِنَّهُ یَقُولُ یَا أُمَّةَ أَحْمَدَ دِینٌ قَدْ أَظْهَرَ اللَّهُ لَکُمْ وَ رَسُولُهُ صلی الله علیه و آله فَلَا تُضَیِّعُوهُ وَ لَکِنْ تَعَاهَدُوا یَغْفِرِ اللَّهُ لَکُمْ تَفَرَّغُوا لِصَلَاتِکُمْ فَإِنَّهُ عِمَادُ دِینِکُمْ وَ إِذَا قَالَ حَیَّ عَلَی الْفَلَاحِ فَإِنَّهُ یَقُولُ یَا أُمَّةَ أَحْمَدَ قَدْ فَتَحَ اللَّهُ عَلَیْکُمْ أَبْوَابَ الرَّحْمَةِ فَقُومُوا وَ خُذُوا نَصِیبَکُمْ مِنَ الرَّحْمَةِ تَرْبَحُوا لِلدُّنْیَا وَ الْآخِرَةِ وَ إِذَا قَالَ حَیَّ عَلَی خَیْرِ الْعَمَلِ فَإِنَّهُ یَقُولُ تَرَحَّمُوا عَلَی أَنْفُسِکُمْ فَإِنَّهُ لَا أَعْلَمُ لَکُمْ عَمَلًا أَفْضَلَ مِنْ هَذِهِ فَتَفَرَّغُوا لِصَلَاتِکُمْ قَبْلَ النَّدَامَةِ وَ إِذَا قَالَ لَا إِلَهَ إِلَّا اللَّهُ فَإِنَّهُ یَقُولُ یَا أُمَّةَ مُحَمَّدٍ اعْلَمُوا أَنِّی جَعَلْتُ أَمَانَةَ سَبْعِ سَمَاوَاتٍ وَ سَبْعِ أَرَضِینَ فِی أَعْنَاقِکُمْ فَإِنْ شِئْتُمْ فَأَقْبِلُوا وَ إِنْ شِئْتُمْ فَأَدْبِرُوا فَمَنْ أَجَابَنِی فَقَدْ رَبِحَ وَ مَنْ لَمْ یُجِبْنِی فَلَا یَضُرُّنِی ثُمَّ قَالَ یَا عَلِیُّ الْأَذَانُ نُورٌ فَمَنْ أَجَابَ نَجَا وَ مَنْ عَجَزَ خَسَفَ وَ کُنْتُ لَهُ خَصْماً بَیْنَ یَدَیِ اللَّهِ وَ مَنْ کُنْتُ لَهُ خَصْماً فَمَا أَسْوَأَ حَالَهُ‌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الْمُؤَذِّنُونَ أَطْوَلُ أَعْنَاقاً یَوْمَ الْقِیَامَةِ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الْمُؤَذِّنِ کَفَّارَةُ الذُّنُوبِ وَ الْمَشْیُ إِلَی الْمَسْجِدِ طَاعَةُ اللَّهِ وَ طَاعَةُ رَسُولِهِ وَ مَنْ أَطَاعَ اللَّهَ وَ رَسُولَهُ أَدْخَلَهُ الْجَنَّةَ مَعَ الصِّدِّیقِینَ وَ الشُّهَدَاءِ وَ کَانَ فِی الْجَنَّةِ رَفِیقَ دَاوُدَ وَ لَهُ مِثْلُ ثَوَابِ دَاوُدَ علیه السلام‌</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الْمُؤَذِّنِ رَحْمَةٌ وَ ثَوَابُهُ الْجَنَّةُ وَ مَنْ لَمْ یُجِبْ خَاصَمْتُهُ یَوْمَ الْقِیَامَةِ فَطُوبَی لِمَنْ أَجَابَ دَاعِیَ اللَّهِ وَ مَشَی إِلَی الْمَسْجِدِ وَ لَا یُجِیبُهُ وَ لَا یَمْشِی إِلَی الْمَسْجِدِ إِلَّا مُؤْمِنٌ مِنْ أَهْلِ الْجَنَّةِ</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أَجَابَ الْمُؤَذِّنَ وَ أَجَابَ الْعُلَمَاءَ کَانَ یَوْمَ الْقِیَامَةِ تَحْتَ لِوَائِی وَ یَکُونُ فِی الْجَنَّةِ فِی جِوَارِی وَ لَهُ عِنْدَ اللَّهِ ثَوَابُ سِتِّینَ شَهِیداً</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أَجَابَ الْمُؤَذِّنِینَ فَهُمْ وَ التَّائِبُونَ وَ الشُّهَدَاءُ فِی صَعِیدٍ وَاحِدٍ لَا یَخَافُونَ إِذَا خَافَ النَّاسُ‌</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أَجَابَ الْمُؤَذِّنَ کُنْتُ لَهُ شَفِیعاً بَیْنَ یَدَیِ اللَّهِ وَ غَفَرَ اللَّهُ لَهُ الذُّنُوبَ </w:t>
      </w:r>
      <w:bookmarkStart w:id="660" w:name="pg14000_223632"/>
    </w:p>
    <w:p>
      <w:pPr>
        <w:pStyle w:val="BookText"/>
        <w:rPr/>
      </w:pPr>
      <w:bookmarkEnd w:id="660"/>
      <w:r>
        <w:rPr>
          <w:rFonts w:ascii="Amiri" w:hAnsi="Amiri" w:eastAsia="Amiri" w:cs="Amiri"/>
          <w:color w:val="111111"/>
          <w:sz w:val="28"/>
          <w:sz w:val="28"/>
          <w:szCs w:val="28"/>
          <w:rtl w:val="true"/>
          <w:lang w:bidi="ar-SA"/>
        </w:rPr>
        <w:t>سِرَّهَا وَ عَلَانِیَتَهَا وَ کَتَبَ لَهُ بِکُلِّ رَکْعَةٍ یُصَلِّی مَعَ الْإِمَامِ فَضْلَ سِتِّمِائَةِ رَکْعَةٍ وَ لَهُ بِکُلِّ رَکْعَةٍ مَدِینَةٌ</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الْأَذَانَ فَأَجَابَ کَانَ عِنْدَ اللَّهِ مِنَ السُّعَدَاءِ</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یُجِبْ دَاعِیَ اللَّهِ فَلَیْسَ لَهُ فِی الْإِسْلَامِ نَصِیبٌ وَ مَنْ أَجَابَ اشْتَاقَتْ إِلَیْهِ الْجَنَّةُ</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أَجَابَ دَاعِیَ اللَّهِ اسْتَغْفَرَتْ لَهُ الْمَلَائِکَةُ وَ یَدْخُلُ الْجَنَّةَ بِغَیْرِ حِسَابٍ‌</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مومنین علیه السلام روایت است که درباره تفسیر اذان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اذان حجتی بر امت من است و تفسیر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مؤذن الله اکبر الله اکبر گفت، 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 را تو برآنچه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شاهد هستی، ای امت احمد وقت نماز فرا رسیده است، پس آماده شوید، و اشتغالات دنیوی را از خود دور سازید، و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احمد، خدا وملائکه او را شاهد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من وقت نماز، را به شما خبر دادم، پس بدان بپردازید، و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أشهدا أن محمداً رسول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ملائکه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من شما را از وقت نماز آگاه کردم، پس بدان بپردازید، که برای شما بهترین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احمد، دینی است که خدا و رسولش برای شما تبیین کرده است پس آن را تباه نسازید، بلکه با یکدیگر آن را برعهده بگیرید، که خداوند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و به نماز بپردازید، که ستون دینتان است،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الفلاح،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احمد درهای رحمت به روی شما گشوده شده است پس به پاخیزید و سهمتان را از آن رحمت بگیرید، وبرای دنیا و آخرت سود و بهره ببرید، و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رحم و شفقت کنید، زیرا عملی برتر از نماز برای شما سراغ ندارم، پس قبل از ندامت وپشیمانی به نماز بپردازید، و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 آگاه باشید که من امانت هفت آسمان و هفت زمین رابر گردن شما نهادم، اگر خواستید بپذیرید و اگر خواستید روی برگردانید، پس هرکس مرا اجابت کند سود کرده است و هر که مرا اجابت نکند، ضرری برای 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اذان نور است و هر که آن را اجابت کند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وهر که از آن وا بماند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من درحضور خدا برای او دشمن خواهم بود، و کسی که من دشمنش باشم چه بد حالی است حالش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مؤذنان در روز قیامت ازنظرگردن بلند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کردن موذن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گناهان است، و حرکت به سوی مسجد اطاعت از خدا و از رسول اوست، و هر که خدا و رسولش را اطاعت کند، خداوند اورا به همراه صدیقین و شهدا به بهشت وارد می سازد و در بهشت همراه داوود و ثوابی بسان داوود 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کردن مؤذن رحمت است و ثواب آن بهشت است، وهر که او را اجابت نکند من در روز قیامت با او دشمن خواهم بود، پس خوشا به حال آنکه دعوت کننده به سوی خدا را اجابت کند، و به سوی مسجدگام بردارد، که فقط مؤمنی از اهالی بهشت او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سوی مسجدگام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موذن وعلماء را اجابت کند در روز قیامت زیر پرچم من و در بهشت در جوار من خواهد بود و نزد خدا از ثواب شصت شهید برخوردار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مؤذنان را اجابت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تابئین وشهداء درسطحی واحد هستند و وقتی مردم دچار خوف و ترس شوند آنان خوف به دل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مؤذن را اجابت کند من در محضر خدا شفیع او خواهم بود، وخداوند گناهان پنهان و آشکار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و به ازای هریک رکعت نمازی که با امام به جای آورد، ثواب و فضیلت شش صد رکعت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وبرای هر یک رکعت شهری، برای او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صدای اذان را بشنود و آن را اجابت کند نزد خداوند از سعادتمندان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دعوت کننده به سوی خدا را اجابت نکند، نصیبی از اسلام ندارد و هر که او را اجابت کند بهشت به او مشتاق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دعوت کننده به سوی خدا را اجابت نماید ملائکه برای اوطلب مغفرت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وبدون محاسبه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1" w:name="__RefHeading___Toc2461032_3381743652"/>
      <w:bookmarkStart w:id="662" w:name="_Toc275"/>
      <w:bookmarkEnd w:id="661"/>
      <w:r>
        <w:rPr>
          <w:rtl w:val="true"/>
        </w:rPr>
        <w:t>«</w:t>
      </w:r>
      <w:r>
        <w:rPr/>
        <w:t>50</w:t>
      </w:r>
      <w:r>
        <w:rPr>
          <w:rtl w:val="true"/>
        </w:rPr>
        <w:t>»</w:t>
      </w:r>
      <w:bookmarkEnd w:id="662"/>
    </w:p>
    <w:p>
      <w:p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یُؤَذِّنُ وَ یُقِیمُ وَ هُوَ عَلَی غَیْرِ وُضُوءٍ أَ یُجْزِیهِ ذَلِکَ قَالَ أَمَّا الْأَذَانُ فَلَا بَأْسَ وَ أَمَّا الْإِقَامَةُ فَلَا یُقِیمُ إِلَّا عَلَی وُضُوءٍ قُلْتُ فَإِنْ أَقَامَ وَ هُوَ عَلَی غَیْرِ وُضُوءٍ أَ یُصَلِّی بِإِقَامَتِهِ قَالَ لَا</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قَالَ وَ سَأَلْتُهُ عَنِ الْأَذَانِ وَ الْإِقَامَةِ أَ یَصْلُحُ عَلَی الدَّابَّةِ قَالَ أَمَّا الْأَذَانُ فَلَا بَأْسَ وَ أَمَّا الْإِقَامَةُ فَلَا حَتَّی یَنْزِلَ عَلَی الْأَرْضِ‌</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از برادرش موسی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سئوال کردم که اذان واقامه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درحالی که بدون وضو است؟ آیا آن برای او کافی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ایرادی ندارد، اما اقامه فقط با وضو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وضو اقامه بگوید آیا با آن اقامه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 تواند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مسائل مطبوع در 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درباره اذان و اقامه سؤال کردم که آیا بر روی چهارپا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ایرادی ندارد اما اقامه، تا زمانی که برزمین فرود نیاید جایز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مسائل مطبوع در 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3" w:name="__RefHeading___Toc2461034_3381743652"/>
      <w:bookmarkStart w:id="664" w:name="_Toc276"/>
      <w:bookmarkEnd w:id="663"/>
      <w:r>
        <w:rPr>
          <w:rtl w:val="true"/>
        </w:rPr>
        <w:t>«</w:t>
      </w:r>
      <w:r>
        <w:rPr/>
        <w:t>51</w:t>
      </w:r>
      <w:r>
        <w:rPr>
          <w:rtl w:val="true"/>
        </w:rPr>
        <w:t>»</w:t>
      </w:r>
      <w:bookmarkEnd w:id="664"/>
    </w:p>
    <w:p>
      <w:pPr>
        <w:pStyle w:val="BookText"/>
        <w:rPr/>
      </w:pPr>
      <w:r>
        <w:rPr>
          <w:rFonts w:ascii="Amiri" w:hAnsi="Amiri" w:eastAsia="Amiri" w:cs="Amiri"/>
          <w:color w:val="111111"/>
          <w:sz w:val="28"/>
          <w:sz w:val="28"/>
          <w:szCs w:val="28"/>
          <w:rtl w:val="true"/>
          <w:lang w:bidi="ar-SA"/>
        </w:rPr>
        <w:t>نُقِلَ مِنْ خَطِّ الشَّهِیدِ رَحِمَهُ اللَّهُ عَنْ أَبِی الْوَلِیدِ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قَدْ قَامَتِ الصَّلَاةُ إِنَّمَا یَعْنِی بِهِ قِیَامَ الْقَائِمِ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خط شهید رحمه الله به نقل از ابو ولید از امام صادق علیه السلام، قد قامت الصلاة درسخن او قیام قائم را در نظردارد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5" w:name="__RefHeading___Toc2461036_3381743652"/>
      <w:bookmarkStart w:id="666" w:name="_Toc277"/>
      <w:bookmarkEnd w:id="665"/>
      <w:r>
        <w:rPr>
          <w:rtl w:val="true"/>
        </w:rPr>
        <w:t>«</w:t>
      </w:r>
      <w:r>
        <w:rPr/>
        <w:t>52</w:t>
      </w:r>
      <w:r>
        <w:rPr>
          <w:rtl w:val="true"/>
        </w:rPr>
        <w:t>»</w:t>
      </w:r>
      <w:bookmarkEnd w:id="66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الشَّیْخِ، عَنْ جَمَاعَةٍ عَنْ أَبِی الْمُفَضَّلِ عَنْ حُمَیْدٍ عَنِ الْقَاسِمِ بْنِ إِسْمَاعِیلَ عَنْ زُرَیْقٍ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الْجَلْسَةُ بَیْنَ الْأَذَانِ وَ الْإِقَامَةِ فِی صَلَاةِ الْغَدَاةِ وَ صَلَاةِ الْمَغْرِبِ وَ صَلَاةِ الْعِشَاءِ لَیْسَ بَیْنَ الْأَذَانِ وَ الْإِقَامَةِ سُبْحَةٌ وَ مِنَ السُّنَّةِ أَنْ یُتَنَفَّلَ بِرَکْعَتَیْنِ بَیْنَ الْأَذَانِ وَ الْإِقَامَةِ فِی صَلَاةِ الظُّهْرِ وَ الْعَصْرِ</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667" w:name="pg14000_223633"/>
    </w:p>
    <w:p>
      <w:pPr>
        <w:pStyle w:val="BookText"/>
        <w:rPr/>
      </w:pPr>
      <w:bookmarkEnd w:id="6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میان اذان واقامه درنمازصبح، مغرب وعشا از سنت است، ومیان اذان و اقامه تسبیح وجود ندارد، و اقامه دو رکعت نماز نافله میان اذان و اقامه در نماز ظهر و عصر سنت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8" w:name="__RefHeading___Toc2461038_3381743652"/>
      <w:bookmarkStart w:id="669" w:name="_Toc278"/>
      <w:bookmarkEnd w:id="668"/>
      <w:r>
        <w:rPr>
          <w:rtl w:val="true"/>
        </w:rPr>
        <w:t>«</w:t>
      </w:r>
      <w:r>
        <w:rPr/>
        <w:t>53</w:t>
      </w:r>
      <w:r>
        <w:rPr>
          <w:rtl w:val="true"/>
        </w:rPr>
        <w:t>»</w:t>
      </w:r>
      <w:bookmarkEnd w:id="669"/>
    </w:p>
    <w:p>
      <w:pPr>
        <w:pStyle w:val="BookText"/>
        <w:rPr/>
      </w:pP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هِشَامُ بْنُ إِبْرَاهِیمَ إِلَی الرِّضَا علیه السلام سُقْمَهُ وَ أَنَّهُ لَا یُولَدُ لَهُ فَأَمَرَهُ أَنْ یَرْفَعَ صَوْتَهُ بِالْأَذَانِ فِی مَنْزِلِهِ قَالَ فَفَعَلْتُ ذَلِکَ فَأَذْهَبَ اللَّهُ عَنِّی سُقْمِی وَ کَثُرَ وُلْدِی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ابراهیم به رضا علیه السلام درباره بیماری ونازایی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شکایت کرد، پس امام به او امر کرد که صدایش را با اذان درخانه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بلند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وخداوند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ازمیان برد و فرزندانم بسیار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0" w:name="__RefHeading___Toc2461040_3381743652"/>
      <w:bookmarkStart w:id="671" w:name="_Toc279"/>
      <w:bookmarkEnd w:id="670"/>
      <w:r>
        <w:rPr>
          <w:rtl w:val="true"/>
        </w:rPr>
        <w:t>«</w:t>
      </w:r>
      <w:r>
        <w:rPr/>
        <w:t>54</w:t>
      </w:r>
      <w:r>
        <w:rPr>
          <w:rtl w:val="true"/>
        </w:rPr>
        <w:t>»</w:t>
      </w:r>
      <w:bookmarkEnd w:id="671"/>
    </w:p>
    <w:p>
      <w:pPr>
        <w:pStyle w:val="BookText"/>
        <w:rPr/>
      </w:pPr>
      <w:r>
        <w:rPr>
          <w:rFonts w:ascii="Amiri" w:hAnsi="Amiri" w:eastAsia="Amiri" w:cs="Amiri"/>
          <w:color w:val="111111"/>
          <w:sz w:val="28"/>
          <w:sz w:val="28"/>
          <w:szCs w:val="28"/>
          <w:rtl w:val="true"/>
          <w:lang w:bidi="ar-SA"/>
        </w:rPr>
        <w:t>دَعَائِمُ الْإِسْلَامِ، رُوِّینَا عَنْ جَعْفَرِ بْنِ مُحَمَّدٍ عَنْ أَبِیهِ عَنْ جَدِّهِ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النَّاسِ فِی الْأَذَانِ أَنَّ السَّبَبَ کَانَ فِیهِ رُؤْیَا رَآهَا عَبْدُ اللَّهِ بْنُ زَیْدٍ فَأَخْبَرَ النَّبِیَّ صلی الله علیه و آله فَأَمَرَ بِالْأَذَانِ فَقَالَ الْوَحْیُ یَنْزِلُ عَلَی نَبِیِّکُمْ وَ تَزْعُمُونَ أَنَّهُ أَخَذَ الْأَذَانَ عَنْ عَبْدِ اللَّهِ بْنِ زَیْدٍ وَ الْأَذَانُ وَجْهُ دِینِکُمْ وَ غَضِبَ وَ قَالَ بَلْ سَمِعْتُ أَبِی عَلِیَّ بْنَ أَبِی طَالِبٍ علیه السلام یَقُولُ أَهْبَطَ اللَّهُ عَزَّ وَ جَلَّ مَلَکاً حَتَّی عَرَجَ بِرَسُولِ اللَّهِ صلی الله علیه و آله وَ سَاقَ حَدِیثَ الْمِعْرَاجِ بِطُولِهِ إِلَی أَنْ قَالَ فَبَعَثَ اللَّهُ مَلَکاً لَمْ یُرَ فِی السَّمَاءِ قَبْلَ ذَلِکَ الْوَقْتِ وَ لَا بَعْدَهُ فَأَذَّنَ مَثْنَی وَ أَقَامَ مَثْنَی وَ ذَکَرَ کَیْفِیَّةَ الْأَذَانِ ثُمَّ قَالَ جَبْرَئِیلُ علیه السلام لِلنَّبِیِّ صلی الله علیه و آله یَا مُحَمَّدُ هَکَذَا أَذِّنْ لِلصَّلَاةِ</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الْأَذَانُ بِحَیَّ عَلَی خَیْرِ الْعَمَلِ عَلَی عَهْدِ رَسُولِ اللَّهِ صلی الله علیه و آله وَ بِهِ أُمِرُوا أَیَّامَ أَبِی بَکْرٍ وَ صَدْراً مِنْ أَیَّامِ عُمَرَ ثُمَّ أَمَرَ عُمَرُ بِقَطْعِهِ وَ حَذْفِهِ مِنَ الْأَذَانِ وَ الْإِقَامَةِ فَقِیلَ لَهُ فِی ذَلِکَ فَقَالَ إِذَا سَمِعَ عَوَامُّ النَّاسِ أَنَّ الصَّلَاةَ خَیْرُ الْعَمَلِ تَهَاوَنُوا بِالْجِهَادِ وَ تَخَلَّفُوا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رُوِّینَا مِثْلَ هَذَا عَنْ جَعْفَرِ بْنِ مُحَمَّدٍ علیه السلام‌</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 عَنْهُ عَنْ آبَائِهِ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لَوْ تَعْلَمُ أُمَّتِی مَا فِیهَا لَضَرَبَتْ عَلَیْهَا بِالسِّهَامِ الْأَذَانُ وَ الْغُدُوُّ إِلَی الْجُمُعَةِ وَ الصَّفُّ الْأَوَّلُ‌</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ازحسین بن علی علیه السلام روایت است که از او درباره سخن مردم درباره اذان سئوال شد که علت آن رؤیایی بوده که عبدالله بن زید دیده است، و به نبی صلّی الله علیه و آله خبرداده است و وی به اذان امر نموده است، 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برنبی شما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شما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وی اذان را از عبدالله بن زیدگرفته است؟ درحالی که اذان سیمای دین شماست؟ و غضب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ازپدرم علی بن ابی طالب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ای را فرو فرستاد تا رسول الله صلّی الله علیه و آله را به معراج ببرد، وحدیث معراج را کامل ذکر کرد 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فرستاد که قبل و بعد از آن زمان، در آسمان دیده نشده بود، پس دو مرتبه دو مرتبه اذان و دو مرتبه دو مرتبه اقامه گفت، و چگونگی اذان را بیان کرد سپس جبرئیل علیه السلام خطاب به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گونه برای نماز اذان بگو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 در دوره رسول الله صلّی الله علیه و آله در اذان وجود داشت و در دوره ابوبکر و صدر دوره عمر بدان امر شدند، سپس عمر به قطع وحذف آن از اذان واقامه امر کرد، که درباره این امر از او سؤال شد پس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عوام مردم بشنوند که نماز برترین کار است، درجهاد سستی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و از آن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w:t>
      </w:r>
    </w:p>
    <w:p>
      <w:pPr>
        <w:pStyle w:val="BookText"/>
        <w:rPr/>
      </w:pPr>
      <w:r>
        <w:rPr>
          <w:rFonts w:ascii="IRNazanin" w:hAnsi="IRNazanin" w:eastAsia="IRNazanin"/>
          <w:color w:val="111111"/>
          <w:sz w:val="28"/>
          <w:sz w:val="28"/>
          <w:szCs w:val="28"/>
          <w:rtl w:val="true"/>
          <w:lang w:bidi="fa-IR"/>
        </w:rPr>
        <w:t>مانند این حدیث از جعفر بن محمد نیز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اگر امت من از آنچه که درآن است آگاه شود، بر سر آن به تیر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شتافتند، اذان، حرکت زود هنگام به سوی جمعه و صف اول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2" w:name="__RefHeading___Toc2461042_3381743652"/>
      <w:bookmarkStart w:id="673" w:name="_Toc280"/>
      <w:bookmarkEnd w:id="672"/>
      <w:r>
        <w:rPr>
          <w:rtl w:val="true"/>
        </w:rPr>
        <w:t>بیان</w:t>
      </w:r>
      <w:bookmarkEnd w:id="67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المعنی أنهم کانوا ینازعون علیها حتی یحتاجوا إلی القرعة بالسهام لتعیین من یأتی بها و یحتمل أن یکون المراد المقاتلة بالسهام لکنه بعید و یؤید </w:t>
      </w:r>
      <w:bookmarkStart w:id="674" w:name="pg14000_223634"/>
    </w:p>
    <w:p>
      <w:pPr>
        <w:pStyle w:val="BookText"/>
        <w:rPr/>
      </w:pPr>
      <w:bookmarkEnd w:id="674"/>
      <w:r>
        <w:rPr>
          <w:rFonts w:ascii="Amiri" w:hAnsi="Amiri" w:eastAsia="Amiri" w:cs="Amiri"/>
          <w:color w:val="111111"/>
          <w:sz w:val="28"/>
          <w:sz w:val="28"/>
          <w:szCs w:val="28"/>
          <w:rtl w:val="true"/>
          <w:lang w:bidi="ar-SA"/>
        </w:rPr>
        <w:t>الأول مَا رَوَاهُ الشَّیْخُ فِی الْمَبْسُوطِ</w:t>
      </w:r>
      <w:r>
        <w:rPr>
          <w:rStyle w:val="FootnoteAnchor"/>
          <w:rtl w:val="true"/>
        </w:rPr>
        <w:footnoteReference w:id="367"/>
      </w:r>
      <w:r>
        <w:rPr>
          <w:rFonts w:ascii="Amiri" w:hAnsi="Amiri" w:eastAsia="Amiri" w:cs="Amiri"/>
          <w:color w:val="111111"/>
          <w:sz w:val="28"/>
          <w:sz w:val="28"/>
          <w:szCs w:val="28"/>
          <w:rtl w:val="true"/>
          <w:lang w:bidi="ar-SA"/>
        </w:rPr>
        <w:t>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النَّاسُ مَا فِی الْأَذَانِ وَ الصَّفِّ الْأَوَّلِ ثُمَّ لَمْ یَجِدُوا إِلَّا أَنْ یَسْتَهِمُوا عَلَیْهِ لَفَعَلُوا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به علی أنه إذا تشاح الناس فی الأذان أقرع بینهم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معنا این باشد که آنان برسرآن با یکدیگر به نزاع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پرداختند طوری که برای تعیین اینکه چه کسی آن را انجام دهد به قرعه کشی با تیر نیاز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وممکن است مقصود، جنگ با تیر باشد که بعید است، و آنچه که شیخ در المسبوط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المکتبة المرتضویة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صلّی الله علیه و آله روایت کرده است معنای اول را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آنچه که دراذان و صف اول است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راهی نمی یافتند مگر اینکه برآن تیر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انداختند تا انجام دهند،</w:t>
      </w:r>
    </w:p>
    <w:p>
      <w:pPr>
        <w:pStyle w:val="BookText"/>
        <w:rPr/>
      </w:pPr>
      <w:r>
        <w:rPr>
          <w:rFonts w:ascii="IRNazanin" w:hAnsi="IRNazanin" w:eastAsia="IRNazanin"/>
          <w:color w:val="111111"/>
          <w:sz w:val="28"/>
          <w:sz w:val="28"/>
          <w:szCs w:val="28"/>
          <w:rtl w:val="true"/>
          <w:lang w:bidi="fa-IR"/>
        </w:rPr>
        <w:t>و به این سخن در این مورد استدلال کرده اند که اگرمردم به اذان طمع ورزیدند میان آنان قرعه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5" w:name="__RefHeading___Toc2461044_3381743652"/>
      <w:bookmarkStart w:id="676" w:name="_Toc281"/>
      <w:bookmarkEnd w:id="675"/>
      <w:r>
        <w:rPr>
          <w:rtl w:val="true"/>
        </w:rPr>
        <w:t>«</w:t>
      </w:r>
      <w:r>
        <w:rPr/>
        <w:t>55</w:t>
      </w:r>
      <w:r>
        <w:rPr>
          <w:rtl w:val="true"/>
        </w:rPr>
        <w:t>»</w:t>
      </w:r>
      <w:bookmarkEnd w:id="676"/>
    </w:p>
    <w:p>
      <w:pPr>
        <w:pStyle w:val="BookText"/>
        <w:rPr/>
      </w:pPr>
      <w:r>
        <w:rPr>
          <w:rFonts w:ascii="Amiri" w:hAnsi="Amiri" w:eastAsia="Amiri" w:cs="Amiri"/>
          <w:color w:val="111111"/>
          <w:sz w:val="28"/>
          <w:sz w:val="28"/>
          <w:szCs w:val="28"/>
          <w:rtl w:val="true"/>
          <w:lang w:bidi="ar-SA"/>
        </w:rPr>
        <w:t>الدَّعَائِمُ،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یُحْشَرُ الْمُؤَذِّنُونَ یَوْمَ الْقِیَامَةِ أَطْوَلَ النَّاسِ أَعْنَاقاً یُنَادُونَ بِشَهَادَةِ أَنْ لَا إِلَهَ إِلَّا اللَّهُ‌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معنی قوله صلی الله علیه و آله أطول الناس أعناقا أی لاستشرافهم و تطاولهم إلی رحمة ربهم علی خلاف من وصف الله سوء حاله فقال وَ لَوْ تَری إِذِ الْمُجْرِمُونَ ناکِسُوا رُؤُسِهِمْ عِنْدَ رَبِّهِمْ‌</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رَغَّبَ النَّاسَ وَ حَثَّهُمْ عَلَی الْأَذَانِ وَ ذَکَرَ لَهُمْ فَضَائِلَهُ فَقَالَ بَعْضُهُمْ یَا رَسُولَ اللَّهِ لَقَدْ رَغَّبْتَنَا فِی الْأَذَانِ حَتَّی إِنَّا لَنَخَافُ أَنْ یَتَضَارَبَ عَلَیْهِ أُمَّتُکَ بِالسَّیُوفِ فَقَالَ أَمَا إِنَّهُ لَنْ یَعْدُوَ ضُعَفَاءَکُمْ‌</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مؤذنان در روز قیامت بلند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از نظر گردن،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در حالی که به شهادت لااله الا الله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معنای این سخن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از نظر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جهت نگریستن وسرکشیدن آنان به سمت رحمت خداوند، برخلاف کسانی که خداوند بدی حال آنان راوصف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المجرمون ناکسوا رؤسهم عند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کاش هنگامی را که مجرمان پیش پروردگارشان سرهاشان را به زیر افکنده‌اند می‌دیدی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تَری إِذِ الْمُجْرِمُونَ ناکِسُوا رُؤُسِهِمْ عند ربّهم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پیامبر صلّی الله علیه و آله روایت است که مردم را به اذان ترغیب وتشویق کرد، و فضائل آن را برای آنان بیان نمود، سپس برخی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را به اذان ترغیب کردی، طوری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ترسیم امت تو با شمشیر به نزاع بپردازند، پیامبرپاسخ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ازضعفای شما فراتر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7" w:name="__RefHeading___Toc2461046_3381743652"/>
      <w:bookmarkStart w:id="678" w:name="_Toc282"/>
      <w:bookmarkEnd w:id="677"/>
      <w:r>
        <w:rPr>
          <w:rtl w:val="true"/>
        </w:rPr>
        <w:t>بیان</w:t>
      </w:r>
      <w:bookmarkEnd w:id="678"/>
    </w:p>
    <w:p>
      <w:pPr>
        <w:pStyle w:val="BookText"/>
        <w:rPr/>
      </w:pPr>
      <w:r>
        <w:rPr>
          <w:rFonts w:ascii="IRNazanin" w:hAnsi="IRNazanin" w:eastAsia="IRNazanin"/>
          <w:color w:val="111111"/>
          <w:sz w:val="28"/>
          <w:sz w:val="28"/>
          <w:szCs w:val="28"/>
          <w:rtl w:val="true"/>
          <w:lang w:bidi="fa-IR"/>
        </w:rPr>
        <w:t>لن یعدو ضعفاءکم أی لا یتجاوز عنهم إلی غیرهم و لا یرتکبه الأغنیاء و الأشراف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ضعفای شما فراتر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ضعفا به سوی دیگران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اغنیاء و اشراف آن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9" w:name="__RefHeading___Toc2461048_3381743652"/>
      <w:bookmarkStart w:id="680" w:name="_Toc283"/>
      <w:bookmarkEnd w:id="679"/>
      <w:r>
        <w:rPr>
          <w:rtl w:val="true"/>
        </w:rPr>
        <w:t>«</w:t>
      </w:r>
      <w:r>
        <w:rPr/>
        <w:t>56</w:t>
      </w:r>
      <w:r>
        <w:rPr>
          <w:rtl w:val="true"/>
        </w:rPr>
        <w:t>»</w:t>
      </w:r>
      <w:bookmarkEnd w:id="680"/>
    </w:p>
    <w:p>
      <w:pPr>
        <w:pStyle w:val="BookText"/>
        <w:rPr/>
      </w:pPr>
      <w:r>
        <w:rPr>
          <w:rFonts w:ascii="Amiri" w:hAnsi="Amiri" w:eastAsia="Amiri" w:cs="Amiri"/>
          <w:color w:val="111111"/>
          <w:sz w:val="28"/>
          <w:sz w:val="28"/>
          <w:szCs w:val="28"/>
          <w:rtl w:val="true"/>
          <w:lang w:bidi="ar-SA"/>
        </w:rPr>
        <w:t>الدَّعَائِمُ،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آسَی عَلَی شَیْ‌ءٍ غَیْرِ أَنِّی وَدِدْتُ أَنِّی سَأَلْتُ رَسُولَ اللَّهِ صلی الله علیه و آله الْأَذَانَ لِلْحَسَنِ وَ الْحُسَیْنِ علیهما السلام‌</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برهیچ چیز اندوهگین نشدم غیر از اینکه دوست داشتم اذان را از رسول خدا صلّی الله علیه و آله برای حسن و حسین تقاضا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1" w:name="__RefHeading___Toc2461050_3381743652"/>
      <w:bookmarkStart w:id="682" w:name="_Toc284"/>
      <w:bookmarkEnd w:id="681"/>
      <w:r>
        <w:rPr>
          <w:rtl w:val="true"/>
        </w:rPr>
        <w:t>بیان</w:t>
      </w:r>
      <w:bookmarkEnd w:id="682"/>
    </w:p>
    <w:p>
      <w:pPr>
        <w:pStyle w:val="BookText"/>
        <w:rPr/>
      </w:pPr>
      <w:r>
        <w:rPr>
          <w:rFonts w:ascii="IRNazanin" w:hAnsi="IRNazanin" w:eastAsia="IRNazanin"/>
          <w:color w:val="111111"/>
          <w:sz w:val="28"/>
          <w:sz w:val="28"/>
          <w:szCs w:val="28"/>
          <w:rtl w:val="true"/>
          <w:lang w:bidi="fa-IR"/>
        </w:rPr>
        <w:t>الأسی الحزن و فیه ترغیب عظیم فی الأذان حیث تمنی علیه السلام أن یسأل رسول الله صلی الله علیه و آله أن یعین شبلیه للأذان فی حیاته أو بعد وفاته أو الأعم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حزن واندوه، دراین سخن ترغیب زیادی به سوی اذان وجود دارد، طوری که امام علیه السلام آرزو کرده است که از رسول الله صلّی الله علیه و آله تقاضا نماید که دو فرزندش رابرای اذان گفتن درطول حیاتش، یا بعد از وفات او یا اعم از هر دو زمان تعیین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3" w:name="__RefHeading___Toc2461052_3381743652"/>
      <w:bookmarkStart w:id="684" w:name="_Toc285"/>
      <w:bookmarkEnd w:id="683"/>
      <w:r>
        <w:rPr>
          <w:rtl w:val="true"/>
        </w:rPr>
        <w:t>«</w:t>
      </w:r>
      <w:r>
        <w:rPr/>
        <w:t>57</w:t>
      </w:r>
      <w:r>
        <w:rPr>
          <w:rtl w:val="true"/>
        </w:rPr>
        <w:t>»</w:t>
      </w:r>
      <w:bookmarkEnd w:id="684"/>
    </w:p>
    <w:p>
      <w:pPr>
        <w:pStyle w:val="BookText"/>
        <w:rPr/>
      </w:pPr>
      <w:r>
        <w:rPr>
          <w:rFonts w:ascii="Amiri" w:hAnsi="Amiri" w:eastAsia="Amiri" w:cs="Amiri"/>
          <w:color w:val="111111"/>
          <w:sz w:val="28"/>
          <w:sz w:val="28"/>
          <w:szCs w:val="28"/>
          <w:rtl w:val="true"/>
          <w:lang w:bidi="ar-SA"/>
        </w:rPr>
        <w:t>الدَّعَائِمُ،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 الْإِقَامَةُ مَثْنَی مَثْنَی وَ تُفْرِدُ الشَّهَادَةَ فِی آخِرِ الْإِقَامَةِ تَقُولُ لَا إِلَهَ إِلَّا اللَّهُ مَرَّةً وَاحِدَةً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یَسْتَقْبِلُ الْمُؤَذِّنُ الْقِبْلَةَ فِی الْأَذَانِ وَ الْإِقَامَةِ فَإِذَا قَالَ</w:t>
      </w:r>
      <w:r>
        <w:rPr>
          <w:rFonts w:eastAsia="Amiri" w:cs="Amiri" w:ascii="Amiri" w:hAnsi="Amiri"/>
          <w:color w:val="111111"/>
          <w:sz w:val="28"/>
          <w:szCs w:val="28"/>
          <w:rtl w:val="true"/>
          <w:lang w:bidi="ar-SA"/>
        </w:rPr>
        <w:t xml:space="preserve">: </w:t>
      </w:r>
      <w:bookmarkStart w:id="685" w:name="pg14000_223635"/>
    </w:p>
    <w:p>
      <w:pPr>
        <w:pStyle w:val="BookText"/>
        <w:rPr/>
      </w:pPr>
      <w:bookmarkEnd w:id="685"/>
      <w:r>
        <w:rPr>
          <w:rFonts w:ascii="Amiri" w:hAnsi="Amiri" w:eastAsia="Amiri" w:cs="Amiri"/>
          <w:color w:val="111111"/>
          <w:sz w:val="28"/>
          <w:sz w:val="28"/>
          <w:szCs w:val="28"/>
          <w:rtl w:val="true"/>
          <w:lang w:bidi="ar-SA"/>
        </w:rPr>
        <w:t>حَیَّ عَلَی الصَّلَاةِ حَیَّ عَلَی الْفَلَاحِ حَوَّلَ وَجْهَهُ یَمِیناً وَ شِمَالًا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واقامه دو مرتبه دو مرتبه است، و شهادت در آخر اقامه یک مرتبه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فقط یک بار لااله الا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در اذان و اقامه به قبله رو کند، و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الصلاة و حیّ علی الفلاح صورتش را به چپ و راست بچرخاند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6" w:name="__RefHeading___Toc2461054_3381743652"/>
      <w:bookmarkStart w:id="687" w:name="_Toc286"/>
      <w:bookmarkEnd w:id="686"/>
      <w:r>
        <w:rPr>
          <w:rtl w:val="true"/>
        </w:rPr>
        <w:t>بیان</w:t>
      </w:r>
      <w:bookmarkEnd w:id="687"/>
    </w:p>
    <w:p>
      <w:pPr>
        <w:pStyle w:val="BookText"/>
        <w:rPr/>
      </w:pPr>
      <w:r>
        <w:rPr>
          <w:rFonts w:ascii="IRNazanin" w:hAnsi="IRNazanin" w:eastAsia="IRNazanin"/>
          <w:color w:val="111111"/>
          <w:sz w:val="28"/>
          <w:sz w:val="28"/>
          <w:szCs w:val="28"/>
          <w:rtl w:val="true"/>
          <w:lang w:bidi="fa-IR"/>
        </w:rPr>
        <w:t>لعل الالتفات محمول علی التقیة لمخالفته لسائر الأخبار التی ظواهرها الاستقبال فی جمیع الفصول قال فی المنتهی المستحب ثبات المؤذن علی الاستقبال فی أثناء الأذان و الإقامة و یکره له الالتفات یمینا و شمالا و قال أبو حنیفة یستحب له أن یدور بالأذان فی المئذنة و قال الشافعی یستحب له أن یلتفت عن یمینه عند قوله حی علی الصلاة و عن یساره عند قوله حی علی الفلاح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التفات وچرخاندن صورت به تقیه تفسیرگردد، به دلیل مغایرت آن با سایر اخباری که ظاهرشان روی کردن به قبله در همه فصول است، شیخ در 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ماندن مؤذن در استقبال قبله در اثنای اذان و اقامه مستحب است، و التفات به چپ و راست مکروه است،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مؤذن مستحب است که در گلدسته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اذان گفتن بچرخد، و 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مؤذن مستحب است که درهنگام گفتن حیّ علی الصلاة از راست روی بگرداند، و در هنگام گفتن حیّ علی الفلاح از سمت چپ روی برگرداند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8" w:name="__RefHeading___Toc2461056_3381743652"/>
      <w:bookmarkStart w:id="689" w:name="_Toc287"/>
      <w:bookmarkEnd w:id="688"/>
      <w:r>
        <w:rPr>
          <w:rtl w:val="true"/>
        </w:rPr>
        <w:t>«</w:t>
      </w:r>
      <w:r>
        <w:rPr/>
        <w:t>58</w:t>
      </w:r>
      <w:r>
        <w:rPr>
          <w:rtl w:val="true"/>
        </w:rPr>
        <w:t>»</w:t>
      </w:r>
      <w:bookmarkEnd w:id="689"/>
    </w:p>
    <w:p>
      <w:pPr>
        <w:pStyle w:val="BookText"/>
        <w:rPr/>
      </w:pPr>
      <w:r>
        <w:rPr>
          <w:rFonts w:ascii="Amiri" w:hAnsi="Amiri" w:eastAsia="Amiri" w:cs="Amiri"/>
          <w:color w:val="111111"/>
          <w:sz w:val="28"/>
          <w:sz w:val="28"/>
          <w:szCs w:val="28"/>
          <w:rtl w:val="true"/>
          <w:lang w:bidi="ar-SA"/>
        </w:rPr>
        <w:t>الدَّعَائِمُ،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یُرَتَّلُ الْأَذَانُ وَ یُحْدَرُ الْإِقَامَةُ وَ لَا بُدَّ مِنْ فَصْلٍ بَیْنَ الْأَذَانِ وَ الْإِقَامَةِ بِصَلَاةٍ أَوْ بِغَیْرِ ذَلِکَ وَ أَقَلُّ مَا یُجْزِی فِی ذَلِکَ فِی صَلَاةِ الْمَغْرِبِ الَّتِی لَا صَلَاةَ قَبْلَهَا أَنْ یَجْلِسَ بَعْدَ الْأَذَانِ جَلْسَةً یَمَسُّ فِیهَا الْأَرْضَ بِیَدِهِ‌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به ترتیل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اقامه سریع و تند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باید میان اذان و اقامه با نماز یا غیرآن فاصله ایجاد شود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 در نماز مغرب است، که قبل ازآن نمازی نیست که بعد از اذان طوری نشسته شود که زمین را با دست لمس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0" w:name="__RefHeading___Toc2461058_3381743652"/>
      <w:bookmarkStart w:id="691" w:name="_Toc288"/>
      <w:bookmarkEnd w:id="690"/>
      <w:r>
        <w:rPr>
          <w:rtl w:val="true"/>
        </w:rPr>
        <w:t>بیان</w:t>
      </w:r>
      <w:bookmarkEnd w:id="691"/>
    </w:p>
    <w:p>
      <w:pPr>
        <w:pStyle w:val="BookText"/>
        <w:rPr/>
      </w:pPr>
      <w:r>
        <w:rPr>
          <w:rFonts w:ascii="IRNazanin" w:hAnsi="IRNazanin" w:eastAsia="IRNazanin"/>
          <w:color w:val="111111"/>
          <w:sz w:val="28"/>
          <w:sz w:val="28"/>
          <w:szCs w:val="28"/>
          <w:rtl w:val="true"/>
          <w:lang w:bidi="fa-IR"/>
        </w:rPr>
        <w:t>المراد بالترتیل الترسل و التأنی قال فی النهایة ترتیل القراءة التأنی فیها و التمهل و تبیین الحروف و الحرکات و قال فی حدیث الأذان إذا أذنت فترسل و إذا أقمت فاحدر أی أسرع حدر فی قراءته و أذانه یحدر حدرا انتهی و قد قطع الأصحاب باستحباب التأنی فی الأذان و الحدر فی الإقامة و قال أکثر المتأخرین المراد بالحدر فی الإقامة قصر الوقوف لا ترکها أصلا فإنه یستحب الوقف علی فصولهما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ترتیل، آرامش و تأنی است، و شیخ 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قرائت یعنی تأنی و شمردگی درآن و معلوم ساختن حروف وحرکات است، و در حدیث اذان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اذان گفتی شمرده بگو، و زمانی که اقامه گفتی سریع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حدر فی قراءته واذانه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قرائت و اذانش را تند و سریع ادا کرد و مضارع آن یحدر و مصدرش حدر است، و اصحاب مستحب بودن تأنی در اذان وسرعت ادا در اقامه را قطعی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اکثر متاخرین گفته اند منظور از حدر در اقامه، کوتاه کردن وقف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نه حذف کلی آنها، زیرا وقف بر فصول اذان و اقامه مستحب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2" w:name="__RefHeading___Toc2461060_3381743652"/>
      <w:bookmarkStart w:id="693" w:name="_Toc289"/>
      <w:bookmarkEnd w:id="692"/>
      <w:r>
        <w:rPr>
          <w:rtl w:val="true"/>
        </w:rPr>
        <w:t>«</w:t>
      </w:r>
      <w:r>
        <w:rPr/>
        <w:t>59</w:t>
      </w:r>
      <w:r>
        <w:rPr>
          <w:rtl w:val="true"/>
        </w:rPr>
        <w:t>»</w:t>
      </w:r>
      <w:bookmarkEnd w:id="693"/>
    </w:p>
    <w:p>
      <w:pPr>
        <w:pStyle w:val="BookText"/>
        <w:rPr/>
      </w:pPr>
      <w:r>
        <w:rPr>
          <w:rFonts w:ascii="Amiri" w:hAnsi="Amiri" w:eastAsia="Amiri" w:cs="Amiri"/>
          <w:color w:val="111111"/>
          <w:sz w:val="28"/>
          <w:sz w:val="28"/>
          <w:szCs w:val="28"/>
          <w:rtl w:val="true"/>
          <w:lang w:bidi="ar-SA"/>
        </w:rPr>
        <w:t>الدَّعَائِمُ،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بِالتَّطْرِیبِ فِی الْأَذَانِ إِذَا أَتَمَّ وَ بَیَّنَ وَ أَفْصَحَ بِالْأَلِفِ وَ الْهَاءِ</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اذان به صورت آواز ایرادی ندارد، اگرکامل و روشن باشد و الف و هاء را واضح ادا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4" w:name="__RefHeading___Toc2461062_3381743652"/>
      <w:bookmarkStart w:id="695" w:name="_Toc290"/>
      <w:bookmarkEnd w:id="694"/>
      <w:r>
        <w:rPr>
          <w:rtl w:val="true"/>
        </w:rPr>
        <w:t>بیان</w:t>
      </w:r>
      <w:bookmarkEnd w:id="695"/>
    </w:p>
    <w:p>
      <w:pPr>
        <w:pStyle w:val="BookText"/>
        <w:rPr/>
      </w:pPr>
      <w:r>
        <w:rPr>
          <w:rFonts w:ascii="IRNazanin" w:hAnsi="IRNazanin" w:eastAsia="IRNazanin"/>
          <w:color w:val="111111"/>
          <w:sz w:val="28"/>
          <w:sz w:val="28"/>
          <w:szCs w:val="28"/>
          <w:rtl w:val="true"/>
          <w:lang w:bidi="fa-IR"/>
        </w:rPr>
        <w:t>ظاهر التطریب هنا التغنی‌</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 لم تلهنی دار و لا رسم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یتطربنی بنان مخضب</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القاموس و تجویزه فی الأذان </w:t>
      </w:r>
      <w:bookmarkStart w:id="696" w:name="pg14000_223636"/>
    </w:p>
    <w:p>
      <w:pPr>
        <w:pStyle w:val="BookText"/>
        <w:rPr/>
      </w:pPr>
      <w:bookmarkEnd w:id="696"/>
      <w:r>
        <w:rPr>
          <w:rFonts w:ascii="Amiri" w:hAnsi="Amiri" w:eastAsia="Amiri" w:cs="Amiri"/>
          <w:color w:val="111111"/>
          <w:sz w:val="28"/>
          <w:sz w:val="28"/>
          <w:szCs w:val="28"/>
          <w:rtl w:val="true"/>
          <w:lang w:bidi="ar-SA"/>
        </w:rPr>
        <w:t>مما لم یقل به أحد من أصحابنا و لعله محمول علی التقیة و أما الإفصاح بالألف و الهاء فقال فی المنتهی یکره أن یکون المؤذن لحانا و یستحب أن یظهر الهاء فی لفظتی الله و الصلاة و الحاء من الفلاح لما رُوِیَ عَنِ الرَّسُولِ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یُؤَذِّنُ لَکُمْ مَنْ یُدْغِمُ الْهَاءَ قُلْتُ وَ کَیْفَ یَقُولُ قَالَ یَقُولُ أَشْهَدُ أَنْ لَا إِلَهَ إِلَّا اللَّا أَشْهَدُ أَنَّ مُحَمَّداً رَسُولُ اللَّا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إدریس ینبغی أن یفصح فیهما بالحروف و بالهاء فی الشهادتین و المراد بالهاء هاء إله لا هاء أشهد و لا هاء الله لأن الهاء فی أشهد مبنیة مفصح بها لا لبس فیها و هاء الله موقوفة مبنیة لا لبس فیها و إنما المراد هاء إله فإن بعض الناس ربما أدغم الهاء فی لا إله إلا الله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البهائی رحمه الله کأنه فهم من الإفصاح بالهاء إظهار حرکتها لا إظهارها نفسها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تغنی و آواز خواندن است آن گونه که در قاموس آمده است، و جایز دانستن آن در اذان ازجمله مواردی است که هیچ یک ازاصحاب آن را بیان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شاید به تقیه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فصیح اداکردن الف وهاء، در منتهی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که مؤذن لحان باشد و مستحب است که هاء را در دو لفظ الله و الصلاة و حاء در فلاح را آشکار کند، به دلیل آنچه که از رسول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هاء را ادغام می کند برایتان اذان نگوید،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اللا و أشهد أن محمداً رسول اللا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ادرپس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درآن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را فصیح، و در شهادتین هاء را فصیح ادا نماید البته منظور ازهاء، هاء در إله است، نه هاء در أشهد و الله، زیرا هاء در أشهد مبنیه و ادا شده است و ابهامی درآن نیست، و هاء الله نیز موقوفه و مبنیه است و ابهامی ندارد، ومنظور فقط هاء در اله است، زیرا شاید برخی ازمردم هاء را در لا اله الا الله ادغام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بهایی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آنان از فصیح ادا کردن هاء، ظاهر کردن حرکتش را دریافته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نه ظاهر کردن خود حرف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هیچ وجهی ندارد، زیرا مبنی بودن آن، عدم لحن در آن را لازم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بسیاری از مؤذنان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بسیاری از آنان همزه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 اول کلمات، و هاء</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آخر آنها را اظهار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حمل آن بر واضح ساختن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الف و همزه و هاء در اذان و اقامه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مقصود الف الله آخری که نوشته نمی شود و هاء در آخر شهادتین و همچنین الف و هاء در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7" w:name="__RefHeading___Toc2461064_3381743652"/>
      <w:bookmarkStart w:id="698" w:name="_Toc291"/>
      <w:bookmarkEnd w:id="697"/>
      <w:r>
        <w:rPr>
          <w:rtl w:val="true"/>
        </w:rPr>
        <w:t>أقول</w:t>
      </w:r>
      <w:bookmarkEnd w:id="698"/>
    </w:p>
    <w:p>
      <w:pPr>
        <w:pStyle w:val="BookText"/>
        <w:rPr/>
      </w:pPr>
      <w:r>
        <w:rPr>
          <w:rFonts w:ascii="IRNazanin" w:hAnsi="IRNazanin" w:eastAsia="IRNazanin"/>
          <w:color w:val="111111"/>
          <w:sz w:val="28"/>
          <w:sz w:val="28"/>
          <w:szCs w:val="28"/>
          <w:rtl w:val="true"/>
          <w:lang w:bidi="fa-IR"/>
        </w:rPr>
        <w:t>لا وجه لکلامه رحمه الله أصلا إذ کونها مبنیة لا یستلزم عدم اللحن فیها و کثیر من المؤذنین یقولون أشد و کثیر منهم لا یظهرون الهمزات فی أول الکلمات و لا الهاءات فی أواخرها فالأولی حمله علی تبیین کل ألف و همزة و هاء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فی الذکری الظاهر أنه ألف الله الأخیرة غیر المکتوبة و هاؤه فی آخر الشهادتین و کذا الألف و الهاء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اذان و اقامه بگوید، در پشت سر او دو صف از ملائکه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گزارند و اگر اقامه گفت و اذان نگفت، یک صف از ملائکه پشت سر او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در نماز صبح و مغرب، چه در سفر و چه در حضر باید اذان واقامه گفته شود، زیرا قصری در آن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شخص بدون اذان و اقامه به تنهایی نمازفرادی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قبل از طلوع فجر ایرادی ندارد، و قبل از فرا رسیدن وقت نماز اذان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9" w:name="__RefHeading___Toc2461066_3381743652"/>
      <w:bookmarkStart w:id="700" w:name="_Toc292"/>
      <w:bookmarkEnd w:id="699"/>
      <w:r>
        <w:rPr>
          <w:rtl w:val="true"/>
        </w:rPr>
        <w:t>«</w:t>
      </w:r>
      <w:r>
        <w:rPr/>
        <w:t>60</w:t>
      </w:r>
      <w:r>
        <w:rPr>
          <w:rtl w:val="true"/>
        </w:rPr>
        <w:t>»</w:t>
      </w:r>
      <w:bookmarkEnd w:id="700"/>
    </w:p>
    <w:p>
      <w:pPr>
        <w:pStyle w:val="BookText"/>
        <w:rPr/>
      </w:pPr>
      <w:r>
        <w:rPr>
          <w:rFonts w:ascii="Amiri" w:hAnsi="Amiri" w:eastAsia="Amiri" w:cs="Amiri"/>
          <w:color w:val="111111"/>
          <w:sz w:val="28"/>
          <w:sz w:val="28"/>
          <w:szCs w:val="28"/>
          <w:rtl w:val="true"/>
          <w:lang w:bidi="ar-SA"/>
        </w:rPr>
        <w:t>الدَّعَائِمُ،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وَ أَقَامَ صَلَّی خَلْفَهُ صَفَّانِ مِنَ الْمَلَائِکَةِ وَ إِنْ أَقَامَ وَ لَمْ یُؤَذِّنْ صَلَّی خَلْفَهُ صَفٌّ مِنَ الْمَلَائِکَةِ وَ لَا بُدَّ فِی الْفَجْرِ وَ الْمَغْرِبِ مِنْ أَذَانٍ وَ إِقَامَةٍ فِی الْحَضَرِ وَ السَّفَرِ لِأَنَّهُ لَا تَقْصِیرَ فِیهِمَا</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یُصَلِّیَ الرَّجُلُ بِنَفْسِهِ بِلَا أَذَانٍ وَ لَا إِقَامَةٍ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بِالْأَذَانِ قَبْلَ طُلُوعِ الْفَجْرِ وَ لَا یُؤَذَّنُ لِلصَّلَاةِ </w:t>
      </w:r>
      <w:bookmarkStart w:id="701" w:name="pg14000_223637"/>
    </w:p>
    <w:p>
      <w:pPr>
        <w:pStyle w:val="BookText"/>
        <w:rPr/>
      </w:pPr>
      <w:bookmarkEnd w:id="701"/>
      <w:r>
        <w:rPr>
          <w:rFonts w:ascii="Amiri" w:hAnsi="Amiri" w:eastAsia="Amiri" w:cs="Amiri"/>
          <w:color w:val="111111"/>
          <w:sz w:val="28"/>
          <w:sz w:val="28"/>
          <w:szCs w:val="28"/>
          <w:rtl w:val="true"/>
          <w:lang w:bidi="ar-SA"/>
        </w:rPr>
        <w:t>حَتَّی یَدْخُلَ وَقْتُهَا</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اذان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 یعنی برای نمازی غیر از نماز صبح اذان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منظور این است که اذان قبل از وقت نماز، اذان نماز نیست، بلکه بعد از فرا رسیدن وقت، باید اذان دیگری برای نماز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2" w:name="__RefHeading___Toc2461068_3381743652"/>
      <w:bookmarkStart w:id="703" w:name="_Toc293"/>
      <w:bookmarkEnd w:id="702"/>
      <w:r>
        <w:rPr>
          <w:rtl w:val="true"/>
        </w:rPr>
        <w:t>بیان</w:t>
      </w:r>
      <w:bookmarkEnd w:id="703"/>
    </w:p>
    <w:p>
      <w:pPr>
        <w:pStyle w:val="BookText"/>
        <w:rPr/>
      </w:pPr>
      <w:r>
        <w:rPr>
          <w:rFonts w:ascii="IRNazanin" w:hAnsi="IRNazanin" w:eastAsia="IRNazanin"/>
          <w:color w:val="111111"/>
          <w:sz w:val="28"/>
          <w:sz w:val="28"/>
          <w:szCs w:val="28"/>
          <w:rtl w:val="true"/>
          <w:lang w:bidi="fa-IR"/>
        </w:rPr>
        <w:t>لا یؤذن للصلاة أی لسائرها أو المراد أنه لیس الأذان قبل الوقت أذانا للصلاة بل لا بد من أذان آخر بعد الوقت للصلاة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است که وی در سخن گفتن در اذان و اقامه ایرادی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جعفربن محمد نیز مانند آن، روایت است با این تفاوت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مؤذن قد قامت الصلاة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بر او و سایر اهالی مسجد حرام است مگر اینکه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جمع شده باشند و امامی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4" w:name="__RefHeading___Toc2461070_3381743652"/>
      <w:bookmarkStart w:id="705" w:name="_Toc294"/>
      <w:bookmarkEnd w:id="704"/>
      <w:r>
        <w:rPr>
          <w:rtl w:val="true"/>
        </w:rPr>
        <w:t>«</w:t>
      </w:r>
      <w:r>
        <w:rPr/>
        <w:t>61</w:t>
      </w:r>
      <w:r>
        <w:rPr>
          <w:rtl w:val="true"/>
        </w:rPr>
        <w:t>»</w:t>
      </w:r>
      <w:bookmarkEnd w:id="705"/>
    </w:p>
    <w:p>
      <w:pPr>
        <w:pStyle w:val="BookText"/>
        <w:rPr/>
      </w:pPr>
      <w:r>
        <w:rPr>
          <w:rFonts w:ascii="Amiri" w:hAnsi="Amiri" w:eastAsia="Amiri" w:cs="Amiri"/>
          <w:color w:val="111111"/>
          <w:sz w:val="28"/>
          <w:sz w:val="28"/>
          <w:szCs w:val="28"/>
          <w:rtl w:val="true"/>
          <w:lang w:bidi="ar-SA"/>
        </w:rPr>
        <w:t>الدَّعَائِمُ،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یَرَ بِالْکَلَامِ فِی الْأَذَانِ وَ الْإِقَامَةِ بَأْساً</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ذَلِکَ إِلَّا أَنَّهُ قَالَ إِذَا قَالَ الْمُؤَذِّنُ قَدْ قَامَتِ الصَّلَاةُ حَرُمَ عَلَیْهِ الْکَلَامُ وَ عَلَی سَائِرِ أَهْلِ الْمَسْجِدِ إِلَّا أَنْ یَکُونُوا اجْتَمَعُوا مِنْ شَتَّی وَ لَیْسَ لَهُمْ إِمَامٌ‌</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پراکنده، و استثناء به این دلیل است که آنها امام معینی ندارند پس باید امام تعیین نماید پس به ضرورت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همان گونه که شیخ در حدیث صحیح ظاهرا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مردی سؤال کردم که در اقامه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فرمود بله، و هنگامی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 سخن گفتن بر اهل مسجد حرام است مگر اینکه از اماکن مختلف جمع شده باشند و امامی نداشته باشند، پس ایرادی ندارد که برخی از آنان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تو پیش برو، و ظاهر آن حرام بودن سخن گفتن بعد از اقامه در حالت غیرضرورت است، همان گونه که دو شیخ و مرتضی بدان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مفید و مرتضی نیز سخن در اقامه را حرام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حرمت در نظر مشهور، بر شدت مکروه بودن حمل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6" w:name="__RefHeading___Toc2461072_3381743652"/>
      <w:bookmarkStart w:id="707" w:name="_Toc295"/>
      <w:bookmarkEnd w:id="706"/>
      <w:r>
        <w:rPr>
          <w:rtl w:val="true"/>
        </w:rPr>
        <w:t>بیان</w:t>
      </w:r>
      <w:bookmarkEnd w:id="707"/>
    </w:p>
    <w:p>
      <w:pPr>
        <w:pStyle w:val="BookText"/>
        <w:rPr/>
      </w:pPr>
      <w:r>
        <w:rPr>
          <w:rFonts w:ascii="IRNazanin" w:hAnsi="IRNazanin" w:eastAsia="IRNazanin"/>
          <w:color w:val="111111"/>
          <w:sz w:val="28"/>
          <w:sz w:val="28"/>
          <w:szCs w:val="28"/>
          <w:rtl w:val="true"/>
          <w:lang w:bidi="fa-IR"/>
        </w:rPr>
        <w:t>من شتی أی من مواضع مختلفة و فی بعض النسخ بدون من أی متفرقین و الاستثناء لأنه لیس لهم إمام معین فلا بد لهم من تعیین إمام فیتکلمون لذلک ضرورة کما</w:t>
      </w:r>
    </w:p>
    <w:p>
      <w:pPr>
        <w:pStyle w:val="BookText"/>
        <w:rPr/>
      </w:pPr>
      <w:r>
        <w:rPr>
          <w:rFonts w:ascii="Amiri" w:hAnsi="Amiri" w:eastAsia="Amiri" w:cs="Amiri"/>
          <w:color w:val="111111"/>
          <w:sz w:val="28"/>
          <w:sz w:val="28"/>
          <w:szCs w:val="28"/>
          <w:rtl w:val="true"/>
          <w:lang w:bidi="ar-SA"/>
        </w:rPr>
        <w:t>رَوَی الشَّیْخُ فِی الصَّحِیحِ‌</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عَلَی الظَّاهِرِ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یَتَکَلَّمُ فِی الْإِقَامَةِ قَالَ نَعَمْ فَإِذَا قَالَ الْمُؤَذِّنُ قَدْ قَامَتِ الصَّلَاةُ فَقَدْ حَرُمَ الْکَلَامُ عَلَی أَهْلِ الْمَسْجِدِ إِلَّا أَنْ یَکُونُوا اجْتَمَعُوا مِنْ شَتَّی وَ لَیْسَ لَهُمْ إِمَامٌ فَلَا بَأْسَ أَنْ یَقُولَ بَعْضُهُمْ لِبَعْضٍ تَقَدَّمْ یَا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ظاهره تحریم الکلام بعد الإقامة لغیر الضرورة کما ذهب إلیه الشیخان و المرتضی و المفید و المرتضی حرما الکلام فی الإقامة أیضا و حمل فی المشهور علی شدة الکراهة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مرد بدون طهارت اذان بگوید و اگر با طهارت باشد بهتر است، اما در اقامه باید با طهارت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مردی در حالت نشسته اذان نگوید مگر اینکه مریض یا سواره باشد، و اقامه نگوید جز اینکه بر روی زمین ایستاده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به سببی نتواند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مؤذن اذان بگوید و کسی غیر از او اقامه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8" w:name="__RefHeading___Toc2461074_3381743652"/>
      <w:bookmarkStart w:id="709" w:name="_Toc296"/>
      <w:bookmarkEnd w:id="708"/>
      <w:r>
        <w:rPr>
          <w:rtl w:val="true"/>
        </w:rPr>
        <w:t>«</w:t>
      </w:r>
      <w:r>
        <w:rPr/>
        <w:t>62</w:t>
      </w:r>
      <w:r>
        <w:rPr>
          <w:rtl w:val="true"/>
        </w:rPr>
        <w:t>»</w:t>
      </w:r>
      <w:bookmarkEnd w:id="709"/>
    </w:p>
    <w:p>
      <w:pPr>
        <w:pStyle w:val="BookText"/>
        <w:rPr/>
      </w:pPr>
      <w:r>
        <w:rPr>
          <w:rFonts w:ascii="Amiri" w:hAnsi="Amiri" w:eastAsia="Amiri" w:cs="Amiri"/>
          <w:color w:val="111111"/>
          <w:sz w:val="28"/>
          <w:sz w:val="28"/>
          <w:szCs w:val="28"/>
          <w:rtl w:val="true"/>
          <w:lang w:bidi="ar-SA"/>
        </w:rPr>
        <w:t>الدَّعَائِمُ،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یُؤَذِّنَ الرَّجُلُ عَلَی غَیْرِ طُهْرٍ وَ یَکُونُ عَلَی طُهْرٍ أَفْضَلُ وَ لَا یُقِیمُ إِلَّا عَلَی طُهْرٍ</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یُؤَذِّنُ الرَّجُلُ وَ هُوَ جَالِسٌ إِلَّا مَرِیضٌ أَوْ رَاکِبٌ وَ لَا یُقِیمُ إِلَّا قَائِماً عَلَی الْأَرْضِ إِلَّا مِنْ عِلَّةٍ لَا یَسْتَطِیعُ مَعَهَا الْقِیَامَ‌</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یُؤَذِّنَ الْمُؤَذِّنُ وَ یُقِیمَ غَیْرُهُ‌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المنتهی یجوز أن یتولی الأذان واحد و الإقامة آخر و قد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أبا عبد الله علیه السلام کان یقیم بعد أذان غیره و یؤذن و یقیم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0" w:name="__RefHeading___Toc2461076_3381743652"/>
      <w:bookmarkStart w:id="711" w:name="_Toc297"/>
      <w:bookmarkEnd w:id="710"/>
      <w:r>
        <w:rPr>
          <w:rtl w:val="true"/>
        </w:rPr>
        <w:t>بیان</w:t>
      </w:r>
      <w:bookmarkEnd w:id="71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المنتهی یجوز أن یتولی الأذان واحد و الإقامة آخر و قد روی</w:t>
      </w:r>
      <w:r>
        <w:rPr>
          <w:rFonts w:eastAsia="IRNazanin" w:cs="IRNazanin"/>
          <w:color w:val="111111"/>
          <w:sz w:val="28"/>
          <w:szCs w:val="28"/>
          <w:rtl w:val="true"/>
          <w:lang w:bidi="fa-IR"/>
        </w:rPr>
        <w:t xml:space="preserve">: </w:t>
      </w:r>
      <w:bookmarkStart w:id="712" w:name="pg14000_223638"/>
    </w:p>
    <w:p>
      <w:pPr>
        <w:pStyle w:val="BookText"/>
        <w:rPr/>
      </w:pPr>
      <w:bookmarkEnd w:id="712"/>
      <w:r>
        <w:rPr>
          <w:rFonts w:ascii="IRNazanin" w:hAnsi="IRNazanin" w:eastAsia="IRNazanin"/>
          <w:color w:val="111111"/>
          <w:sz w:val="28"/>
          <w:sz w:val="28"/>
          <w:szCs w:val="28"/>
          <w:rtl w:val="true"/>
          <w:lang w:bidi="fa-IR"/>
        </w:rPr>
        <w:t>أن أبا عبد الله علیه السلام کان یقیم بعد أذان غیره و یؤذن و یقیم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اذان و اقامه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درباره زن سوال شد که اذان و اقامه بگوید؟ فرمود بله و اذان شهر بر او کافی است و اگر آن را نشنید همین که شهادتین را بگوید برایش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عبد و کودکی که بالغ نشده اذان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3" w:name="__RefHeading___Toc2461078_3381743652"/>
      <w:bookmarkStart w:id="714" w:name="_Toc298"/>
      <w:bookmarkEnd w:id="713"/>
      <w:r>
        <w:rPr>
          <w:rtl w:val="true"/>
        </w:rPr>
        <w:t>«</w:t>
      </w:r>
      <w:r>
        <w:rPr/>
        <w:t>63</w:t>
      </w:r>
      <w:r>
        <w:rPr>
          <w:rtl w:val="true"/>
        </w:rPr>
        <w:t>»</w:t>
      </w:r>
      <w:bookmarkEnd w:id="714"/>
    </w:p>
    <w:p>
      <w:pPr>
        <w:pStyle w:val="BookText"/>
        <w:rPr/>
      </w:pPr>
      <w:r>
        <w:rPr>
          <w:rFonts w:ascii="Amiri" w:hAnsi="Amiri" w:eastAsia="Amiri" w:cs="Amiri"/>
          <w:color w:val="111111"/>
          <w:sz w:val="28"/>
          <w:sz w:val="28"/>
          <w:szCs w:val="28"/>
          <w:rtl w:val="true"/>
          <w:lang w:bidi="ar-SA"/>
        </w:rPr>
        <w:t>الدَّعَائِمُ،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النِّسَاءِ أَذَانٌ وَ لَا إِقَامَةٌ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الْمَرْأَةِ تُؤَذِّنُ وَ تُقِیمُ قَالَ نَعَمْ وَ یُجْزِیهَا أَذَانُ الْمِصْرِ إِذَا سَمِعَتْهُ وَ إِنْ لَمْ تَسْمَعْهُ اکْتَفَتْ بِأَنْ تَشْهَدَ الشَّهَادَتَیْنِ‌</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یُؤَذِّنَ الْعَبْدُ وَ الْغُلَامُ الَّذِی لَمْ یَحْتَلِمْ‌</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بودن مؤذن مورد اعتبار نیست،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علمای ما بدان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اذان برده اعتماد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سخن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کسانی است که علم از آنان فرا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5" w:name="__RefHeading___Toc2461080_3381743652"/>
      <w:bookmarkStart w:id="716" w:name="_Toc299"/>
      <w:bookmarkEnd w:id="715"/>
      <w:r>
        <w:rPr>
          <w:rtl w:val="true"/>
        </w:rPr>
        <w:t>بیان</w:t>
      </w:r>
      <w:bookmarkEnd w:id="716"/>
    </w:p>
    <w:p>
      <w:pPr>
        <w:pStyle w:val="BookText"/>
        <w:rPr/>
      </w:pPr>
      <w:r>
        <w:rPr>
          <w:rFonts w:ascii="IRNazanin" w:hAnsi="IRNazanin" w:eastAsia="IRNazanin"/>
          <w:color w:val="111111"/>
          <w:sz w:val="28"/>
          <w:sz w:val="28"/>
          <w:szCs w:val="28"/>
          <w:rtl w:val="true"/>
          <w:lang w:bidi="fa-IR"/>
        </w:rPr>
        <w:t>قال فی المنتهی لا یعتبر فی المؤذن البلوغ ذهب إلیه علماؤنا أجمع و یعتد بأذان العبد و هو قول کل من یحفظ عنه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دادن به مؤذن حرام است یعنی وقتی که قومی او را برای خود اجاره کنند،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ندارد که از بیت المال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7" w:name="__RefHeading___Toc2461082_3381743652"/>
      <w:bookmarkStart w:id="718" w:name="_Toc300"/>
      <w:bookmarkEnd w:id="717"/>
      <w:r>
        <w:rPr>
          <w:rtl w:val="true"/>
        </w:rPr>
        <w:t>«</w:t>
      </w:r>
      <w:r>
        <w:rPr/>
        <w:t>64</w:t>
      </w:r>
      <w:r>
        <w:rPr>
          <w:rtl w:val="true"/>
        </w:rPr>
        <w:t>»</w:t>
      </w:r>
      <w:bookmarkEnd w:id="718"/>
    </w:p>
    <w:p>
      <w:pPr>
        <w:pStyle w:val="BookText"/>
        <w:rPr/>
      </w:pPr>
      <w:r>
        <w:rPr>
          <w:rFonts w:ascii="Amiri" w:hAnsi="Amiri" w:eastAsia="Amiri" w:cs="Amiri"/>
          <w:color w:val="111111"/>
          <w:sz w:val="28"/>
          <w:sz w:val="28"/>
          <w:szCs w:val="28"/>
          <w:rtl w:val="true"/>
          <w:lang w:bidi="ar-SA"/>
        </w:rPr>
        <w:t>الدَّعَائِمُ،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السُّحْتِ أَجْرُ الْمُؤَذِّنِ یَعْنِی إِذَا اسْتَأْجَرَهُ الْقَوْمُ لَهُمْ وَ قَالَ لَا بَأْسَ أَنْ یَجْرِیَ عَلَیْهِ مِنْ بَیْتِ الْمَالِ‌</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به جایز بودن امرار معاش مؤذن از طریق بیت المال، وقتی مصلحت اقتضا کند، نظر قطعی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این امر از مصالح مسلمانان است، 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اجرت گرفتن برای اذان دچار اختلاف هستند، پس شیخ در الخلاف به همراه گروهی بر عدم جایز بودن آن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مرتضی به مکروه بودن آن معتقد است و ظاهر المعتبر و ذکری نیز این گونه است، و شاید این نظر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آیا اقامه نیز مانند اذان است؟ دو نظر وجود دارد، و علامه در النهایه به عدم جایز بودن اجاره کردن برای اقامه حکم داده است، و اگر قائل به جواز اجاره کردن در اذان شدیم بین این دو فرق می شود چرا که در اقامه تکلفی وجود ندارد، بر خلاف اذان که در آن تکلف مراعات وقت وجود دارد، که این نظر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9" w:name="__RefHeading___Toc2461084_3381743652"/>
      <w:bookmarkStart w:id="720" w:name="_Toc301"/>
      <w:bookmarkEnd w:id="719"/>
      <w:r>
        <w:rPr>
          <w:rtl w:val="true"/>
        </w:rPr>
        <w:t>بیان</w:t>
      </w:r>
      <w:bookmarkEnd w:id="720"/>
    </w:p>
    <w:p>
      <w:pPr>
        <w:pStyle w:val="BookText"/>
        <w:rPr/>
      </w:pPr>
      <w:r>
        <w:rPr>
          <w:rFonts w:ascii="IRNazanin" w:hAnsi="IRNazanin" w:eastAsia="IRNazanin"/>
          <w:color w:val="111111"/>
          <w:sz w:val="28"/>
          <w:sz w:val="28"/>
          <w:szCs w:val="28"/>
          <w:rtl w:val="true"/>
          <w:lang w:bidi="fa-IR"/>
        </w:rPr>
        <w:t>قطع الأصحاب بجواز ارتزاق المؤذن من بیت المال إذا اقتضته المصلحة لأنه من مصالح المسلمین و اختلفوا فی أخذ الأجرة علیه فذهب الشیخ فی الخلاف و جماعة إلی عدم الجواز و ذهب المرتضی إلی الکراهة و هو ظاهر المعتبر و الذکری و لعله أقوی و هل الإقامة کالأذان فیه وجهان و حکم العلامة فی النهایة بعدم جواز الاستیجار علیها و إن قلنا بجواز الاستیجار علی الأذان فارقا بینهما بأن الإقامة لا کلفة فیها بخلاف الأذان فإن فیه کلفة بمراعاة الوقت و هو 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داخل مسجد است ندایی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 سپس از آن خارج شود، او منافق است مگر شخصی که قصد رجوع به آن را داشته باشد، یا اینکه طهارت نداشته باشد و برای طهارت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فصیح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شما برایتان اذان بگوید و فقیه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شما، بر شما امام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1" w:name="__RefHeading___Toc2461086_3381743652"/>
      <w:bookmarkStart w:id="722" w:name="_Toc302"/>
      <w:bookmarkEnd w:id="721"/>
      <w:r>
        <w:rPr>
          <w:rtl w:val="true"/>
        </w:rPr>
        <w:t>«</w:t>
      </w:r>
      <w:r>
        <w:rPr/>
        <w:t>65</w:t>
      </w:r>
      <w:r>
        <w:rPr>
          <w:rtl w:val="true"/>
        </w:rPr>
        <w:t>»</w:t>
      </w:r>
      <w:bookmarkEnd w:id="722"/>
    </w:p>
    <w:p>
      <w:pPr>
        <w:pStyle w:val="BookText"/>
        <w:rPr/>
      </w:pPr>
      <w:r>
        <w:rPr>
          <w:rFonts w:ascii="Amiri" w:hAnsi="Amiri" w:eastAsia="Amiri" w:cs="Amiri"/>
          <w:color w:val="111111"/>
          <w:sz w:val="28"/>
          <w:sz w:val="28"/>
          <w:szCs w:val="28"/>
          <w:rtl w:val="true"/>
          <w:lang w:bidi="ar-SA"/>
        </w:rPr>
        <w:t>الدَّعَائِمُ،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النِّدَاءَ وَ هُوَ فِی الْمَسْجِدِ ثُمَّ خَرَجَ فَهُوَ مُنَافِقٌ إِلَّا رَجُلٌ یُرِیدُ الرُّجُوعَ إِلَیْهِ أَوْ یَکُونُ عَلَی غَیْرِ طَهَارَةٍ فَیَخْرُجُ لِیَتَطَهَّرَ</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لِیُؤَذِّنْ لَکُمْ أَفْصَحُکُمْ وَ لْیَؤُمَّکُمْ أَفْقَهُکُمْ‌</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723" w:name="pg14000_223639"/>
    </w:p>
    <w:p>
      <w:pPr>
        <w:pStyle w:val="BookText"/>
        <w:rPr/>
      </w:pPr>
      <w:bookmarkEnd w:id="7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کردن از خروج بعد از شنیدن اذان، ظاهراً برای فراهم شدن جماعت است، ظاهر آن وجوب است و بر تأکید مستحب بودن حمل شده است، و اصحاب به مستحب بودن اینکه موذن فصیح باشد حکم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شهید ثانی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در اینجا معنای لغوی فصاحت، یعنی عاری بودن کلمات و حروف از لکنت و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گرفتگی، و امثال آن، به طوری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حروف به صورت کامل و روشن و آشکار گردد قصد شود، نه معنای اصطلاحی آن، زیرا استعدادی که فرد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لفظی فصیح مقصود خود را بیان و تعبیر نماید دخالتی در الفاظ اذان ندارد، که بدون کم و زیاد دریافت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4" w:name="__RefHeading___Toc2461088_3381743652"/>
      <w:bookmarkStart w:id="725" w:name="_Toc303"/>
      <w:bookmarkEnd w:id="724"/>
      <w:r>
        <w:rPr>
          <w:rtl w:val="true"/>
        </w:rPr>
        <w:t>بیان</w:t>
      </w:r>
      <w:bookmarkEnd w:id="725"/>
    </w:p>
    <w:p>
      <w:pPr>
        <w:pStyle w:val="BookText"/>
        <w:rPr/>
      </w:pPr>
      <w:r>
        <w:rPr>
          <w:rFonts w:ascii="IRNazanin" w:hAnsi="IRNazanin" w:eastAsia="IRNazanin"/>
          <w:color w:val="111111"/>
          <w:sz w:val="28"/>
          <w:sz w:val="28"/>
          <w:szCs w:val="28"/>
          <w:rtl w:val="true"/>
          <w:lang w:bidi="fa-IR"/>
        </w:rPr>
        <w:t>المنع عن الخروج بعد سماع الأذان الظاهر أنه لإدراک الجماعة و ظاهر الوجوب و حمل علی تأکد الاستحباب و قد حکم الأصحاب باستحباب کون المؤذن فصیحا و قال الشهید الثانی رحمه الله الأولی أن یراد بالفصاحة هنا معناها اللغوی بمعنی خلوص کلماته و حروفه عن اللکنة و اللثغة و نحوهما بحیث تتبین حروفه بیانا کاملا لا المعنی الاصطلاحی لأن الملکة التی یقتدر بها علی التعبیر عن المقصود بلفظ فصیح لا دخل لها فی ألفاظ الأذان المتلقاة من غیره زیادة و لا نقصان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نافله اذان وجود ندارد، و ایرادی ندارد که فرد نابینا اگر که راهنمایی گردد، اذان بگوید، و ابن ام مکتوم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نابینا بود، برای رسول الله صلّی الله علیه و آله اذان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6" w:name="__RefHeading___Toc2461090_3381743652"/>
      <w:bookmarkStart w:id="727" w:name="_Toc304"/>
      <w:bookmarkEnd w:id="726"/>
      <w:r>
        <w:rPr>
          <w:rtl w:val="true"/>
        </w:rPr>
        <w:t>«</w:t>
      </w:r>
      <w:r>
        <w:rPr/>
        <w:t>66</w:t>
      </w:r>
      <w:r>
        <w:rPr>
          <w:rtl w:val="true"/>
        </w:rPr>
        <w:t>»</w:t>
      </w:r>
      <w:bookmarkEnd w:id="727"/>
    </w:p>
    <w:p>
      <w:pPr>
        <w:pStyle w:val="BookText"/>
        <w:rPr/>
      </w:pPr>
      <w:r>
        <w:rPr>
          <w:rFonts w:ascii="Amiri" w:hAnsi="Amiri" w:eastAsia="Amiri" w:cs="Amiri"/>
          <w:color w:val="111111"/>
          <w:sz w:val="28"/>
          <w:sz w:val="28"/>
          <w:szCs w:val="28"/>
          <w:rtl w:val="true"/>
          <w:lang w:bidi="ar-SA"/>
        </w:rPr>
        <w:t>الدَّعَائِمُ،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أَذَانَ فِی نَافِلَةٍ وَ لَا بَأْسَ بِأَنْ یُؤَذِّنَ الْأَعْمَی إِذَا سُدِّدَ وَ قَدْ کَانَ ابْنُ أُمِّ مَکْتُومٍ یُؤَذِّنُ لِرَسُولِ اللَّهِ صلی الله علیه و آله وَ هُوَ أَعْمَی‌</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از نمازهای پنجگانه اذان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سخن علمای اسلام است، 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که مؤذن نابینا باشد، و اختلاف نظری در این مورد وجود ندارد، و مستحب است که بینا باشد تا از اشتباه مصون بماند، و اگر نابینا اذان گفت مستحب است که کسی او را راهنمایی کند و از فرا رسیدن وقت آگاه سازد و همراه او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8" w:name="__RefHeading___Toc2461092_3381743652"/>
      <w:bookmarkStart w:id="729" w:name="_Toc305"/>
      <w:bookmarkEnd w:id="728"/>
      <w:r>
        <w:rPr>
          <w:rtl w:val="true"/>
        </w:rPr>
        <w:t>إیضاح</w:t>
      </w:r>
      <w:bookmarkEnd w:id="729"/>
    </w:p>
    <w:p>
      <w:pPr>
        <w:pStyle w:val="BookText"/>
        <w:rPr/>
      </w:pPr>
      <w:r>
        <w:rPr>
          <w:rFonts w:ascii="IRNazanin" w:hAnsi="IRNazanin" w:eastAsia="IRNazanin"/>
          <w:color w:val="111111"/>
          <w:sz w:val="28"/>
          <w:sz w:val="28"/>
          <w:szCs w:val="28"/>
          <w:rtl w:val="true"/>
          <w:lang w:bidi="fa-IR"/>
        </w:rPr>
        <w:t>قال فی المنتهی لا یؤذن لغیر الصلاة الخمس و هو قول علماء الإسلام و قال و یجوز أن یکون المؤذن أعمی بلا خلاف و یستحب أن یکون مبصرا لیأمن الغلط فإذا أذن الأعمی استحب أن یکون معه من یسدده و یعرفه دخول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است که او گلدسته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بلندی دید پس به نابودی آن امر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سطحی بلند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سطح مسجد اذان گفته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صاحب بچه شد پس باید در گوش راستش اذان و در گوش چپش اقامه گفته شود، زیرا که آن عصمتی از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غول بر شما هجوم آورد برای نماز اذان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0" w:name="__RefHeading___Toc2461094_3381743652"/>
      <w:bookmarkStart w:id="731" w:name="_Toc306"/>
      <w:bookmarkEnd w:id="730"/>
      <w:r>
        <w:rPr>
          <w:rtl w:val="true"/>
        </w:rPr>
        <w:t>«</w:t>
      </w:r>
      <w:r>
        <w:rPr/>
        <w:t>67</w:t>
      </w:r>
      <w:r>
        <w:rPr>
          <w:rtl w:val="true"/>
        </w:rPr>
        <w:t>»</w:t>
      </w:r>
      <w:bookmarkEnd w:id="731"/>
    </w:p>
    <w:p>
      <w:pPr>
        <w:pStyle w:val="BookText"/>
        <w:rPr/>
      </w:pPr>
      <w:r>
        <w:rPr>
          <w:rFonts w:ascii="Amiri" w:hAnsi="Amiri" w:eastAsia="Amiri" w:cs="Amiri"/>
          <w:color w:val="111111"/>
          <w:sz w:val="28"/>
          <w:sz w:val="28"/>
          <w:szCs w:val="28"/>
          <w:rtl w:val="true"/>
          <w:lang w:bidi="ar-SA"/>
        </w:rPr>
        <w:t>الدَّعَائِمُ،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مِئْذَنَةً طَوِیلَةً فَأَمَرَ بِهَدْمِهَا وَ قَالَ لَا یُؤَذَّنُ عَلَی أَکْبَرَ مِنْ سَطْحِ الْمَسْجِدِ</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لَهُ مَوْلُودٌ فَلْیُؤَذِّنْ فِی أُذُنِهِ الْیُمْنَی وَ لْیُقِمْ فِی الْیُسْرَی فَإِنَّ ذَلِکَ عِصْمَةٌ مِنَ الشَّیْطَانِ‌</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تَغَوَّلَتْ لَکُمُ الْغِیلَانُ فَأَذِّنُوا بِالصَّلَاةِ</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قدس سره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غیر نماز در موارد زیر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خالی، در جعفریات از پیامبر صلّی الله علیه و آله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غول بر شما حمله کرد، اذان نماز سر دهید، و اهل سنت آن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هروی آن را این گونه تفسیر کرده است که عرب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در 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غول در خیال مردم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به رنگ خاصی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آنان را فریب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از راه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غولی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کلام عرب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پس ممکن است که اذان برای دفع خیالی باشد که در 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هر چند که حقیقت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اذان در گوش راست نوزاد، و اقامه در گوش چپ او، و امام صادق علیه السلام بدان تصریح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کسی که اخلاقش بد شده است در گوشش اذان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مضمر سلیمان جعفری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اذان بگو که شیطان را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برای خاطر کودکان مستحب است و این ممکن است که به اذان نماز تعبیر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علامه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غول و صفری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غول مفرد غیلان است و نوعی از جن و شیاطین است و عرب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غول در دشت در نظر مردم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آنان را فریب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یعنی به اشکال مختلف بر آن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آنان را از راه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پیامبر آن را رد کرد و باطل ساخت، 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خود غول و وجود آن نیست، بلکه فقط ابطالی برای گمان عرب است مبنی بر اینکه به صور مختلف درآمده و فریب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پس معنای عبارت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غول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کسی را گمراه سازد، و حدیث دیگری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غولی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غول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ساحران جن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 در میان جن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افسون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هستند که دارای اغفال و فریفتن هستند و درباره آن حدیثی است که بر آن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اگر غول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بیابانی شما را فریب داد به اذان اقدام کنید، یعنی شر آن را با ذکر خدا دفع نمایید، و این حدیث بر این دلالت دارد که با نفی کردن آن، عدم وجود آن را قصد نکرده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سعالی جمع سعلاء است و آنها ساحران جن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2" w:name="__RefHeading___Toc2461096_3381743652"/>
      <w:bookmarkStart w:id="733" w:name="_Toc307"/>
      <w:bookmarkEnd w:id="732"/>
      <w:r>
        <w:rPr>
          <w:rtl w:val="true"/>
        </w:rPr>
        <w:t>بیان</w:t>
      </w:r>
      <w:bookmarkEnd w:id="733"/>
    </w:p>
    <w:p>
      <w:pPr>
        <w:pStyle w:val="BookText"/>
        <w:rPr/>
      </w:pPr>
      <w:r>
        <w:rPr>
          <w:rFonts w:ascii="IRNazanin" w:hAnsi="IRNazanin" w:eastAsia="IRNazanin"/>
          <w:color w:val="111111"/>
          <w:sz w:val="28"/>
          <w:sz w:val="28"/>
          <w:szCs w:val="28"/>
          <w:rtl w:val="true"/>
          <w:lang w:bidi="fa-IR"/>
        </w:rPr>
        <w:t>قال الشهید قدس سره فی الذکری یستحب الأذان و الإقامة فی غیر الصلاة فی مواضع</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فی الفلوات الموحشة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الْجَعْفَرِیَّاتِ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تَغَوَّلَتْ بِکُمُ </w:t>
      </w:r>
      <w:bookmarkStart w:id="734" w:name="pg14000_223640"/>
    </w:p>
    <w:p>
      <w:pPr>
        <w:pStyle w:val="BookText"/>
        <w:rPr/>
      </w:pPr>
      <w:bookmarkEnd w:id="734"/>
      <w:r>
        <w:rPr>
          <w:rFonts w:ascii="Amiri" w:hAnsi="Amiri" w:eastAsia="Amiri" w:cs="Amiri"/>
          <w:color w:val="111111"/>
          <w:sz w:val="28"/>
          <w:sz w:val="28"/>
          <w:szCs w:val="28"/>
          <w:rtl w:val="true"/>
          <w:lang w:bidi="ar-SA"/>
        </w:rPr>
        <w:t>الْغِیلَانُ فَأَذِّنُوا بِأَذَانِ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العامة و فسره الهروی بأن العرب تقول إن الغیلان فی الفلوات تراءی للناس تتغول تغولا أی تتلون تلونا فتضلهم عن الطریق و تهلکهم و روی فی الحدیث لا غول و فیه إبطال لکلام العرب فیمکن أن یکون الأذان لدفع الخیال الذی یحصل فی الفلوات و إن لم تکن له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الأذان فی أذن المولود الیمنی و الإقامة فی الیسری نص علیه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من ساء خلقه یؤذن فی أذنه و فی مضمر سلیمان الجعفری سمعته یقول أذن فی بیتک فإنه یطرد الشیطان و یستحب من أجل الصبیان و هذا یمکن حمله علی أذان الصلاة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فیه لا غول و لا صفر الغول أحد الغیلان و هی جنس من الجن و الشیاطین کانت العرب تزعم أن الغول فی الفلاة تتراءی للناس فتتغول تغولا أی تتلون تلونا فی صور شتی و تغولهم أی تضلهم عن الطریق و تهلکهم فنفاه النبی صلی الله علیه و آله و أبطله و قیل قوله لا غول لیس نفیا لعین الغول و وجوده و إنما فیه إبطال زعم العرب فی تلونه بالصور المختلفة و اغتیاله فیکون المعنی بقوله لا غول أنها لا تستطیع أن تضل أحدا و یشهد له الحدیث الآخر لا غول و لکن السعالی سحرة الجن أی و لکن فی الجن سحرة لهم تلبیس و تخییل و</w:t>
      </w:r>
    </w:p>
    <w:p>
      <w:pPr>
        <w:pStyle w:val="BookText"/>
        <w:rPr/>
      </w:pPr>
      <w:r>
        <w:rPr>
          <w:rFonts w:ascii="IRNazanin" w:hAnsi="IRNazanin" w:eastAsia="IRNazanin"/>
          <w:color w:val="111111"/>
          <w:sz w:val="28"/>
          <w:sz w:val="28"/>
          <w:szCs w:val="28"/>
          <w:rtl w:val="true"/>
          <w:lang w:bidi="fa-IR"/>
        </w:rPr>
        <w:t>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تغولت بکم الغیلان فبادروا بالأذان، أی ادفعوا شرها بذکر الله تعالی و هذا یدل علی أنه لم یرد بنفیها عدمها و قال السعالی و هی جمع سعلاء و هم سحرة الجن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اذانت شک کردی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نمازت را به پا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ادامه بده، و اگر در اقامه شک کردی بعد از اینکه تکبیر گفتی، باز هم ادامه بده، و اگر مطمئن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اذان و اقامه نگفته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سپس به یاد آوردی، ترک اذان ایرادی ندارد، پس بر نبی و آل او صلوات بفرست،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 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جنب شد و سپس غسل نکرد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آورد و بعد از اقامه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به یاد آورد، پس اعاده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 او لازم است، اذان بگوید و اقامه کند سپس میان هر دو نماز با یک اقامه فاصله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5" w:name="__RefHeading___Toc2461098_3381743652"/>
      <w:bookmarkStart w:id="736" w:name="_Toc308"/>
      <w:bookmarkEnd w:id="735"/>
      <w:r>
        <w:rPr>
          <w:rtl w:val="true"/>
        </w:rPr>
        <w:t>«</w:t>
      </w:r>
      <w:r>
        <w:rPr/>
        <w:t>68</w:t>
      </w:r>
      <w:r>
        <w:rPr>
          <w:rtl w:val="true"/>
        </w:rPr>
        <w:t>»</w:t>
      </w:r>
      <w:bookmarkEnd w:id="736"/>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شَکَکْتَ فِی أَذَانِکَ وَ قَدْ أَقَمْتَ الصَّلَاةَ فَامْضِ وَ إِنْ شَکَکْتَ فِی الْإِقَامَةِ بَعْدَ مَا کَبَّرْتَ فَامْضِ فَإِنِ اسْتَیْقَنْتَ أَنَّکَ تَرَکْتَ الْأَذَانَ وَ الْإِقَامَةَ ثُمَّ ذَکَرْتَ فَلَا بَأْسَ بِتَرْکِ الْأَذَانِ وَ تُصَلِّی عَلَی النَّبِیِّ وَ عَلَی آلِهِ ثُمَّ قُلْ قَدْ قَامَتِ الصَّلَاةُ قَدْ قَامَتِ الصَّلَاةُ</w:t>
      </w:r>
      <w:r>
        <w:rPr>
          <w:rStyle w:val="FootnoteAnchor"/>
          <w:rtl w:val="true"/>
        </w:rPr>
        <w:footnoteReference w:id="39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الْعَالِمُ مَنْ أَجْنَبَ ثُمَّ لَمْ یَغْتَسِلْ حَتَّی یُصَلِّیَ الصَّلَاةَ کُلَّهُنَّ فَذَکَرَ بَعْدَ مَا </w:t>
      </w:r>
    </w:p>
    <w:p>
      <w:pPr>
        <w:pStyle w:val="BookText"/>
        <w:rPr/>
      </w:pPr>
      <w:r>
        <w:rPr>
          <w:rFonts w:ascii="Amiri" w:hAnsi="Amiri" w:eastAsia="Amiri" w:cs="Amiri"/>
          <w:color w:val="111111"/>
          <w:sz w:val="28"/>
          <w:sz w:val="28"/>
          <w:szCs w:val="28"/>
          <w:rtl w:val="true"/>
          <w:lang w:bidi="ar-SA"/>
        </w:rPr>
        <w:t>صَلَّی قَالَ فَعَلَیْهِ الْإِعَادَةُ یُؤَذِّنُ وَ یُقِیمُ ثُمَّ یَفْصِلُ بَیْنَ کُلِّ صَلَاتَیْنِ بِإِقَامَةٍ</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الفصل یشتمل علی أحکام الأول أنه لا عبرة بالشک فی أصل الأذان بعد إتمام الإقامة أو بعد قوله قد قامت الصلاة و لا خلاف فی منطوقه و کذا فیما یفهم منه من اعتبار الشک إذا کان قبل الشروع فی الإقامة فأما بعد الشروع فیها قبل الإتمام أو قبل قوله قد قامت الصلاة فیدل بمفهومه علی الإتیان بالأذان و فیه إشکال لأنه شک بعد التجاوز عن المحل و قد قطع الأصحاب بعدم اعتباره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فِی الصَّحِیحِ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شَکَّ فِی الْأَذَانِ وَ قَدْ دَخَلَ فِی الْإِقَامَةِ قَالَ یَمْضِی قُلْتُ رَجُلٌ شَکَّ فِی الْأَذَانِ وَ الْإِقَامَةِ وَ قَدْ کَبَّرَ قَالَ یَمْضِی وَ سَاقَ الْحَدِیثَ إِلَی أَنْ قَالَ یَا زُرَارَةُ إِذَا خَرَجْتَ مِنْ شَیْ‌ءٍ ثُمَّ دَخَلْتَ فِی غَیْرِهِ فَشَکُّکَ لَیْسَ بِشَیْ‌ءٍ</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حمل قوله أقمت الصلاة علی الشروع فی الإقامة و إن کان بعیدا للجمع و إن حملنا الشک فیهما علی ما یشمل الشک فی بعض فصولهما فظاهر بعض الأخبار أنه إن شک قبل الفراغ یعید علی ما شک فیه و ما بعده لأنهم عدوا الأذان فعلا واحدا و الإقامة فعلا واحدا کالقراءة و إن کانت ذات أجزاء</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یفهم من الخبر بعد التکلف المذکور أیضا العود مع الشک بعد الفراغ قبل الشروع فی الإقامة فی الأذان و فی الصلاة فی الإقامة فیکون مخالفته لبعض الأخبار بل لقول بعض الأصحاب أکثر لکن ما مر من خبر زرارة لا یأبی عنه و کلام بعض الأصحاب أیضا لا ینافیه إذ قبل الشروع فی الإقامة وقت الأذان باق کالقراءة قبل الرکوع و لیس فعلا مستقلا کالوضوء حتی لا یعتبر بالشک بعد الفراغ منه بل بمنزلة أجزاء الصلاة کما یفهم من صحیحة زرارة و ظاهر الصدوق أیضا ذلک فالقول به قوی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الثانی أنه إذا سها عن الأذان و الإقامة و ذکر بعد الدخول فی الصلاة یصلی علی النبی صلی الله علیه و آله و یقول مرتین قد قامت الصلاة وَ قَالَ فِی الذِّکْرَی رَوَی زَکَرِیَّا بْنُ آدَمَ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ذَکَرَ تَرْکَ الْإِقَامَةِ فِی الرَّکْعَةِ الثَّانِیَةِ وَ هُوَ فِی الْقِرَاءَةِ سَکَتَ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قد قامت الصلاة مرتین ثم مضی فی قراءته‌</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 هو یشکل بأنه کلام لیس من الصلاة و لا من الأذکار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مُحَمَّدُ بْنُ مُسْلِمٍ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نَاسِی الْأَذَانِ وَ الْإِقَامَةِ وَ ذَکَرَ قَبْلَ أَنْ یَقْرَأَ فَلْیُصَلِّ عَلَی النَّبِیِّ صلی الله علیه و آله وَ لْیُقِمْ وَ إِنْ کَانَ قَدْ قَرَأَ فَلْیُتِمَّ صَلَاتَهُ‌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حُسَیْنُ بْنُ أَبِی الْعَلَاءِ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ذَکَرَ أَنَّهُ لَمْ یُقِمْ قَبْلَ أَنْ یَقْرَأَ فَلْیُسَلِّمْ عَلَی النَّبِیِّ صلی الله علیه و آله ثُمَّ یُقِیمُ وَ یُصَلِّی‌</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 أشار بالصلاة علی النبی أولا و بالسلام فی هذه الروایة إلی قطع الصلاة فیمکن أن تکون السلام علی النبی صلی الله علیه و آله قاطعا لها و یکون المراد بالصلاة هناک السلام و أن یراد الجمع بین الصلاة و السلام فیجعل القطع بهذا من خصوصیات هذا الموضع لأنه قد روی أن التسلیم علی النبی آخر الصلاة لیس بانصراف و یمکن أن یراد القطع بما ینافی الصلاة إما استدبار أو کلام و یکون التسلیم علی النبی مبیحا لذلک و علی القول بوجوب التسلیم یمکن أن یقال یفعل هنا لیقطع به الصلاة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روایة المتن عدم الاستئناف کروایة زکریا فالصلاة مستحب آخر لابتداء ما یأتی به من الإقامة أو لتدارک تلک الفاصلة کما أنه فی روایة ابن مسلم یحتمل کونه لتدارک القطع أو لابتداء الإقامة أو تکون الصلاة کنایة عن القطع أو قاطعة فی خصوص هذا الموضع</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البهائی ره مجیبا عن إشکال الشهید قدس سره علی خبر زکریا و أنت خبیر بأن الحمل علی أنه یقول ذلک مع نفسه من غیر أن یتلفظ به ممکن و قوله علیه السلام اسکت موضع قراءتک و قل ربما یؤذن بذلک إذ لو تلفظ بالإقامة لم یکن ساکتا فی موضع القراءة و حمل السکوت علی السکوت عن القراءة لا عن غیرها </w:t>
      </w:r>
    </w:p>
    <w:p>
      <w:pPr>
        <w:pStyle w:val="BookText"/>
        <w:rPr/>
      </w:pPr>
      <w:r>
        <w:rPr>
          <w:rFonts w:ascii="IRNazanin" w:hAnsi="IRNazanin" w:eastAsia="IRNazanin"/>
          <w:color w:val="111111"/>
          <w:sz w:val="28"/>
          <w:sz w:val="28"/>
          <w:szCs w:val="28"/>
          <w:rtl w:val="true"/>
          <w:lang w:bidi="fa-IR"/>
        </w:rPr>
        <w:t>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یدل علی أن الجنب إذا صلی ناسیا یعید کل صلاة صلاها فی الوقت و خارجه و لا خلاف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یدل علی أن قاضی الصلوات الیومیة یؤذن و یقیم فی أول ورده ثم یقیم لکل صلاة و لا ریب فی جواز الاکتفاء بذلک لورود الأخبار الصحیحة و المشهور بین الأصحاب أن الأفضل أن یؤذن لکل صلاة و حکی الشهید فی الذکری قولا بأن الأفضل ترک الأذان لغیر الأولی لما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شُغِلَ یَوْمَ الْخَنْدَقِ عَنْ أَرْبَعِ صَلَوَاتٍ حَتَّی ذَهَبَ مِنَ اللَّیْلِ مَا شَاءَ اللَّهُ فَأَمَرَ بِلَالًا فَأَذَّنَ وَ أَقَامَ فَصَلَّی الظُّهْرَ ثُمَّ أَمَرَهُ فَأَقَامَ فَصَلَّی الْعَصْرَ ثُمَّ أَمَرَهُ فَأَقَامَ فَصَلَّی الْمَغْرِبَ ثُمَّ أَمَرَهُ فَأَقَامَ فَصَلَّی الْعِشَاءَ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و لا ینافی العصمة لوجهین أحدهما ما روی من أن الصلاة کانت تسقط أداء مع الخوف ثم تقضی حتی نسخ ذلک بقوله تعالی وَ إِذا کُنْتَ فِیهِمْ فَأَقَمْتَ لَهُمُ الصَّلاةَ الآیة الثانی جاز أن یکون ذلک لعدم تمکنه من استیفاء أفعال الصلاة و لم یکن قصر الکیفیة مشروعا و هو عائد إلی الأول و علیه المعول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حسن لا لهذه الروایة إذ الظاهر أنها عامیة بل لسائر الروایات الواردة بالاکتفاء بالإقامة فی غیر الأولی من غیر معارض صریح بل لو وجد القائل بعدم مشروعیة الأذان لغیر الأولی من الفوائت عند الجمع بینها کان القول به متجها لعدم ثبوت التعبد به علی هذا الوجه مع اقتضاء الأخبار رجحان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الدروس استحباب الأذان للقاضی لکل صلاة ینافی سقوطه عمن جمع فی الأداء ثم احتمل کون الساقط مع الجمع أذان الإعلام لا الأذان الذکری و لا یخفی ما فی الأول و الآخر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الأصحاب جوزوا الاکتفاء بالإقامة لکل فائتة فی الصورة المذکورة لما رُوِیَ عَنْ مُوسَی بْنِ عِیسَی‌</w:t>
      </w:r>
      <w:r>
        <w:rPr>
          <w:rStyle w:val="FootnoteAnchor"/>
          <w:rtl w:val="true"/>
        </w:rPr>
        <w:footnoteReference w:id="4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رَجُلٌ تَجِبُ عَلَیْهِ إِعَادَةُ الصَّلَاةِ أَ یُعِیدُهَا </w:t>
      </w:r>
      <w:bookmarkStart w:id="737" w:name="pg14000_223644"/>
    </w:p>
    <w:p>
      <w:pPr>
        <w:pStyle w:val="BookText"/>
        <w:rPr/>
      </w:pPr>
      <w:bookmarkEnd w:id="737"/>
      <w:r>
        <w:rPr>
          <w:rFonts w:ascii="Amiri" w:hAnsi="Amiri" w:eastAsia="Amiri" w:cs="Amiri"/>
          <w:color w:val="111111"/>
          <w:sz w:val="28"/>
          <w:sz w:val="28"/>
          <w:szCs w:val="28"/>
          <w:rtl w:val="true"/>
          <w:lang w:bidi="ar-SA"/>
        </w:rPr>
        <w:t>بِأَذَانٍ وَ إِقَامَةٍ فَکَتَبَ یُعِیدُهَا بِإِقَامَةٍ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لأن الأذان إعلام بدخول الوقت و فیه نظر لأن ظاهر الروایة أنه إذا أذن و أقام ثم فعل ما یبطل صلاته لا یعید الأذان و یعید الإقامة و کون أصله للإعلام مع تخلفه فی کثیر من الموارد لا ینافی لزومه فی أول القضاء مع أنه تابع للأداء و الأولی العمل بسائر الروایات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فصل چند حکم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کردن به اصل اذان، بعد از اتمام اقامه یا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اعتنا نیست و در منطوق این کلام هیچ اختلافی وجود ندارد، و همچنین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آنچه که از مفهوم این کلام،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اگر قبل از شروع اقامه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شک پس از شروع آن و قبل از اتمام یافتن آن یا قبل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عبارت به دوباره آوردن اذان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آن اشکال وجود دارد، زیرا او بعد از گذشت از محل، شک کرده است و اصحاب به عدم اعتنا به این شک نظر قطعی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صحیح از زراره روایت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پس از شروع اقامه در اذانش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دهد، گفتم مردی بعد از تکبیر در اذان و اقامه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دهد، وی حدیث را تا اینجا ادامه داد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وقتی از چیزی خارج شدی و در مرحله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دیگری وارد شدی، شک تو مورد اعتنا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 رضا علیه السلام به شروع اقامه حمل شود، هر چند که برای جمع کردن بعید باشد، و اگر شک در اذان و اقامه را به آنچه که شک در برخی از فصول آن دو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حمل نماییم، ظاهر برخی اخبار بیانگر این است که شک قبل از پایان یافتن، اعاده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امر مورد شک و ما بعد آن را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زیرا آنان اذان را یک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اقامه را عملی دیگر مانند قرائت، هر چند که دارای 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خبر بعد از تکلف ذکر شده این گونه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صورت شک پس از پایان اذان و قبل از شروع اقامه، اعاده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اذان و شک پس از پایان اقامه و قبل از شروع نماز، اعاده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اقامه لازم است، که با برخی اخبار و بلکه با نظر اغلب اصحاب مغایرت دارد، اما خبر زراره آن را 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کلام برخی اصحاب نیز منافاتی با آن ندارد، زیرا قبل از شروع اقامه، وقت اذان وجود دارد، مانند قرائت قبل از رکوع، و عمل مستقلی مانند وضو نیست که پس از پایان یافتنش به شک اعتنا نشود، بلکه به منزله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ارکان نماز است، همان گونه که از روایت صحیح زراره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ظاهر سخن صدوق نیز چنین است و این نظر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اذان و اقامه را فراموش کرد و پس از شروع نماز به یاد آورد، بر نبی صلّی الله علیه و آله صلوات بفرستد و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آدم از رضا علیه السلام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رکعت دوم و در حال قرائت به یاد آورد که اقامه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جای نیاورده، سکوت کند و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سپس به قرائتش ادامه دهد، و این اشکال بر آن وارد است که این عبارت نه از نماز است و نه از اذکار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محمدبن مسلم از امام صادق علیه السلام روایت کرد که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اذان و اقامه را فراموش کرده و قبل از قرائت به یاد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نبی صلّی الله علیه و آله صلوات بفرستد و اقامه گوید، و اگر قرائت کرده بود پس باید نمازش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ابوالعلاء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قرائت به یاد آورد که او اقامه نگفته است بر نبی صلّی الله علیه و آله سلام کند و سپس اقامه گوید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صلوات بر نبی در خبر نخست و با سلام در این روایت به قطع کردن نماز اشاره کرده است، پس ممکن است که سلام بر نبی صلّی الله علیه و آله قطع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 باشد، و منظور از صلوات در آنجا سلام باشد، و قصد کرده باشد که سلام و صلوات را جمع کند، پس قطع کردن نماز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را از خصوصیات این جایگاه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زیرا روایت شده که سلام بر نبی در پایان نماز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به حساب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ممکن است که قطع کردن با آنچه که منافی نماز است که یا پشت کردن به قبله یا سخن گفتن است قصد شده باشد، و سلام بر نبی برای قطع آن مجاز باشد، و بر اساس نظر بر وجوب سلام ممکن است گفته شود که در اینجا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نماز قطع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روایت متن، مانند روایت زکریا عدم از سرگیری مجدد است، پس صلوات مستحب دیگری است برای شروع آنچه که از اقامه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برای جبران آن فاصله، چنانه که در روایت ابن مسلم احتمال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برای جبران قطع نماز، یا برای شروع اقامه باشد، یا صلوات کنایه از قطع کردن یا قطع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بودن در خصوص این جایگاه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اشکال شهید بر خبر زکریا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آگاه هستی که حمل کردن آن بر اینکه آن را با خود بگوید بدون اینکه تلفظ نماید ممکن است، 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 موضع قراءتک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برداشت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زیرا اگر اقامه تلفظ گردد، در محل قرائت ساکت نبوده است،و حمل سکوت بر سکوت از قرائت و نه سکوت از غیر آن بر خلاف ظاهر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 این دلالت دارد که اگر شخص جنب، فراموش کرد و نماز خواند، باید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نمازی که اقامه کرده چه در وقت آن نماز یا خارج از آن، اعاده کند و اختلافی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 این دلالت دارد که شخصی که قضای نمازهای روزانه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جا می آورد در ابتدای ذکرش اذان و اقامه بگوید سپس برای هر نماز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به خاطر وجود اخبار صحیح در این مورد، در جواز اکتفا کردن به آن شکی نیست، و نظر مشهور بین اصحاب این است که بهتر است برای هر نمازی اذان گفته شود، شهید در ذکری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برای نمازهای غیر از نماز اول اذان ترک شود، بر اساس این روایت که در روز خندق پیامبر از چهار نماز غافل ماند تا اینکه پاسی از شب گذشت، پس به بلال امر فرمود، او اذان گفت و اقامه داد، پس نماز ظهر را به جای آورد، سپس به او امر کرد و او اقامه گفت و عصر را به جای آورد، سپس به بلال امر کرد و او اقامه گفت، و پیامبر نماز مغرب را به جای آورد، سپس به او امر کرد و او اقامه گفت و او نماز عشا را اقامه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فوق به دو وجه با عصمت منافات ندارد اول آنچه که در این مورد روایت شده است که در حالت ترس ادای نماز حاضر، ساقط می شود سپس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که این نظر با این آیه نسخ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کنت فیهم فأقمت لهم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در میان ایشان بودی و برایشان نماز برپا 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اینکه جایز است که آن عمل به خاطر عدم امکان به جای آوردن تمام و کمال اعمال نماز، برای وی صورت گرفته باشد، و کاستن از کیفیت عمل مشروع نبوده است، که این به نظر اول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بر همین نظر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نیک است نه به خاطر این روایت، زیرا به ظاهر این روایت عامی است، بلکه به خاطر سایر روایاتی که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اکتفا کردن به اقامه در غیر از نماز نخست وارد شده است و مخالف صریحی نیز ندارد، و اگر کسی پیدا شود که به شرعی نبودن اذان برای نمازی غیر از نماز نخست از نمازهای قضاشده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هم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نظر دهد، سخن او پذیرفتنی است زیرا در این صورت، تعبد با آن ثابت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آن که اخبار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ترک آن رجحان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الدروس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بودن اذان برای هر نماز، برای شخصی که قضای نمازهایش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با ساقط شدن اذان از کسی که آنها را جمع بسته است منافات دارد، و پس ممکن است که آنچه که در حالت جمع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اذان اعلام نماز باشد نه اذان یادآوری، و آنچه که در نظر اول و دوم وجود دارد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اصحاب اکتفا کردن به ذکر اقامه برای هر نماز قضا شده را به صورت مذکور، جایز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دلیل آنچه که از موسی بن عیسی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اعاده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نمازش بر او واجب است آیا آن را به همراه اذان و اقامه اعاده کند؟ پس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اقامه اعاده کند</w:t>
      </w:r>
    </w:p>
    <w:p>
      <w:pPr>
        <w:pStyle w:val="BookText"/>
        <w:rPr/>
      </w:pPr>
      <w:r>
        <w:rPr>
          <w:rFonts w:ascii="IRNazanin" w:hAnsi="IRNazanin" w:eastAsia="IRNazanin"/>
          <w:color w:val="111111"/>
          <w:sz w:val="28"/>
          <w:sz w:val="28"/>
          <w:szCs w:val="28"/>
          <w:rtl w:val="true"/>
          <w:lang w:bidi="fa-IR"/>
        </w:rPr>
        <w:t>زیرا اذان،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آگاه ساختن از فرا رسیدن وقت نماز است، و در این نظر تأمل وجود دارد، زیرا ظاهر روایت این است که اگر شخص اذان و اقامه بگوید سپس کاری انجام دهد که نمازش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اذان اعاده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فقط اقامه اعاده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اصل بودن اذان برای اعلام، با وجود ضعیف بودنش در بسیاری از موارد، منافاتی با لزوم آن در ابتدای قضا ندارد و قضاء تابعی از اداء است، و عمل به سایر روایات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همان گونه که دریافتی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8" w:name="__RefHeading___Toc2461100_3381743652"/>
      <w:bookmarkStart w:id="739" w:name="_Toc309"/>
      <w:bookmarkEnd w:id="738"/>
      <w:r>
        <w:rPr>
          <w:rtl w:val="true"/>
        </w:rPr>
        <w:t>«</w:t>
      </w:r>
      <w:r>
        <w:rPr/>
        <w:t>69</w:t>
      </w:r>
      <w:r>
        <w:rPr>
          <w:rtl w:val="true"/>
        </w:rPr>
        <w:t>»</w:t>
      </w:r>
      <w:bookmarkEnd w:id="739"/>
    </w:p>
    <w:p>
      <w:pPr>
        <w:pStyle w:val="BookText"/>
        <w:rPr/>
      </w:pPr>
      <w:r>
        <w:rPr>
          <w:rFonts w:ascii="Amiri" w:hAnsi="Amiri" w:eastAsia="Amiri" w:cs="Amiri"/>
          <w:color w:val="111111"/>
          <w:sz w:val="28"/>
          <w:sz w:val="28"/>
          <w:szCs w:val="28"/>
          <w:rtl w:val="true"/>
          <w:lang w:bidi="ar-SA"/>
        </w:rPr>
        <w:t>السَّرَائِرُ، نَقْلًا مِنْ کِتَابِ النَّوَادِرِ لِمُحَمَّدِ بْنِ عَلِیِّ بْنِ مَحْبُوبٍ عَنِ الْعَبَّاسِ بْنِ مَعْرُوفٍ عَنْ عَبْدِ اللَّهِ بْنِ الْمُغِیرَةِ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التَّثْوِیبِ الَّذِی یَکُونُ بَیْنَ الْأَذَانِ وَ الْإِقَامَةِ فَقَالَ مَا نَعْرِفُهُ‌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تثویبی که میان اذان و اقامه وجود دارد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خبر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0" w:name="__RefHeading___Toc2461102_3381743652"/>
      <w:bookmarkStart w:id="741" w:name="_Toc310"/>
      <w:bookmarkEnd w:id="740"/>
      <w:r>
        <w:rPr>
          <w:rtl w:val="true"/>
        </w:rPr>
        <w:t>بیان</w:t>
      </w:r>
      <w:bookmarkEnd w:id="741"/>
    </w:p>
    <w:p>
      <w:pPr>
        <w:pStyle w:val="BookText"/>
        <w:rPr/>
      </w:pPr>
      <w:r>
        <w:rPr>
          <w:rFonts w:ascii="IRNazanin" w:hAnsi="IRNazanin" w:eastAsia="IRNazanin"/>
          <w:color w:val="111111"/>
          <w:sz w:val="28"/>
          <w:sz w:val="28"/>
          <w:szCs w:val="28"/>
          <w:rtl w:val="true"/>
          <w:lang w:bidi="fa-IR"/>
        </w:rPr>
        <w:t>الظاهر أن المراد بالتثویب قول الصلاة خیر من النوم کما هو المشهور بین الأصحاب منهم الشیخ فی المبسوط و ابن أبی عقیل و السید رضی الله عنهم و به صرح جماعة من أهل اللغة منهم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فیه إذا ثوب بالصلاة فأتوها و علیکم السکینة التثویب هاهنا إقامة الصلاة و الأصل فی التثویب أن یجی‌ء الرجل مستصرخا فیلوح بثوبه لیری و یشهر فسمی الدعاء تثویبا لذلک و کل داع مثوب و قیل إنما سمی تثویبا من ثاب یثوب إذا رجع فهو رجوع إلی الأمر بالمبادرة إلی الصلاة فإن المؤذن إذا قال حی علی الصلاة فقد دعاهم إلیها فإذا قال بعدها الصلاة خیر من النوم فقد رجع إلی کلام معناه المبادرة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فسره القاموس بمعان منها الدعاء إلی الصلاة و تثنیة الدعاء و أن یقول فی أذان الفجر الصلاة خیر من النوم مرتین و قال فی المغرب التثویب القدیم هو قول المؤذن فی أذان الصبح الصلاة خیر من النوم و المحدث الصلاة الصلاة أو قامت قامت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فی النهایة التثویب تکریر الشهادتین و التکبیرات زائدا علی القدر الموظف شرعا و قال ابن إدریس هو تکریر الشهادتین دفعتین لأنه مأخوذ من ثاب إذا رجع و قال فی المنتهی التثویب فی أذان الغداة و غیرها غیر مشروع و هو قول</w:t>
      </w:r>
      <w:r>
        <w:rPr>
          <w:rFonts w:eastAsia="IRNazanin" w:cs="IRNazanin"/>
          <w:color w:val="111111"/>
          <w:sz w:val="28"/>
          <w:szCs w:val="28"/>
          <w:rtl w:val="true"/>
          <w:lang w:bidi="fa-IR"/>
        </w:rPr>
        <w:t xml:space="preserve">: </w:t>
      </w:r>
      <w:bookmarkStart w:id="742" w:name="pg14000_223645"/>
    </w:p>
    <w:p>
      <w:pPr>
        <w:pStyle w:val="BookText"/>
        <w:rPr/>
      </w:pPr>
      <w:bookmarkEnd w:id="742"/>
      <w:r>
        <w:rPr>
          <w:rFonts w:ascii="IRNazanin" w:hAnsi="IRNazanin" w:eastAsia="IRNazanin"/>
          <w:color w:val="111111"/>
          <w:sz w:val="28"/>
          <w:sz w:val="28"/>
          <w:szCs w:val="28"/>
          <w:rtl w:val="true"/>
          <w:lang w:bidi="fa-IR"/>
        </w:rPr>
        <w:t>الصلاة خیر من النوم ذهب إلیه أکثر علمائنا و هو قول الشافعی و أطبق أکثر الجمهور علی استحبابه فی الغداة لکن عن أبی حنیفة روایتان فی کیفیته فروایة کما قلناه و الأخری أن التثویب عبارة عن قول المؤذن بین أذان الفجر و إقامته حی علی الصلاة مرتین حی علی الفلاح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موضع آخر یکره أن یقول بین الأذان و الإقامة حی علی الصلاة حی علی الفلاح و به قال الشافعی و قال محمد بن الحسن کان التثویب الأول الصلاة خیر من النوم مرتین بین الأذان و الإقامة ثم أحدث الناس بالکوفة حی علی الصلاة حی علی</w:t>
      </w:r>
    </w:p>
    <w:p>
      <w:pPr>
        <w:pStyle w:val="BookText"/>
        <w:rPr/>
      </w:pPr>
      <w:r>
        <w:rPr>
          <w:rFonts w:ascii="IRNazanin" w:hAnsi="IRNazanin" w:eastAsia="IRNazanin"/>
          <w:color w:val="111111"/>
          <w:sz w:val="28"/>
          <w:sz w:val="28"/>
          <w:szCs w:val="28"/>
          <w:rtl w:val="true"/>
          <w:lang w:bidi="fa-IR"/>
        </w:rPr>
        <w:t>الفلاح مرتین بینهما و هو حسن و قال بعض أصحاب أبی حنیفة یقول بعد الأذان حی علی الصلاة حی علی الفلاح بقدر ما یقرأ عشر آیات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این است که منظور از تثویب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گونه که میان اصحاب و از جمله شیخ در المسبوط، ابن ابوعقیل و سید مشهور است وگروهی از اهل زبان از جمله جوهری نیز به آن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النهایه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نماز تثویب داده شد آن را انجام دهید و باید آرامش داشته باشید، و تثویب در اینجا اقامه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نماز است، و اصل در تثویب این است که مردی درحالی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فریاد کمک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بیاید و لباسش را تکان دهد تا دیده شود و شناخته گردد، پس دعوت به این خاطر تثویب خوانده شده و هر دعوت کننده مثوب نامیده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فقط به این دلیل تثویب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ثاب یثوب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به معنای بازگشتن است، چرا که با اقدام به نماز به امر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پس وقتی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مؤذن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را به سوی نماز فراخوانده است، و وقتی پس از اذان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سخنی بازگشته است که معنایش اقدام به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قاموس آن را به معانی مختلفی از جمله دعوت به نماز، و تکرار دعوت و گفتن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صبح تفسیر کرده است، و گفته است در مغرب تثویب قدیم است یعنی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صبح توسط مؤذن و تثویب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تثویب تکرار شهادتین و تکبیرات بیش</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تر از حد تعیین شده در شرع، است، و 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تثویب دو مرتبه تکرار شهادتین است، زیرا این لفظ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گرفته شده است و 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تثویب در اذان صبح و سایر اذان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غیر شرعی است، و منظور از آن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بیشتر علمای ما نیز بدان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 گفته شافعی است و اغلب جمهور نیز بر مستحب بودن آن در نماز صبح موافقت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از ابوحنیفه دو روایت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چگونگی آن روایت شده است، که یکی از آن همان گونه است که ذکر کردیم و دیگر اینکه تثویب عبارت است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توسط مؤذن بین اذان صبح و اقامه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جایی 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اذان و اقامه مکروه است و شافعی نیز بدان نظر داده است، و محمد بن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تثویب در ابتدا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اذان و اقامه بود، سپس مردم در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 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مرتبه میان آن دو بنا نهادند، و آن خوب و نیکو است، و گفته برخی از یاران ابوحنیفه بعد از اذان، به اندازه که ده آیه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 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3" w:name="__RefHeading___Toc2461104_3381743652"/>
      <w:bookmarkStart w:id="744" w:name="_Toc311"/>
      <w:bookmarkEnd w:id="743"/>
      <w:r>
        <w:rPr>
          <w:rtl w:val="true"/>
        </w:rPr>
        <w:t>أقول</w:t>
      </w:r>
      <w:bookmarkEnd w:id="744"/>
    </w:p>
    <w:p>
      <w:pPr>
        <w:pStyle w:val="BookText"/>
        <w:rPr/>
      </w:pPr>
      <w:r>
        <w:rPr>
          <w:rFonts w:ascii="IRNazanin" w:hAnsi="IRNazanin" w:eastAsia="IRNazanin"/>
          <w:color w:val="111111"/>
          <w:sz w:val="28"/>
          <w:sz w:val="28"/>
          <w:szCs w:val="28"/>
          <w:rtl w:val="true"/>
          <w:lang w:bidi="fa-IR"/>
        </w:rPr>
        <w:t>و هذا الخبر یحتمل وجهین فعلی الأول المراد ببین الأذان و الإقامة بین فصولهما قوله ما نعرفه أی لیس له أصل إذ لو کان لکنا نعرفه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دو 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اول بر این اساس است که منظور از میان اذان و اقامه، میان فصول آن دو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این است که اصل و ریشه ندارد، زیرا اگر چنین بود ما از آن خبر داشتیم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5" w:name="__RefHeading___Toc2461106_3381743652"/>
      <w:bookmarkStart w:id="746" w:name="_Toc312"/>
      <w:bookmarkEnd w:id="745"/>
      <w:r>
        <w:rPr>
          <w:rtl w:val="true"/>
        </w:rPr>
        <w:t>«</w:t>
      </w:r>
      <w:r>
        <w:rPr/>
        <w:t>70</w:t>
      </w:r>
      <w:r>
        <w:rPr>
          <w:rtl w:val="true"/>
        </w:rPr>
        <w:t>»</w:t>
      </w:r>
      <w:bookmarkEnd w:id="746"/>
    </w:p>
    <w:p>
      <w:pPr>
        <w:pStyle w:val="BookText"/>
        <w:rPr/>
      </w:pPr>
      <w:r>
        <w:rPr>
          <w:rFonts w:ascii="Amiri" w:hAnsi="Amiri" w:eastAsia="Amiri" w:cs="Amiri"/>
          <w:color w:val="111111"/>
          <w:sz w:val="28"/>
          <w:sz w:val="28"/>
          <w:szCs w:val="28"/>
          <w:rtl w:val="true"/>
          <w:lang w:bidi="ar-SA"/>
        </w:rPr>
        <w:t>السَّرَائِرُ، نَقْلًا مِنْ کِتَابِ النَّوَادِرِ لِمُحَمَّدِ بْنِ عَلِیِّ بْنِ مَحْبُوبٍ عَنِ الْحُسَیْنِ بْنِ سَعِیدٍ عَنْ فَضَالَةَ عَنِ الْعَلَاءِ عَنْ مُحَمَّدٍ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یُنَادِی فِی بَیْتِهِ الصَّلَاةُ خَیْرٌ مِنَ النَّوْمِ وَ لَوْ رَدَّدْتَ ذَلِکَ لَمْ یَکُنْ بِهِ بَأْسٌ‌</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اگر آن را تکرار کردی، 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7" w:name="__RefHeading___Toc2461108_3381743652"/>
      <w:bookmarkStart w:id="748" w:name="_Toc313"/>
      <w:bookmarkEnd w:id="747"/>
      <w:r>
        <w:rPr>
          <w:rtl w:val="true"/>
        </w:rPr>
        <w:t>بیان</w:t>
      </w:r>
      <w:bookmarkEnd w:id="748"/>
    </w:p>
    <w:p>
      <w:pPr>
        <w:pStyle w:val="BookText"/>
        <w:rPr/>
      </w:pPr>
      <w:r>
        <w:rPr>
          <w:rFonts w:ascii="IRNazanin" w:hAnsi="IRNazanin" w:eastAsia="IRNazanin"/>
          <w:color w:val="111111"/>
          <w:sz w:val="28"/>
          <w:sz w:val="28"/>
          <w:szCs w:val="28"/>
          <w:rtl w:val="true"/>
          <w:lang w:bidi="fa-IR"/>
        </w:rPr>
        <w:t>حمله الأصحاب علی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آن را به تقیه حمل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9" w:name="__RefHeading___Toc2461110_3381743652"/>
      <w:bookmarkStart w:id="750" w:name="_Toc314"/>
      <w:bookmarkEnd w:id="749"/>
      <w:r>
        <w:rPr>
          <w:rtl w:val="true"/>
        </w:rPr>
        <w:t>«</w:t>
      </w:r>
      <w:r>
        <w:rPr/>
        <w:t>71</w:t>
      </w:r>
      <w:r>
        <w:rPr>
          <w:rtl w:val="true"/>
        </w:rPr>
        <w:t>»</w:t>
      </w:r>
      <w:bookmarkEnd w:id="750"/>
    </w:p>
    <w:p>
      <w:pPr>
        <w:pStyle w:val="BookText"/>
        <w:rPr/>
      </w:pPr>
      <w:r>
        <w:rPr>
          <w:rFonts w:ascii="Amiri" w:hAnsi="Amiri" w:eastAsia="Amiri" w:cs="Amiri"/>
          <w:color w:val="111111"/>
          <w:sz w:val="28"/>
          <w:sz w:val="28"/>
          <w:szCs w:val="28"/>
          <w:rtl w:val="true"/>
          <w:lang w:bidi="ar-SA"/>
        </w:rPr>
        <w:t>الْعِلَلُ، عَنْ عَبْدِ الْوَاحِدِ بْنِ مُحَمَّدِ بْنِ عُبْدُوسٍ عَنْ عَلِیِّ بْنِ مُحَمَّدِ بْنِ قُتَیْبَةَ عَنِ الْفَضْلِ بْنِ شَاذَانَ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بِرَسُولِ اللَّهِ صلی الله علیه و آله وَ حَضَرَتِ الصَّلَاةُ أَذَّنَ جَبْرَئِیلُ وَ أَقَامَ الصَّلَاةَ فَقَالَ یَا مُحَمَّدُ تَقَدَّمْ فَقَالَ لَهُ رَسُولُ اللَّهِ صلی الله علیه و آله تَقَدَّمْ یَا جَبْرَئِیلُ فَقَالَ لَهُ إِنَّا لَا نَتَقَدَّمُ عَلَی الْآدَمِیِّینَ مُنْذُ أُمِرْنَا بِالسُّجُودِ لآِدَمَ علیه السلام‌</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عَنْ أَحْمَدَ بْنِ الْحَسَنِ الْقَطَّانِ عَنِ الْحَسَنِ بْنِ عَلِیٍّ السُّکَّرِیِّ عَنْ مُحَمَّدِ بْنِ زَکَرِیَّا الْغَلَابِیِّ عَنْ عُمَرَ بْنِ عِمْرَانَ عَنْ عُبَیْدِ اللَّهِ بْنِ مُوسَی الْعَبْسِیِّ عَنْ جَبَلَةَ </w:t>
      </w:r>
      <w:bookmarkStart w:id="751" w:name="pg14000_223646"/>
    </w:p>
    <w:p>
      <w:pPr>
        <w:pStyle w:val="BookText"/>
        <w:rPr/>
      </w:pPr>
      <w:bookmarkEnd w:id="751"/>
      <w:r>
        <w:rPr>
          <w:rFonts w:ascii="Amiri" w:hAnsi="Amiri" w:eastAsia="Amiri" w:cs="Amiri"/>
          <w:color w:val="111111"/>
          <w:sz w:val="28"/>
          <w:sz w:val="28"/>
          <w:szCs w:val="28"/>
          <w:rtl w:val="true"/>
          <w:lang w:bidi="ar-SA"/>
        </w:rPr>
        <w:t>الْمَکِّیِّ عَنْ طَاوُسٍ الْیَمَانِیِّ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الرَّابِعَةِ أَذَّنَ جَبْرَئِیلُ وَ أَقَامَ مِیکَائِیلُ ثُمَّ قِیلَ لِی ادْنُ یَا مُحَمَّدُ فَتَقَدَّمْتُ فَصَلَّیْتُ بِأَهْلِ السَّمَاءِ الرَّابِعَةِ</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رسول الله صلی الله علیه و آله به معراج رفت و وقت نماز فرا رسید جبرئیل اذان و اقامه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 گفت و به پیامبر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پیش بیا، رسول الله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برو ای جبرئیل، پس جبرئیل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ما را به سجده برای آدم امر نمود، بر آدمیان مقدم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شبانه به سوی آسمان چهارم سیر داده شدم، جبرئیل اذان گفت و میکائیل اقامه کرد، سپس به من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 ای محمد، پس پیش رفتم و به عنوان امام ساکنان آسمان چهارم نماز گزاردم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2" w:name="__RefHeading___Toc2461112_3381743652"/>
      <w:bookmarkStart w:id="753" w:name="_Toc315"/>
      <w:bookmarkEnd w:id="752"/>
      <w:r>
        <w:rPr>
          <w:rtl w:val="true"/>
        </w:rPr>
        <w:t>بیان</w:t>
      </w:r>
      <w:bookmarkEnd w:id="753"/>
    </w:p>
    <w:p>
      <w:pPr>
        <w:pStyle w:val="BookText"/>
        <w:rPr/>
      </w:pPr>
      <w:r>
        <w:rPr>
          <w:rFonts w:ascii="IRNazanin" w:hAnsi="IRNazanin" w:eastAsia="IRNazanin"/>
          <w:color w:val="111111"/>
          <w:sz w:val="28"/>
          <w:sz w:val="28"/>
          <w:szCs w:val="28"/>
          <w:rtl w:val="true"/>
          <w:lang w:bidi="fa-IR"/>
        </w:rPr>
        <w:t>فی الخبر و أمثالهما دلالة علی جواز اتحاد المؤذن و المقیم و تعددهما و جواز کونهما غیر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 خبر و امثال آن، دلالت بر جواز یکی بودن مؤذن و اقامه دهنده و متعدد بودن آنها و نیز جایز بودن اینکه مؤذن و اقامه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شخصی غیر از امام باشد،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4" w:name="__RefHeading___Toc2461114_3381743652"/>
      <w:bookmarkStart w:id="755" w:name="_Toc316"/>
      <w:bookmarkEnd w:id="754"/>
      <w:r>
        <w:rPr>
          <w:rtl w:val="true"/>
        </w:rPr>
        <w:t>«</w:t>
      </w:r>
      <w:r>
        <w:rPr/>
        <w:t>72</w:t>
      </w:r>
      <w:r>
        <w:rPr>
          <w:rtl w:val="true"/>
        </w:rPr>
        <w:t>»</w:t>
      </w:r>
      <w:bookmarkEnd w:id="755"/>
    </w:p>
    <w:p>
      <w:pPr>
        <w:pStyle w:val="BookText"/>
        <w:rPr/>
      </w:pPr>
      <w:r>
        <w:rPr>
          <w:rFonts w:ascii="Amiri" w:hAnsi="Amiri" w:eastAsia="Amiri" w:cs="Amiri"/>
          <w:color w:val="111111"/>
          <w:sz w:val="28"/>
          <w:sz w:val="28"/>
          <w:szCs w:val="28"/>
          <w:rtl w:val="true"/>
          <w:lang w:bidi="ar-SA"/>
        </w:rPr>
        <w:t>قُرْبُ الْإِسْنَادِ، عَنْ مُحَمَّدِ بْنِ عِیسَی وَ الْحَسَنِ بْنِ طَرِیفٍ وَ عَلِیِّ بْنِ إِسْمَاعِیلَ کُلِّهِمْ عَنْ حَمَّادِ بْنِ عِیسَی قَالَ سَمِعْتُ أَبَا عَبْدِ اللَّهِ علیه السلام یَقُولُ 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صلی الله علیه و آله لِصَلَاةِ الصُّبْحِ وَ بِلَالٌ یُقِیمُ وَ إِذَا عَبْدُ اللَّهِ بْنُ القسب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یُصَلِّی رَکْعَتَیِ الْفَجْرِ فَقَالَ لَهُ النَّبِیُّ صلی الله علیه و آله یَا ابْنَ القسب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تُصَلِّی الصُّبْحَ أَرْبَعاً قَالَ ذَلِکَ لَهُ مَرَّتَیْنِ أَوْ ثَلَاثَةً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عَبْدِ اللَّهِ بْنِ الْحَسَنِ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تَرَکَ رَکْعَتَیِ الْفَجْرِ حَتَّی دَخَلَ الْمَسْجِدَ وَ الْإِمَامُ قَدْ قَامَ فِی صَلَاتِهِ کَیْفَ یَصْنَعُ قَالَ یَدْخُلُ فِی صَلَاةِ الْقَوْمِ وَ یَدَعُ الرَّکْعَتَیْنِ فَإِذَا ارْتَفَعَ النَّهَارُ قَضَاهُمَا</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بلال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برای نماز صبح خارج شد، و عبدالله بن قسب را دید که دو رکعت نماز صبح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پس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قسب آیا نماز صبح را چهار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این سخن را دو یا سه مرتبه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به نقل از برادرش موسی بن جعفر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مردی سؤال کردم که وقتی وارد مسجد شد، دو رکعت از نماز نافله صبح را نخوانده باشد و امام نماز را اقامه کرده باشد،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داخل شود و دو رکعت را رها کند،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روز برآمد آن دو را قضا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6" w:name="__RefHeading___Toc2461116_3381743652"/>
      <w:bookmarkStart w:id="757" w:name="_Toc317"/>
      <w:bookmarkEnd w:id="756"/>
      <w:r>
        <w:rPr>
          <w:rtl w:val="true"/>
        </w:rPr>
        <w:t>بیان</w:t>
      </w:r>
      <w:bookmarkEnd w:id="757"/>
    </w:p>
    <w:p>
      <w:pPr>
        <w:pStyle w:val="BookText"/>
        <w:rPr/>
      </w:pPr>
      <w:r>
        <w:rPr>
          <w:rFonts w:ascii="IRNazanin" w:hAnsi="IRNazanin" w:eastAsia="IRNazanin"/>
          <w:color w:val="111111"/>
          <w:sz w:val="28"/>
          <w:sz w:val="28"/>
          <w:szCs w:val="28"/>
          <w:rtl w:val="true"/>
          <w:lang w:bidi="fa-IR"/>
        </w:rPr>
        <w:t>الخبران یدلان علی المنع من التنفل بعد الشروع فی الإقامة و بعد إتمامها و تقیید القضاء بارتفاع النهار إما للتقیة أو لئلا یظن الإمام أنه یعید ما صلی معه لعدم الاعتداد بصلاته أو بناء علی کراهة النافلة فی الأوقات المکروهة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خبر بر منع نماز نافله بعد از شروع اقامه و پس از اتمام آن، و نیز مقید بودن قضای نماز به برآمدن روز دلالت دارد که یا به جهت تقیه است یا بدین سبب است که امام گمان نکند که فرد نمازی که با وی خوانده است را به خاطر عدم اعتماد به او اعاده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یا بر این اساس است که نافله در اوقات مکروهه، مکروه است، و نظر اول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8" w:name="__RefHeading___Toc2461118_3381743652"/>
      <w:bookmarkStart w:id="759" w:name="_Toc318"/>
      <w:bookmarkEnd w:id="758"/>
      <w:r>
        <w:rPr>
          <w:rtl w:val="true"/>
        </w:rPr>
        <w:t>«</w:t>
      </w:r>
      <w:r>
        <w:rPr/>
        <w:t>73</w:t>
      </w:r>
      <w:r>
        <w:rPr>
          <w:rtl w:val="true"/>
        </w:rPr>
        <w:t>»</w:t>
      </w:r>
      <w:bookmarkEnd w:id="75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الْعِلَلِ، لِمُحَمَّدِ بْنِ عَلِیِّ بْنِ إِبْرَاهِیمَ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الْأَذَانِ أَنْ تُکَبِّرَ اللَّهَ وَ تُعَظِّمَهُ وَ تُقِرَّ بِتَوْحِیدِ اللَّهِ وَ بِالنُّبُوَّةِ وَ الرِّسَالَةِ وَ تَدْعُوَ إِلَی الصَّلَاةِ وَ تَحُثَّ عَلَی الزَّکَاةِ وَ مَعْنَی الْأَذَانِ الْإِعْلَامُ لِقَوْلِ اللَّهِ تَعَالَی وَ أَذانٌ مِنَ اللَّهِ وَ رَسُولِهِ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النَّاسِ‌</w:t>
      </w:r>
      <w:r>
        <w:rPr>
          <w:rStyle w:val="FootnoteAnchor"/>
          <w:rtl w:val="true"/>
        </w:rPr>
        <w:footnoteReference w:id="409"/>
      </w:r>
      <w:r>
        <w:rPr>
          <w:rFonts w:ascii="Amiri" w:hAnsi="Amiri" w:eastAsia="Amiri" w:cs="Amiri"/>
          <w:color w:val="111111"/>
          <w:sz w:val="28"/>
          <w:sz w:val="28"/>
          <w:szCs w:val="28"/>
          <w:rtl w:val="true"/>
          <w:lang w:bidi="ar-SA"/>
        </w:rPr>
        <w:t>أَیْ إِعْلَامٌ وَ قَالَ أَمِیرُ الْمُؤْمِنِینَ علیه السلام کُنْتُ أَنَا الْأَذَانَ فِی النَّاسِ بِالْحَجِّ وَ قَوْلُهُ وَ أَذِّنْ فِی النَّاسِ بِالْحَجِ‌</w:t>
      </w:r>
      <w:r>
        <w:rPr>
          <w:rStyle w:val="FootnoteAnchor"/>
          <w:rtl w:val="true"/>
        </w:rPr>
        <w:footnoteReference w:id="410"/>
      </w:r>
      <w:r>
        <w:rPr>
          <w:rFonts w:ascii="Amiri" w:hAnsi="Amiri" w:eastAsia="Amiri" w:cs="Amiri"/>
          <w:color w:val="111111"/>
          <w:sz w:val="28"/>
          <w:sz w:val="28"/>
          <w:szCs w:val="28"/>
          <w:rtl w:val="true"/>
          <w:lang w:bidi="ar-SA"/>
        </w:rPr>
        <w:t>أَیْ أَعْلِمْهُمْ وَ ادْعُهُمْ فَمَعْنَی اللَّهُ أَنَّهُ یُخْرِجُ الشَّیْ‌ءَ مِنْ حَدِّ الْعَدَمِ إِلَی حَدِّ الْوُجُودِ وَ یَخْتَرِعُ الْأَشْیَاءَ لَا مِنْ شَیْ‌ءٍ وَ کُلُّ مَخْلُوقٍ دُونَهُ یَخْتَرِعُ الْأَشْیَاءَ مِنْ شَیْ‌ءٍ إِلَّا اللَّهُ فَهَذَا مَعْنَی اللَّهُ وَ ذَلِکَ فَرْقٌ بَیْنَهُ وَ بَیْنَ الْمُحْدَثِ وَ مَعْنَی أَکْبَرُ أَیْ أَکْبَرُ مِنْ أَنْ یُوصَفَ فِی الْأَوَّلِ وَ أَکْبَرُ مِنْ کُلِّ شَیْ‌ءٍ لَمَّا خَلَقَ الشَّیْ‌ءَ وَ مَعْنَی قَوْلِهِ أَشْهَدُ أَنْ لَا إِلَهَ إِلَّا اللَّهُ إِقْرَارٌ بِالتَّوْحِیدِ وَ نَفْیُ الْأَنْدَادِ وَ خَلْعُهَا وَ کُلُّ مَا یُعْبَدُ مِنْ دُونِ اللَّهِ وَ مَعْنَی أَشْهَدُ أَنَّ مُحَمَّداً رَسُولُ اللَّهِ إِقْرَارٌ بِالرِّسَالَةِ وَ النُّبُوَّةِ وَ تَعْظِیمٌ لِرَسُولِ اللَّهِ صلی الله علیه و آله وَ ذَلِکَ قَوْلُ اللَّهِ عَزَّ وَ جَلَ وَ رَفَعْنا لَکَ ذِکْرَکَ‌</w:t>
      </w:r>
      <w:r>
        <w:rPr>
          <w:rStyle w:val="FootnoteAnchor"/>
          <w:rtl w:val="true"/>
        </w:rPr>
        <w:footnoteReference w:id="411"/>
      </w:r>
      <w:r>
        <w:rPr>
          <w:rFonts w:ascii="Amiri" w:hAnsi="Amiri" w:eastAsia="Amiri" w:cs="Amiri"/>
          <w:color w:val="111111"/>
          <w:sz w:val="28"/>
          <w:sz w:val="28"/>
          <w:szCs w:val="28"/>
          <w:rtl w:val="true"/>
          <w:lang w:bidi="ar-SA"/>
        </w:rPr>
        <w:t xml:space="preserve">أَیْ تُذْکَرُ مَعِی إِذَا ذُکِرْتُ وَ مَعْنَی حَیَّ عَلَی الصَّلَاةِ أَیْ حَثٌّ عَلَی الصَّلَاةِ وَ مَعْنَی حَیَّ عَلَی الْفَلَاحِ أَیْ حَثٌّ عَلَی الزَّکَاةِ وَ قَوْلِهِ حَیَّ عَلَی خَیْرِ الْعَمَلِ أَیْ حَثٌّ عَلَی الْوَلَایَةِ وَ عِلَّةُ أَنَّهَا خَیْرُ الْعَمَلِ أَنَّ الْأَعْمَالَ کُلَّهَا بِهَا تُقْبَلُ اللَّهُ أَکْبَرُ اللَّهُ أَکْبَرُ لَا إِلَهَ إِلَّا اللَّهُ مُحَمَّدٌ رَسُولُ اللَّهِ فَأَلْقَی مُعَاوِیَةُ مِنْ آخِرِ الْأَذَانِ مُحَمَّدٌ رَسُولُ اللَّهِ فَقَالَ أَ مَا یَرْضَی مُحَمَّدٌ أَنْ یُذْکَرَ فِی أَوَّلِ الْأَذَانِ حَتَّی یُذْکَرَ فِی آخِرِهِ وَ مَعْنَی الْإِقَامَةِ هِیَ الْإِجَابَةُ وَ الْوُجُوبُ وَ مَعْنَی کَلِمَاتِهَا فَهِیَ الَّتِی ذَکَرْنَاهَا فِی الْأَذَانِ وَ مَعْنَی قَدْ قَامَتِ الصَّلَاةُ أَیْ قَدْ وَجَبَتِ الصَّلَاةُ وَ حَانَتْ وَ أُقِیمَتْ وَ أَمَّا الْعِلَّةُ فِیهَا فَقَالَ الصَّادِقُ علیه السلام إِذَا أَذَّنْتَ وَ صَلَّیْتَ صَلَّی خَلْفَکَ صَفٌّ مِنَ الْمَلَائِکَةِ وَ إِذَا أَذَّنْتَ وَ أَقَمْتَ صَلَّی خَلْفَکَ صَفَّانِ مِنَ الْمَلَائِکَةِ وَ لَا یَجُوزُ تَرْکُ الْأَذَانِ إِلَّا فِی صَلَاةِ الظُّهْرِ وَ الْعَصْرِ وَ الْعَتَمَةِ یَجُوزُ فِی هَذِهِ الثَّلَاثِ الصَّلَوَاتِ إِقَامَةٌ بِلَا أَذَانٍ وَ الْأَذَانُ أَفْضَلُ وَ لَا تَجْعَلْ ذَلِکَ عَادَةً وَ لَا یَجُوزُ تَرْکُ الْأَذَانِ وَ الْإِقَامَةِ فِی صَلَاةِ الْمَغْرِبِ وَ صَلَاةِ الْفَجْرِ </w:t>
      </w:r>
      <w:bookmarkStart w:id="760" w:name="pg14000_223648"/>
    </w:p>
    <w:p>
      <w:pPr>
        <w:pStyle w:val="BookText"/>
        <w:rPr/>
      </w:pPr>
      <w:bookmarkEnd w:id="760"/>
      <w:r>
        <w:rPr>
          <w:rFonts w:ascii="Amiri" w:hAnsi="Amiri" w:eastAsia="Amiri" w:cs="Amiri"/>
          <w:color w:val="111111"/>
          <w:sz w:val="28"/>
          <w:sz w:val="28"/>
          <w:szCs w:val="28"/>
          <w:rtl w:val="true"/>
          <w:lang w:bidi="ar-SA"/>
        </w:rPr>
        <w:t>وَ الْعِلَّةُ فِی ذَلِکَ أَنَّ هَاتَیْنِ الصَّلَاتَیْنِ تَحْضُرُهُمَا مَلَائِکَةُ اللَّیْلِ وَ مَلَائِکَةُ النَّهَارِ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اذان این است که خدا را تکبیر و تعظیم کنی و به توحید او و نبوت و رسالت اقرار کنی، و به نماز دعوت کنی و به زکات ترغیب نمایی و معنای اذان آگاه کردن است بر اساس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أَذانٌ مِنَ اللَّهِ وَ رَسُولِهِ إِلَی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 است از جانب خدا و پیامبرش به مردم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اعلام، و امیرمؤمنین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حج اذان مردم بودم، و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فی الناس بالحج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میان مردم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بانگ برآور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آنها را آگاه کن و دعوت کن،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شیء را از مرز عدم و نیستی به مرز وجود و هستی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اشیاء را از هیچ خلق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مخلوقات غیر از او اشیاء را از چیزی خلق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مگر خداوند، و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فرقی میان او و میان محدث است و معنای اکبر این است که بزرگتر از این است که در ابتدا وصف شود، و چون همه چیز را خلق کرد،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هر چیزی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توحید، و نفی شریکان و دور کردن آنان، و نفی هر چیزی غیر از اوست که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رسالت و نبوت، و تعظیم رسول الله صلّی الله علیه و آله است، و آن این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نامت را برای تو بلند گردانیدیم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انشراح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هر گاه که ذکر شدم همراه من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نماز ترغیب کن،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زکات ترغیب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ولایت ترغیب کن، و علت این که آن برترین عمل است این است که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اعمال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الله اکبر، الله اکبر، لا إله إلا الله، محمد رسول الله، و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آخر اذان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راضی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اول اذان ذکر شود، که در آخر آن نیز نام او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اقامه اجابت و وجوب است، و معنای کلماتش همان است که در اذان ذکر کردیم،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واجب شده، فرا رسیده و اقامه شده است، و امام صادق علیه السلام ودرباره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سبب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اذان بگویی و نماز خواندی، صفی از ملائکه پشت سر تو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وقتی اذان بگویی و اقامه دهی، دو صف از ملائکه پشت سرت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ترک اذان جایز نیست مگر در نماز ظهر، عصر و عشاء، و در این سه نماز اقامه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بدون اذان جایز است و اذان بهتر است، پس ترک آن را به عنوان عادت قرار مده، و ترک اذان و اقامه در نماز مغرب و صبح جایز نیست و علت این است که در این دو نماز ملائکه شب و ملائکه روز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1" w:name="__RefHeading___Toc2461120_3381743652"/>
      <w:bookmarkStart w:id="762" w:name="_Toc319"/>
      <w:bookmarkEnd w:id="761"/>
      <w:r>
        <w:rPr>
          <w:rtl w:val="true"/>
        </w:rPr>
        <w:t>بیان</w:t>
      </w:r>
      <w:bookmarkEnd w:id="762"/>
    </w:p>
    <w:p>
      <w:pPr>
        <w:pStyle w:val="BookText"/>
        <w:rPr/>
      </w:pPr>
      <w:r>
        <w:rPr>
          <w:rFonts w:ascii="IRNazanin" w:hAnsi="IRNazanin" w:eastAsia="IRNazanin"/>
          <w:color w:val="111111"/>
          <w:sz w:val="28"/>
          <w:sz w:val="28"/>
          <w:szCs w:val="28"/>
          <w:rtl w:val="true"/>
          <w:lang w:bidi="fa-IR"/>
        </w:rPr>
        <w:t>لعل الحث علی الزکاة فی الأذان لکون قبول الصلاة مشروطا بها و کون الشهادة بالرسالة فی آخر الأذان غریب لم أره فی غیر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ترغیب کردن به زکات در اذان به این دلیل باشد که مقبول شدن نماز مشروط به زکات است و وجود شهادت به رسالت در آخر اذان امر غریبی است که در کتابی غیر از کتاب مذکور آن را ندیدم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3" w:name="__RefHeading___Toc2461122_3381743652"/>
      <w:bookmarkStart w:id="764" w:name="_Toc320"/>
      <w:bookmarkEnd w:id="763"/>
      <w:r>
        <w:rPr>
          <w:rtl w:val="true"/>
        </w:rPr>
        <w:t>«</w:t>
      </w:r>
      <w:r>
        <w:rPr/>
        <w:t>74</w:t>
      </w:r>
      <w:r>
        <w:rPr>
          <w:rtl w:val="true"/>
        </w:rPr>
        <w:t>»</w:t>
      </w:r>
      <w:bookmarkEnd w:id="764"/>
    </w:p>
    <w:p>
      <w:pPr>
        <w:pStyle w:val="BookText"/>
        <w:rPr/>
      </w:pPr>
      <w:r>
        <w:rPr>
          <w:rFonts w:ascii="Amiri" w:hAnsi="Amiri" w:eastAsia="Amiri" w:cs="Amiri"/>
          <w:color w:val="111111"/>
          <w:sz w:val="28"/>
          <w:sz w:val="28"/>
          <w:szCs w:val="28"/>
          <w:rtl w:val="true"/>
          <w:lang w:bidi="ar-SA"/>
        </w:rPr>
        <w:t>جَامِعُ الشَّرَائِعِ، لِلشَّیْخِ یَحْیَی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أَبُو عَبْدِ اللَّهِ علیه السلام یُقِیمُ وَ یُؤَذِّنُ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إِذَا دَخَلَ الْمَسْجِدَ وَ فِیهِ مَنْ لَا یَقْتَدِی بِهِ وَ خَافَ فَوْتَ الصَّلَاةِ بِالاشْتِغَالِ بِالْأَذَانِ وَ الْإِقَامَةِ یَقُولُ حَیَّ عَلَی خَیْرِ الْعَمَلِ دَفْعَتَیْنِ لِأَنَّهُ تَرَکَهُ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الصَّوْتِ بِالْأَذَانِ فِی الْمَنْزِلِ یَنْفِی الْأَمْرَاضَ وَ یُنْمِی الْوَلَدَ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امام صادق علیه السلام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شخص دیگری اذان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 و روایت است که وقتی انسان وارد مسجد شد و در آن کسی نبود که به او اقتدا نماید و بیم کند که با پرداختن به اذان و اقامه، نماز قضا شود دوبار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زیرا او اذان را ترک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بلند کردن صدا با اذان در خانه،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دور و فرزندان را رشد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5" w:name="__RefHeading___Toc2461124_3381743652"/>
      <w:bookmarkStart w:id="766" w:name="_Toc321"/>
      <w:bookmarkEnd w:id="765"/>
      <w:r>
        <w:rPr>
          <w:rtl w:val="true"/>
        </w:rPr>
        <w:t>«</w:t>
      </w:r>
      <w:r>
        <w:rPr/>
        <w:t>75</w:t>
      </w:r>
      <w:r>
        <w:rPr>
          <w:rtl w:val="true"/>
        </w:rPr>
        <w:t>»</w:t>
      </w:r>
      <w:bookmarkEnd w:id="766"/>
    </w:p>
    <w:p>
      <w:pPr>
        <w:pStyle w:val="BookText"/>
        <w:rPr/>
      </w:pPr>
      <w:r>
        <w:rPr>
          <w:rFonts w:ascii="Amiri" w:hAnsi="Amiri" w:eastAsia="Amiri" w:cs="Amiri"/>
          <w:color w:val="111111"/>
          <w:sz w:val="28"/>
          <w:sz w:val="28"/>
          <w:szCs w:val="28"/>
          <w:rtl w:val="true"/>
          <w:lang w:bidi="ar-SA"/>
        </w:rPr>
        <w:t>کِتَابُ زَیْدٍ النَّرْسِیِّ، عَنْ عُبَیْدِ بْنِ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أَدْرَکْتَ الْجَمَاعَةَ وَ قَدِ انْصَرَفَ الْقَوْمُ وَ وَجَدْتَ الْإِمَامَ مَکَانَهُ وَ أَهْلَ الْمَسْجِدِ قَبْلَ أَنْ یَنْصَرِفُوا أَجْزَأَکَ أَذَانُهُمْ وَ إِقَامَتُهُمْ فَاسْتَفْتِحِ الصَّلَاةَ لِنَفْسِکَ وَ إِذَا وَافَیْتَهُمْ وَ قَدِ انْصَرَفُوا عَنْ صَلَاتِهِمْ وَ هُمْ جُلُوسٌ أَجْزَأَ إِقَامَةٌ بِغَیْرِ أَذَانٍ وَ إِنْ وَجَدْتَهُمْ وَ قَدْ تَفَرَّقُوا خَرَجَ بَعْضُهُمْ عَنِ الْمَسْجِدِ فَأَذِّنْ وَ أَقِمْ لِنَفْسِکَ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جماعتی رسیدی و افراد نماز را تمام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امام در مکان خود بود، و اهل مسجد را قبل از خروج دیدی، اذان و اقامه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برای تو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خودت نماز را شروع کن، و اگر به آنان رسیدی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نماز را اتمام کرده و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اقامه بدون اذان کافی است، و اگر آنان را دیدی که پراکنده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برخی از آنان از مسجد خارج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خودت اذان و اقامه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7" w:name="__RefHeading___Toc2461126_3381743652"/>
      <w:bookmarkStart w:id="768" w:name="_Toc322"/>
      <w:bookmarkEnd w:id="767"/>
      <w:r>
        <w:rPr>
          <w:rtl w:val="true"/>
        </w:rPr>
        <w:t>بیان</w:t>
      </w:r>
      <w:bookmarkEnd w:id="768"/>
    </w:p>
    <w:p>
      <w:pPr>
        <w:pStyle w:val="BookText"/>
        <w:rPr/>
      </w:pPr>
      <w:r>
        <w:rPr>
          <w:rFonts w:ascii="IRNazanin" w:hAnsi="IRNazanin" w:eastAsia="IRNazanin"/>
          <w:color w:val="111111"/>
          <w:sz w:val="28"/>
          <w:sz w:val="28"/>
          <w:szCs w:val="28"/>
          <w:rtl w:val="true"/>
          <w:lang w:bidi="fa-IR"/>
        </w:rPr>
        <w:t>الانصراف الأول الفراغ من الصلاة و الثانی الخروج من المسجد و لعل المراد بالشق الثانی ما إذا خرج الإمام و القوم جلوس أو فرغوا من التعقیب و جلسوا لغیره و یمکن حمله علی الشق الأول و یکون الغرض بیان استحباب الإقامة حینئذ و لا ینافی الإجزاء و الظاهر أن فیه سقطا و علی التقادیر هو خلاف المشهور إذ المشهور بین الأصحاب سقوط الأذان و الإقامة عن الجماعة الثانیة إذا حضرت فی مکان لإقامة الصلاة فوجدت جماعة أخری قد أذنت و أقامت و صلت ما لم تتفرق الجماعة الأولی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 الأصحاب یکفی فی عدم التفرق بقاء واحد للتعقیب و ظاهر الروایة المعتبرة تحققه بتفرق الأکثر و قال الشیخ فی المبسوط إذا أذن فی مسجد دفعة لصلاة بعینها کان ذلک کافیا لمن یصلی تلک الصلاة فی ذلک المسجد و یجوز له </w:t>
      </w:r>
      <w:bookmarkStart w:id="769" w:name="pg14000_223649"/>
    </w:p>
    <w:p>
      <w:pPr>
        <w:pStyle w:val="BookText"/>
        <w:rPr/>
      </w:pPr>
      <w:bookmarkEnd w:id="769"/>
      <w:r>
        <w:rPr>
          <w:rFonts w:ascii="IRNazanin" w:hAnsi="IRNazanin" w:eastAsia="IRNazanin"/>
          <w:color w:val="111111"/>
          <w:sz w:val="28"/>
          <w:sz w:val="28"/>
          <w:szCs w:val="28"/>
          <w:rtl w:val="true"/>
          <w:lang w:bidi="fa-IR"/>
        </w:rPr>
        <w:t>أن یؤذن فیما بینه و بین نفسه و إن لم یفعل فلا شی‌ء علیه و کلامه یؤذن باستحباب الأذان سرا و أن السقوط عام یشمل التفرق و غیره و المحقق فی المعتبر و النافع و الشهید الثانی ره قصرا الحکم علی المسجد و استقرب الشهید عدم الفرق و لعل الأول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عموم الحکم بالنسبة إلی المنفرد و الجامع خلافا لابن حمزة حیث خصه بالجماعة و یظهر من خبر عمار الساباطی‌</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جواز الأذان و الإقامة و إن لم تتفرق الصفوف فیمکن أن یکون الترک رخصة کما یشعر به الإجزاء فی هذا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فراغت از نماز،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خروج از مسجد است، و شاید مقصود از جزء</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دوم خبر مدت زمانی باشد که امام خارج شده ولی جماعت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از تعقیبات نماز فارغ شده و به دلیل دیگری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به جزء اول نیز حمل کرد، پس غرض بیان مستحب بودن اقامه در آن هنگام است و با إجزاء منافات ندارد، و به ظاهر چیزی از حدیث حذف شده است، و بنا به فرضیات مختلف این سخن خلاف نظر مشهور است، زیرا نظر مشهور بین اصحاب ساقط شدن اذان و اقامه از جماعت دوم است، اگر برای اقامه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نماز در مکانی حاضر شود و با گروه دیگری روبرو شود که اذان و اقامه داده و نماز به پا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جماعت نخستین متفرق نشده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اصحاب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متفرق شدن جماعت، حضور یک فرد جهت انجام تعقیبات نماز نیز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ظاهر این روایت معتبر، این است که متفرق شدن جماعت با پراکنده شدن اکثر آنان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شیخ در المسبوط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مسجد یک بار برای نمازی خاص اذان گفته شده آن اذان برای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نماز را در آن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کافی است و بر او جایز است که در دل خود نیز اذان بگوید، و اگر چنین نکرد، چیزی بر او نیست و کلام شیخ از مستحب بودن اذان پنهانی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ساقط شدن اذان و اقامه عام و کلی است و بر تفرق و غیر آن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محقق در المعتبر و النافع، و شهید ثانی حکم را بر مسجد منحصر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شهید عدم وجود تفاوت را نزدیک دانسته، و شاید نظر اول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عمومیت داشتن حکم نسبت به نمازگزار فرادی و جامع است، بر خلاف نظر ابن حمزه که آن را به جماعت مختص دانسته است، و از خبر عمار ساباطی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اذان و اقامه هر چند که صفوف پراکنده نشده باشند،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پس ممکن است که ترک آن جایز باشد، همان گونه که به إجزاء در این خبر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0" w:name="__RefHeading___Toc2461128_3381743652"/>
      <w:bookmarkStart w:id="771" w:name="_Toc323"/>
      <w:bookmarkEnd w:id="770"/>
      <w:r>
        <w:rPr>
          <w:rtl w:val="true"/>
        </w:rPr>
        <w:t>«</w:t>
      </w:r>
      <w:r>
        <w:rPr/>
        <w:t>76</w:t>
      </w:r>
      <w:r>
        <w:rPr>
          <w:rtl w:val="true"/>
        </w:rPr>
        <w:t>»</w:t>
      </w:r>
      <w:bookmarkEnd w:id="771"/>
    </w:p>
    <w:p>
      <w:pPr>
        <w:pStyle w:val="BookText"/>
        <w:rPr/>
      </w:pPr>
      <w:r>
        <w:rPr>
          <w:rFonts w:ascii="Amiri" w:hAnsi="Amiri" w:eastAsia="Amiri" w:cs="Amiri"/>
          <w:color w:val="111111"/>
          <w:sz w:val="28"/>
          <w:sz w:val="28"/>
          <w:szCs w:val="28"/>
          <w:rtl w:val="true"/>
          <w:lang w:bidi="ar-SA"/>
        </w:rPr>
        <w:t>کِتَابُ النَّرْسِیِّ،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التَّرْجِیعُ فِی أَذَانِ الْفَجْرِ وَ أَذَانِ الْعِشَاءِ الْآخِرَةِ أَمَرَ رَسُولُ اللَّهِ صلی الله علیه و آله بِلَالًا أَنْ یُرَجِّعَ فِی أَذَانِ الْغَدَاةِ وَ أَذَانِ الْعِشَاءِ إِذَا فَرَغَ أَشْهَدُ أَنَّ مُحَمَّداً رَسُولُ اللَّهِ عَادَ فَقَالَ أَشْهَدُ أَنْ لَا إِلَهَ إِلَّا اللَّهُ حَتَّی یُعِیدَ الشَّهَادَتَیْنِ ثُمَّ یَمْضِی فِی أَذَانِهِ ثُمَّ لَا یَکُونُ بَیْنَ الْأَذَانِ وَ الْإِقَامَةِ إِلَّا جَلْسَةٌ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أَبِی الْحَسَنِ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الْأَذَانَ قَبْلَ طُلُوعِ الْفَجْرِ فَقَالَ شَیْطَانٌ ثُمَّ سَمِعَهُ عِنْدَ طُلُوعِ الْفَجْرِ فَقَالَ الْأَذَانُ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الْأَذَانِ قَبْلَ طُلُوعِ الْفَجْرِ فَقَالَ لَا إِنَّمَا الْأَذَانُ عِنْدَ طُلُوعِ الْفَجْرِ أَوَّلَ مَا یَطْلُعُ قُلْتُ فَإِنْ کَانَ یُرِیدُ أَنْ یُؤَذِّنَ النَّاسَ بِالصَّلَاةِ وَ یُنَبِّهَهُمْ قَالَ فَلَا یُؤَذِّنْ وَ لَکِنْ لِیَقُلْ وَ یُنَادِی بِ الصَّلَاةُ خَیْرٌ مِنَ النَّوْمِ الصَّلَاةُ خَیْرٌ مِنَ النَّوْمِ یَقُولُهَا مِرَاراً وَ إِذَا طَلَعَ الْفَجْرُ أَذَّنَ فَلَمْ یَکُنْ بَیْنَهُ وَ بَیْنَ أَنْ یُقِیمَ إِلَّا جَلْسَةٌ خَفِیفَةٌ بِقَدْرِ الشَّهَادَتَیْنِ وَ أَخَفَّ مِنْ ذَلِکَ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خَیْرٌ مِنَ النَّوْمِ بِدْعَةُ بَنِی أُمَیَّةَ وَ لَیْسَ ذَلِکَ مِنْ أَصْلِ الْأَذَانِ وَ لَا بَأْسَ إِذَا أَرَادَ الرَّجُلُ أَنْ یُنَبِّهَ النَّاسَ لِلصَّلَاةِ أَنْ یُنَادِیَ بِذَلِکَ وَ لَا یَجْعَلْهُ مِنْ أَصْلِ الْأَذَانِ فَإِنَّا لَا نَرَاهُ أَذَاناً</w:t>
      </w:r>
      <w:r>
        <w:rPr>
          <w:rFonts w:eastAsia="Amiri" w:cs="Amiri" w:ascii="Amiri" w:hAnsi="Amiri"/>
          <w:color w:val="111111"/>
          <w:sz w:val="28"/>
          <w:szCs w:val="28"/>
          <w:rtl w:val="true"/>
          <w:lang w:bidi="ar-SA"/>
        </w:rPr>
        <w:t xml:space="preserve">. </w:t>
      </w:r>
      <w:bookmarkStart w:id="772" w:name="pg14000_223650"/>
    </w:p>
    <w:p>
      <w:pPr>
        <w:pStyle w:val="BookText"/>
        <w:rPr/>
      </w:pPr>
      <w:bookmarkEnd w:id="7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ترجیع در اذان صبح و اذان عشای آخر سنت است، رسول الله صلّی الله علیه و آله به بلال امر نمود که در اذان صبح و اذان عشاء،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ترجیع بگوید، پس بازگشت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شهادتین را اعاده کرد، سپس به اذانش ادامه داد، سپس اینکه میان اذان و اقامه جز نشستن چیزی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کتاب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علیه السلام روایت است که او قبل از طلوع فجر اذان 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سپس هنگام طلوع فجر آن 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کتاب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علیه السلام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اذان قبل از طلوع فجر سؤال کردم، پاسخ گفت، خیر اذان فقط هنگام طلوع فجر و در ابتدای زمان طلوع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که نماز را به مردم خبر دهد و آنان را آگاه سازد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نگوید، اما چندین مرتبه ندا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فجر طلوع کرد اذان بگوید، و میان اذان و اقامه غیر از نشستن کوتاه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شهادتین یا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چیزی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بنی امیه است، و از اصل اذان نیست، و ایرادی ندارد که شخص زمانی که بخواهد مردم را متوجه نماز نماید آن را ندا دهد، و آن را از اصل اذان قرار ندهد، زیرا ما آن را اذان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73" w:name="__RefHeading___Toc2461130_3381743652"/>
      <w:bookmarkStart w:id="774" w:name="_Toc324"/>
      <w:bookmarkEnd w:id="773"/>
      <w:r>
        <w:rPr>
          <w:rtl w:val="true"/>
        </w:rPr>
        <w:t xml:space="preserve">باب </w:t>
      </w:r>
      <w:r>
        <w:rPr/>
        <w:t>14</w:t>
      </w:r>
      <w:r>
        <w:rPr>
          <w:rtl w:val="true"/>
        </w:rPr>
        <w:t xml:space="preserve"> </w:t>
      </w:r>
      <w:r>
        <w:rPr>
          <w:rtl w:val="true"/>
        </w:rPr>
        <w:t>حکایة الأذان و الدعاء بعده</w:t>
      </w:r>
      <w:bookmarkEnd w:id="774"/>
    </w:p>
    <w:p>
      <w:pPr>
        <w:pStyle w:val="Heading4"/>
        <w:numPr>
          <w:ilvl w:val="3"/>
          <w:numId w:val="1"/>
        </w:numPr>
        <w:rPr/>
      </w:pPr>
      <w:bookmarkStart w:id="775" w:name="__RefHeading___Toc2461132_3381743652"/>
      <w:bookmarkStart w:id="776" w:name="_Toc325"/>
      <w:bookmarkEnd w:id="775"/>
      <w:r>
        <w:rPr>
          <w:rtl w:val="true"/>
        </w:rPr>
        <w:t>روایات</w:t>
      </w:r>
      <w:bookmarkEnd w:id="776"/>
    </w:p>
    <w:p>
      <w:pPr>
        <w:pStyle w:val="Heading5"/>
        <w:numPr>
          <w:ilvl w:val="4"/>
          <w:numId w:val="1"/>
        </w:numPr>
        <w:rPr/>
      </w:pPr>
      <w:bookmarkStart w:id="777" w:name="__RefHeading___Toc2461134_3381743652"/>
      <w:bookmarkStart w:id="778" w:name="_Toc326"/>
      <w:bookmarkEnd w:id="777"/>
      <w:r>
        <w:rPr>
          <w:rtl w:val="true"/>
        </w:rPr>
        <w:t>«</w:t>
      </w:r>
      <w:r>
        <w:rPr/>
        <w:t>1</w:t>
      </w:r>
      <w:r>
        <w:rPr>
          <w:rtl w:val="true"/>
        </w:rPr>
        <w:t>»</w:t>
      </w:r>
      <w:bookmarkEnd w:id="778"/>
    </w:p>
    <w:p>
      <w:pPr>
        <w:pStyle w:val="BookText"/>
        <w:rPr/>
      </w:pPr>
      <w:r>
        <w:rPr>
          <w:rFonts w:ascii="Amiri" w:hAnsi="Amiri" w:eastAsia="Amiri" w:cs="Amiri"/>
          <w:color w:val="111111"/>
          <w:sz w:val="28"/>
          <w:sz w:val="28"/>
          <w:szCs w:val="28"/>
          <w:rtl w:val="true"/>
          <w:lang w:bidi="ar-SA"/>
        </w:rPr>
        <w:t>ثَوَابُ الْأَعْمَالِ، وَ مَجَالِسُ الصَّدُوقِ، وَ الْعُیُونُ، عَنْ أَبِیهِ عَنْ سَعْدِ بْنِ عَبْدِ اللَّهِ عَنْ مُحَمَّدِ بْنِ عِیسَی عَنْ عَبَّاسٍ مَوْلَی الرِّضَا عَنِ الرِّضَا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یَسْمَعُ أَذَانَ الصُّبْحِ اللَّهُمَّ إِنِّی أَسْأَلُکَ بِإِقْبَالِ نَهَارِکَ وَ إِدْبَارِ لَیْلِکَ وَ حُضُورِ صَلَوَاتِکَ وَ أَصْوَاتِ دُعَائِکَ وَ تَسْبِیحِ مَلَائِکَتِکَ أَنْ تَتُوبَ عَلَیَ إِنَّکَ أَنْتَ التَّوَّابُ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مِثْلَ ذَلِکَ إِذَا سَمِعَ أَذَانَ الْمَغْرِبِ ثُمَّ مَاتَ مِنْ یَوْمِهِ أَوْ مِنْ لَیْلِهِ تِلْکَ کَانَ تَائِباً</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 مجالس صدوق و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غلام رضا علیه السلام از وی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با شنیدن اذان صبح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به برآمدن روزت، و پشت کردن شبت، و به فرا رسیدن نمازهایت، و به صدای دعاهایت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تسبیح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بپذیری که تو بسیار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مهربان هستی، و با شنیدن اذان مغرب نیز آن را تکرار نماید و سپس در آن روز یا شب وفات کند،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9" w:name="__RefHeading___Toc2461136_3381743652"/>
      <w:bookmarkStart w:id="780" w:name="_Toc327"/>
      <w:bookmarkEnd w:id="779"/>
      <w:r>
        <w:rPr>
          <w:rtl w:val="true"/>
        </w:rPr>
        <w:t>أقول</w:t>
      </w:r>
      <w:bookmarkEnd w:id="780"/>
    </w:p>
    <w:p>
      <w:pPr>
        <w:pStyle w:val="BookText"/>
        <w:rPr/>
      </w:pPr>
      <w:r>
        <w:rPr>
          <w:rFonts w:ascii="IRNazanin" w:hAnsi="IRNazanin" w:eastAsia="IRNazanin"/>
          <w:color w:val="111111"/>
          <w:sz w:val="28"/>
          <w:sz w:val="28"/>
          <w:szCs w:val="28"/>
          <w:rtl w:val="true"/>
          <w:lang w:bidi="fa-IR"/>
        </w:rPr>
        <w:t>فی المجالس قال کان أبو عبد الله الصادق علیه 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فَلَاحُ السَّائِلِ، بِإِسْنَادِهِ عَنْ هَارُونَ بْنِ مُوسَی عَنْ مُحَمَّدِ بْنِ هَمَّامٍ عَنِ الْحَسَنِ بْنِ أَحْمَدَ الْمَالِکِیِّ عَنْ أَحْمَدَ بْنِ هُلَیْلٍ الْکَرْخِیِّ عَنِ الْعَبَّاسِ الشَّامِیِّ عَنْ أَبِی الْحَسَنِ مُوسَی علیه السلام قَالَ کَانَ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یَسْمَعُ أَذَانَ الصُّبْحِ وَ أَذَانَ الْمَغْرِبِ هَذَا الدُّعَاءَ ثُمَّ مَاتَ مِنْ یَوْمِهِ أَوْ مِنْ لَیْلَتِهِ کَانَ تَائِباً وَ هُوَ اللَّهُمَّ إِنِّی أَسْأَلُکَ بِإِقْبَالِ لَیْلِکَ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الدُّعَاءِ</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عن عباس مولی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مِصْبَاحُ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لِلْمَغْرِبِ وَ قُلْ وَ ذَکَرَ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 آمده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محمد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شنیدن اذان صبح و مغرب این دعا را بگوید و سپس در آن روز یا شب بمیرد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کننده است، و دعا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به برآمدن روزت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پایان دعا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مغرب اذان بگو،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فوق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1" w:name="__RefHeading___Toc2461138_3381743652"/>
      <w:bookmarkStart w:id="782" w:name="_Toc328"/>
      <w:bookmarkEnd w:id="781"/>
      <w:r>
        <w:rPr>
          <w:rtl w:val="true"/>
        </w:rPr>
        <w:t>بیان</w:t>
      </w:r>
      <w:bookmarkEnd w:id="78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بإقبال نهارک الباء إما سببیة أی کما أنعمت علی بتلک النعم فأنعم علی بتوفیق التوبة أو بقبولها أو قسمیه و تحتمل الظرفیة علی بعد قوله</w:t>
      </w:r>
      <w:r>
        <w:rPr>
          <w:rFonts w:eastAsia="IRNazanin" w:cs="IRNazanin"/>
          <w:color w:val="111111"/>
          <w:sz w:val="28"/>
          <w:szCs w:val="28"/>
          <w:rtl w:val="true"/>
          <w:lang w:bidi="fa-IR"/>
        </w:rPr>
        <w:t xml:space="preserve">: </w:t>
      </w:r>
      <w:bookmarkStart w:id="783" w:name="pg14000_223651"/>
    </w:p>
    <w:p>
      <w:pPr>
        <w:pStyle w:val="BookText"/>
        <w:rPr/>
      </w:pPr>
      <w:bookmarkEnd w:id="783"/>
      <w:r>
        <w:rPr>
          <w:rFonts w:ascii="IRNazanin" w:hAnsi="IRNazanin" w:eastAsia="IRNazanin"/>
          <w:color w:val="111111"/>
          <w:sz w:val="28"/>
          <w:sz w:val="28"/>
          <w:szCs w:val="28"/>
          <w:rtl w:val="true"/>
          <w:lang w:bidi="fa-IR"/>
        </w:rPr>
        <w:t>دعائک فی بعض النسخ بالهمزة و فی بعضها بالتاء جمع داع کقاض و قضاة و بعده و تسبیح ملائکتک فی أکثر الروایات و لیس فی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بإقبال نهارک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یا سببی است یعنی همان گونه که آن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من ارزانی داشتی، توفیق توبه یا قبول توبه را نیز به من عطا کن، و یا قسمی است، و به احتمال ضعیف، ظرفیه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همزه، و در برخی دیگر با تاء است یعنی جمع داعٍ مانند قاضٍ و قضاة، و در اغلب روایات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ملائکتک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برخی از آنها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4" w:name="__RefHeading___Toc2461140_3381743652"/>
      <w:bookmarkStart w:id="785" w:name="_Toc329"/>
      <w:bookmarkEnd w:id="784"/>
      <w:r>
        <w:rPr>
          <w:rtl w:val="true"/>
        </w:rPr>
        <w:t>«</w:t>
      </w:r>
      <w:r>
        <w:rPr/>
        <w:t>2</w:t>
      </w:r>
      <w:r>
        <w:rPr>
          <w:rtl w:val="true"/>
        </w:rPr>
        <w:t>»</w:t>
      </w:r>
      <w:bookmarkEnd w:id="785"/>
    </w:p>
    <w:p>
      <w:pPr>
        <w:pStyle w:val="BookText"/>
        <w:rPr/>
      </w:pP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أَبِی عَبْدِ اللَّهِ علیه السلام الْفَقْرَ فَقَالَ أَذِّنْ کُلَّمَا سَمِعْتَ الْأَذَانَ کَمَا یُؤَذِّنُ الْمُؤَذِّنُ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فقر نزد امام صادق علیه السلام شکایت کرد،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اذان شنیدی آن گونه که مؤذن اذان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اذان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6" w:name="__RefHeading___Toc2461142_3381743652"/>
      <w:bookmarkStart w:id="787" w:name="_Toc330"/>
      <w:bookmarkEnd w:id="786"/>
      <w:r>
        <w:rPr>
          <w:rtl w:val="true"/>
        </w:rPr>
        <w:t>«</w:t>
      </w:r>
      <w:r>
        <w:rPr/>
        <w:t>3</w:t>
      </w:r>
      <w:r>
        <w:rPr>
          <w:rtl w:val="true"/>
        </w:rPr>
        <w:t>»</w:t>
      </w:r>
      <w:bookmarkEnd w:id="787"/>
    </w:p>
    <w:p>
      <w:pPr>
        <w:pStyle w:val="BookText"/>
        <w:rPr/>
      </w:pPr>
      <w:r>
        <w:rPr>
          <w:rFonts w:ascii="Amiri" w:hAnsi="Amiri" w:eastAsia="Amiri" w:cs="Amiri"/>
          <w:color w:val="111111"/>
          <w:sz w:val="28"/>
          <w:sz w:val="28"/>
          <w:szCs w:val="28"/>
          <w:rtl w:val="true"/>
          <w:lang w:bidi="ar-SA"/>
        </w:rPr>
        <w:t>الْمَکَارِمُ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الْمُؤَذِّنُ اللَّهُ أَکْبَرُ فَقُلْ مِثْلَ ذَلِکَ وَ إِذَا قَالَ أَشْهَدُ أَنْ لَا إِلَهَ إِلَّا اللَّهُ وَ أَشْهَدُ أَنَّ مُحَمَّداً رَسُولُ اللَّهِ فَقُلْ وَ أَنَا أَشْهَدُ أَنْ لَا إِلَهَ إِلَّا اللَّهُ وَ أَشْهَدُ أَنَّ مُحَمَّداً رَسُولُ اللَّهِ صلی الله علیه و آله أَکْتَفِی بِهِمَا عَنْ کُلِّ مَنْ أَبَی وَ جَحَدَ وَ أُعِینُ بِهِمَا مَنْ أَقَرَّ وَ شَهِدَ</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وَ قَدْ رُوِیَ أَنَّ الْمُؤَذِّنَ إِذَا قَالَ أَشْهَدُ أَنَّ مُحَمَّداً رَسُولُ اللَّهِ فَقُلْ صَلَّی اللَّهُ عَلَیْهِ وَ آلِهِ الطَّیِّبِینَ الطَّاهِرِینَ اللَّهُمَّ اجْعَلْ عَمَلِی بِرّاً وَ مَوَدَّةَ آلِ مُحَمَّدٍ فِی قَلْبِی مُسْتَقِرّاً وَ أَدِرَّ عَلَیَّ الرِّزْقَ 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 حَیَّ عَلَی الصَّلَاةِ حَیَّ عَلَی الْفَلَاحِ فَقُلْ لَا حَوْلَ وَ لَا قُوَّةَ إِلَّا بِاللَّهِ الْعَلِیِّ الْعَظِیمِ‌</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الْآدَابُ الدِّینِیَّةُ،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فِیهِ وَ یَقُولُ عِنْدَ قَوْلِ حَیَّ عَلَی خَیْرِ الْعَمَلِ مَرْحَباً بِالْقَائِلِینَ عَدْلًا وَ بِالصَّلَاةِ مَرْحَباً وَ أَهْلًا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مانند او تکرار کن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دهم که هیچ خدایی جز الله وجود ندارد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رسول و فرستاده خداست، از هر منکِر و منع کننده ای، به این دو بسنده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وسیله آن دو هر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اقرار کرد و شهادت داد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روایت است که وقتی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 او و خاندان طیب و پاکش صلوات بفرست، و عمل مرا، نیکی قرار بده، و دوستی آل محمد را در قلبم ساکن کن، باران روزی را بر من بباران، 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 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الآداب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روایت، در آن مذکور است و بر آن افزوده است و در هنگام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کسانی که عدل را بر زبان جاری ساختند، و درود و خوشامد بر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8" w:name="__RefHeading___Toc2461144_3381743652"/>
      <w:bookmarkStart w:id="789" w:name="_Toc331"/>
      <w:bookmarkEnd w:id="788"/>
      <w:r>
        <w:rPr>
          <w:rtl w:val="true"/>
        </w:rPr>
        <w:t>بیان</w:t>
      </w:r>
      <w:bookmarkEnd w:id="789"/>
    </w:p>
    <w:p>
      <w:pPr>
        <w:pStyle w:val="BookText"/>
        <w:rPr/>
      </w:pPr>
      <w:r>
        <w:rPr>
          <w:rFonts w:ascii="Amiri" w:hAnsi="Amiri" w:eastAsia="Amiri" w:cs="Amiri"/>
          <w:color w:val="111111"/>
          <w:sz w:val="28"/>
          <w:sz w:val="28"/>
          <w:szCs w:val="28"/>
          <w:rtl w:val="true"/>
          <w:lang w:bidi="ar-SA"/>
        </w:rPr>
        <w:t>قَالَ فِی الْفَقِیهِ</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کَانَ ابْنُ النَّبَّاحِ یَقُولُ فِی أَذَانِهِ حَیَّ عَلَی خَیْرِ الْعَمَلِ حَیَّ عَلَی خَیْرِ الْعَمَلِ فَإِذَا رَآهُ عَلِیٌّ علیه السلام قَالَ مَرْحَباً بِالْقَائِلِینَ إِلَی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عدلا أی کلاما حقا و ثوابا و هو الفصل المتقدم الذی حذفه عمر و قال الجوهری الرحب بالضم السعة و قولهم مرحبا و أهلا أی أتیت سعة و أتیت أهلا فاستأنس و لا تستوحش انتهی و علی ما فی الفقیه لعله کان یقول ذلک إذا رآه فی وقت الصلاة عند مجیئه للأذان أو عند الفراغ منه و لعل الطبرسی رحمه الله أخذ من روایة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الفقیه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و ابن نباح مؤذن علی بن ابی طالب است، و جعفر بن ابی ثروان از او روایت کرده است، و بر اساس آنجه که فیروز آبادی ذکر نموده نامش عامر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ابن نباح در اذانش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علی علیه السلام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سخن فوق،</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حق و درست، و این فصل متقدمی است که عمر آن را حذف کرده است، 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فراخی و گشایش، و منظورشان از مرحباً و اهلاً یعنی به جای فراخی آمدی و نزد خانواده خویش آمدی، پس انس بگیر و احساس بیگانگی نکن، و بر اساس آنچه که در فقیه آمده است شاید امام این جمله را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که او را در وقت نماز و هنگام آمدن برای اذان، یا هنگام پایان یافتن اذان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و شاید طبرسی آن را از روایت دیگری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0" w:name="__RefHeading___Toc2461146_3381743652"/>
      <w:bookmarkStart w:id="791" w:name="_Toc332"/>
      <w:bookmarkEnd w:id="790"/>
      <w:r>
        <w:rPr>
          <w:rtl w:val="true"/>
        </w:rPr>
        <w:t>«</w:t>
      </w:r>
      <w:r>
        <w:rPr/>
        <w:t>4</w:t>
      </w:r>
      <w:r>
        <w:rPr>
          <w:rtl w:val="true"/>
        </w:rPr>
        <w:t>»</w:t>
      </w:r>
      <w:bookmarkEnd w:id="79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الصَّدُوقِ، وَ الْمَکَارِمُ،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سَمِعَ الْأَذَانَ فَقَالَ کَمَا یَقُولُ </w:t>
      </w:r>
      <w:bookmarkStart w:id="792" w:name="pg14000_223652"/>
    </w:p>
    <w:p>
      <w:pPr>
        <w:pStyle w:val="BookText"/>
        <w:rPr/>
      </w:pPr>
      <w:bookmarkEnd w:id="792"/>
      <w:r>
        <w:rPr>
          <w:rFonts w:ascii="Amiri" w:hAnsi="Amiri" w:eastAsia="Amiri" w:cs="Amiri"/>
          <w:color w:val="111111"/>
          <w:sz w:val="28"/>
          <w:sz w:val="28"/>
          <w:szCs w:val="28"/>
          <w:rtl w:val="true"/>
          <w:lang w:bidi="ar-SA"/>
        </w:rPr>
        <w:t>الْمُؤَذِّنُ زِیدَ فِی رِزْقِهِ‌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 و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هر که صدای اذان را بشنود و نظیر آنچه که مؤذن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را بگوید، بر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3" w:name="__RefHeading___Toc2461148_3381743652"/>
      <w:bookmarkStart w:id="794" w:name="_Toc333"/>
      <w:bookmarkEnd w:id="793"/>
      <w:r>
        <w:rPr>
          <w:rtl w:val="true"/>
        </w:rPr>
        <w:t>«</w:t>
      </w:r>
      <w:r>
        <w:rPr/>
        <w:t>5</w:t>
      </w:r>
      <w:r>
        <w:rPr>
          <w:rtl w:val="true"/>
        </w:rPr>
        <w:t>»</w:t>
      </w:r>
      <w:bookmarkEnd w:id="794"/>
    </w:p>
    <w:p>
      <w:pPr>
        <w:pStyle w:val="BookText"/>
        <w:rPr/>
      </w:pPr>
      <w:r>
        <w:rPr>
          <w:rFonts w:ascii="Amiri" w:hAnsi="Amiri" w:eastAsia="Amiri" w:cs="Amiri"/>
          <w:color w:val="111111"/>
          <w:sz w:val="28"/>
          <w:sz w:val="28"/>
          <w:szCs w:val="28"/>
          <w:rtl w:val="true"/>
          <w:lang w:bidi="ar-SA"/>
        </w:rPr>
        <w:t>ثَوَابُ الْأَعْمَالِ، وَ الْمَجَالِسُ، لِلصَّدُوقِ عَنْ أَبِیهِ عَنْ عَبْدِ اللَّهِ بْنِ جَعْفَرٍ الْحِمْیَرِیِّ عَنْ أَحْمَدَ بْنِ مُحَمَّدِ بْنِ عِیسَی عَنِ الْحَسَنِ بْنِ مَحْبُوبٍ عَنْ جَمِیلِ بْنِ صَالِحٍ عَنِ الْحَارِثِ بْنِ مُغِیرَةَ النَّضْرِیِّ عَنْ أَبِی عَبْدِ اللَّهِ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الْمُؤَذِّنَ یَقُولُ أَشْهَدُ أَنْ لَا إِلَهَ إِلَّا اللَّهُ وَ أَشْهَدُ أَنَّ مُحَمَّداً رَسُولُ اللَّهِ فَقَالَ مُصَدِّقاً مُحْتَسِباً وَ أَنَا أَشْهَدُ أَنْ لَا إِلَهَ إِلَّا اللَّهُ وَ أَنَّ مُحَمَّداً رَسُولُ اللَّهِ أَکْتَفِی بِهِمَا عَنْ کُلِّ مَنْ أَبَی وَ جَحَدَ وَ أُعِینُ بِهِمَا مَنْ أَقَرَّ وَ شَهِدَ کَانَ لَهُ مِنَ الْأَجْرِ عَدَدُ مَنْ أَنْکَرَ وَ جَحَدَ وَ عَدَدُ مَنْ أَقَرَّ وَ شَهِدَ</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 و 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چون صدای مؤذن را بشنود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الا الله و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تصدیق و به قصد پاداش الهی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شهادت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دهم که هیچ خدایی جز الله وجود ندارد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رسول و فرستاده خداست، و از هر انکار کننده و نفی کننده ای به آن دو بسنده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دو هر کسی که اقرار کرد و شهادت گفت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تعداد کسانی که انکار و نفی کردند و تعداد کسانی که اقرار کردند و شهادت دادند اجر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5" w:name="__RefHeading___Toc2461150_3381743652"/>
      <w:bookmarkStart w:id="796" w:name="_Toc334"/>
      <w:bookmarkEnd w:id="795"/>
      <w:r>
        <w:rPr>
          <w:rtl w:val="true"/>
        </w:rPr>
        <w:t>بیان</w:t>
      </w:r>
      <w:bookmarkEnd w:id="796"/>
    </w:p>
    <w:p>
      <w:pPr>
        <w:pStyle w:val="BookText"/>
        <w:rPr/>
      </w:pPr>
      <w:r>
        <w:rPr>
          <w:rFonts w:ascii="IRNazanin" w:hAnsi="IRNazanin" w:eastAsia="IRNazanin"/>
          <w:color w:val="111111"/>
          <w:sz w:val="28"/>
          <w:sz w:val="28"/>
          <w:szCs w:val="28"/>
          <w:rtl w:val="true"/>
          <w:lang w:bidi="fa-IR"/>
        </w:rPr>
        <w:t>فی ثواب الأعمال‌</w:t>
      </w:r>
      <w:r>
        <w:rPr>
          <w:rStyle w:val="FootnoteAnchor"/>
          <w:rtl w:val="true"/>
        </w:rPr>
        <w:footnoteReference w:id="422"/>
      </w:r>
      <w:r>
        <w:rPr>
          <w:rFonts w:ascii="IRNazanin" w:hAnsi="IRNazanin" w:eastAsia="IRNazanin"/>
          <w:color w:val="111111"/>
          <w:sz w:val="28"/>
          <w:sz w:val="28"/>
          <w:szCs w:val="28"/>
          <w:rtl w:val="true"/>
          <w:lang w:bidi="fa-IR"/>
        </w:rPr>
        <w:t>و أصدق بها من أقر و شهد إلا غفر الله له بعدد من أنکر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ثواب الاعمال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مصدر چاپ شده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نیست، بلکه آن مطابق نسخه امالی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آمده است،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کسی را که اقرار کرد و شهادت گفت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مگر آن که خداوند به تعداد کسانی که انکار ورزیدند او را مورد مغفرت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7" w:name="__RefHeading___Toc2461152_3381743652"/>
      <w:bookmarkStart w:id="798" w:name="_Toc335"/>
      <w:bookmarkEnd w:id="797"/>
      <w:r>
        <w:rPr>
          <w:rtl w:val="true"/>
        </w:rPr>
        <w:t>«</w:t>
      </w:r>
      <w:r>
        <w:rPr/>
        <w:t>6</w:t>
      </w:r>
      <w:r>
        <w:rPr>
          <w:rtl w:val="true"/>
        </w:rPr>
        <w:t>»</w:t>
      </w:r>
      <w:bookmarkEnd w:id="79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عَلِیِّ بْنِ أَحْمَدَ بْنِ مُحَمَّدٍ عَنْ مُحَمَّدِ بْنِ جَعْفَرٍ الْأَسَدِیِّ عَنْ مُوسَی بْنِ عِمْرَانَ النَّخَعِیِّ عَنِ الْحُسَیْنِ بْنِ یَزِیدَ النَّوْفَلِیِّ عَنْ عَلِیِّ بْنِ سَالِمٍ عَنْ أَبِیهِ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سَمِعْتَ الْأَذَانَ وَ أَنْتَ عَلَی الْخَلَاءِ فَقُلْ مِثْلَ مَا یَقُولُ الْمُؤَذِّنُ وَ لَا تَدَعْ ذِکْرَ اللَّهِ عَزَّ وَ جَلَّ فِی تِلْکَ الْحَالِ لِأَنَّ ذِکْرَ اللَّهِ حَسَنٌ عَلَی کُلِّ حَالٍ ثُمَّ قَالَ علیه السلام لَمَّا نَاجَی اللَّهَ عَزَّ وَ جَلَّ مُوسَی بْنُ عِمْرَانَ قَالَ مُوسَی یَا رَبِّ أَ بَعِیدٌ أَنْتَ مِنِّی فَأُنَادِیَکَ أَمْ قَرِیبٌ فَأُنَاجِیَکَ فَأَوْحَی اللَّهُ عَزَّ وَ جَلَّ إِلَیْهِ یَا مُوسَی أَنَا جَلِیسُ مَنْ ذَکَرَنِی فَقَالَ مُوسَی یَا رَبِّ إِنِّی أَکُونُ فِی حَالٍ أُجِلُّکَ أَنْ أَذْکُرَکَ فِیهَا قَالَ یَا مُوسَی اذْکُرْنِی عَلَی کُلِّ حَالٍ‌</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bookmarkStart w:id="799" w:name="pg14000_223653"/>
    </w:p>
    <w:p>
      <w:pPr>
        <w:pStyle w:val="BookText"/>
        <w:rPr/>
      </w:pPr>
      <w:bookmarkEnd w:id="799"/>
      <w:r>
        <w:rPr>
          <w:rFonts w:ascii="Amiri" w:hAnsi="Amiri" w:eastAsia="Amiri" w:cs="Amiri"/>
          <w:color w:val="111111"/>
          <w:sz w:val="28"/>
          <w:sz w:val="28"/>
          <w:szCs w:val="28"/>
          <w:rtl w:val="true"/>
          <w:lang w:bidi="ar-SA"/>
        </w:rPr>
        <w:t>وَ مِنْهُ عَنْ مُحَمَّدِ بْنِ الْحَسَنِ بْنِ الْوَلِیدِ عَنْ مُحَمَّدِ بْنِ الْحَسَنِ الصَّفَّارِ عَنْ یَعْقُوبَ بْنِ یَزِیدَ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ابْنَ مُسْلِمٍ لَا تَدَعَنَّ ذِکْرَ اللَّهِ عَزَّ وَ جَلَّ عَلَی کُلِّ حَالٍ فَلَوْ سَمِعْتَ الْمُنَادِیَ یُنَادِی بِالْأَذَانِ وَ أَنْتَ عَلَی الْخَلَاءِ فَاذْکُرِ اللَّهَ عَزَّ وَ جَلَّ وَ قُلْ کَمَا یَقُولُ‌</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ابْنِ الْوَلِیدِ عَنِ الصَّفَّارِ عَنْ أَحْمَدَ بْنِ مُحَمَّدِ بْنِ عِیسَی عَنِ الْحُسَیْنِ بْنِ سَعِیدٍ عَنِ ابْنِ أَبِی عُمَیْرٍ عَنِ ابْنِ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مَا أَقُولُ إِذَا سَمِعْتُ الْأَذَانَ قَالَ اذْکُرِ اللَّهَ مَعَ کُلِّ ذَاکِرٍ</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صدای اذان را شنیدی و در دستشویی بودی، نظیر آنچه که مؤذن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را بگو، و ذکر خدا را در آن حال ترک نکن، زیرا ذکر خدا در هر حالت و موقعیتی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بن عمران علیه السلام با خدا مناجات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تو از من دور هستی تا من تو را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یا نزدیک هستی تا من با تو نجوا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خداوند به او وحی کرد ای موسی من همنشین کسی هستم که مرا یاد کند،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در موقعیتی هستم که تو را برتر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در آن تو را یاد کنم،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 هر حال و موقعیتی مرا ذکر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مسلم در هیچ حالی ذکر خدا را رها مکن و اگر صدای منادی را شنیدی که ندای اذان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تو در دستشویی بودی، خدا را ذکر کن و نظیر آنچه که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را بگو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نقل است که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اذان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شنوم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هر ذکرکننده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خدا را ذکر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0" w:name="__RefHeading___Toc2461154_3381743652"/>
      <w:bookmarkStart w:id="801" w:name="_Toc336"/>
      <w:bookmarkEnd w:id="800"/>
      <w:r>
        <w:rPr>
          <w:rtl w:val="true"/>
        </w:rPr>
        <w:t>بیان</w:t>
      </w:r>
      <w:bookmarkEnd w:id="801"/>
    </w:p>
    <w:p>
      <w:pPr>
        <w:pStyle w:val="BookText"/>
        <w:rPr/>
      </w:pPr>
      <w:r>
        <w:rPr>
          <w:rFonts w:ascii="IRNazanin" w:hAnsi="IRNazanin" w:eastAsia="IRNazanin"/>
          <w:color w:val="111111"/>
          <w:sz w:val="28"/>
          <w:sz w:val="28"/>
          <w:szCs w:val="28"/>
          <w:rtl w:val="true"/>
          <w:lang w:bidi="fa-IR"/>
        </w:rPr>
        <w:t>یحتمل الحکایة أو الأعم منه و من ذکر آخر و استحباب الحکایة موضع وفاق بین الأصحاب کما ذکر فی المنتهی و غیره و الظاهر أن الحکایة لجمیع ألفاظ الأذان</w:t>
      </w:r>
    </w:p>
    <w:p>
      <w:pPr>
        <w:pStyle w:val="BookText"/>
        <w:rPr/>
      </w:pPr>
      <w:r>
        <w:rPr>
          <w:rFonts w:ascii="Amiri" w:hAnsi="Amiri" w:eastAsia="Amiri" w:cs="Amiri"/>
          <w:color w:val="111111"/>
          <w:sz w:val="28"/>
          <w:sz w:val="28"/>
          <w:szCs w:val="28"/>
          <w:rtl w:val="true"/>
          <w:lang w:bidi="ar-SA"/>
        </w:rPr>
        <w:t>وَ قَالَ الشَّیْخُ فِی الْمَبْسُوطِ</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یَقُولُ إِذَا قَالَ حَیَّ عَلَی الصَّلَاةِ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الروایة عامیة لاشتهارها بینهم وَ قَدْ رَوَوْا بِأَسَانِیدَ عَنْ عُمَرَ وَ مُعَاوِیَةَ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الْمُؤَذِّنُ اللَّهُ أَکْبَرُ اللَّهُ أَکْبَرُ قَالَ أَحَدُکُمُ اللَّهُ أَکْبَرُ اللَّهُ أَکْبَرُ ثُمَّ قَالَ 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أَشْهَدُ أَنْ لَا إِلَهَ إِلَّا اللَّهُ ثُمَّ قَالَ أَشْهَدُ أَنَّ مُحَمَّداً رَسُولُ اللَّهِ صلی الله علیه و آله قَالَ أَشْهَدُ أَنَّ مُحَمَّداً رَسُولُ اللَّهِ صلی الله علیه و آله ثُمَّ قَالَ حَیَّ عَلَی الصَّلَاةِ قَالَ لَا حَوْلَ وَ لَا قُوَّةَ إِلَّا بِاللَّهِ ثُمَّ قَالَ حَیَّ عَلَی الْفَلَاحِ قَالَ لَا حَوْلَ وَ لَا قُوَّةَ إِلَّا بِاللَّهِ ثُمَّ قَالَ اللَّهُ أَکْبَرُ اللَّهُ أَکْبَرُ قَالَ اللَّهُ أَکْبَرُ اللَّهُ أَکْبَرُ ثُمَّ قَالَ لَا إِلَهَ إِلَّا اللَّهُ قَالَ لَا إِلَهَ إِلَّا اللَّهُ مِنْ قَلْبِهِ 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مسلم فی صحیحه‌</w:t>
      </w:r>
      <w:r>
        <w:rPr>
          <w:rStyle w:val="FootnoteAnchor"/>
          <w:rtl w:val="true"/>
        </w:rPr>
        <w:footnoteReference w:id="427"/>
      </w:r>
      <w:r>
        <w:rPr>
          <w:rFonts w:ascii="IRNazanin" w:hAnsi="IRNazanin" w:eastAsia="IRNazanin"/>
          <w:color w:val="111111"/>
          <w:sz w:val="28"/>
          <w:sz w:val="28"/>
          <w:szCs w:val="28"/>
          <w:rtl w:val="true"/>
          <w:lang w:bidi="fa-IR"/>
        </w:rPr>
        <w:t>و غیره فی غیره و ما ورد فی کتبنا فالظاهر أنه مأخوذ منهم أو ورد تقیة و ظاهر الأخبار المعتبرة حکایة جمیع الفصول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المبسوط من کان خارج الصلاة و سمع المؤذن یؤذن فینبغی أن یقطع </w:t>
      </w:r>
      <w:bookmarkStart w:id="802" w:name="pg14000_223654"/>
    </w:p>
    <w:p>
      <w:pPr>
        <w:pStyle w:val="BookText"/>
        <w:rPr/>
      </w:pPr>
      <w:bookmarkEnd w:id="802"/>
      <w:r>
        <w:rPr>
          <w:rFonts w:ascii="IRNazanin" w:hAnsi="IRNazanin" w:eastAsia="IRNazanin"/>
          <w:color w:val="111111"/>
          <w:sz w:val="28"/>
          <w:sz w:val="28"/>
          <w:szCs w:val="28"/>
          <w:rtl w:val="true"/>
          <w:lang w:bidi="fa-IR"/>
        </w:rPr>
        <w:t>کلامه إن کان متکلما و إن کان یقرأ القرآن فالأفضل له أن یقطع القرآن و یقول کما یقول المؤذن و صرح بأنه لا یستحب حکایته فی الصلاة و به قطع فی التذکرة و قال أیضا متی قاله فی الصلاة لم تبطل صلاته إلا فی قوله حی علی الصلاة فإنه متی قال ذلک مع العلم بأنه لا یجوز</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فإنه یفسد الصلاة لأنه لیس بتحمید و لا تکبیر بل هو من کلام الآدمیین المحض فإن قال بدلا من ذلک لا حول و لا قوة إلا بالله لم تبطل صلاته و تبعه علی ذلک جماعة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فرغ من الصلاة و لم یحکه فالظاهر سقوطها لفوات محلها و اختاره الشهید رحمه الله و قال الشیخ فی المبسوط إنه مخیر و اختاره فی التذکرة و قال فی الخلاف یؤتی به لا من حیث کونه أذانا بل من حیث کونه ذکرا و قال جماعة من الأصحاب إن المستحب حکایة الأذان المشروع فأذان العصر یوم الجمعة و عرفة و أمثالهما لا یحکی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تقلید اذان یا اعم از آن و ذکر دیگر است، مستحب بودن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توافق اصحاب است، چنان که که در المنتهی و غیر آن ذکر شده است و ظاهر این است که تقلید برای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الفاظ اذان است، و شیخ در المسبوط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نبی صلّی الله علیه و آله روایت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بگو لا حول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این روایت به دلیل شهرتش بین اهل سنت از عامه باشد، و با اسنادی از عمر و معاویه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مؤذن الله اکبر الله اکبر گفت، یکی از شما بگوید الله اکبر الله اکبر، سپس چون أشهد أن لا إله إلا الله گفت، بگوید أشهد أن لا إله إلا الله، سپس وقتی مؤذن أشهد أن محمداً رسول الله گفت، بگوید أشهد أن محمداً رسول الله، سپس وقتی حی علی الصلاة گفت، بگوید لا حول و لا قوة الا بالله، سپس وقتی مؤذن حی علی الفلاح گفت،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سپس وقتی مؤذن الله اکبر الله اکبر گفت،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و با لاإله إلا الله مؤذن، بگوید لاإله إلا الله،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موارد را از صمیم قلب بگوید،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مسلم آن را در صحیحه 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دیگران در سایر کتب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ظاهر این است که آن چه که در کتب ما وارد شده است از آنها گرفته شده است یا به جهت تقیه آمده است، و ظاهر اخبار معتبر تقلید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المسبوط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نماز نباشد و صدای مؤذن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شایسته است که اگر در حال صحبت باشد کلامش را قطع کند و اگر در حال قرائت قرآن است بهتر است که قرآن را قطع نماید، و آنچه مؤذن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را تکرار نماید، و تصریح کرده که تقلید اذان در نماز مستحب نیست، و در تذکرة بدان نظر قطعی داده است 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هر گاه در نمازش آن را بگوید نمازش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حی علی الصلاة بگوید، زیرا وقتی او با وجود علم از این موضوع که این عمل جایز نیست، آن را بگوید نمازش را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زیرا این عبارت نه تحمید است و نه تکبیر، بلکه کلام آدمیان است، اما اگر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نمازش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گروهی از اصحاب از این نظر پیروی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نماز فارغ شد و اذان را تقلید نکرد، ظاهر امر ساقط شدن تقلید به دلیل از بین رفتن موقعیت آن است، و شهید این نظر را برگزیده و شیخ در المسبوط گفته است که شخص مختار است، و در تذکرة نظر فوق را برگزیده و در الخلاف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را انجام دهد نه به جهت اینکه اذان است بلکه به جهت اینکه او ذکرکننده است، و گروهی از اصحاب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آنچه مستحب است تقلید اذان مشروع است پس اذان عصر روز جمعه و عرفه و امثال آن تقلید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3" w:name="__RefHeading___Toc2461156_3381743652"/>
      <w:bookmarkStart w:id="804" w:name="_Toc337"/>
      <w:bookmarkEnd w:id="803"/>
      <w:r>
        <w:rPr>
          <w:rtl w:val="true"/>
        </w:rPr>
        <w:t>«</w:t>
      </w:r>
      <w:r>
        <w:rPr/>
        <w:t>7</w:t>
      </w:r>
      <w:r>
        <w:rPr>
          <w:rtl w:val="true"/>
        </w:rPr>
        <w:t>»</w:t>
      </w:r>
      <w:bookmarkEnd w:id="804"/>
    </w:p>
    <w:p>
      <w:pPr>
        <w:pStyle w:val="BookText"/>
        <w:rPr/>
      </w:pPr>
      <w:r>
        <w:rPr>
          <w:rFonts w:ascii="Amiri" w:hAnsi="Amiri" w:eastAsia="Amiri" w:cs="Amiri"/>
          <w:color w:val="111111"/>
          <w:sz w:val="28"/>
          <w:sz w:val="28"/>
          <w:szCs w:val="28"/>
          <w:rtl w:val="true"/>
          <w:lang w:bidi="ar-SA"/>
        </w:rPr>
        <w:t>الْعِلَلُ، عَنْ مُحَمَّدِ بْنِ أَحْمَدَ السِّنَانِیِّ عَنْ حَمْزَةَ بْنِ الْقَاسِمِ الْعَلَوِیِّ عَنْ جَعْفَرِ بْنِ مُحَمَّدِ بْنِ مَالِکٍ عَنْ جَعْفَرِ بْنِ سُلَیْمَانَ عَنْ سُلَیْمَانَ بْنِ مُقْبِلٍ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لِمُوسَی بْنِ جَعْفَرٍ علیه السلام لِأَیِّ عِلَّةٍ یُسْتَحَبُّ لِلْإِنْسَانِ إِذَا سَمِعَ الْأَذَانَ أَنْ یَقُولَ کَمَا یَقُولُ الْمُؤَذِّنُ وَ إِنْ کَانَ عَلَی الْبَوْلِ وَ الْغَائِطِ قَالَ إِنَّ ذَلِکَ یَزِیدُ فِی الرِّزْقِ‌</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بِإِسْنَادِهِ عَنْ سَعِیدِ بْنِ عِلَاقَةَ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الْمُؤَذِّنِ یَزِیدُ فِی الرِّزْقِ‌</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الأنوار،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بن مقبل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بن جعفر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انسان مستحب است که وقتی صدای اذان شنید، آنچه مؤذن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را تقلید نماید هر چند که در حال قضای حاجت باشد، فرمود زیرا این عمل روزی را افزون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کردن مؤذن روزی را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مشکوة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5" w:name="__RefHeading___Toc2461158_3381743652"/>
      <w:bookmarkStart w:id="806" w:name="_Toc338"/>
      <w:bookmarkEnd w:id="805"/>
      <w:r>
        <w:rPr>
          <w:rtl w:val="true"/>
        </w:rPr>
        <w:t>«</w:t>
      </w:r>
      <w:r>
        <w:rPr/>
        <w:t>8</w:t>
      </w:r>
      <w:r>
        <w:rPr>
          <w:rtl w:val="true"/>
        </w:rPr>
        <w:t>»</w:t>
      </w:r>
      <w:bookmarkEnd w:id="80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بَیْنَ الْأَذَانِ وَ الْإِقَامَةِ فِی جَمِیعِ الصَّلَوَاتِ اللَّهُمَّ رَبَّ هَذِهِ الدَّعْوَةِ التَّامَّةِ وَ الصَّلَاةِ الْقَائِمَةِ صَلِّ عَلَی مُحَمَّدٍ وَ عَلَی آلِ مُحَمَّدٍ وَ أَعْطِ مُحَمَّداً یَوْمَ الْقِیَامَةِ سُؤْلَهُ آمِینَ رَبَّ الْعَالَمِینَ اللَّهُمَّ إِنِّی أَتَوَجَّهُ إِلَیْکَ بِنَبِیِّکَ نَبِیِّ الرَّحْمَةِ مُحَمَّدٍ صَلَّی </w:t>
      </w:r>
      <w:bookmarkStart w:id="807" w:name="pg14000_223655"/>
    </w:p>
    <w:p>
      <w:pPr>
        <w:pStyle w:val="BookText"/>
        <w:rPr/>
      </w:pPr>
      <w:bookmarkEnd w:id="807"/>
      <w:r>
        <w:rPr>
          <w:rFonts w:ascii="Amiri" w:hAnsi="Amiri" w:eastAsia="Amiri" w:cs="Amiri"/>
          <w:color w:val="111111"/>
          <w:sz w:val="28"/>
          <w:sz w:val="28"/>
          <w:szCs w:val="28"/>
          <w:rtl w:val="true"/>
          <w:lang w:bidi="ar-SA"/>
        </w:rPr>
        <w:t>اللَّهُ عَلَیْهِ وَ عَلَی آلِهِ وَ أُقَدِّمُهُمْ بَیْنَ یَدَیْ حَوَائِجِی کُلِّهَا فَصَلِّ عَلَیْهِمْ وَ اجْعَلْنِی بِهِمْ وَجِیهاً فِی الدُّنْیَا وَ الْآخِرَةِ وَ مِنَ الْمُقَرَّبِینَ وَ اجْعَلْ صَلَاتِی بِهِمْ مَقْبُولَةً وَ دُعَائِی بِهِمْ مُسْتَجَاباً وَ امْنُنْ عَلَیَّ بِطَاعَتِهِمْ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هَذَا فِی جَمِیعِ الصَّلَوَاتِ وَ یَقُولُ بَعْدَ أَذَانِ الْفَجْرِ اللَّهُمَّ إِنِّی أَسْأَلُکَ بِإِقْبَالِ نَهَارِکَ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مَا مَرَّ وَ إِنْ أَحْبَبْتَ أَنْ تَجْلِسَ بَیْنَ الْأَذَانِ وَ الْإِقَامَةِ فَافْعَلْ فَإِنَّ فِیهِ فَضْلًا کَثِیراً وَ إِنَّمَا ذَلِکَ عَلَی الْإِمَامِ وَ أَمَّا الْمُنْفَرِدُ فَیَخْطُو تُجَاهَ الْقِبْلَةِ خُطْوَةً بِرِجْلِهِ الْیُمْنَی ثُمَّ یَقُولُ بِاللَّهِ أَسْتَفْتِحُ وَ بِمُحَمَّدٍ صلی الله علیه و آله أَسْتَنْجِحُ وَ أَتَوَجَّهُ اللَّهُمَّ صَلِّ عَلَی مُحَمَّدٍ وَ عَلَی آلِ مُحَمَّدٍ وَ اجْعَلْنِی بِهِمْ وَجِیهاً فِی الدُّنْیا وَ الْآخِرَةِ وَ مِنَ الْمُقَرَّبِینَ وَ إِنْ لَمْ تَفْعَلْ أَیْضاً أَجْزَأَکَ‌</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میان اذان و اقامه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نمازها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 پروردگار این دعوت کامل و نماز به پا داشته شده، بر محمد و آل محمد درود بفرست و در روز قیام تقاضای محمد را اجابت کن آمین یا رب العالمین، پروردگارا من با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نبی رحمت،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آنها را به همراه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بر آنان درود بفرست، و مرا در دنیا و آخرت آبرو مند نزد آنان قرار بده و مرا از مقربین قرار ده و درود من بر آنان را مقبول، و دعای مرا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مستجاب قرار بده و اطاعت از آنان را بر من ارزانی بدار ای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را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نمازها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اذان فجر دعای پروردگارا به برآمدنت روزت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پایان دعا طبق آنچه که گذشت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دوست داشتی که میان اذان و اقامه بنشینی پس بنشین، زیرا در آن فضیلت بسیار است، که این فقط برای امام جماعت است، اما منفرد، با پای راستش یک گام به سمت قبله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خدا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محمد طلب موفقیت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پروردگارا بر محمد و خاندان محمد درود بفرست و مرا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در دنیا و آخرت آبرومند، و نیز از مقربین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چنین نکردی نیز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8" w:name="__RefHeading___Toc2461160_3381743652"/>
      <w:bookmarkStart w:id="809" w:name="_Toc339"/>
      <w:bookmarkEnd w:id="808"/>
      <w:r>
        <w:rPr>
          <w:rtl w:val="true"/>
        </w:rPr>
        <w:t>«</w:t>
      </w:r>
      <w:r>
        <w:rPr/>
        <w:t>9</w:t>
      </w:r>
      <w:r>
        <w:rPr>
          <w:rtl w:val="true"/>
        </w:rPr>
        <w:t>»</w:t>
      </w:r>
      <w:bookmarkEnd w:id="809"/>
    </w:p>
    <w:p>
      <w:pPr>
        <w:pStyle w:val="BookText"/>
        <w:rPr/>
      </w:pPr>
      <w:r>
        <w:rPr>
          <w:rFonts w:ascii="Amiri" w:hAnsi="Amiri" w:eastAsia="Amiri" w:cs="Amiri"/>
          <w:color w:val="111111"/>
          <w:sz w:val="28"/>
          <w:sz w:val="28"/>
          <w:szCs w:val="28"/>
          <w:rtl w:val="true"/>
          <w:lang w:bidi="ar-SA"/>
        </w:rPr>
        <w:t>فَلَاحُ السَّائِلِ، قَالَ وَ رَوَی مُحَمَّدُ بْنُ وَهْبَانَ عَنْ عَلِیِّ بْنِ حَبَشِیِّ بْنِ قُونِیٍّ عَنْ حُمَیْدِ بْنِ زِیَادٍ عَنِ الْحَسَنِ بْنِ مُحَمَّدِ بْنِ سَمَاعَةَ عَنِ الْحَسَنِ بْنِ مُعَاوِیَةَ بْنِ وَهْبٍ عَنْ أَبِیهِ قَالَ سَمِعْتُ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بَیْنَ الْأَذَانِ وَ الْإِقَامَةِ سُبْحَانَ مَنْ لَا تَبِیدُ مَعَالِمُهُ سُبْحَانَ مَنْ لَا یَنْسَی مَنْ ذَکَرَهُ سُبْحَانَ مَنْ لَا یَخِیبُ سَائِلُهُ سُبْحَانَ مَنْ لَیْسَ لَهُ حَاجِبٌ یُغْشَی وَ لَا بَوَّابٌ یُرْشَی وَ لَا تَرْجُمَانٌ یُنَاجَی سُبْحَانَ مَنِ اخْتَارَ لِنَفْسِهِ أَحْسَنَ الْأَسْمَاءِ سُبْحَانَ مَنْ فَلَقَ الْبَحْرَ لِمُوسَی سُبْحَانَ مَنْ لَا یَزْدَادُ عَلَی کَثْرَةِ الْعَطَاءِ إِلَّا کَرَماً وَ جُوداً سُبْحَانَ مَنْ هُوَ هَکَذَا وَ لَا هَکَذَا غَیْرُهُ‌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معاویه بن وهب به نقل از پدرش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بین اذان و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منزه است کسی که یاد کننده خود را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منزه است کسی که درخواست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نا امید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منزه است کسی که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ندارد که بپوشاند و دربانی ندارد که رشوه بگیرد و نه مترجمی دارد که نجوا شود، منزه است کسی که برترین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خود برگزید، منزه است کسی که دریا را برای موسی شکافت و منزه است کسی که بر فراوانی عطا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مگر از روی کرم و بخشش، منزه است کسی که این چنین است و غیر او این چنین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0" w:name="__RefHeading___Toc2461162_3381743652"/>
      <w:bookmarkStart w:id="811" w:name="_Toc340"/>
      <w:bookmarkEnd w:id="810"/>
      <w:r>
        <w:rPr>
          <w:rtl w:val="true"/>
        </w:rPr>
        <w:t>«</w:t>
      </w:r>
      <w:r>
        <w:rPr/>
        <w:t>10</w:t>
      </w:r>
      <w:r>
        <w:rPr>
          <w:rtl w:val="true"/>
        </w:rPr>
        <w:t>»</w:t>
      </w:r>
      <w:bookmarkEnd w:id="811"/>
    </w:p>
    <w:p>
      <w:pPr>
        <w:pStyle w:val="BookText"/>
        <w:rPr/>
      </w:pPr>
      <w:r>
        <w:rPr>
          <w:rFonts w:ascii="Amiri" w:hAnsi="Amiri" w:eastAsia="Amiri" w:cs="Amiri"/>
          <w:color w:val="111111"/>
          <w:sz w:val="28"/>
          <w:sz w:val="28"/>
          <w:szCs w:val="28"/>
          <w:rtl w:val="true"/>
          <w:lang w:bidi="ar-SA"/>
        </w:rPr>
        <w:t>مِصْبَاحُ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بَیْنَ الْأَذَانِ وَ الْإِقَامَةِ قَالَ فِیهَا لَا إِلَهَ إِلَّا أَنْتَ رَبِّی سَجَدْتُ لَکَ خَاضِعاً خَاشِعاً ذَلِیلًا وَ إِذَا رَفَعَ رَأْسَهُ قَالَ سُبْحَانَ مَنْ لَا تَبِیدُ مَعَالِمُهُ إِلَی آخِرِ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اذان و اقامه سجده کند و در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نیست جز تو ای پروردگار من، سجده کردم برای تو خاضعانه و خاشعانه و مطیعانه، وقتی سرش را بلند کرد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کسی که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تا پایان دعا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2" w:name="__RefHeading___Toc2461164_3381743652"/>
      <w:bookmarkStart w:id="813" w:name="_Toc341"/>
      <w:bookmarkEnd w:id="812"/>
      <w:r>
        <w:rPr>
          <w:rtl w:val="true"/>
        </w:rPr>
        <w:t>بیان</w:t>
      </w:r>
      <w:bookmarkEnd w:id="81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تبید أی لا تهلک و لا تفنی معالمه أی ما یعلم به ذاته و صفاته و یستدل به علیها مما خلقها فی الآفاق و الأنفس و ما یعلم به شرعه و دینه و فرائضه و سننه و أحکامه من الحجج و الرسل و الأوصیاء و الکتاب و السنة من لا ینسی من ذکره أی لا یترک جزاء من ذکره أو استعار النسیان لترک الجزاء و الهدایة و التوفیق و فی النهایة غشیه یغشاه غشیانا </w:t>
      </w:r>
      <w:bookmarkStart w:id="814" w:name="pg14000_223656"/>
    </w:p>
    <w:p>
      <w:pPr>
        <w:pStyle w:val="BookText"/>
        <w:rPr/>
      </w:pPr>
      <w:bookmarkEnd w:id="814"/>
      <w:r>
        <w:rPr>
          <w:rFonts w:ascii="IRNazanin" w:hAnsi="IRNazanin" w:eastAsia="IRNazanin"/>
          <w:color w:val="111111"/>
          <w:sz w:val="28"/>
          <w:sz w:val="28"/>
          <w:szCs w:val="28"/>
          <w:rtl w:val="true"/>
          <w:lang w:bidi="fa-IR"/>
        </w:rPr>
        <w:t>إذا جاءه و قال الترجمان بالضم و الفتح هو الذی یترجم الکلام أی ینقله من لغة إلی لغة أخری و فی القاموس الترجمان کعنفوان و زعفران و ریهقان المفسر للسان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نابود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ذات و صفاتش به آن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آنچه که در آفاق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خلق کرده است به آن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آنچه که شرع، دین، فرائض و سنن و حکتمش از جمله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رسل، اوصیاء، کتاب و سننش بدان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یاد کننده خود را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جزای کسی را که او را یاد کند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نسیان را برای ترک جزاء، و هدایت و توفیق استعاره آورده است، و در النهایة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غشیه یغشاه غشیاناً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به سوی او آمد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با ضمه و فتحه، کسی است که سخن را ترجمه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از زبانی به زبان دیگر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در قاموس بر وزن عنفوان، زعفران و ریهقان، تفسیرکننده زبان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5" w:name="__RefHeading___Toc2461166_3381743652"/>
      <w:bookmarkStart w:id="816" w:name="_Toc342"/>
      <w:bookmarkEnd w:id="815"/>
      <w:r>
        <w:rPr>
          <w:rtl w:val="true"/>
        </w:rPr>
        <w:t>«</w:t>
      </w:r>
      <w:r>
        <w:rPr/>
        <w:t>11</w:t>
      </w:r>
      <w:r>
        <w:rPr>
          <w:rtl w:val="true"/>
        </w:rPr>
        <w:t>»</w:t>
      </w:r>
      <w:bookmarkEnd w:id="816"/>
    </w:p>
    <w:p>
      <w:pPr>
        <w:pStyle w:val="BookText"/>
        <w:rPr/>
      </w:pPr>
      <w:r>
        <w:rPr>
          <w:rFonts w:ascii="Amiri" w:hAnsi="Amiri" w:eastAsia="Amiri" w:cs="Amiri"/>
          <w:color w:val="111111"/>
          <w:sz w:val="28"/>
          <w:sz w:val="28"/>
          <w:szCs w:val="28"/>
          <w:rtl w:val="true"/>
          <w:lang w:bidi="ar-SA"/>
        </w:rPr>
        <w:t>دَعَائِمُ الْإِسْلَامِ، رُوِّینَا عَنْ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کَانَ إِذَا سَمِعَ الْمُؤَذِّنَ قَالَ کَمَا یَقُولُ فَإِذَا قَالَ حَیَّ عَلَی الصَّلَاةِ حَیَّ عَلَی الْفَلَاحِ حَیَّ عَلَی خَیْرِ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حَوْلَ وَ لَا قُوَّةَ إِلَّا بِاللَّهِ فَإِذَا انْقَضَتِ الْإِقَامَةُ قَالَ اللَّهُمَّ رَبَّ هَذِهِ الدَّعْوَةِ التَّامَّةِ وَ الصَّلَاةِ الْقَائِمَةِ أَعْطِ مُحَمَّداً سُؤْلَهُ یَوْمَ الْقِیَامَةِ وَ بَلِّغْهُ الدَّرَجَةَ الْوَسِیلَةَ مِنَ الْجَنَّةِ وَ تَقَبَّلْ شَفَاعَتَهُ فِی أُمَّتِهِ‌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یَدَعُهُنَّ إِلَّا عَاجِزٌ رَجُلٌ سَمِعَ مُؤَذِّناً لَا یَقُولُ کَمَا قَالَ وَ رَجُلٌ لَقِیَ جِنَازَةً لَا یُسَلَّمُ عَلَی أَهْلِهَا وَ یَأْخُذُ بِجَوَانِبِ السَّرِیرِ وَ رَجُلٌ أَدْرَکَ الْإِمَامَ سَاجِداً لَمْ یُکَبِّرْ وَ یَسْجُدْ وَ لَا یَعْتَدُّ بِهَا</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الْمُؤَذِّنُ اللَّهُ أَکْبَرُ فَقُلِ اللَّهُ أَکْبَرُ فَإِذَا قَالَ أَشْهَدُ أَنْ لَا إِلَهَ إِلَّا اللَّهُ فَقُلْ أَشْهَدُ أَنْ لَا إِلَهَ إِلَّا اللَّهُ فَإِذَا قَالَ أَشْهَدُ أَنَّ مُحَمَّداً رَسُولُ اللَّهِ فَقُلْ 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قَدْ قَامَتِ الصَّلَاةُ فَقُلِ اللَّهُمَ أَقِمْهَا وَ أَدِمْهَا وَ اجْعَلْنَا مِنْ خَیْرِ صَالِحِی أَهْلِهَا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 الْمُؤَذِّنُ قَدْ قَامَتِ الصَّلَاةُ فَقَدْ وَجَبَ عَلَی النَّاسِ الصَّمْتُ وَ الْقِیَامُ إِلَّا أَنْ لَا یَکُونَ لَهُمْ إِمَامٌ فَیُقَدِّمُ بَعْضُهُمْ بَعْضاً</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برای ما روایت شده است که رسول الله صلّی الله علیه و آله وقتی صدای اذان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 نظیر آنچه که مؤذن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 حی علی الفلاح حی علی خیر العمل،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و چون اقامه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پروردگار این دعوت کامل و این نماز قائم، تقاضای محمد را در روز قیامت برآورده کن و او را به جایگاه شفاعت برای رسیدن به بهشت برسان و شفاعت او را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امتش بپذیر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عمل است که آن را ترک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صدای مؤذن را بشنود و نظیر آنچه که مؤذن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بر زبان نیاورد، مردی که به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برسد و بر خانواده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سلام نگوید و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تابوت را نگیرد، و مردی که به امام برسد که در سجده است و تکبیر نگوید، و سجده نکند و به سجده امام اعتنا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را به پا دار و پایدار کن و ما را از بهترین صالحان اهل نماز، از نظر عمل قرار ده، و وقتی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قدقامت الصلاة، سکوت و قیام بر مردم واجب است، مگر اینکه امامی نداشته باشند پس برخی از آنان برخی دیگر را پیش 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7" w:name="__RefHeading___Toc2461168_3381743652"/>
      <w:bookmarkStart w:id="818" w:name="_Toc343"/>
      <w:bookmarkEnd w:id="817"/>
      <w:r>
        <w:rPr>
          <w:rtl w:val="true"/>
        </w:rPr>
        <w:t>بیان</w:t>
      </w:r>
      <w:bookmarkEnd w:id="818"/>
    </w:p>
    <w:p>
      <w:pPr>
        <w:pStyle w:val="BookText"/>
        <w:rPr/>
      </w:pPr>
      <w:r>
        <w:rPr>
          <w:rFonts w:ascii="IRNazanin" w:hAnsi="IRNazanin" w:eastAsia="IRNazanin"/>
          <w:color w:val="111111"/>
          <w:sz w:val="28"/>
          <w:sz w:val="28"/>
          <w:szCs w:val="28"/>
          <w:rtl w:val="true"/>
          <w:lang w:bidi="fa-IR"/>
        </w:rPr>
        <w:t>فیه إشعار بحکایة الإقامة کما ذکره بعض الأصحاب و اعترف الشهید الثانی و غیره بعدم النص علیه و إثباته بهذا الخبر مع عدم صراحته مشکل و الأظهر تخصیصها بالأذان و المشهور بین العامة جریانها فی الإقامة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خبر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تقلید اقامه، آن گونه که برخی اصحاب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شهید ثانی و دیگران به عدم وجود نص برای آن معترف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ثابت کردن آن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خبر و با وجود عدم صراحت آن مشکل است و مختص کردن تقلید به اذان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سخن مشهور میان عامه جاری کردن تقلید بر اقامه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9" w:name="__RefHeading___Toc2461170_3381743652"/>
      <w:bookmarkStart w:id="820" w:name="_Toc344"/>
      <w:bookmarkEnd w:id="819"/>
      <w:r>
        <w:rPr>
          <w:rtl w:val="true"/>
        </w:rPr>
        <w:t>«</w:t>
      </w:r>
      <w:r>
        <w:rPr/>
        <w:t>12</w:t>
      </w:r>
      <w:r>
        <w:rPr>
          <w:rtl w:val="true"/>
        </w:rPr>
        <w:t>»</w:t>
      </w:r>
      <w:bookmarkEnd w:id="82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مَبْسُوطُ الشَّیْخِ،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سَمِعَ الْمُؤَذِّنَ یُؤَذِّنُ یَقُولُ 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وَ أَنَا أَشْهَدُ أَنْ لَا إِلَهَ إِلَّا اللَّهُ وَحْدَهُ لَا شَرِیکَ لَهُ وَ أَنَّ مُحَمَّداً عَبْدُهُ وَ رَسُولُهُ رَضِیتُ بِاللَّهِ رَبّاً وَ بِالْإِسْلَامِ دِیناً وَ بِمُحَمَّدٍ رَسُولًا وَ بِالْأَئِمَّةِ الطَّاهِرِینَ أَئِمَّةً وَ یُصَلِّی عَلَی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یَقُولُ اللَّهُمَّ رَبَّ هَذِهِ الدَّعْوَةِ التَّامَّةِ وَ الصَّلَاةِ الْقَائِمَةِ آتِ مُحَمَّداً </w:t>
      </w:r>
      <w:bookmarkStart w:id="821" w:name="pg14000_223657"/>
    </w:p>
    <w:p>
      <w:pPr>
        <w:pStyle w:val="BookText"/>
        <w:rPr/>
      </w:pPr>
      <w:bookmarkEnd w:id="821"/>
      <w:r>
        <w:rPr>
          <w:rFonts w:ascii="Amiri" w:hAnsi="Amiri" w:eastAsia="Amiri" w:cs="Amiri"/>
          <w:color w:val="111111"/>
          <w:sz w:val="28"/>
          <w:sz w:val="28"/>
          <w:szCs w:val="28"/>
          <w:rtl w:val="true"/>
          <w:lang w:bidi="ar-SA"/>
        </w:rPr>
        <w:t>الْوَسِیلَةَ وَ الْفَضِیلَةَ وَ ارْزُقْهُ الْمَقَامَ الْمَحْمُودَ الَّذِی وَعَدْتَهُ وَ ارْزُقْنِی شَفَاعَتَهُ یَوْمَ الْقِیَامَةِ وَ یَقُولُ عِنْدَ أَذَانِ الْمَغْرِبِ اللَّهُمَّ هَذَا إِقْبَالُ لَیْلِکَ وَ إِدْبَارُ نَهَارِکَ وَ أَصْوَاتُ دُعَاتِکَ فَاغْفِرْ لِی‌</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المسبوط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وقتی فرد اذان مؤذن را شنید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أشهد أن لا إله إلا الله،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الله وجود ندارد و شریکی برای او نیست، و محمد بنده و رسول است، راضی شدم به الله به عنوان پروردگار و به اسلام به عنوان دین، و به محمد به عنوان رسول و به أئمه اطهار به عنوان ائمه، و بر محمد و آل او درود فرستد، و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صاحب این دعوت کامل و این نماز قائم، به محمد وسیله و فضیلت عطا فرما، و مقام محمودی که وعده کردی را عطا کن، و شفاعتش در روز قیامت را شامل حالم کن، و هنگام اذان مغرب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روی کردن شب، و پشت کردن روز تو و صدای 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توست، پس مرا بیامرز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2" w:name="__RefHeading___Toc2461172_3381743652"/>
      <w:bookmarkStart w:id="823" w:name="_Toc345"/>
      <w:bookmarkEnd w:id="822"/>
      <w:r>
        <w:rPr>
          <w:rtl w:val="true"/>
        </w:rPr>
        <w:t>بیان</w:t>
      </w:r>
      <w:bookmarkEnd w:id="823"/>
    </w:p>
    <w:p>
      <w:pPr>
        <w:pStyle w:val="BookText"/>
        <w:rPr/>
      </w:pPr>
      <w:r>
        <w:rPr>
          <w:rFonts w:ascii="IRNazanin" w:hAnsi="IRNazanin" w:eastAsia="IRNazanin"/>
          <w:color w:val="111111"/>
          <w:sz w:val="28"/>
          <w:sz w:val="28"/>
          <w:szCs w:val="28"/>
          <w:rtl w:val="true"/>
          <w:lang w:bidi="fa-IR"/>
        </w:rPr>
        <w:t>أقول روی البخاری مثل الدعاء الأول عن النبی صلی الله علیه و آله و أن من قاله حین یسمع النداء حلت له شفاعتی و روی أبو داود الدعاء الثانی عن أم سلمة عن النبی صلی الله علیه و آله و لعله رحمه الله أخذهما من کتبهم‌</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قال النووی إنا وصف الدعوة بالتمام لأنها ذکر الله عز و جل یدعی بها إلی عبادته و هذه الأشیاء و ما والاها هی التی تستحق صفة الکمال و التمام و ما سوی ذلک من أمور الدنیا بعرض النقص و الفساد و یحتمل أنها وصفت بالتمام لکونها محمیة عن النسخ و الإبدال باقیة إلی یوم التناد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معنی قوله علیه السلام و الصلاة القائمة أی الدائمة التی لا تغیرها ملة و لا تنسخها شریعة و المقام المحمود هو مقام الشفاعة الذی وعده الله تعالی فی قوله عَسی أَنْ یَبْعَثَکَ رَبُّکَ مَقاماً مَحْمُوداً</w:t>
      </w:r>
      <w:r>
        <w:rPr>
          <w:rStyle w:val="FootnoteAnchor"/>
          <w:rtl w:val="true"/>
        </w:rPr>
        <w:footnoteReference w:id="438"/>
      </w:r>
      <w:r>
        <w:rPr>
          <w:rFonts w:ascii="IRNazanin" w:hAnsi="IRNazanin" w:eastAsia="IRNazanin"/>
          <w:color w:val="111111"/>
          <w:sz w:val="28"/>
          <w:sz w:val="28"/>
          <w:szCs w:val="28"/>
          <w:rtl w:val="true"/>
          <w:lang w:bidi="fa-IR"/>
        </w:rPr>
        <w:t>فقد</w:t>
      </w:r>
    </w:p>
    <w:p>
      <w:pPr>
        <w:pStyle w:val="BookText"/>
        <w:rPr/>
      </w:pPr>
      <w:r>
        <w:rPr>
          <w:rFonts w:ascii="IRNazanin" w:hAnsi="IRNazanin" w:eastAsia="IRNazanin"/>
          <w:color w:val="111111"/>
          <w:sz w:val="28"/>
          <w:sz w:val="28"/>
          <w:szCs w:val="28"/>
          <w:rtl w:val="true"/>
          <w:lang w:bidi="fa-IR"/>
        </w:rPr>
        <w:t>روی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أی مقاما یحمدک فیه الأولون و الآخرون و تشرف علی جمیع الخلائق تسأل فتعطی و تشفع فتشفع لیس أحد إلا تحت لوائک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نظیر دعای نخست را از نبی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هنگام شنیدن اذان آن دعا را بگوید، شفاعت من بر او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ابو داود دعای دوم را از ام سلمه به نقل از پیامبر روایت کرد و شاید شیخ آن دو را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آنها گرفته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شود به مشکاة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نووی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وصف کامل دعوت است، زیرا آن ذکر خداوند عزوجل است که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به عبادتش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امور و آنچه که در پی آن است همان است که مستحق صفت کمال و تمام، و هر آنچه غیر از آن است از امور دنیوی در معرض نقص و فساد است، ممکن است به این دلیل که در مقابل فسخ و تبدیل حفاظت شده است و تا روز تباه و نابودی باقی است، به تمام توصیف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پایداری که نه دینی آن را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نه شریعتی آن را فسخ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مقام محمود همان مقام شفاعت است که خداوند در آیه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عسی أن یبعثک ربک مقاماً محموداً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که پروردگارت تو را به مقامی ستوده برساند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کرده است، و از ابن عباس روایت است که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مقامی که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 را در آن حمد و ثنا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مخلوقات شرف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شفاعتت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همه تحت لوای تو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4" w:name="__RefHeading___Toc2461174_3381743652"/>
      <w:bookmarkStart w:id="825" w:name="_Toc346"/>
      <w:bookmarkEnd w:id="824"/>
      <w:r>
        <w:rPr>
          <w:rtl w:val="true"/>
        </w:rPr>
        <w:t>أقول</w:t>
      </w:r>
      <w:bookmarkEnd w:id="825"/>
    </w:p>
    <w:p>
      <w:pPr>
        <w:pStyle w:val="BookText"/>
        <w:rPr/>
      </w:pPr>
      <w:r>
        <w:rPr>
          <w:rFonts w:ascii="IRNazanin" w:hAnsi="IRNazanin" w:eastAsia="IRNazanin"/>
          <w:color w:val="111111"/>
          <w:sz w:val="28"/>
          <w:sz w:val="28"/>
          <w:szCs w:val="28"/>
          <w:rtl w:val="true"/>
          <w:lang w:bidi="fa-IR"/>
        </w:rPr>
        <w:t>و لعل مفاد الدعاء الثانی أنی لما أکملت یومی بفرطات و تقصیرات و هذا ابتداء زمان آخر فاغفر لی ما سلف فی یومی لأکون مغفورا فی تلک اللیلة مع أن اللیلة محل الحوادث و الطوارق و قبض الأرواح إلی عوالمها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مفاد دعای دوم این است که من روزم را با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کوتاهی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پایان رساندم و این شروع زمانی دیگر است، پس آنچه از روزم گذشت را بر من ببخش تا در آن شب آمرزیده باشم، با وجود اینکه شب زمان حوادث و بلایا و قبض ارواح به سمت عالم خویش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6" w:name="__RefHeading___Toc2461176_3381743652"/>
      <w:bookmarkStart w:id="827" w:name="_Toc347"/>
      <w:bookmarkEnd w:id="826"/>
      <w:r>
        <w:rPr>
          <w:rtl w:val="true"/>
        </w:rPr>
        <w:t>«</w:t>
      </w:r>
      <w:r>
        <w:rPr/>
        <w:t>13</w:t>
      </w:r>
      <w:r>
        <w:rPr>
          <w:rtl w:val="true"/>
        </w:rPr>
        <w:t>»</w:t>
      </w:r>
      <w:bookmarkEnd w:id="82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فَلَاحُ السَّائِلِ، بِإِسْنَادِهِ عَنْ هَارُونَ بْنِ مُوسَی التَّلَّعُکْبَرِیِّ عَنْ مُحَمَّدِ بْنِ هَمَّامٍ عَنْ حُمَیْدِ بْنِ زِیَادٍ عَنِ الْحَسَنِ بْنِ مُحَمَّدِ بْنِ سَمَاعَةَ عَنِ الْحَسَنِ بْنِ مُعَاوِیَةَ بْنِ وَهْبٍ </w:t>
      </w:r>
      <w:bookmarkStart w:id="828" w:name="pg14000_223658"/>
    </w:p>
    <w:p>
      <w:pPr>
        <w:pStyle w:val="BookText"/>
        <w:rPr/>
      </w:pPr>
      <w:bookmarkEnd w:id="828"/>
      <w:r>
        <w:rPr>
          <w:rFonts w:ascii="Amiri" w:hAnsi="Amiri" w:eastAsia="Amiri" w:cs="Amiri"/>
          <w:color w:val="111111"/>
          <w:sz w:val="28"/>
          <w:sz w:val="28"/>
          <w:szCs w:val="28"/>
          <w:rtl w:val="true"/>
          <w:lang w:bidi="ar-SA"/>
        </w:rPr>
        <w:t>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وَقْتَ الْمَغْرِبِ فَإِذَا هُوَ قَدْ أَذَّنَ وَ جَلَسَ فَسَمِعْتُهُ یَدْعُو بِدُعَاءٍ مَا سَمِعْتُ بِمِثْلِهِ فَسَکَتُّ حَتَّی فَرَغَ مِنْ صَلَاتِهِ ثُمَّ قُلْتُ یَا سَیِّدِی لَقَدْ سَمِعْتُ مِنْکَ دُعَاءً مَا سَمِعْتُ بِمِثْلِهِ قَطُّ قَالَ هَذَا دَعَاءُ أَمِیرِ الْمُؤْمِنِینَ لَیْلَةَ بَاتَ عَلَی فِرَاشِ رَسُولِ اللَّهِ صلی الله علیه و آله وَ هُوَ یَا مَنْ لَیْسَ مَعَهُ رَبٌّ یُدْعَی یَا مَنْ لَیْسَ فَوْقَهُ خَالِقٌ یُخْشَی یَا مَنْ لَیْسَ دُونَهُ إِلَهٌ یُتَّقَی یَا مَنْ لَیْسَ لَهُ وَزِیرٌ یُغْشَی یَا مَنْ لَیْسَ لَهُ بَوَّابٌ یُنَادَی یَا مَنْ لَا یَزْدَادُ عَلَی کَثْرَةِ السُّؤَالِ إِلَّا کَرَماً وَ جُوداً یَا مَنْ لَا یَزْدَادُ عَلَی عِظَمِ الْجُرْمِ إِلَّا رَحْمَةً وَ عَفْواً صَلِّ عَلَی مُحَمَّدٍ وَ آلِ مُحَمَّدٍ وَ افْعَلْ بِی مَا أَنْتَ أَهْلُهُ فَإِنَّکَ أَهْلُ التَّقْوی وَ أَهْلُ الْمَغْفِرَةِ وَ أَنْتَ أَهْلُ الْجُودِ وَ الْخَیْرِ وَ الْکَرَمِ‌</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معاویة بن وهب از پدرش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نماز مغرب بر امام صادق علیه السلام وارد شدم پس او را دیدم که اذان گفته و نشسته است، پس شنیدم که دعایی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که تاکنون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سکوت کردم تا اینکه از نمازش فارغ شد،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از تو دعایی شنیدم که هرگز نظیرش را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دعای امیرمؤمنان علیه السلام است در شبی که در بستر رسول الله خوابید، 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همراه او خدایی نیست که خوانده شود، ای کسی که فراتر از او خالقی نیست که از او ترسیده شود، ای کسی که غیر از او خدایی نیست که پروا شود، ای کسی که وزیری ندارد که بپوشاند، ای کسی که دربانی ندارد که نجوا شود، ای کسی که بر فراوانی تقاضاها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مگر از روی جود و کرم، ای کسی که بر بزرگی گناه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مگر رحمت و عفو را، و بر محمد و بر آل محمد درود بفرست، و در حق من آن را انجام ده که تو اهل آنی زیرا که تو اهل تقوا و مغفرت هستی و تو اهل جود و خیر و کرم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9" w:name="__RefHeading___Toc2461178_3381743652"/>
      <w:bookmarkStart w:id="830" w:name="_Toc348"/>
      <w:bookmarkEnd w:id="829"/>
      <w:r>
        <w:rPr>
          <w:rtl w:val="true"/>
        </w:rPr>
        <w:t>بیان</w:t>
      </w:r>
      <w:bookmarkEnd w:id="830"/>
    </w:p>
    <w:p>
      <w:pPr>
        <w:pStyle w:val="BookText"/>
        <w:rPr/>
      </w:pPr>
      <w:r>
        <w:rPr>
          <w:rFonts w:ascii="IRNazanin" w:hAnsi="IRNazanin" w:eastAsia="IRNazanin"/>
          <w:color w:val="111111"/>
          <w:sz w:val="28"/>
          <w:sz w:val="28"/>
          <w:szCs w:val="28"/>
          <w:rtl w:val="true"/>
          <w:lang w:bidi="fa-IR"/>
        </w:rPr>
        <w:t>یدل علی استحباب الجلوس بین أذان المغرب و إقامته و قد مر فی خبر آخر أیضا مشتمل علی فضل عظیم فی خصوص المغرب و قد روی فی الصحیح‌</w:t>
      </w:r>
      <w:r>
        <w:rPr>
          <w:rStyle w:val="FootnoteAnchor"/>
          <w:rtl w:val="true"/>
        </w:rPr>
        <w:footnoteReference w:id="440"/>
      </w:r>
      <w:r>
        <w:rPr>
          <w:rFonts w:ascii="IRNazanin" w:hAnsi="IRNazanin" w:eastAsia="IRNazanin"/>
          <w:color w:val="111111"/>
          <w:sz w:val="28"/>
          <w:sz w:val="28"/>
          <w:szCs w:val="28"/>
          <w:rtl w:val="true"/>
          <w:lang w:bidi="fa-IR"/>
        </w:rPr>
        <w:t>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القعود بین الأذان و الإقامة فی الصلاة کلها إذا لم یکن قبل الإقامة صلاة یصلیها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 آخر</w:t>
      </w:r>
      <w:r>
        <w:rPr>
          <w:rFonts w:eastAsia="IRNazanin" w:cs="IRNazanin"/>
          <w:color w:val="111111"/>
          <w:sz w:val="28"/>
          <w:szCs w:val="28"/>
          <w:rtl w:val="true"/>
          <w:lang w:bidi="fa-IR"/>
        </w:rPr>
        <w:t>:</w:t>
      </w:r>
      <w:r>
        <w:rPr>
          <w:rStyle w:val="FootnoteAnchor"/>
          <w:rtl w:val="true"/>
        </w:rPr>
        <w:footnoteReference w:id="441"/>
      </w:r>
      <w:r>
        <w:rPr>
          <w:rFonts w:ascii="Amiri" w:hAnsi="Amiri" w:eastAsia="Amiri" w:cs="Amiri"/>
          <w:color w:val="111111"/>
          <w:sz w:val="28"/>
          <w:sz w:val="28"/>
          <w:szCs w:val="28"/>
          <w:rtl w:val="true"/>
          <w:lang w:bidi="ar-SA"/>
        </w:rPr>
        <w:t>افرق بین الأذان و الإقامة بجلوس أو برکعتین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قُعُودٍ بَیْنَ الْأَذَانِ وَ الْإِقَامَةِ</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یعارضها خَبَرٌ مُرْسَلٌ عَنْ أَبِی عَبْدِ اللَّهِ علیه السلام‌</w:t>
      </w:r>
      <w:r>
        <w:rPr>
          <w:rStyle w:val="FootnoteAnchor"/>
          <w:rtl w:val="true"/>
        </w:rPr>
        <w:footnoteReference w:id="4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کُلِّ أَذَانَیْنِ قَعْدَةٌ إِلَّا الْمَغْرِبَ فَإِنَّ بَیْنَهُمَا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تلک الأخبار الکثیرة أو تخصیصها بهذا الخبر مشکل مع أنه یحتمل أن یکون المراد عدم المبالغة الکثیرة فیها أو یحمل علی ضیق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 أَهْلُ التَّقْوی أی أنت أهل لأن یتقی سطوتک و عذابک لعظمتک و للمغفرة بسعة رحمتک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خبر بر مستحب بودن جلوس میان اذان مغرب و اقامه اش دلالت دارد، که در خبر دیگری نیز که مشتمل بر فضیلت بزرگ در خصوص نماز مغرب است گذشت، و در خبر 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ائمه روایت است که نشستن میان اذان و اقامه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نمازها است، در صورتی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قبل از اقامه، نمازی نباشد که اقامه گردد، و در خبر صحیح دیگری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آمده که میان اذان و اقامه با نشستن یا دو رکعت نماز فاصله بیانداز، و از امام صادق علیه السلام است که باید میان اذان و اقامه جلوسی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خبری مرسلی از امام صادق علیه السلام با آن تعارض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هر دو اذان نشستنی است غیر از نماز مغرب، زیرا میان آن دو نفسی است، و رد کردن آن اخبار زیاد یا مختص کردن آن به این خبر مشکل است، با وجود اینکه ممکن است که منظور عدم مبالغه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زیاد در نشستن باشد یا بر ضیق وقت حمل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 یعنی تو شایسته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هستی که به دلیل عظمتت و مغفرت با فراخی رحمتت، از اقتدار و از عذابت ترسیده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1" w:name="__RefHeading___Toc2461180_3381743652"/>
      <w:bookmarkStart w:id="832" w:name="_Toc349"/>
      <w:bookmarkEnd w:id="831"/>
      <w:r>
        <w:rPr>
          <w:rtl w:val="true"/>
        </w:rPr>
        <w:t>«</w:t>
      </w:r>
      <w:r>
        <w:rPr/>
        <w:t>14</w:t>
      </w:r>
      <w:r>
        <w:rPr>
          <w:rtl w:val="true"/>
        </w:rPr>
        <w:t>»</w:t>
      </w:r>
      <w:bookmarkEnd w:id="83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بَعْدَ أَذَانِ الْمَغْرِبِ تَقُولُ یَا مَنْ لَیْسَ مَعَهُ رَبٌّ یُدْعَی یَا مَنْ لَیْسَ فَوْقَهُ إِلَهٌ یُخْشَی یَا مَنْ لَیْسَ دُونَهُ مَلِکٌ یُتَّقَی یَا مَنْ لَیْسَ لَهُ وَزِیرٌ یُؤْتَی یَا مَنْ لَیْسَ لَهُ حَاجِبٌ یُرْشَی یَا مَنْ لَیْسَ لَهُ بَوَّابٌ یُغْشَی یَا مَنْ لَا یَزْدَادُ عَلَی کَثْرَةِ </w:t>
      </w:r>
      <w:bookmarkStart w:id="833" w:name="pg14000_223659"/>
    </w:p>
    <w:p>
      <w:pPr>
        <w:pStyle w:val="BookText"/>
        <w:rPr/>
      </w:pPr>
      <w:bookmarkEnd w:id="833"/>
      <w:r>
        <w:rPr>
          <w:rFonts w:ascii="Amiri" w:hAnsi="Amiri" w:eastAsia="Amiri" w:cs="Amiri"/>
          <w:color w:val="111111"/>
          <w:sz w:val="28"/>
          <w:sz w:val="28"/>
          <w:szCs w:val="28"/>
          <w:rtl w:val="true"/>
          <w:lang w:bidi="ar-SA"/>
        </w:rPr>
        <w:t>السُّؤَالِ إِلَّا کَرَماً وَ جُوداً وَ عَلَی کَثْرَةِ الذُّنُوبِ إِلَّا عَفْواً وَ صَفْحاً صَلِّ عَلَی مُحَمَّدٍ وَ آلِهِ وَ اغْفِرْ لِی ذُنُوبِی کُلَّهَا وَ اقْضِ لِی حَوَائِجِی کُلَّهَا مِنْ حَوَائِجِ الدُّنْیَا وَ الْآخِرَةِ بِرَحْمَتِکَ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فائدة قال فی الذکری قال ابن البراج رحمه الله یستحب لمن أذن أو أقام أن یقول فی نفسه عند حی علی خیر العمل آل محمد خیر البریة مرتین و یقول أیضا إذا فرغ من قوله حی علی الصلاة لا حول و لا قوة إلا بالله و کذلک یقول عند قوله حی علی الفلاح و إذا قال قد قامت الصلاة قال اللهم أقمها و أدمها و اجعلنی من خیر صالحی أهلها عملا و إذا فرغ من قوله قد قامت الصلاة قال اللهم رب الدعوة التامة و الصلاة القائمة أعط محمدا سؤله یوم القیامة و بلغه الدرجة و الوسیلة من الجنة و تقبل شفاعته فی أمته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بعد از اذان مغرب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همراه او خدایی نیست که خوانده شود و ای کسی که برتر از او الهی نیست که ترسیده شود و ای کسی که غیر از او پادشاهی نیست که خوف شود، ای کسی که وزیری ندارد که نزدش رفته شود، و ای کسی که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ندارد که رشوه داده شود، و 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دربانی ندارد که پوشانده شود و ای کسی که بر فراوانی تقاضا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مگر از روی جود و کرم و بر کثرت ذنوب جز عفو و صفح نمی افزاید، بر محمد و خاندان او درود بفرست و همه گناهانم را بیامرز و حاجت های دنیا و آخرتم را برآورده کن، به رحمتت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براج رحمة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کسی که اذان یا اقامه گفت هنگام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در دلش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برترین کائنات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پس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لا حول و لا قوة إلا بالله بگوید، و نیز به هنگام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 و قدقامت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را برپا دار و پایدار نما و من را از بهترین صالحان که اهل ان باشد، در عمل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آن فارغ شد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 صاحب این دعوت کامل، و نماز قائم، در روز قیامت خواسته محمد را اجابت کن، و او را به مقام و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بهشت برسان، و شفاعتش را درباره امتش بپذیر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4" w:name="__RefHeading___Toc2461182_3381743652"/>
      <w:bookmarkStart w:id="835" w:name="_Toc350"/>
      <w:bookmarkEnd w:id="834"/>
      <w:r>
        <w:rPr>
          <w:rtl w:val="true"/>
        </w:rPr>
        <w:t>«</w:t>
      </w:r>
      <w:r>
        <w:rPr/>
        <w:t>15</w:t>
      </w:r>
      <w:r>
        <w:rPr>
          <w:rtl w:val="true"/>
        </w:rPr>
        <w:t>»</w:t>
      </w:r>
      <w:bookmarkEnd w:id="835"/>
    </w:p>
    <w:p>
      <w:pPr>
        <w:pStyle w:val="BookText"/>
        <w:rPr/>
      </w:pPr>
      <w:r>
        <w:rPr>
          <w:rFonts w:ascii="Amiri" w:hAnsi="Amiri" w:eastAsia="Amiri" w:cs="Amiri"/>
          <w:color w:val="111111"/>
          <w:sz w:val="28"/>
          <w:sz w:val="28"/>
          <w:szCs w:val="28"/>
          <w:rtl w:val="true"/>
          <w:lang w:bidi="ar-SA"/>
        </w:rPr>
        <w:t>مِصْبَاحُ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یَقُولَ فِی السَّجْدَةِ بَیْنَ الْأَذَانِ وَ الْإِقَامَةِ اللَّهُمَّ اجْعَلْ قَلْبِی بَارّاً وَ رِزْقِی دَارّاً وَ اجْعَلْ لِی عِنْدَ قَبْرِ رَسُولِ اللَّهِ صلی الله علیه و آله مُسْتَقَرّاً وَ قَرَاراً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شخص در سجده میان اذان و اقامه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قلبم را مخلص،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را فراوان کن، و کنار مزار رسول الله برایم آرامش و سکونی قرار 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6" w:name="__RefHeading___Toc2461184_3381743652"/>
      <w:bookmarkStart w:id="837" w:name="_Toc351"/>
      <w:bookmarkEnd w:id="836"/>
      <w:r>
        <w:rPr>
          <w:rtl w:val="true"/>
        </w:rPr>
        <w:t>بیان</w:t>
      </w:r>
      <w:bookmarkEnd w:id="837"/>
    </w:p>
    <w:p>
      <w:pPr>
        <w:pStyle w:val="BookText"/>
        <w:rPr/>
      </w:pPr>
      <w:r>
        <w:rPr>
          <w:rFonts w:ascii="IRNazanin" w:hAnsi="IRNazanin" w:eastAsia="IRNazanin"/>
          <w:color w:val="111111"/>
          <w:sz w:val="28"/>
          <w:sz w:val="28"/>
          <w:szCs w:val="28"/>
          <w:rtl w:val="true"/>
          <w:lang w:bidi="fa-IR"/>
        </w:rPr>
        <w:t>فی البلد الأمین‌</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و غیره و رزقی دارا و عیشی قارا و اجعل لی عند قبر نبیک محمد صلی الله علیه و آله و فی النفلیة و عیشی قارا و رزقی دارا و فی بعض الکتب بعد ذلک و عملی سارا و فی بعضها عند رسولک بغیر ذکر القبر و</w:t>
      </w:r>
    </w:p>
    <w:p>
      <w:pPr>
        <w:pStyle w:val="BookText"/>
        <w:rPr/>
      </w:pPr>
      <w:r>
        <w:rPr>
          <w:rFonts w:ascii="IRNazanin" w:hAnsi="IRNazanin" w:eastAsia="IRNazanin"/>
          <w:color w:val="111111"/>
          <w:sz w:val="28"/>
          <w:sz w:val="28"/>
          <w:szCs w:val="28"/>
          <w:rtl w:val="true"/>
          <w:lang w:bidi="fa-IR"/>
        </w:rPr>
        <w:t>فی الکافی‌</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فی حدیث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الرجل إذا فرغ من الأذان و جلس اللهم اجعل قلبی بارا و رزقی دارا و اجعل لی عند قبر نبیک قرارا و مستقرا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الشهید الثانی رفع الله مقامه فی شرح النفلیة اللهم اجعل قلبی بارا البار المطیع و المحسن و المعنی علیهما سؤال الله أن یجعل قلبه مطیعا لسیده و خالقه و محسنا فی تقلباته و حرکاته و سکناته فإن الأعضاء تتبعه فی ذلک کله و عیشی قارا الأجود کون القار هنا متعدیا و المفعول محذوفا أی قارا لعینی یقال أقر الله عینک</w:t>
      </w:r>
      <w:r>
        <w:rPr>
          <w:rFonts w:eastAsia="IRNazanin" w:cs="IRNazanin"/>
          <w:color w:val="111111"/>
          <w:sz w:val="28"/>
          <w:szCs w:val="28"/>
          <w:rtl w:val="true"/>
          <w:lang w:bidi="fa-IR"/>
        </w:rPr>
        <w:t xml:space="preserve">: </w:t>
      </w:r>
      <w:bookmarkStart w:id="838" w:name="pg14000_223660"/>
    </w:p>
    <w:p>
      <w:pPr>
        <w:pStyle w:val="BookText"/>
        <w:rPr/>
      </w:pPr>
      <w:bookmarkEnd w:id="838"/>
      <w:r>
        <w:rPr>
          <w:rFonts w:ascii="IRNazanin" w:hAnsi="IRNazanin" w:eastAsia="IRNazanin"/>
          <w:color w:val="111111"/>
          <w:sz w:val="28"/>
          <w:sz w:val="28"/>
          <w:szCs w:val="28"/>
          <w:rtl w:val="true"/>
          <w:lang w:bidi="fa-IR"/>
        </w:rPr>
        <w:t>أی صادف فؤادک ما یرضیک من العیش فتقر عینک من النظر إلی غیره قاله الهروی و یجوز کونه لازما أی مستقرا لا یحوج إلی الخروج إلیه فی سفر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أن من سعادة الرجل أن یکون معیشته فی بلده أو قارا فی الحالة المهناة لا یتکدر بشی‌ء من المنغصات فیضطرب و رزقی دارا أی یزید و یتجدد شیئا فشیئا کما یدر اللبن و اجعل لی عند قبر رسولک مستقرا و قرارا المستقر المکان و القرار المقام أی اجعل لی عنده مکانا أقر فیه و قیل هما مترادفان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 المصنف فی بعض تحقیقاته أن المستقر فی الدنیا و القرار فی الآخرة کأنه یسأل أن یکون المحیا و الممات عنده و اختص الدنیا بالمستقر لقوله تعالی وَ لَکُمْ فِی الْأَرْضِ مُسْتَقَرٌّ</w:t>
      </w:r>
      <w:r>
        <w:rPr>
          <w:rStyle w:val="FootnoteAnchor"/>
          <w:rtl w:val="true"/>
        </w:rPr>
        <w:footnoteReference w:id="447"/>
      </w:r>
      <w:r>
        <w:rPr>
          <w:rFonts w:ascii="Amiri" w:hAnsi="Amiri" w:eastAsia="Amiri" w:cs="Amiri"/>
          <w:color w:val="111111"/>
          <w:sz w:val="28"/>
          <w:sz w:val="28"/>
          <w:szCs w:val="28"/>
          <w:rtl w:val="true"/>
          <w:lang w:bidi="ar-SA"/>
        </w:rPr>
        <w:t>و الآخرة بالقرار لقوله تعالی وَ إِنَّ الْآخِرَةَ هِیَ دارُ الْقَرارِ</w:t>
      </w:r>
      <w:r>
        <w:rPr>
          <w:rStyle w:val="FootnoteAnchor"/>
          <w:rtl w:val="true"/>
        </w:rPr>
        <w:footnoteReference w:id="448"/>
      </w:r>
      <w:r>
        <w:rPr>
          <w:rFonts w:ascii="IRNazanin" w:hAnsi="IRNazanin" w:eastAsia="IRNazanin"/>
          <w:color w:val="111111"/>
          <w:sz w:val="28"/>
          <w:sz w:val="28"/>
          <w:szCs w:val="28"/>
          <w:rtl w:val="true"/>
          <w:lang w:bidi="fa-IR"/>
        </w:rPr>
        <w:t>و فیه أن القبر لا یکون فی الآخرة و إطلاق الآخرة علی الممات خاصة بعید نعم فی بعض روایات الحدیث و اجعل لی عند رسولک بغیر ذکر القبر و یمکن تنزیل التأویل حینئذ علیه بأن یکون السؤال بأن یکون مقامه فی الدنیا و الآخرة فی جواره صلی الله علیه و آله انتهی کلامه زید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المراد بالقار أن یکون مستقرا دائما غیر منقطع و العمل السار هو الذی یصیر سببا لسرور عامله و بهجته فی الدارین لکن تلک الفقرة غیر موجودة فی الأصول المعتبرة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بلد الأمین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کتب دیگر آمده است که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فراوان،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آرام، و برایم در کنار قبر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محمد آرامش و سکون قرار ده، و در نفلیه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آرام،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عملم را مسرت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برخی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رسولت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ذکر قبر آمده است، و در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حدیثی مرفوع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 از اذان فارغ شد و نشست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قلبم را مخلص،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فراوان کن، و در کنار قبر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برایم آرامش و سکون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شهید ثانی – خداوند مقام او را رفعت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نفلیة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اجعلی قلبی 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یعنی مطیع و نیکوکار، و معنای آن دو این است که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قلبش را مطیع و فرمانبردار سید و خالقش قرار دهد، و در تغییرات و حرکات و سکونش نیکوکار سازد، زیرا اعضای بدن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امور از قلب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عیشی قاراً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قار در اینجا متعدی باشد و مفعول محذوف باشد یعنی قاراً لعینی،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أقر الله 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زندگی که تو را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برای دلت رخ دهد، پس چشمت از نگریستن به غیر آن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این گونه گفته است، و جایز است که لازم باشد، یعنی مستقر و ساکن، نیازی به خروج برای سفر و امثال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از سعادت مرد این است که معیشتش در شهر خودش باشد، یا اینکه در حالتی شاد و خرسند ساکن باشد و با هیچ تلخی و پریشانی تیره نشود که آشفته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رزقی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تدریج افزون و تجدید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همان گونه که شیر فزونی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لی عند قبر رسولک مستقراً و 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المستقر یعنی مکان، القرار یعنی جایگاه، یعنی نزد او مکانی برایم قرار ده که در آن آرام بگیرم، و گفته شده این دو مترادف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بعضی تحقیقاتش نقل کرده که مستقر در دنیا است و قرار در آخرت، گویی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زندگی و مرگش نزد پیامبر باشد، و دنیا را به خاطر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فی الأرض مستقرٌ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شما در زمین قرارگاه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مستقر مختص ساخته و آخرت را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الآخرة هی دارالقرار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حقیقت آن آخرت است که سرای پایدار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قرار، در این نظر این اشکال وجود دارد که قبر در آخرت وجود ندارد و اطلاق آخرت بر مرگ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برخی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لی عند 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قبر است، که در این صورت تأویل آن این 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باشد که خواسته این است که جایگاهش در دنیا و آخرت در جوار رسول باشد، سخن ایشان که بر مقامش افزوده باد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و پیوسته و آرام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مسرت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عملی که سببی برای سرور فاعلش و شادی او در هر دو دنیا باشد، اما این عبارت در اصول معتبر، موجود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9" w:name="__RefHeading___Toc2461186_3381743652"/>
      <w:bookmarkStart w:id="840" w:name="_Toc352"/>
      <w:bookmarkEnd w:id="839"/>
      <w:r>
        <w:rPr>
          <w:rtl w:val="true"/>
        </w:rPr>
        <w:t>«</w:t>
      </w:r>
      <w:r>
        <w:rPr/>
        <w:t>16</w:t>
      </w:r>
      <w:r>
        <w:rPr>
          <w:rtl w:val="true"/>
        </w:rPr>
        <w:t>»</w:t>
      </w:r>
      <w:bookmarkEnd w:id="84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الْبَلَدُ الْأَمِینُ، فِی أَدْعِیَةِ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مَنْ أَرَادَ مِنْ أُمَّتِکَ الْأَمَانَ مِنْ بَلِیَّتِی وَ الِاسْتِجَابَةَ لِدَعْوَتِهِ فَلْیَقُلْ حِینَ یَسْمَعُ تَأْذِینَ الْمَغْرِبِ یَا مُسَلِّطَ نِقَمِهِ عَلَی أَعْدَائِهِ بِالْخِذْلَانِ لَهُمْ فِی الدُّنْیَا وَ الْعَذَابِ لَهُمْ فِی الْآخِرَةِ وَ یَا مُوَسِّعاً عَلَی أَوْلِیَائِهِ بِعِصْمَتِهِ إِیَّاهُمْ فِی الدُّنْیَا وَ حُسْنِ عَائِدَتِهِ وَ یَا شَدِیدَ النَّکَالِ بِالانْتِقَامِ وَ یَا حَسَنَ الْمُجَازَاةِ بِالثَّوَابِ یَا بَارِئَ خَلْقِ الْجَنَّةِ وَ النَّارِ وَ مُلْزِمَ أَهْلِهِمَا عَمَلَهُمَا وَ الْعَالِمَ بِمَنْ یَصِیرُ </w:t>
      </w:r>
      <w:bookmarkStart w:id="841" w:name="pg14000_223661"/>
    </w:p>
    <w:p>
      <w:pPr>
        <w:pStyle w:val="BookText"/>
        <w:rPr/>
      </w:pPr>
      <w:bookmarkEnd w:id="841"/>
      <w:r>
        <w:rPr>
          <w:rFonts w:ascii="Amiri" w:hAnsi="Amiri" w:eastAsia="Amiri" w:cs="Amiri"/>
          <w:color w:val="111111"/>
          <w:sz w:val="28"/>
          <w:sz w:val="28"/>
          <w:szCs w:val="28"/>
          <w:rtl w:val="true"/>
          <w:lang w:bidi="ar-SA"/>
        </w:rPr>
        <w:t>إِلَی جَنَّتِهِ وَ نَارِهِ یَا هَادِی یَا مُضِلُّ یَا کَافِی یَا مُعَافِی یَا مُعَاقِبُ اهْدِنِی بِهُدَاکَ وَ عَافِنِی بِمُعَافَاتِکَ مِنْ سُکْنَی جَهَنَّمَ مَعَ الشَّیَاطِینِ وَ ارْحَمْنِی فَإِنَّکَ إِنْ لَمْ تَرْحَمْنِی أَکُنْ مِنَ الْخاسِرِینَ أَعِذْنِی مِنَ الْخُسْرَانِ بِدُخُولِ النَّارِ وَ حِرْمَانِ الْجَنَّةِ بِحَقِّ لَا إِلَهَ إِلَّا أَنْتَ یَا ذَا الْفَضْلِ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قَالَ ذَلِکَ تَغَمَّدْتُهُ فِی ذَلِکَ الْمَقَامِ الَّذِی یَقُولُ فِیهِ بِرَحْمَتِی‌</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السر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میان امتت از بلایای من امان، و برای دعایش استجابت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وقتی صدای اذان مغرب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مصیبتهایش بر دشمنانش مسلط است با خواری آنان در دنیا و عذابشان در آخرت، ای که سخاوتمند بر اولیائش با معصوم ساختن آنان در دنیا و نیکی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است، ای که با انتقام، هشدارش تند است، و ای که مجازاتش با ثواب نیکو است، ای آفریننده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بهشت و جهنم، و ای که عمل اهل بهشت و دوزخ را با آنان همراه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ای عالم به کسی که به سوی بهشت و دوزخش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ای هادی، ای گمراه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کننده، ای کافی، ای نجات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با هدایت، ارشاد کن، و با بخشودگی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مرا از سکونت در دوزخ به همراه شیاطین معاف دار، و مرا رحمت کن که اگر رحمتم نکنی از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کاران خواهم بود، و مرا از زیان ورود به آتش و محرومیت از بهشت محافظت کن، به حق لا إله إلا أنت، ای صاحب فضل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وقتی این دعا را بگوید او را در آن مقامی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قرین رحمت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2" w:name="__RefHeading___Toc2461188_3381743652"/>
      <w:bookmarkStart w:id="843" w:name="_Toc353"/>
      <w:bookmarkEnd w:id="842"/>
      <w:r>
        <w:rPr>
          <w:rtl w:val="true"/>
        </w:rPr>
        <w:t>«</w:t>
      </w:r>
      <w:r>
        <w:rPr/>
        <w:t>17</w:t>
      </w:r>
      <w:r>
        <w:rPr>
          <w:rtl w:val="true"/>
        </w:rPr>
        <w:t>»</w:t>
      </w:r>
      <w:bookmarkEnd w:id="843"/>
    </w:p>
    <w:p>
      <w:pPr>
        <w:pStyle w:val="BookText"/>
        <w:rPr/>
      </w:pPr>
      <w:r>
        <w:rPr>
          <w:rFonts w:ascii="Amiri" w:hAnsi="Amiri" w:eastAsia="Amiri" w:cs="Amiri"/>
          <w:color w:val="111111"/>
          <w:sz w:val="28"/>
          <w:sz w:val="28"/>
          <w:szCs w:val="28"/>
          <w:rtl w:val="true"/>
          <w:lang w:bidi="ar-SA"/>
        </w:rPr>
        <w:t>الْمَجَازَاتُ النَّبَوِیَّةُ،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 مُؤَذِّناً یَقُولُ أَشْهَدُ أَنْ لَا إِلَهَ إِلَّا اللَّهُ صَدَّقَکَ کُلُّ رَطْبٍ وَ یَابِسٍ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و هذا الکلام مجاز لأن الرطب و الیابس من الشجر و الأعشاب و الماء و التراب لا کلام لهما و لا روح فیهما و إنما أراد علیه السلام أن تصدیقهما بلسان الخلق لا بلسان النطق فجمیع المخلوقات شاهدة بأن لا إله إلا الله سبحانه بما فیها من تأثیر القدرة و إتقان الصنعة فهی من هذه الوجوه متکلمة و إن کانت خرسا و مفصحة و إن کانت عجما کما قال الشاعر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کل شی‌ء له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أنه واحد</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bookmarkStart w:id="844" w:name="pg14000_223662"/>
    </w:p>
    <w:p>
      <w:pPr>
        <w:pStyle w:val="BookText"/>
        <w:rPr/>
      </w:pPr>
      <w:bookmarkEnd w:id="8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وقتی صدای مؤذنی را شنید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تر و خشکی تو 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مجاز است زیرا تر و خشک از قبیل درخت، علف و آب و خاک، نه سخن دارند و نه جان، بلکه حضرت رسول تصدیق آنها با زبان آفرینش را قصد کرده نه با زبان نطق، زیرا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مخلوقات با آنچه که در آنهاست از جمله تأثیر قدرت و استواری صنع،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هیچ خدایی غیر از الله نیست، پس مخلوقات از این نظر متکلم هستند هر چند که بی زبان هستند، و فصیح هستند هر چند که عجم و گنگ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کلّ شیء له آیة تدلّ علی أنه واحد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هر چیزی آیتی برای اوست که دلالت بر این دارد که او واحد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45" w:name="__RefHeading___Toc2461190_3381743652"/>
      <w:bookmarkStart w:id="846" w:name="_Toc354"/>
      <w:bookmarkEnd w:id="845"/>
      <w:r>
        <w:rPr>
          <w:rtl w:val="true"/>
        </w:rPr>
        <w:t xml:space="preserve">باب </w:t>
      </w:r>
      <w:r>
        <w:rPr/>
        <w:t>15</w:t>
      </w:r>
      <w:r>
        <w:rPr>
          <w:rtl w:val="true"/>
        </w:rPr>
        <w:t xml:space="preserve"> </w:t>
      </w:r>
      <w:r>
        <w:rPr>
          <w:rtl w:val="true"/>
        </w:rPr>
        <w:t>وصف الصلاة من فاتحتها إلی خاتمتها و جمل أحکامها و واجباتها و سننها</w:t>
      </w:r>
      <w:bookmarkEnd w:id="846"/>
    </w:p>
    <w:p>
      <w:pPr>
        <w:pStyle w:val="Heading4"/>
        <w:numPr>
          <w:ilvl w:val="3"/>
          <w:numId w:val="1"/>
        </w:numPr>
        <w:rPr/>
      </w:pPr>
      <w:bookmarkStart w:id="847" w:name="__RefHeading___Toc2461192_3381743652"/>
      <w:bookmarkStart w:id="848" w:name="_Toc355"/>
      <w:bookmarkEnd w:id="847"/>
      <w:r>
        <w:rPr>
          <w:rtl w:val="true"/>
        </w:rPr>
        <w:t>روایات</w:t>
      </w:r>
      <w:bookmarkEnd w:id="848"/>
    </w:p>
    <w:p>
      <w:pPr>
        <w:pStyle w:val="Heading5"/>
        <w:numPr>
          <w:ilvl w:val="4"/>
          <w:numId w:val="1"/>
        </w:numPr>
        <w:rPr/>
      </w:pPr>
      <w:bookmarkStart w:id="849" w:name="__RefHeading___Toc2461194_3381743652"/>
      <w:bookmarkStart w:id="850" w:name="_Toc356"/>
      <w:bookmarkEnd w:id="849"/>
      <w:r>
        <w:rPr>
          <w:rtl w:val="true"/>
        </w:rPr>
        <w:t>«</w:t>
      </w:r>
      <w:r>
        <w:rPr/>
        <w:t>1</w:t>
      </w:r>
      <w:r>
        <w:rPr>
          <w:rtl w:val="true"/>
        </w:rPr>
        <w:t>»</w:t>
      </w:r>
      <w:bookmarkEnd w:id="85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الصَّدُوقِ، عَنْ أَبِیهِ عَنْ عَلِیِّ بْنِ إِبْرَاهِیمَ عَنْ أَبِیهِ عَنْ حَمَّادِ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یَوْماً تُحْسِنُ أَنْ تُصَلِّیَ یَا حَمَّادُ قَالَ فَقُلْتُ یَا سَیِّدِی أَنَا أَحْفَظُ کِتَابَ حَرِیزٍ فِی الصَّلَاةِ قَالَ فَقَالَ لَا عَلَیْکَ قُمْ صَلِّ قَالَ فَقُمْتُ بَیْنَ یَدَیْهِ مُتَوَجِّهاً إِلَی الْقِبْلَةِ فَاسْتَفْتَحْتُ الصَّلَاةَ وَ رَکَعْتُ وَ سَجَدْتُ فَقَالَ یَا حَمَّادُ لَا تُحْسِنُ أَنْ تُصَلِّیَ مَا أَقْبَحَ بِالرَّجُلِ أَنْ یَأْتِیَ عَلَیْهِ سِتُّونَ سَنَةً أَوْ سَبْعُونَ سَنَةً فَمَا یُقِیمُ صَلَاةً وَاحِدَةً بِحُدُودِهَا تَامَّةً قَالَ حَمَّادٌ فَأَصَابَنِی فِی نَفْسِیَ الذُّلُّ فَقُلْتُ جُعِلْتُ فِدَاکَ فَعَلِّمْنِی الصَّلَاةَ فَقَامَ أَبُو عَبْدِ اللَّهِ علیه السلام مُسْتَقْبِلَ الْقِبْلَةِ مُنْتَصِباً فَأَرْسَلَ یَدَیْهِ جَمِیعاً عَلَی فَخِذَیْهِ قَدْ ضَمَّ أَصَابِعَهُ وَ قَرَّبَ بَیْنَ قَدَمَیْهِ حَتَّی کَانَ بَیْنَهُمَا قَدْرُ ثَلَاثِ أَصَابِعَ مُفَرَّجَاتٍ وَ اسْتَقْبَلَ بِأَصَابِعِ رِجْلَیْهِ جَمِیعاً الْقِبْلَةَ لَمْ یُحَرِّفْهُمَا عَنِ الْقِبْلَةِ بِخُشُوعٍ وَ اسْتِکَانَةٍ وَ قَالَ اللَّهُ أَکْبَرُ ثُمَّ قَرَأَ الْحَمْدَ بِتَرْتِیلٍ وَ قُلْ هُوَ اللَّهُ أَحَدٌ ثُمَّ صَبَرَ هُنَیْئَةً بِقَدْرِ مَا تَنَفَّسَ وَ هُوَ قَائِمٌ ثُمَّ قَالَ اللَّهُ أَکْبَرُ وَ هُوَ قَائِمٌ ثُمَّ رَکَعَ وَ مَلَأَ کَفَّیْهِ مِنْ رُکْبَتَیْهِ مُتَفَرِّجَاتٍ وَ رَدَّ رُکْبَتَهُ إِلَی خَلْفٍ حَتَّی اسْتَوَی ظَهْرُهُ حَتَّی لَوْ صُبَّ عَلَیْهِ قَطْرَةٌ مِنْ مَاءٍ أَوْ دُهْنٍ لَمْ تَزُلْ لِاسْتِوَاءِ ظَهْرِهِ وَ مَدَّ عُنُقَهُ وَ غَمَّضَ عَیْنَیْهِ ثُمَّ سَبَّحَ ثَلَاثاً بِتَرْتِیلٍ فَقَالَ سُبْحَانَ رَبِّیَ الْعَظِیمِ وَ بِحَمْدِهِ ثُمَّ اسْتَوَی قَائِماً فَلَمَّا اسْتَمْکَنَ مِنَ الْقِیَامِ قَالَ سَمِعَ اللَّهُ لِمَنْ حَمِدَهُ ثُمَّ کَبَّرَ وَ هُوَ قَائِمٌ وَ رَفَعَ یَدَیْهِ حِیَالَ وَجْهِهِ ثُمَّ سَجَدَ وَ وَضَعَ کَفَّیْهِ مَضْمُومَتَیِ الْأَصَابِعِ بَیْنَ رُکْبَتَیْهِ حِیَالَ وَجْهِهِ فَقَالَ سُبْحَانَ رَبِّیَ الْأَعْلَی وَ بِحَمْدِهِ ثَلَاثَ مَرَّاتٍ وَ لَمْ یَضَعْ شَیْئاً مِنْ بَدَنِهِ عَلَی شَیْ‌ءٍ وَ سَجَدَ عَلَی ثَمَانِیَةِ أَعْظُمٍ الْجَبْهَةِ وَ الْکَفَّیْنِ </w:t>
      </w:r>
      <w:bookmarkStart w:id="851" w:name="pg14000_223663"/>
    </w:p>
    <w:p>
      <w:pPr>
        <w:pStyle w:val="BookText"/>
        <w:rPr/>
      </w:pPr>
      <w:bookmarkEnd w:id="851"/>
      <w:r>
        <w:rPr>
          <w:rFonts w:ascii="Amiri" w:hAnsi="Amiri" w:eastAsia="Amiri" w:cs="Amiri"/>
          <w:color w:val="111111"/>
          <w:sz w:val="28"/>
          <w:sz w:val="28"/>
          <w:szCs w:val="28"/>
          <w:rtl w:val="true"/>
          <w:lang w:bidi="ar-SA"/>
        </w:rPr>
        <w:t>وَ عَیْنَیِ الرُّکْبَتَیْنِ وَ أَنَامِلِ إِبْهَامَیِ الرِّجْلَیْنِ فَهَذِهِ السَّبْعَةُ فَرْضٌ وَ وَضْعُ الْأَنْفِ عَلَی الْأَرْضِ سُنَّةٌ وَ هُوَ الْإِرْغَامُ ثُمَّ رَفَعَ رَأْسَهُ مِنَ السُّجُودِ فَلَمَّا اسْتَوَی جَالِساً قَالَ اللَّهُ أَکْبَرُ ثُمَّ قَعَدَ عَلَی جَانِبِهِ الْأَیْسَرِ قَدْ وَضَعَ ظَاهِرَ قَدَمِهِ الْیُمْنَی عَلَی بَاطِنِ قَدَمِهِ الْأَیْسَرِ وَ قَالَ أَسْتَغْفِرُ اللَّهَ رَبِّی وَ أَتُوبُ إِلَیْهِ ثُمَّ کَبَّرَ وَ هُوَ جَالِسٌ وَ سَجَدَ السَّجْدَةَ الثَّانِیَةَ وَ قَالَ کَمَا قَالَ فِی الْأُولَی وَ لَمْ یَسْتَعِنْ بِشَیْ‌ءٍ مِنْ جَسَدِهِ عَلَی شَیْ‌ءٍ فِی رُکُوعٍ وَ لَا سُجُودٍ کَانَ مُجَّنِّحاً وَ لَمْ یَضَعْ ذِرَاعَیْهِ عَلَی الْأَرْضِ فَصَلَّی رَکْعَتَیْنِ عَلَی هَذَا ثُمَّ قَالَ یَا حَمَّادُ هَکَذَا صَلِّ وَ لَا تَلْتَفَّ وَ لَا تَعْبَثْ بِیَدَیْکَ وَ أَصَابِعِکَ وَ لَا تَبْزُقْ عَنْ یَمِینِکَ وَ لَا عَنْ یَسَارِکَ وَ لَا بَیْنَ یَدَیْکَ‌</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الْعِلَلِ، لِمُحَمَّدِ بْنِ عَلِیِّ بْنِ إِبْرَاهِیمَ بْنِ هَاشِمٍ عَنْ أَبِیهِ عَنْ جَدِّهِ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بَعْدَ قَوْلِهِ فَصَلَّی رَکْعَتَیْنِ عَلَی هَذَا وَ یَدَاهُ مَضْمُومَتَا الْأَصَابِعِ وَ هُوَ جَالِسٌ فِی التَّشَهُّدِ فَلَمَّا فَرَغَ مِنَ التَّشَهُّدِ سَلَّمَ فَقَالَ یَا حَمَّادُ إِلَی آخِرِ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بن عیسی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روزی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 نماز را نیکو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گفتم سرورم من کتاب حریز را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 از بر دارم،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تو نیست، برخیز و نماز بخوان، برخاستم و در حضورش به قبله رو کردم و نماز را شروع کردم و رکوع و سجود رفتم،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 نماز را نیکو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چه زشت است برای مرد که شصت یا هفتاد سال از سنش گذشته باشد و یک نماز را بر اساس احکام کامل آن اقامه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خودم احساس ضعف و خواری کردم،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پس نماز را به من بیاموز، پس امام صادق علیه السلام برخاست و رو به قبله ایستاد و دستانش را بر روی ران رها کرد،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انگشتان را به هم چسباند و دو پایش را به فاصله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سه انگشت به هم نزدیک کرد، و انگشتان پایش را رو به قبله نهاد و با خشوع و فروتنی از مسیر قبله منحرف نکرد و الله اکبر گفت، و سپس حمد را با ترتیل خواند، سپس قل هو الله واحد را قرائت نمود سپس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یک نفس در همان حالت ایستاده صبر کرد، سپس الله اکبر گفت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ایستاده است، سپس رکوع کرد و با دو کف دستش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انگشتانش از هم باز بود، زانوانش را گرفت، و زانوها را به سمت پشت داد طوری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کمرش صاف شد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اگر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آب یا روغن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چکید به خاطر صاف بودن کمر حرکت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و گردنش را کشید و چشمانش را بست، سپس سه مرتبه با ترتیل تسبیح گفت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ایستاده صاف شد و چون کاملاً ایستاد،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تکبیر گفت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ایستاده است، و دستانش را مقابل صورتش بالا آورد و سپس سجده کرد و کف دستانش را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انگشتانش به هم چسبیده بود میان زانوانش، روبروی صورت قرار داد، و سه مرتبه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قسمت از بدنش را بر چیزی قرار نداد و بر روی هشت عضو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پیشانی، دو کف دست، نوک زانو، انگشت ابهام دو پا، که این هفت عضو فرض است و نهادن بینی بر روی زمین سنت است، که منظور به خاک نهادن سپس بلند کردن سر از سجده است،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حالت نشسته صاف شد گفت الله اکبر، سپس بر روی سمت چپ بدن نشست، و سمت خارجی پای راست را بر روی سمت داخلی پای چپ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ربی و اتوب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نشسته است تکبیر گفت، سجده دوم را انجام داد، آنچه که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اول گفته بود را تکرار نمود، و در رکوع و سجود از هیچ قسمت از بدنش کمک نگرفت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مُجنّح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 که باز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ساعدهایش را بر روی زمین قرار نداد، دو رکعت را بدین ترتیب اقامه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 این گونه نماز بخوان، التفات نکن و با دست و انگشتانت بازی نکن، و از چپ، راست یا جلو تف نیانداز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حماد نظیر روایت فوق را نقل کرد، و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را این گونه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انگشتان دو دستش به هم پیوسته بود،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تشهد نشسته بوده و وقتی تشهد را به پایان رساند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2" w:name="__RefHeading___Toc2461196_3381743652"/>
      <w:bookmarkStart w:id="853" w:name="_Toc357"/>
      <w:bookmarkEnd w:id="852"/>
      <w:r>
        <w:rPr>
          <w:rtl w:val="true"/>
        </w:rPr>
        <w:t>تبیین و توضیح</w:t>
      </w:r>
      <w:bookmarkEnd w:id="853"/>
    </w:p>
    <w:p>
      <w:pPr>
        <w:pStyle w:val="BookText"/>
        <w:rPr/>
      </w:pPr>
      <w:r>
        <w:rPr>
          <w:rFonts w:ascii="IRNazanin" w:hAnsi="IRNazanin" w:eastAsia="IRNazanin"/>
          <w:color w:val="111111"/>
          <w:sz w:val="28"/>
          <w:sz w:val="28"/>
          <w:szCs w:val="28"/>
          <w:rtl w:val="true"/>
          <w:lang w:bidi="fa-IR"/>
        </w:rPr>
        <w:t>الحدیث حسن‌</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 فی الفقیه صحیح‌</w:t>
      </w:r>
      <w:r>
        <w:rPr>
          <w:rStyle w:val="FootnoteAnchor"/>
          <w:rtl w:val="true"/>
        </w:rPr>
        <w:footnoteReference w:id="453"/>
      </w:r>
      <w:r>
        <w:rPr>
          <w:rFonts w:ascii="IRNazanin" w:hAnsi="IRNazanin" w:eastAsia="IRNazanin"/>
          <w:color w:val="111111"/>
          <w:sz w:val="28"/>
          <w:sz w:val="28"/>
          <w:szCs w:val="28"/>
          <w:rtl w:val="true"/>
          <w:lang w:bidi="fa-IR"/>
        </w:rPr>
        <w:t>و علیه مدار عمل الأصحاب تحسن‌</w:t>
      </w:r>
      <w:r>
        <w:rPr>
          <w:rStyle w:val="FootnoteAnchor"/>
          <w:rtl w:val="true"/>
        </w:rPr>
        <w:footnoteReference w:id="45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تعلم أنا أحفظ قال الوالد قدس سره یفهم من عدم منعه علیه السلام عن العمل به جواز العمل به بل حجیة خبر الواحد و إن أمکن أن یقال یفهم من تأدیبه علیه السلام منعه عن العمل سیما مع إمکان العلم لوجود المعصوم و إمکان الأخذ عنه لا علیک أی لا بأس علیک فی العمل به لکن صل لیحصل لک العلم أو لا بأس علیک فی الصلاة عندنا أو لیس علیک العمل بکتابه بل یجب علیک الاستعلام فاستفتحت الصلاة أی کبرت تکبیرة الإحرام و الظاهر أنه أتی بالواجبات و ترک المندوبات لعدم العلم أو </w:t>
      </w:r>
    </w:p>
    <w:p>
      <w:pPr>
        <w:pStyle w:val="BookText"/>
        <w:rPr/>
      </w:pPr>
      <w:r>
        <w:rPr>
          <w:rFonts w:ascii="IRNazanin" w:hAnsi="IRNazanin" w:eastAsia="IRNazanin"/>
          <w:color w:val="111111"/>
          <w:sz w:val="28"/>
          <w:sz w:val="28"/>
          <w:szCs w:val="28"/>
          <w:rtl w:val="true"/>
          <w:lang w:bidi="fa-IR"/>
        </w:rPr>
        <w:t>لیعلم أقل الواجب بتقریره علیه السلام و ما یفهم منه ظاهرا من ترک القراءة و الأذکار الواجبة فبعید عن مثله ما أقبح بالرجل و فی التهذیب و الکافی‌</w:t>
      </w:r>
      <w:r>
        <w:rPr>
          <w:rStyle w:val="FootnoteAnchor"/>
          <w:rtl w:val="true"/>
        </w:rPr>
        <w:footnoteReference w:id="455"/>
      </w:r>
      <w:r>
        <w:rPr>
          <w:rFonts w:ascii="IRNazanin" w:hAnsi="IRNazanin" w:eastAsia="IRNazanin"/>
          <w:color w:val="111111"/>
          <w:sz w:val="28"/>
          <w:sz w:val="28"/>
          <w:szCs w:val="28"/>
          <w:rtl w:val="true"/>
          <w:lang w:bidi="fa-IR"/>
        </w:rPr>
        <w:t>و بعض نسخ الفقیه منکم و قال الشیخ البهائی قدس سره فصل علیه السلام بین فعل التعجب و معموله و هو مختلف فیه بین النحاة فمنعه الأخفش و المبرد و جوزه المازنی و الفراء بالظرف ناقلا عن العرب أنهم یقولون ما أحسن بالرجل أن یصدق و صدوره عن الإمام علیه السلام من أقوی الحجج علی جوازه‌</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 منکم حال من الرجل أو وصف له فإن لامه جنسیة و المراد ما أقبح بالرجال من الشیعة أو من صلحائهم بحدودها متعلق بیقیم تامة حال من حدودها أو نعت ثان لصلاة و ظاهر أنه ترک المندوبات و یؤیده عدم الأمر بالقضاء قال فی الذکری الظاهر أن صلاة حماد کانت مسقطة للقضاء و إلا لأمره بقضائها و لکنه عدل به إلی الصلاة التامة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أبو عبد الله علیه السلام الظاهر أنها لم تکن صلاة حقیقیة بل کانت للتعلیم للکلام فی أثنائها ظاهرا و یمکن أن تکون حقیقة و کان الکلام بعدها و إنما ذکر حماد فی أثنائها للبیان منتصبا أی بلا انحناء أو انخناس أو إطراق أو حرکة و ما نسب إلی أبی الصلاح من استحباب إرسال الذقن إلی الصدر لا مستند له ظاهرا</w:t>
      </w:r>
      <w:r>
        <w:rPr>
          <w:rStyle w:val="FootnoteAnchor"/>
          <w:rtl w:val="true"/>
        </w:rPr>
        <w:footnoteReference w:id="457"/>
      </w:r>
      <w:r>
        <w:rPr>
          <w:rFonts w:ascii="IRNazanin" w:hAnsi="IRNazanin" w:eastAsia="IRNazanin"/>
          <w:color w:val="111111"/>
          <w:sz w:val="28"/>
          <w:sz w:val="28"/>
          <w:szCs w:val="28"/>
          <w:rtl w:val="true"/>
          <w:lang w:bidi="fa-IR"/>
        </w:rPr>
        <w:t xml:space="preserve">و لعله فهمه من الخشوع علی فخذیه أی قبالة رکبتیه قد ضم أصابعه یشمل الإبهامین أیضا کما هو </w:t>
      </w:r>
    </w:p>
    <w:p>
      <w:pPr>
        <w:pStyle w:val="BookText"/>
        <w:rPr/>
      </w:pPr>
      <w:r>
        <w:rPr>
          <w:rFonts w:ascii="IRNazanin" w:hAnsi="IRNazanin" w:eastAsia="IRNazanin"/>
          <w:color w:val="111111"/>
          <w:sz w:val="28"/>
          <w:sz w:val="28"/>
          <w:szCs w:val="28"/>
          <w:rtl w:val="true"/>
          <w:lang w:bidi="fa-IR"/>
        </w:rPr>
        <w:t>المشهور قدر ثلاثة أصابع المشهور بین الأصحاب أنه یستحب أن یکون بینهما ثلاثة أصابع مفرجات إلی شبر و فی صحیحة زرارة أقله إصبع و أوله بعضهم بطول الإصبع لیقرب من الثلاثة و یظهر منها أنه لا بد أن یکون فی الرکوع بینهما قدر شبر بخشوع و استکانة متعلق بقام و قال الشهید الثانی ره الخشوع الخضوع و التطأمن و التواضع و یجوز أن یراد به الخوف من الله و التذلل إلیه کما فسر به قوله تعالی الَّذِینَ هُمْ فِی صَلاتِهِمْ خاشِعُونَ‌</w:t>
      </w:r>
      <w:r>
        <w:rPr>
          <w:rStyle w:val="FootnoteAnchor"/>
          <w:rtl w:val="true"/>
        </w:rPr>
        <w:footnoteReference w:id="458"/>
      </w:r>
      <w:r>
        <w:rPr>
          <w:rFonts w:ascii="IRNazanin" w:hAnsi="IRNazanin" w:eastAsia="IRNazanin"/>
          <w:color w:val="111111"/>
          <w:sz w:val="28"/>
          <w:sz w:val="28"/>
          <w:szCs w:val="28"/>
          <w:rtl w:val="true"/>
          <w:lang w:bidi="fa-IR"/>
        </w:rPr>
        <w:t>بحیث لا یلتفت یمینا و لا شمالا بل یجعل نظره إلی موضع سجوده و الاستکانة استفعال من الکون أو افتعال من السکون و هی الذلة و المسکنة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الوالد قدس سره فهم حماد الخشوع إما من النظر إلی موضع السجود و إما من الطمأنینة و تغیر اللون أو من بیانه علیه السلام و یمکن أن تفهم النیة من الخشوع لأنها إرادة الفعل لله و الخشوع دال علیها و لذا لم یذکرها مع ذکر أکثر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قرأ الحمد بترتیل قال الشیخ البهائی قدس سره الترتیل التأنی و تبیین الحروف بحیث یتمکن السامع من عدها مأخوذ من قولهم ثغر رتل و مرتل إذا کان مفلجا و به فسر فی قوله تعالی وَ رَتِّلِ الْقُرْآنَ تَرْتِیلًا</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حِفْظُ الْوُقُوفِ وَ بَیَانُ الْحُرُوفِ</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مراعاة الوقف التام و الحسن و الإتیان بالحروف علی الصفات المعتبرة من الهمس و الجهر و الاستعلاء و الإطباق و الغنة و أمثالها و الترتیل بکل من هذین التفسیرین مستحب و من حمل الأمر فی الآیة علی الوجوب فسر الترتیل بإخراج الحروف من مخارجها علی وجه یتمیز و لا یندمج بعضها فی بعض </w:t>
      </w:r>
    </w:p>
    <w:p>
      <w:pPr>
        <w:pStyle w:val="BookText"/>
        <w:rPr/>
      </w:pPr>
      <w:r>
        <w:rPr>
          <w:rFonts w:ascii="IRNazanin" w:hAnsi="IRNazanin" w:eastAsia="IRNazanin"/>
          <w:color w:val="111111"/>
          <w:sz w:val="28"/>
          <w:sz w:val="28"/>
          <w:szCs w:val="28"/>
          <w:rtl w:val="true"/>
          <w:lang w:bidi="fa-IR"/>
        </w:rPr>
        <w:t>هنیهة فی بعض نسخ الحدیث هنیة بضم الهاء و تشدید الیاء بمعنی الوقت الیسیر تصغیر هنة بمعنی الوقت و ربما قیل هنیهة بإبدال الیاء هاء و أما هنیئة بالهمزة فغیر صواب نص علیه فی القاموس کذا ذکره الشیخ البهائی ره لکن أکثر النسخ هنا بالهمزة و فی المجالس و فی بعض نسخ التهذیب بالهاء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بقدر ما تنفس و فی سائر الکتب یتنفس علی البناء للمفعول و یدل علی استحباب السکتة بعد السورة و أن حدها قدر ما یتنفس قال فی الذکری من المستحبات السکوت إذا فرغ من الحمد أو السورة و هما سکتتان</w:t>
      </w:r>
    </w:p>
    <w:p>
      <w:pPr>
        <w:pStyle w:val="BookText"/>
        <w:rPr/>
      </w:pPr>
      <w:r>
        <w:rPr>
          <w:rFonts w:ascii="Amiri" w:hAnsi="Amiri" w:eastAsia="Amiri" w:cs="Amiri"/>
          <w:color w:val="111111"/>
          <w:sz w:val="28"/>
          <w:sz w:val="28"/>
          <w:szCs w:val="28"/>
          <w:rtl w:val="true"/>
          <w:lang w:bidi="ar-SA"/>
        </w:rPr>
        <w:t>لِرِوَایَةِ إِسْحَاقَ بْنِ عَمَّارٍ</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عَنِ الصَّادِقِ علیه السلام الْمُشْتَمِلَةِ عَلَی أَنَّ أُبَیَّ بْنَ کَعْبٍ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لِرَسُولِ اللَّهِ صلی الله علیه و آله سَکْتَتَانِ إِذَا فَرَغَ مِنْ أُمِّ الْقُرْآنِ وَ إِذَا فَرَغَ مِنَ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روایة حماد تقدیر السکتة بعد السورة بنفس و</w:t>
      </w:r>
    </w:p>
    <w:p>
      <w:pPr>
        <w:pStyle w:val="BookText"/>
        <w:rPr/>
      </w:pPr>
      <w:r>
        <w:rPr>
          <w:rFonts w:ascii="IRNazanin" w:hAnsi="IRNazanin" w:eastAsia="IRNazanin"/>
          <w:color w:val="111111"/>
          <w:sz w:val="28"/>
          <w:sz w:val="28"/>
          <w:szCs w:val="28"/>
          <w:rtl w:val="true"/>
          <w:lang w:bidi="fa-IR"/>
        </w:rPr>
        <w:t>قال ابن الجنید روی سمرة و أبی بن کعب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السکتة الأولی بعد تکبیرة الافتتاح و الثانیة بعد الحمد</w:t>
      </w:r>
      <w:r>
        <w:rPr>
          <w:rStyle w:val="FootnoteAnchor"/>
          <w:rtl w:val="true"/>
        </w:rPr>
        <w:footnoteReference w:id="4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اللّه ربی کذلک اللّه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قراءة الجحد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اللّه و دینی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قراءة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بحمده استغفر اللّه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النبیّ صلّی اللّه علیه و آله کان یقول ذلک سرا، و تخیل المسلمون أنّه یتنفس هنیهة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الظاهر استحباب السکوت عقیب الحمد فی الأخیرتین قبل الرکوع و کذا عقیب التسبیح</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الله أکبر فی التهذیب ثم رفع یدیه حیال وجهه و قال الله أکبر أی بإزاء وجهه و لم یذکر ذلک فی تکبیرة الإحرام اکتفاء بذلک و بما یأتی بعده و ربما یستدل بهذا علی عدم وجوب الرفع لأن السید قال بوجوب الرفع فی جمیع التکبیرات و المشهور استحبابه فی الجمیع و لم یقل أحد بعدم الوجوب فی تکبیرة الإحرام و الوجوب فی سائرها بل یمکن القول بالعکس کما هو ظاهر </w:t>
      </w:r>
    </w:p>
    <w:p>
      <w:pPr>
        <w:pStyle w:val="BookText"/>
        <w:rPr/>
      </w:pPr>
      <w:r>
        <w:rPr>
          <w:rFonts w:ascii="IRNazanin" w:hAnsi="IRNazanin" w:eastAsia="IRNazanin"/>
          <w:color w:val="111111"/>
          <w:sz w:val="28"/>
          <w:sz w:val="28"/>
          <w:szCs w:val="28"/>
          <w:rtl w:val="true"/>
          <w:lang w:bidi="fa-IR"/>
        </w:rPr>
        <w:t>ابن الجنید لکن الظاهر أن عدم الذکر هنا لسهو الراوی أو الاکتفاء بما یذکر بعده و سیأتی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بین الأصحاب فیما سوی تکبیرة الإحرام الاستحباب و أوجب ابن أبی عقیل تکبیر الرکوع و السجود و سلار تکبیر الرکوع و السجود و القیام و القعود و الجلوس فی التشهدین أیضا و نقل الشیخ فی المبسوط عن بعض أصحابنا القول بوجوب تکبیرة الرکوع متی ترکها متعمدا بطلت صلاته و ألزم علی السید القول بوجوب جمیع التکبیرات للقول بوجوب رفع الیدین فی الجمیع و الأحوط عدم الترک لا سیما قبل الرکوع و قبل کل سجدة ثم إنه یدل علی أنه یتم التکبیر قائما ثم یرکع و هو المشهور بین الأصحاب و قال الشیخ فی الخلاف و یجوز أن یهوی بالتکبیر ثم الظاهر من کلام أکثر الأصحاب أنه یضع الیدین معا علی الرکبتین کما یفهم من هذا الخبر و ذکر جماعة منهم الشهید رحمهم الله فی النفلیة استحباب البداءة بوضع الیمنی قبل الیسری لروایة زرارة</w:t>
      </w:r>
      <w:r>
        <w:rPr>
          <w:rStyle w:val="FootnoteAnchor"/>
          <w:rtl w:val="true"/>
        </w:rPr>
        <w:footnoteReference w:id="462"/>
      </w:r>
      <w:r>
        <w:rPr>
          <w:rFonts w:ascii="IRNazanin" w:hAnsi="IRNazanin" w:eastAsia="IRNazanin"/>
          <w:color w:val="111111"/>
          <w:sz w:val="28"/>
          <w:sz w:val="28"/>
          <w:szCs w:val="28"/>
          <w:rtl w:val="true"/>
          <w:lang w:bidi="fa-IR"/>
        </w:rPr>
        <w:t>و لعل التخییر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ملأ کفیه من رکبتیه أی ماسهما بکل کفیه و لم یکتف بوضع أطرافهما و الظاهر أن المراد بالکف هنا ما یشمل الأصابع و المشهور أن الانحناء إلی أن یصل الأصابع إلی الرکبتین هو الواجب و الزائد مستحب کما یدل علیه بعض الأخبار و قال الشهید فی البیان الأقرب وجوب انحناء یبلغ معه الکفان و لا یکفیه بلوغ أطراف الأصابع و فی روایة یکفی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 لاستواء ظهره و رد رکبتیه علی المصدر علة أخری لعدم الزوال و لیست هذه الفقرة فی الکافی و التهذیب</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مد عنقه علی صیغة الفعل و المصدر هنا بعید و إن احتمله بعض و فی الفقیه و نصب عنقه و غمض عینیه هذا ینافی ما هو المشهور بین الأصحاب من نظر المصلی حال رکوعه إلی ما بین قدمیه کما یدل علیه خبر زرارة و الشیخ فی النهایة عمل بالخبرین </w:t>
      </w:r>
    </w:p>
    <w:p>
      <w:pPr>
        <w:pStyle w:val="BookText"/>
        <w:rPr/>
      </w:pPr>
      <w:r>
        <w:rPr>
          <w:rFonts w:ascii="IRNazanin" w:hAnsi="IRNazanin" w:eastAsia="IRNazanin"/>
          <w:color w:val="111111"/>
          <w:sz w:val="28"/>
          <w:sz w:val="28"/>
          <w:szCs w:val="28"/>
          <w:rtl w:val="true"/>
          <w:lang w:bidi="fa-IR"/>
        </w:rPr>
        <w:t>معا و جعل التغمیض أفضل و المحقق عمل بخبر حماد و الشهید فی الذکری جمع بین الخبرین بأن الناظر إلی ما بین قدمیه یقرب صورته من صورة المغمض و لیس ببعید إن قلنا إنه علیه السلام اکتفی بالفعل و لم یبین بالقول و القول بالتخییر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سبحان ربی العظیم و بحمده أی أنزه ربی عما لا یلیق بعز جلاله تنزیها و أنا متلبس بحمده علی ما وفقنی له من تنزیهه و عبادته کأنه لما أسند التسبیح إلی نفسه خاف أن یکون فی هذا الإسناد نوع تبجح بأنه مصدر لهذا الفعل فتدارک ذلک بقوله و أنا متلبس بحمده علی أن صیرنی أهلا لتسبیحه و قابلا لعبادته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فسبحان مصدر بمعنی التنزیه کغفران و لا یکاد یستعمل إلا مضافا منصوبا بفعل مضمر کمعاذ الله و هو هنا مضاف إلی المفعول و ربما جوز کونه مضافا إلی فاعل بمعنی التنزه و الواو فی و بحمده للحالیة و ربما جعلت عاطفة</w:t>
      </w:r>
      <w:r>
        <w:rPr>
          <w:rStyle w:val="FootnoteAnchor"/>
          <w:rtl w:val="true"/>
        </w:rPr>
        <w:footnoteReference w:id="463"/>
      </w:r>
      <w:r>
        <w:rPr>
          <w:rFonts w:ascii="IRNazanin" w:hAnsi="IRNazanin" w:eastAsia="IRNazanin"/>
          <w:color w:val="111111"/>
          <w:sz w:val="28"/>
          <w:sz w:val="28"/>
          <w:szCs w:val="28"/>
          <w:rtl w:val="true"/>
          <w:lang w:bidi="fa-IR"/>
        </w:rPr>
        <w:t>و قیل زائدة و الباء للمصاحبة و الحمد مضاف إلی المفعول و متعلق الجار عامل المصدر أی سبحت الله حامدا و المعنی نزهته عما لا یلیق به و أثبت له ما یلیق به و یحتمل کونها للاستعانة و الحمد مضاف إلی الفاعل أی سبحته بما حمد به نفسه إذ لیس کل تنزیه محمودا و قیل الواو عاطفة و متعلق الجار محذوف أی و بحمده سبحته لا بحولی و قوتی فیکون مما أقیم فیه المسبب مقام السبب و یحتمل تعلق الجار بعامل المصدر علی هذا التقدیر أیضا و یکون المعطوف علیه محذوفا یشعر به العظیم و حاصله أنزه تنزیها ربی العظیم بصفات عظمته و بحمده و العظیم فی صفاته تعالی من یقصر عنه کل شی‌ء سواه أو من اجتمعت له صفات الکمال أو من انتفت عنه صفات النقص</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سمع الله لمن حمده أی استجاب لکل من حمده و عدی باللام لتضمینه معنی الاستجابة کما عدی بإلی لتضمینه معنی الإصغاء فی قوله تعالی لا یَسَّمَّعُونَ إِلَی الْمَلَإِ الْأَعْلی‌</w:t>
      </w:r>
      <w:r>
        <w:rPr>
          <w:rStyle w:val="FootnoteAnchor"/>
          <w:rtl w:val="true"/>
        </w:rPr>
        <w:footnoteReference w:id="464"/>
      </w:r>
      <w:r>
        <w:rPr>
          <w:rFonts w:ascii="IRNazanin" w:hAnsi="IRNazanin" w:eastAsia="IRNazanin"/>
          <w:color w:val="111111"/>
          <w:sz w:val="28"/>
          <w:sz w:val="28"/>
          <w:szCs w:val="28"/>
          <w:rtl w:val="true"/>
          <w:lang w:bidi="fa-IR"/>
        </w:rPr>
        <w:t>و فی النهایة أی أجاب حمده و تقبله یقال اسمع دعائی أی أجب لأن غرض السائل الإجابة و القبول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هذه الکلمة محتملة بحسب اللفظ للدعاء و الثناء و فی روایة المفضل‌</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عن الصادق علیه السلام تصریح بکونها دعاء فإنه قال قلت له جعلت فداک علمنی دعاء جامعا فقال لی احمد الله فإنه لا یبقی أحد یصلی إلا دعا لک یقول سمع الله لمن حمده و یدل علی أن قول سمع الله لمن حمده بعد إتمام القیام و قال الشهید الثانی رحمه الله و ذکر بعض أصحابنا أنه یقول سمع الله لمن حمده فی حال ارتفاعه و باقی الأذکار بعده و الروایة تدفعه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کبر و هو قائم یدل علی أنه یستحب أن یکون تمام هذا التکبیر فی حال القیام و قال فی الذکری و لو کبر فی هویه جاز و ترک الأفضل قیل و لا یستحب مده لیطابق الهوی لما ورد أن التکبیر جزم و قال ابن أبی عقیل یبدأ بالتکبیر قائما و یکون انقضاء التکبیر مع مستقره ساجدا و خیر الشیخ فی الخلاف بین هذا و بین التکبیر قائما</w:t>
      </w:r>
    </w:p>
    <w:p>
      <w:pPr>
        <w:pStyle w:val="BookText"/>
        <w:rPr/>
      </w:pPr>
      <w:r>
        <w:rPr>
          <w:rFonts w:ascii="Amiri" w:hAnsi="Amiri" w:eastAsia="Amiri" w:cs="Amiri"/>
          <w:color w:val="111111"/>
          <w:sz w:val="28"/>
          <w:sz w:val="28"/>
          <w:szCs w:val="28"/>
          <w:rtl w:val="true"/>
          <w:lang w:bidi="ar-SA"/>
        </w:rPr>
        <w:t>وَ فِی الْکَافِی‌</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بِإِسْنَادِهِ إِلَی الْمُعَلَّی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إِذَا أَهْوَی سَاجِداً انْکَبَّ وَ هُوَ یُکَبِّرُ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 و الأول أفضل لکونه أکثر روایة و إن کان التخییر قویا و یمکن حمل خبر السجاد علیه السلام علی النافلة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رکبتیه فی الکافی بین یدی رکبتیه أی قدامهما و قریبا منهما و فی الفقیه و وضع یدیه علی الأرض قبل رکبتیه فقال و فیه و فی الکافی و أنامل إبهامی الرجلین و الأنف و فی التهذیب و الکافی بعد ذلک و قال سبعة منها فرض یسجد علیها و هی التی ذکرها الله فی کتابه فقال وَ أَنَّ الْمَساجِدَ لِلَّهِ فَلا تَدْعُوا مَعَ اللَّهِ أَحَداً</w:t>
      </w:r>
      <w:r>
        <w:rPr>
          <w:rStyle w:val="FootnoteAnchor"/>
          <w:rtl w:val="true"/>
        </w:rPr>
        <w:footnoteReference w:id="467"/>
      </w:r>
      <w:r>
        <w:rPr>
          <w:rFonts w:ascii="IRNazanin" w:hAnsi="IRNazanin" w:eastAsia="IRNazanin"/>
          <w:color w:val="111111"/>
          <w:sz w:val="28"/>
          <w:sz w:val="28"/>
          <w:szCs w:val="28"/>
          <w:rtl w:val="true"/>
          <w:lang w:bidi="fa-IR"/>
        </w:rPr>
        <w:t>و هی الجبهة و الکفان و الرکبتان و الإبهامان و وضع الأنف علی الأرض سنة ثم رفع رأسه إلی آخر الخبر</w:t>
      </w:r>
      <w:r>
        <w:rPr>
          <w:rFonts w:eastAsia="IRNazanin" w:cs="IRNazanin"/>
          <w:color w:val="111111"/>
          <w:sz w:val="28"/>
          <w:szCs w:val="28"/>
          <w:rtl w:val="true"/>
          <w:lang w:bidi="fa-IR"/>
        </w:rPr>
        <w:t xml:space="preserve">. </w:t>
      </w:r>
      <w:bookmarkStart w:id="854" w:name="pg14000_223670"/>
    </w:p>
    <w:p>
      <w:pPr>
        <w:pStyle w:val="BookText"/>
        <w:rPr/>
      </w:pPr>
      <w:bookmarkEnd w:id="854"/>
      <w:r>
        <w:rPr>
          <w:rFonts w:ascii="IRNazanin" w:hAnsi="IRNazanin" w:eastAsia="IRNazanin"/>
          <w:color w:val="111111"/>
          <w:sz w:val="28"/>
          <w:sz w:val="28"/>
          <w:szCs w:val="28"/>
          <w:rtl w:val="true"/>
          <w:lang w:bidi="fa-IR"/>
        </w:rPr>
        <w:t>فأما استحباب وضع الیدین قبل الرکبتین‌</w:t>
      </w:r>
      <w:r>
        <w:rPr>
          <w:rStyle w:val="FootnoteAnchor"/>
          <w:rtl w:val="true"/>
        </w:rPr>
        <w:footnoteReference w:id="468"/>
      </w:r>
      <w:r>
        <w:rPr>
          <w:rFonts w:ascii="IRNazanin" w:hAnsi="IRNazanin" w:eastAsia="IRNazanin"/>
          <w:color w:val="111111"/>
          <w:sz w:val="28"/>
          <w:sz w:val="28"/>
          <w:szCs w:val="28"/>
          <w:rtl w:val="true"/>
          <w:lang w:bidi="fa-IR"/>
        </w:rPr>
        <w:t>فقال فی المنتهی علیه فتوی علمائنا أجمع و التجویز الوارد فی صحیحة عبد الرحمن بن أبی عبد الله‌</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 غیرها یدل علی عدم الوجوب و حملها الشیخ علی الضرورة و قال فی الذکری و یستحب أن یکونا معا و روی السبق بالیمنی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حسن و در فقیه، صحیح است، و محور عمل اصحاب بر پایه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 درباره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منع نکردن عمل به آن کتاب توسط حضرت، جایز بودن عمل به آن، و حتی حجت بودن خبر واحد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تأدیب آن حضرت، منع وی از عمل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خصوصاً با وجود امکان علم به آن به سبب حضور معصوم و امکان فراگیری از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عمل به آن ایرادی بر تو وارد نیست، اما نماز بخوان تا علم برایت حاصل شود، یا نماز خواندن در حضور ما برای تو ایرادی ندارد، یا اینکه عمل به کتاب او بر تو روا نیست، بلکه واجب است که آگاهی بیابی،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نماز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تکبیرة الاحرام گفتم، و ظاهر این است که واجبات را به جای آورد و به جهت عدم آگاهی مندوبات را ترک کرد یا اینکه کمترین واجب را با تقریر امام فرا گیرد، آنچه که به ظاهر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ترک قرائت و اذکار واجب، از کسی مثل او بعید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زشت است برای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و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آخوندی،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شیخ بهایی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بین فعل تعجب و مفعول آن فاصله انداخته است، که این امر میان نحویان مورد اختلاف است، و اخفش و مبرد از آن منع کرده و مازنی و فراء ایجاد فاصله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ظرف را به نقل از عرب جایز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عرب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است برای مرد که راست بگوید، و صادر شدن این مورد از امام از دلایل قوی برای جواز آن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اگر حدیث نقل به معنی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مرد یا صفت اوست، زیرا لام آن لام جنس است و منظور این است که چه زشت است مردی از شیعه از صلحای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فعل یقیم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نعث دوم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ظاهر این است که وی مندوبات را ترک کرده و عدم امر به قضا آن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ذکری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نماز حماد از قضا ساقط است، در غیر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او را به قضای آن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اما او را به نماز کامل راهنمایی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صادق علیه السلام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آن نماز، نماز حقیقی نبوده، بلکه برای یاد دادن بوده است به خاطر صحبت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ظاهراً در اثنای نماز، انجام گرفته است، و ممکن است حقیقی بوده باشد و صحبت پس از آن صورت گرفته و حماد فقط برای توضیح، در اثنای نماز ذکر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هیچ انحِنا یا سر فرو افکندن یا حرکت، و آنچه که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مستحب بودن پایین افکندن چانه به سمت سینه به ابوصلاح منسوب است، ظاهراً دارای سندیت نیست، و شاید او این حرکت را نشانه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خشوع دریافته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فخذیه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زانو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انگشتانش را به هم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مشهور است دو انگشت ابهام را نیز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سه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میان اصحاب این است که مستحب است میان دو پا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سه انگشت باز تا یک وجب فاصله باشد، و در صحیحة زراره کمترین فاصله یک انگشت است، و برخی آن را به طول یک انگشت تأویل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به سه انگشت نزدیک شود، و از این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رکوع باید میان دو پا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یک وجب فاصله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و استکانة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 قام متعلق است، و شهید ثانی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 یعنی خضوع، پایین آمدن و تواضع است و جایز است که مراد از آن خوف از خدا و تذلل به سوی او باشد، همان گونه که این سخن خداوند به آن تفسیر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همانان که در نمازشان فروتنند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خشوع بر اساس آنچه که در قرآن کریم آمده است فقط خشوع چشم است چنان که در این سخن خداوند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خُشَّعاً أَبْصارُهُمْ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دیدگان خود را فروهشته‌اند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خشوع قلب است چنان که در این سخن خداوند عزّ و جلّ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یَأْنِ لِلَّذِینَ آمَنُوا أَنْ تَخْشَعَ قُلُوبُهُمْ لِذِکْرِ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برای کسانی که ایمان آورده‌اند هنگام آن نرسیده که دلهایشان به یاد خدا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خشوع صدا چنان که در این سخن خداوند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خَشَعَتِ الْأَصْواتُ لِلرَّحْمنِ فَلا تَسْمَعُ إِلاَّ هَمْساً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صداها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خاشع می‌گردد و جز صدایی آهسته نمی‌شنوی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خشوع نماز بر این سه معنی تفسیر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چپ و راست التفات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به محل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دوزد، و استکانه وزن استفعال از ریشه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کون یا وزن افتعال از ریشه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سکون و به معنای اطاعت و فرمانبری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 من قدس 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خشوع امام را از نظر کردن به محل سجده، یا از طمأنینه و تغییر خسار، یا از بیان امام علیه السلام فهمیده است و ممکن است که نیت را از خشوع بفهمی زیرا نیت قصد عمل برای خداست، و خشوع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به این دلیل به همراه اکثر مستحبات آن را ذکر نکرده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حمد را با ترتیل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یعنی تأنی و شمردگی و آشکار ساختن حروف است به طوری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شنونده بتواند آنها را بشمرد، و از این کلام عرب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ثغر رتل و مرثل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گودال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رتل القرآن ترتیلا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 و قرآن را شمرده شمرده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اساس آن تفسیر شده است،</w:t>
      </w:r>
    </w:p>
    <w:p>
      <w:pPr>
        <w:pStyle w:val="BookText"/>
        <w:rPr/>
      </w:pPr>
      <w:r>
        <w:rPr>
          <w:rFonts w:ascii="IRNazanin" w:hAnsi="IRNazanin" w:eastAsia="IRNazanin"/>
          <w:color w:val="111111"/>
          <w:sz w:val="28"/>
          <w:sz w:val="28"/>
          <w:szCs w:val="28"/>
          <w:rtl w:val="true"/>
          <w:lang w:bidi="fa-IR"/>
        </w:rPr>
        <w:t>از امیرمؤمنان علیه السلام روایت است که آن رعایت وقف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بیان حروف است، یعنی وقف کامل و نیک، و ادای حروف بر اساس صفات معتبر از قبیل همس، جهر، استعلاء، طباق، غنه و امثال آن، و ترتیل براساس هر یک از این دو تفسیر مستحب است، و کسی که فعل امر موجود در آیه را بر وجوب حمل نموده است ترتیل را به ادای حروف از مخارج آنها به وجهی که از یکدیگر مشخص گردد و برخی از آن در برخی دیگر ادغام نگردد تفسیر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وقت کوتاه، اسم مصغر آن هنة به معنای وقت آمده است، و شاید با ابدال یاء به ها هنیهة گفته شده است، اما هنیئة با همزه غیرصحیح است و در قاموس بدان تصریح کرده و شیخ بهایی نیز این گونه ذکر کرده است، اما اکثر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اینجا همزه، و در مجالس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تهذیب با هاء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ما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سایر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فعل مبنی للمجهول است، و بر مستحب بودن سکوت بعد از سوره و اینکه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به قدر یک نفس باشد، دلالت دارد، در ذکری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کردن بعد از پایان حمد و سوره از مستحبات است، و بر اساس روایت اسحاق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صادق علیه السلام دو سکوت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پس از پایان ام القرآن، و پس از فراغت از سوره دو سکوت داشت، و در روایت حماد در نظر گرفتن یک سکوت بعد از سوره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یک نفس است، و 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سمره و ابی بن کعب از نبی صلّی الله علیه و آله روایت کردند که سکوت اول پس از تکبیر شروع، و سکوت دوم بعد از 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قرائت حمد، برای سپاس گزاری و شکر به خاطر اینکه خداوند او را به صراط مستقیم هدایت کرده است مستحب است، چنان که روایاتی در این مورد از اهل بیت وارد شده است، اما آن را فقط باید به صورت کاملا آهسته بسان نجوای درونی بگوید، همچنین بعد از قرائت سوره توحید آهسته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پروردگار من، این چنین است، الله پروردگار من، این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الله و دینم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از قرائت سوره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پاک و منزه است و من در ستایش او هستم، و از خدا طلب مغفرت می کنم، و به سوی او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رابا بگوید، و شاید نبی اکرم صلّی الله علیه و اله آن را به صورت پنهانی می گفت، و مسلمانان گمان می کردند که او نفس نفس می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سکوت پس از حمد در رکعت آخر و قبل از رکوع و نیز پس از تسبیح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در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رفع یدیه جبال وجهه و قال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مقابل صورتش، آن را در تکبیرة الحرام به خاطر اکتفاء به آن و به آنچه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پس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ذکر نکرده، و شاید برای عدم وجوب بالا بردن دست به آن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سید به وجوب بالا بردن دست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تکبیرات نظر داده است، و قول مشهور مستحب بودن آن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تکبیرات است، و هیچ کس به عدم وجوب آن در تکبیرة الاحرام، و وجوبش در سایر تکبیرات نظر نداده است، بلکه ممکن است عکس آن گفته شود، چنان که ظاهر سخن ابن جنید چنین است، اما روشن است که عدم ذکر آن در اینجا یا به خاطر اشتباه راوی یا به دلیل اکتفا به آنچه که پس از آن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است که سخن در این باره، در آینده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مشهور بین اصحاب این است که تکبیر جز در تکبیرة الاحرام مستحب است، ابن ابوعقیل آن را در تکبیر رکوع و سجود واجب کرده، و سلار تکبیر رکوع، سجود، قیام و قعود و جلوس و نیز در دو تشهد آن را واجب دانسته، و شیخ در المسبوط به نقل از برخی اصحاب وجوب تکبیر رکوع را ذکر کرده است و هر گاه از روی تعمد ترک شود نماز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سید را به واجب دانستن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تکبیرها وا داشته است، به جهت اینکه بالابردن دست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تکبیرها را واجب دانسته، و احوط عدم ترک آن خصوصاً قبل از رکوع و قبل از هر سجده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این دلالت دارد که تکبیر در حالت ایستاده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سپس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نظر مشهور بین اصحاب است، شیخ در الخلاف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با تکبیر پایین رود، سپس ظاهر سخن اغلب اصحاب این است که فرد دو دست را با هم بر روی زانو قرار دهد همان طور که از این خبر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گروهی از جمله شهید در نفلیه به خاطر روایتی از زراره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بودن شروع با قرار دادن دست راست قبل از چپ را ذکر کرده اند، و شاید مخیر بودن وجیه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کفیه من رکبتیه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زانو را با کل کف دستانش لمس کرد، و به قرار دادن سرانگشتان اکتفا نکرد، و ظاهر این است که منظور از کف در اینجا، آن چیزی است که انگشتان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این است که انحنا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انگشتان به دو زانو برسد واجب است، و بیشتر از آن مستحب است، همان گونه که برخی اخبار بر آن دلالت دارند، شهید در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وجوب خم شدن تا جایی است که کف 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رسیدن سرانگشتان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روایتی دیگر آمده است که همین حد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صاف شدن پشتش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برگرداندن دو زانویش بر مصدر سبب دیگری، برای عدم زوال است، و این بند در الکافی و تهذیب موجود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فعل است و مصدر بودنش در اینجا بعید است، هر چند برخی آن را محتمل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در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عنقه و غمض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این عبارت با نظر مشهور بین اصحاب مبنی بر اینکه نمازگزار در حالت رکوع باید به مابین دو پایش نگاه کند، منافات دارد، چنان که خبر زراره نیز بر آن دلالت دارد، و شیخ در النهایة به هر دو خبر عمل کرده، فرو بستن چشم را بهتر دانسته است، و محقق بر اساس خبر حماد عمل نموده، و شهید در ذکری دو خبر را این گونه تلفیق کرده است که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مابین دو پا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تصویرش به تصویر کسی که چشمانش را بسته نزدیک است، و اگر بگوییم که امام علیه السلام به عمل کفایت نمود و با کلام بیان نکرد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توجیه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نظر به تخییر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پروردگارم را از آنچه که سزاوار عزت جلال و شکوهش نیست، و من به خاطر تنزیه و عبادتی که توفیقش را به من داد، جامه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حمد او را بر تن کردم، گویی او بیم دارد که اگر تسبیح را به خودش اسناد بدهد، در آن نوعی بالیدن به این باشد که خود او مصدر این عمل است و آن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متلبس به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نموده است، و حمد او به این سبب است که مرا از اهل تسبیح، و سزاوار عبادتش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سبحان مصدری به معنای تنزیه است مانند غفران، و تقریباً فقط در حالت مضاف و منصوب به فعل مقدر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مانند معاذالله، و در اینجا مضاف به مفعول است و شاید مضاف بودنش به فاعل، در معنای تنزه نیز جایز باشد، و 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 و ممکن است عاطفه نیز قرار بگیرد، و 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زائد است، و باء برای مصاحبت، و الحمد مضاف به مفعول است و متعلق حرف جر عامل مصدر است یعنی سبحت الله حامداً، یعنی منزه دانستم او را از آنچه که شایسته او نیست و تثبیت کردم برایش آنچه که سزاوار اوست، و احتمال دارد که باء برای استعانت و حمد مضاف به فاعل باشد یعنی تسبیح کردم او را به آنچه که او خود را با آن حمد کرد، زیرا هر تنزیهی ستودنی است، و گفته شده اس واو برای عطف، و متعلق حرف جر،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حمدش او را تسبیح کردم نه با قدرت و توان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عبارت از نوعی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آن مسبب در مقام سبب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احتمال دارد که بر اساس این تقدیر نیز حرف جر به عامل مصدر تعلق داشته باشد و معطوف علیه محذوف باشد و واژه عظیم از آن اطلاع دهد، و نتیجه اینکه پروردگار بزرگم را به صفات عظمتش و بحمدش تنزیه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عظیم در صفات او یعنی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همه چیز غیر از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یافتن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عاجز و ناتوان است، یا کسی که صفات کمال در او جمع شده، یا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نقص از او نفی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کسی را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را حمد نماید استجابت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با لام متعدی شده است به این جهت که معنای استجابت را دربر دارد، همان گونه که در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یَسَّمَّعُونَ إِلَی الْمَلَإِ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نمی‌توانند به انبوه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بالا گوش فرا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دربر گرفتن معنای گوش دادن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است، و در نهایة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حمدش را پاسخ گفت و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دعایم را اجابت کن زیرا هدف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اجابت و 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بر اساس لفظ دعاء و ستایش محتمل است، و در روایت مفضّل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صادق علیه السلام، به دعاء بودن آن تصریح شده است، زیرا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دعایی جامع به من بیاموز،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کن، که هیچ کسی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مگر اینکه برای تو دعا کند، زیرا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این دلالت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قیام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شهید ثانی و برخی اصحاب ما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بلند شدن، و سایر اذکار پس از آن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روایت آن را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تکبیر گفت در حالی که قائم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مستحب بودن ذکر این تکبیر در حالت قیام دلالت دارد، و 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حال پایین رفتن تکبیر بگوید جایز است، اما ترک آن بهتر است،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کشیدن آن به طوری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با پایین رفتنش همزمان و برابر گردد به اعتبار اینکه وارد شده است که تکبیر 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مستحب نیست، ابن ابوعقیل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در حالت قیام شروع شده و پایانش با استقرار فرد در حالت سجده است، شیخ در الخلاف بین این و تکبیر در حالت قیام مختار دانسته است، و در 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اسناد به المعلی بن خنیس، 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وقتی برای سجده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تکبیرگویان پیشانی بر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 و نظر اول به جهت اینکه بیشتر روایت شده است بهتر است، هر چند که تخییر قوی است، و ممکن است که خبر سجاد علیه السلام بر نمازهای نافله حمل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 زانوانش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رکبتیه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روبروی دو زانو و نزدیک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در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یدیه علی الأرض قبل رکبتیه،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و در الفقیه و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انگشتان ابهام دو پا و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تهذیب و الکافی پس از این عبارت،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عضو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واجب است 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همان اعضایی است که خداوند در کتابش ذکر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الْمَساجِدَ لِلَّهِ فَلا تَدْعُوا مَعَ اللَّهِ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مساجد ویژه خداست پس هیچ کس را با خدا مخوانید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عبارت است از پیشانی، دو کف دست، دو زانو، و دو انگشت ابهام، و نهادن بینی بر روی زمین سنت است، سپس سرش را بالا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مستحب بودن نهادن دست قبل از زانو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کلام خداوند در مدح داوود علیه السلام یه این امر متمایل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 راکِعاً وَ أَنابَ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رو درافتاد و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معنی است که سجده کنان برای خدا بر رو بر زمین افتاد، اما این حرکت بعد از آن انجام گرفت که او در هیأت رکوع بود، که لازمه آن این است که با کف دو دست به زمین رو کرده باشد، توضیح این مطلب به زودی بیان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علامه در منتهی آورده است که فتوای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علمای ما بر آن است، و تجویز وارده در صحیحه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عبدالرحمان بن ابو 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روایات دیگر بر عدم وجوب آن دلالت دارد، و شیخ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حالت اضطرار حمل کرده است، و در ذکری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هر دو همزمان باشند و مقدم ساختن دست راست روایت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5" w:name="__RefHeading___Toc2461198_3381743652"/>
      <w:bookmarkStart w:id="856" w:name="_Toc358"/>
      <w:bookmarkEnd w:id="855"/>
      <w:r>
        <w:rPr>
          <w:rtl w:val="true"/>
        </w:rPr>
        <w:t>أقول</w:t>
      </w:r>
      <w:bookmarkEnd w:id="856"/>
    </w:p>
    <w:p>
      <w:pPr>
        <w:pStyle w:val="BookText"/>
        <w:rPr/>
      </w:pPr>
      <w:r>
        <w:rPr>
          <w:rFonts w:ascii="IRNazanin" w:hAnsi="IRNazanin" w:eastAsia="IRNazanin"/>
          <w:color w:val="111111"/>
          <w:sz w:val="28"/>
          <w:sz w:val="28"/>
          <w:szCs w:val="28"/>
          <w:rtl w:val="true"/>
          <w:lang w:bidi="fa-IR"/>
        </w:rPr>
        <w:t>هی روایة عمار</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 اختاره الجعفی و العمل بالمشهور أولی لقول</w:t>
      </w:r>
    </w:p>
    <w:p>
      <w:pPr>
        <w:pStyle w:val="BookText"/>
        <w:rPr/>
      </w:pPr>
      <w:r>
        <w:rPr>
          <w:rFonts w:ascii="Amiri" w:hAnsi="Amiri" w:eastAsia="Amiri" w:cs="Amiri"/>
          <w:color w:val="111111"/>
          <w:sz w:val="28"/>
          <w:sz w:val="28"/>
          <w:szCs w:val="28"/>
          <w:rtl w:val="true"/>
          <w:lang w:bidi="ar-SA"/>
        </w:rPr>
        <w:t>الْبَاقِرُ علیه السلام فِی صَحِیحَةِ زُرَارَةَ</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وَ ابْدَأْ بِیَدَیْکَ تَضَعُهُمَا عَلَی الْأَرْضِ قَبْلَ رُکْبَتَیْکَ تَضَعُهُمَا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السجدة علی الأعضاء السبعة فقد نقل جماعة الإجماع علی وجوبها و ذکر السید و ابن إدریس عوض الکفین المفصل عند الزندین و هو ضعیف و المراد بالکفین ما یشمل الأصابع و صرح أکثر المتأخرین بأنه یکفی فی وضع الکفین و غیرهما المسمی و لا یجب الاستیعاب و لم نجد قائلا بخلاف ذلک إلا العلامة فی المنتهی حیث قال هل یجب استیعاب جمیع الکف بالسجود عندی فیه تردد ثم الأحوط اعتبار باطنهما لکون ذلک هو المعهود کما ظاهر الأکثر و صریح جماعة و جوز المرتضی و ابن الجنید و ابن إدریس إلقاء زندیه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أکثر الأخبار اعتبار الإبهامین‌</w:t>
      </w:r>
      <w:r>
        <w:rPr>
          <w:rStyle w:val="FootnoteAnchor"/>
          <w:rtl w:val="true"/>
        </w:rPr>
        <w:footnoteReference w:id="47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استقرب فی المنتهی جواز السجود </w:t>
      </w:r>
    </w:p>
    <w:p>
      <w:pPr>
        <w:pStyle w:val="BookText"/>
        <w:rPr/>
      </w:pPr>
      <w:r>
        <w:rPr>
          <w:rFonts w:ascii="IRNazanin" w:hAnsi="IRNazanin" w:eastAsia="IRNazanin"/>
          <w:color w:val="111111"/>
          <w:sz w:val="28"/>
          <w:sz w:val="28"/>
          <w:szCs w:val="28"/>
          <w:rtl w:val="true"/>
          <w:lang w:bidi="fa-IR"/>
        </w:rPr>
        <w:t>علی ظاهر إبهامی الرجلین و هو غیر بعید عملا بإطلاق الأخبار و ذکر ابن إدریس طرفی الإبهامین و فی المبسوط إن وضع بعض أصابع رجلیه أجزأ و ابن زهرة یسجد علی أطراف القدمین و أبو الصلاح أطراف أصابع الرجلین و استوجه الشهید تعین الإبهامین و هو ظاهر الأکثر قال نعم لو تعذر السجود علیهما لعدمهما أو قصرهما أجزأ علی بقیة الأصابع و هو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یجب الاعتماد علی مواضع الأعضاء بإلقاء ثقلها علیها فلو تحامل عنها لم یجز و لعل ذلک هو المتبادر من السجود علی الأعضاء و الجمع فی الأنامل‌</w:t>
      </w:r>
      <w:r>
        <w:rPr>
          <w:rStyle w:val="FootnoteAnchor"/>
          <w:rtl w:val="true"/>
        </w:rPr>
        <w:footnoteReference w:id="473"/>
      </w:r>
      <w:r>
        <w:rPr>
          <w:rFonts w:ascii="IRNazanin" w:hAnsi="IRNazanin" w:eastAsia="IRNazanin"/>
          <w:color w:val="111111"/>
          <w:sz w:val="28"/>
          <w:sz w:val="28"/>
          <w:szCs w:val="28"/>
          <w:rtl w:val="true"/>
          <w:lang w:bidi="fa-IR"/>
        </w:rPr>
        <w:t>لعله علی التجوز أو أنه علیه السلام وضع الإبهامین علی الأرض و لکل منهما أنملتان فتصیر أربعا کذا ذکره الوالد قدس سره و الأول أظهر إذ فی الأخیر أیضا مع مخالفته للمشهور و سائر الأخبار لا بد من تجوز إذ إطلاق الأنملة علی العقد الأسفل مجاز قال الفیروزآبادی الأنملة بتثلیث المیم و الهمزة تسع لغات التی فیها الظفر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السبعة فرض أی واجب أو ثبت وجوبها من القرآن و وضع الأنف علی الأرض سنة أی مستحب کما هو المشهور أو ثبت وجوبه من السنة</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 اما وقوع الذقن بدل الجبهة کما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أُوتُوا الْعِلْمَ مِنْ قَبْلِهِ إِذا یُتْلی عَلَیْهِمْ یَخِرُّونَ لِلْأَذْقانِ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یَخِرُّونَ لِلْأَذْقانِ یَبْکُونَ وَ یَزِیدُهُمْ خُشُوعاً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أسری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فهو وصف لسجدة النصاری فانهم لم یتنبهوا أن ابن آدم انما یسجد علی سبعة أعظم فطرة و طبعا، بل وقعوا علی الأرض منبطحین علی وجوههم کما یقع العمود و لما لم یمکنهم الذکر و التوجه الی قبلتهم بهذا الحال رفعوا رءوسهم و جعلوا أذقانهم علی الأرض، فلا تغفل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یتفرع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الاحسن و الالیق بحال المتعبد الساجد أن یخر الی الأرض باستقبال الأرض بباطن کفیه ثمّ ایقاع رکبتیه علی الأرض من دون تمالک بحیث یسمع لوقع الأعضاء عند وقوعها علی الأرض صوت، کما یسمع عند خرور السقف و العمود و الحائط، ثم بعد تمالک البدن علی أربعة أعظم بل ستة، یضع جبهته علی الأرض و یسوی رءوس أصابع رجلیه سویا کما مر شرحه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مدح اللّه عزّ و جلّ السجود کذلک و رغب المؤمنین إلیه بقوله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أَبَوَیْهِ عَلَی الْعَرْشِ وَ خَرُّوا لَهُ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یُؤْمِنُ بِآیاتِنَا الَّذِینَ إِذا ذُکِّرُوا بِها خَرُّوا سُجَّداً وَ سَبَّحُوا بِحَمْدِ رَبِّهِمْ وَ هُمْ لا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آیة السجدة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الاحسن أن یکون ذاک الخرور بصورة الرکوع کما قال عزّ و جلّ فی مدح داود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 راکِعاً وَ أَنابَ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خر الی الأرض ساجدا بحالة الرکوع لا بحالة القعود و وضع الرکبتین قبل الیدین، علی ما هو دأب الاکثرین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الانف علی الأرض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سنة سنها رسول اللّه صلّی اللّه علیه و آله من دون أن یکون ذلک داخلا فی حقیقة السجدة، کما قال نفسه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أن أسجد علی سبعة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فعله رسول اللّه صلّی اللّه علیه و آله لان بأنفه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روحنا و أرواح العالمین له الفداء کان قنی، و القنا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عظم الانف احدیداب فی وسطه، و الانف إذا کان کذلک یقع علی الأرض حین السجود طبعا و قهرا، الا أن یسجد علی مرتفع کاللوح المعمول فی هذا العصر، لکنه صلی الله علیه و آله  کان یسجد علی الأرض و الخمرة، فیقع عرنین انفه علی الأرض سنة دائمة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السنة هذه فی فریضة یجب الاخذ بها فی حال الاختیار و الإمکان، بحیث لو ترکه المصلی کان راغبا عن سنته، و من رغب عن سنته فلیس منه فی شی‌ء، و أمّا إذا کان فی حال الاضطرار أو کان بأنفه خنسا فلا علیه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هذا من کلامه علیه السلام فی هذا المقام إما فی أثناء الصلاة علی أن لا تکون صلاة </w:t>
      </w:r>
    </w:p>
    <w:p>
      <w:pPr>
        <w:pStyle w:val="BookText"/>
        <w:rPr/>
      </w:pPr>
      <w:r>
        <w:rPr>
          <w:rFonts w:ascii="IRNazanin" w:hAnsi="IRNazanin" w:eastAsia="IRNazanin"/>
          <w:color w:val="111111"/>
          <w:sz w:val="28"/>
          <w:sz w:val="28"/>
          <w:szCs w:val="28"/>
          <w:rtl w:val="true"/>
          <w:lang w:bidi="fa-IR"/>
        </w:rPr>
        <w:t>حقیقة أو بعدها کما عرفت و یمکن أن یکون من کلام حماد سمعه منه علیه السلام فی غیر تلک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البهائی طیب الله مضجعه تفسیره علیه السلام المساجد بالأعضاء السبعة التی یسجد علیها هو المشهور بین المفسرین‌</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و أمّا إذا جعلنا المساجد جمع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من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یقع الفاء موقعها من التفریع الکامل، و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المساجد متخذة لعبادة اللّه عزّ و جلّ و السجود له فلا تعبدوا فیها أحدا مع اللّه عزّ و جلّ و لا تسجدوا فیها لاحد غیره، فیکون النهی عن الشرک فی العبادة و السجدة لغیر اللّه عزّ و جلّ مخصوصا بالمساجد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حملنا الآیة علی کلا المعنیین، علی ما أشرنا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أخذنا بالحظ الاوفر من کتاب اللّه عزّ و جلّ و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علی سبعة أحرف فاقرءوا ما تیسر منه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المروی عن أبی جعفر محمد بن </w:t>
      </w:r>
      <w:bookmarkStart w:id="857" w:name="pg14000_223674"/>
    </w:p>
    <w:p>
      <w:pPr>
        <w:pStyle w:val="BookText"/>
        <w:rPr/>
      </w:pPr>
      <w:bookmarkEnd w:id="857"/>
      <w:r>
        <w:rPr>
          <w:rFonts w:ascii="IRNazanin" w:hAnsi="IRNazanin" w:eastAsia="IRNazanin"/>
          <w:color w:val="111111"/>
          <w:sz w:val="28"/>
          <w:sz w:val="28"/>
          <w:szCs w:val="28"/>
          <w:rtl w:val="true"/>
          <w:lang w:bidi="fa-IR"/>
        </w:rPr>
        <w:t>علی بن موسی علیهم السلام أیضا حین سأله المعتصم عن هذه الآیة و معنی فَلا تَدْعُوا مَعَ اللَّهِ أَحَداً فلا تشرکوا معه غیره فی سجودکم علیها و أما ما قاله بعض المفسرین من أن المراد بها المساجد المشهورة فلا تعویل علیه بعد التفسیر المروی عن الإمامین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رحمه الله ما تضمنه الحدیث من سجوده علیه السلام علی الأنف الظاهر أنه سنة مغایرة للإرغام المستحب فی السجود فإنه وضع الأنف علی الرغام بفتح الراء و هو التراب و السجود علی الأنف کما</w:t>
      </w:r>
    </w:p>
    <w:p>
      <w:pPr>
        <w:pStyle w:val="BookText"/>
        <w:rPr/>
      </w:pPr>
      <w:r>
        <w:rPr>
          <w:rFonts w:ascii="Amiri" w:hAnsi="Amiri" w:eastAsia="Amiri" w:cs="Amiri"/>
          <w:color w:val="111111"/>
          <w:sz w:val="28"/>
          <w:sz w:val="28"/>
          <w:szCs w:val="28"/>
          <w:rtl w:val="true"/>
          <w:lang w:bidi="ar-SA"/>
        </w:rPr>
        <w:t>رُوِیَ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یُجْزِی صَلَاةٌ لَا یُصِیبُ الْأَنْفُ مَا یُصِیبُ الْجَبِینُ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یتحقق بوضعه علی ما یصح السجود علیه و إن لم یکن ترابا و ربما قیل الإرغام یتحقق بملاصقة الأنف للأرض و إن لم یکن معه اعتماد و لهذا فسره بعض علمائنا بمماسة الأنف التراب و السجود یکون معه اعتماد فی الجملة فبینهما عموم من وجه و فی کلام شیخنا الشهید ما یعطی أن الإرغام و السجود علی الأنف أمر واحد مع أنه عد فی بعض مؤلفاته کلا منهما سنة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تفسیر الإرغام بوضع الأنف علی التراب هل تتأدی سنة الإرغام بوضعه علی مطلق ما یصح السجود علیه و إن لم یکن ترابا حکم بعض أصحابنا بذلک و جعل التراب أفضل و فیه ما فیه فلیتأمل انتهی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روایت عمار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نیافتیم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جعفی نیز آن را برگزیده است اما عمل نمودن به نظر مشهور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به اعتبار این کلام امام باقر علیه السلام در صحیحه زراره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دستت شروع کن، قبل از زانوانت آنها را بر زمین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آنها را با هم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سجده بر روی هفت عضو بدن، گروهی اجماع بر وجوب آن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سید و ابن ادریس، به جای دو کف، مفصل دو ساعد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نظر ضعیف است، و منظور از دو کف، قسمتی است که شامل انگشتان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اکثر متأخران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در گذاشتن دو کف و سایر اعضاء اکتفاء کردن به عضو مسمی کافی است و 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گذاشتن تمام 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کسی را ندیدم که خلاف این نظر را بگوید، غیر از علامه در المنتهی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استیعاب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کف در سجده واجب است؟ من در آن تردید دارم، پس احوط در نظر گرفتن داخل آنهاست، به این جهت که آن همان معمول و معروف است، چنان که ظاهر سخن اغلب اصحاب و سخن صریح گروهی نیز این است و مرتضی و ابن جنید و ابن ادریس رها کردن دو ساعد را جایز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اغلب اخبار معتبر دانستن دو انگشت ابهام در سجده است و در منتهی جواز سجده بر قسمت بیرونی دو انگشت ابهام پاها را محتمل دانسته است که این امر با توجه به اطلاق اخبار بعید نیست، و ابن ادریس نوک انگشتان ابهام را ذکر کرده است، و شیخ در المسبوط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انگشتان پا قرار داده شود کافی است، و ابن زهره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نوک دو پا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ابوالصلاح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انگشتان پا، و شهید دو انگشت ابهام را تعیین نموده است، که این ظاهر سخن اغلب اصحاب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سجده بر آن به دلیل عدم وجود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کوتاهی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دشوار شد، سجده بر بقیه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انگشتان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نظر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انداختن سنگینی اعضا بر مواضع آنها تکیه کرد، و اگر به این کار تحامُل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شاید این همان چیزی است که از سجده بر اعضا به ذهن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جمع آمدن انامل شاید به دلیل مجازگویی باشد یا اینکه امام علیه السلام انگشتان ابهام را بر زمین نهاده باشد که هر پا دو انگشت ابهام دارد که در مجموع چهار انگشت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والد قدس سره این گونه ذکر کرده و نظر نخست ظاهرتر است، زیرا در نظر دوم علاوه بر اینکه مخالف نظر مشهور و سایر اخبار است، ناگزیر باید به مجازگویی روی کرد زیرا اطلاق واژه انگشت بر بند پایین انگشت جایز است، 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انمله با تثلیث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فتحه و کسره و ضمه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 و همزه، نُه شکل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ناخن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هفت عضو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واجب است، یا وجوبش از قرآن اثبات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نهادن بینی بر روی زمین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مستحب است، چنان که مشهور است یا اینکه وجوبش از سنت اثبات شده است، و ظاهر این است که این جمله یا از کلام امام علیه السلام در این موقعیت یا بر این اساس که نماز حقیقی نیست، در اثنای نماز است یا اینکه پس از آن باشد همان طور که دریافتی، و ممکن است که از سخن حماد باشد که در خارج از آن حالت از امام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الله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علیه السلام واژه مساجد در آیه را به اعضای هفتگانه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آن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تفسیر نموده است همان نظر مشهور بین مفسرین است، و آنچه که از ابو جعفر محمد بن علی بن موسی علیه السلام به هنگام سؤال معتصم از وی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این آیه روایت است نیز این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تدعوا مع الله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هیچ کس را با خدا مخوانید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او را در سجده برای او، با او شریک نسازید، و پس از تفسیر روایت شده از دو امام بزرگوار آنچه که برخی از مفسران مبنی بر اینکه منظور از این واژه مساجد مشهور است، مورد اعتبار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بهایی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این حدیث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امام بر روی بینی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به ظاهر، سنتی مغایر با ارغام مستحب در سجده است که به معنای نهادن بینی بر روی خاک است، و سجده بر بینی، چنان که از علی علیه السلام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که در آن بینی به آنچه که پیشانی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نرسد،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نهادن بینی بر آنچه که سجده بر آن صحیح است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 چند که خاک نباشد، و شاید گفته شود که ارغام با چسباندن بینی به زمین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با تکیه کردن همراه نباشد، و برخی از علمای ما آن را به تماس بینی با خاک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در سجده، فی الجمله تکیه کردن وجود دارد و بین آنها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شیخ شهید ما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چیزی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ارغام و سجده بر روی بینی امری واحد است، هر چند که او در برخی مؤلفاتش هر یک از آنها را سنت جداگانه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تفسیر کردن ارغام به نهادن بینی بر روی خاک آیا سنت ارغام با نهادن بینی بر هر چیزی که سجده بر آن صحیح است، هر چند که خاک نباشد،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برخی از اصحاب به آن حکم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قرار دادن خاک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نکته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بیاندیش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8" w:name="__RefHeading___Toc2461200_3381743652"/>
      <w:bookmarkStart w:id="859" w:name="_Toc359"/>
      <w:bookmarkEnd w:id="858"/>
      <w:r>
        <w:rPr>
          <w:rtl w:val="true"/>
        </w:rPr>
        <w:t>أقول</w:t>
      </w:r>
      <w:bookmarkEnd w:id="859"/>
    </w:p>
    <w:p>
      <w:pPr>
        <w:pStyle w:val="BookText"/>
        <w:rPr/>
      </w:pPr>
      <w:r>
        <w:rPr>
          <w:rFonts w:ascii="IRNazanin" w:hAnsi="IRNazanin" w:eastAsia="IRNazanin"/>
          <w:color w:val="111111"/>
          <w:sz w:val="28"/>
          <w:sz w:val="28"/>
          <w:szCs w:val="28"/>
          <w:rtl w:val="true"/>
          <w:lang w:bidi="fa-IR"/>
        </w:rPr>
        <w:t>وجه التأمل أنه قیاس مع الفارق کما ذکره فی الحاشیة و تعبیره علیه السلام بوضع الأنف علی الأرض ثم تفسیره بالإرغام یشعر بکون الإرغام أعم من الوضع علی التراب و احتمل الوالد ره الاکتفاء بوضعه علی شی‌ء و إن لم یکن مما یصح السجود علیه کسائر المساجد سوی الجبهة و هو بعید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استحباب الإرغام مما أجمع علیه الأصحاب علی ما ذکره العلامة رحمه الله لکن قال الصدوق فی الفقیه و المقنع الإرغام سنة فی الصلاة فمن ترکه </w:t>
      </w:r>
    </w:p>
    <w:p>
      <w:pPr>
        <w:pStyle w:val="BookText"/>
        <w:rPr/>
      </w:pPr>
      <w:r>
        <w:rPr>
          <w:rFonts w:ascii="Amiri" w:hAnsi="Amiri" w:eastAsia="Amiri" w:cs="Amiri"/>
          <w:color w:val="111111"/>
          <w:sz w:val="28"/>
          <w:sz w:val="28"/>
          <w:szCs w:val="28"/>
          <w:rtl w:val="true"/>
          <w:lang w:bidi="ar-SA"/>
        </w:rPr>
        <w:t>متعمدا فلا صلاة له‌</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و الأشهر الأظهر أنه یکفی فیه إصابة جزء من الأنف الأرض أی جزء کان و اعتبر السید رضی الله عنه إصابة الطرف الذی یلی الحاجبین و قال ابن الجنید یماس الأرض بطرف الأنف و حدبته إذا أمکن ذلک للرجل و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استوی جالسا یدل علی أنه یستحب أن یکون التکبیر بعد الاعتدال لا فی أثناء الرفع کما هو ظاهر الأکثر و قال فی الذکری قال ابن الجنید إذا أراد أن یدخل فی فعل من فرائض الصلاة ابتدأ بالتکبیر مع حال ابتدائه و هو منتصب القامة لافظ به رافع یدیه إلی نحو صدره و إذا أراد أن یخرج من ذلک الفعل کان تکبیره بعد الخروج منه و حصوله فیما یلیه من انتصاب ظهره فی القیام</w:t>
      </w:r>
    </w:p>
    <w:p>
      <w:pPr>
        <w:pStyle w:val="BookText"/>
        <w:rPr/>
      </w:pPr>
      <w:r>
        <w:rPr>
          <w:rFonts w:ascii="IRNazanin" w:hAnsi="IRNazanin" w:eastAsia="IRNazanin"/>
          <w:color w:val="111111"/>
          <w:sz w:val="28"/>
          <w:sz w:val="28"/>
          <w:szCs w:val="28"/>
          <w:rtl w:val="true"/>
          <w:lang w:bidi="fa-IR"/>
        </w:rPr>
        <w:t>و تمکنه من السجود و یقرب منه کلام المرتضی و لیس فی هذا مخالفة للتکبیر فی الاعتدال بل هو نص علیه و فی المعتبر أشار إلی مخالفة کلام المرتضی لأنه لم یذکر فی المصباح الاعتدال و ضعفه بروایة حماد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قعد علی جانبه الأیسر هذا یوهم أن التورک بعد التکبیر و لم یقل به أحد و لیس فی روایة أخری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الشَّیْخُ فِی الْمُوَثَّقِ‌</w:t>
      </w:r>
      <w:r>
        <w:rPr>
          <w:rStyle w:val="FootnoteAnchor"/>
          <w:rtl w:val="true"/>
        </w:rPr>
        <w:footnoteReference w:id="477"/>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بَیْنَ السَّجْدَتَیْنِ إِقْعَاءً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الصدوق فی معانی الأخبار</w:t>
      </w:r>
      <w:r>
        <w:rPr>
          <w:rStyle w:val="FootnoteAnchor"/>
          <w:rtl w:val="true"/>
        </w:rPr>
        <w:footnoteReference w:id="478"/>
      </w:r>
      <w:r>
        <w:rPr>
          <w:rFonts w:ascii="IRNazanin" w:hAnsi="IRNazanin" w:eastAsia="IRNazanin"/>
          <w:color w:val="111111"/>
          <w:sz w:val="28"/>
          <w:sz w:val="28"/>
          <w:szCs w:val="28"/>
          <w:rtl w:val="true"/>
          <w:lang w:bidi="fa-IR"/>
        </w:rPr>
        <w:t>أنه قال الإقعاء أن یضع الرجل ألییه علی عقبیه و هذا یشمل ما ورد فی الخبر و قد نهی عنه مطلقا فی خبر أبی بصیر فلعل ثم هاهنا لیست للتراخی الزمانی بل للتراخی الرتبی و الترتیب المعنوی و هذا هو الذی قطع الأصحاب باستحبابه بین السجدتین و فی التشهد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و أکثر المتأخرین هو أن یجلس علی ورکه الأیسر و یخرج رجلیه جمیعا من تحته و یجعل رجله الیسری علی الأرض و ظاهر قدمه الیمنی علی باطن </w:t>
      </w:r>
    </w:p>
    <w:p>
      <w:pPr>
        <w:pStyle w:val="BookText"/>
        <w:rPr/>
      </w:pPr>
      <w:r>
        <w:rPr>
          <w:rFonts w:ascii="IRNazanin" w:hAnsi="IRNazanin" w:eastAsia="IRNazanin"/>
          <w:color w:val="111111"/>
          <w:sz w:val="28"/>
          <w:sz w:val="28"/>
          <w:szCs w:val="28"/>
          <w:rtl w:val="true"/>
          <w:lang w:bidi="fa-IR"/>
        </w:rPr>
        <w:t>قدمه الیسری و یفضی بمقعدته إلی الأرض کما هو مدلول هذا الخبر و نقل عن المرتضی فی المصباح أنه قال یجلس مماسا بورکه الأیسر مع ظاهر فخذه الیسری للأرض رافعا فخذه الیمنی علی عرقوبه الأیسر و ینصب طرف إبهام رجله الیمنی علی الأرض و یستقبل برکبتیه معا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الجنید أنه قال فی الجلوس بین السجدتین یضع ألیته علی بطن قدمیه و لا یقعد علی مقدم رجلیه و أصابعهما و لا یقعی إقعاء الکلب و قال فی تورک التشهد یلزق ألیتیه جمیعا و ورکه الأیسر و ظاهر فخذه الأیسر بالأرض فلا یجزیه غیر ذلک‌</w:t>
      </w:r>
      <w:r>
        <w:rPr>
          <w:rStyle w:val="FootnoteAnchor"/>
          <w:rtl w:val="true"/>
        </w:rPr>
        <w:footnoteReference w:id="479"/>
      </w:r>
      <w:r>
        <w:rPr>
          <w:rFonts w:ascii="IRNazanin" w:hAnsi="IRNazanin" w:eastAsia="IRNazanin"/>
          <w:color w:val="111111"/>
          <w:sz w:val="28"/>
          <w:sz w:val="28"/>
          <w:szCs w:val="28"/>
          <w:rtl w:val="true"/>
          <w:lang w:bidi="fa-IR"/>
        </w:rPr>
        <w:t>و لو کان فی طین و یجعل بطن ساقه الأیمن علی رجله الیسری و باطن فخذه الأیمن علی عرقوبه الأیسر و یلزق حرف إبهام رجله الیمنی مما یلی حرفها الأیسر بالأرض و باقی أصابعها عالیا علیها و لا یستقبل برکبتیه جمیعا القبلة و المعتمد الأول و ما ذکره السید و ابن الجنید فی التشهد أسهل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باطن قدمه الأیسر فی الفقیه الیسری و فی التهذیب فی الأول أیضا الأیمن أستغفر الله و استحباب هذا الاستغفار مقطوع به فی کلام الأصحاب و سیأتی غیره من الأدعیة و قال فی المنتهی إذا جلس عقیب السجدة الأولی دعا مستحبا ذهب إلیه علماؤنا ثم اعلم أنه لیس فی بعض نسخ الحدیث لفظ الجلالة و قال الشهید الثانی رحمه الله لیس فی التهذیب بخط الشیخ رحمه الله لفظ الله بعد أستغفر و تبعه الشهید فی الذکری و المحقق فی المعتبر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کبر و هو جالس یدل علی استحباب التکبیر للسجود الثانی و لا خلاف فیه و علی أنه یستحب إتمام التکبیر جالسا ثم الهوی إلی السجود لا فی أثنائه و هو المشهور و قد عرفت ما یفهم من کلام المرتضی و ابن الجنید و قال کما قال فی الأولی قال الشیخ البهائی قدس سره الظاهر أن مراده أنه علیه السلام قال فیها ما قاله فی السجدة الأولی من الذکر یعنی سبحان ربی الأعلی و بحمده ثلاث مرات فاستدلال </w:t>
      </w:r>
    </w:p>
    <w:p>
      <w:pPr>
        <w:pStyle w:val="BookText"/>
        <w:rPr/>
      </w:pPr>
      <w:r>
        <w:rPr>
          <w:rFonts w:ascii="IRNazanin" w:hAnsi="IRNazanin" w:eastAsia="IRNazanin"/>
          <w:color w:val="111111"/>
          <w:sz w:val="28"/>
          <w:sz w:val="28"/>
          <w:szCs w:val="28"/>
          <w:rtl w:val="true"/>
          <w:lang w:bidi="fa-IR"/>
        </w:rPr>
        <w:t>شیخنا فی الذکری بهذه العبارة علی أنه علیه السلام کبر بعد رفعه من السجدة الثانیة فیه ما فیه انتهی و ذکر الأکثر استحباب هذا 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مجنحا بالجیم و النون المشددة و الحاء المهملة أی رافعا مرفقیه عن الأرض حال السجود جاعلا یدیه کالجناحین فقوله و لم یضع ذراعیه علی الأرض عطف تفسیری و نقل علی استحباب التجنیح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الرکعتین علی هذا قال الشیخ البهائی رحمه الله هذا یعطی أنه علیه السلام قرأ سورة التوحید فی الرکعة الثانیة أیضا و هو ینافی ما هو المشهور بین أصحابنا من استحباب مغایرة السورة فی الرکعتین و کراهة تکرار الواحدة فیهما إذا أحسن غیرها کما رواه علی بن جعفر عن أخیه علیه السلام‌</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 یؤید ما مال إلیه بعضهم من استثناء سورة الإخلاص من هذا الحکم و هو جید یعضده</w:t>
      </w:r>
    </w:p>
    <w:p>
      <w:pPr>
        <w:pStyle w:val="BookText"/>
        <w:rPr/>
      </w:pPr>
      <w:r>
        <w:rPr>
          <w:rFonts w:ascii="Amiri" w:hAnsi="Amiri" w:eastAsia="Amiri" w:cs="Amiri"/>
          <w:color w:val="111111"/>
          <w:sz w:val="28"/>
          <w:sz w:val="28"/>
          <w:szCs w:val="28"/>
          <w:rtl w:val="true"/>
          <w:lang w:bidi="ar-SA"/>
        </w:rPr>
        <w:t>مَا رَوَاهُ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رَسُولَ اللَّهِ صلی الله علیه و آله صَلَّی رَکْعَتَیْنِ وَ قَرَأَ فِی کُلٍّ مِنْهُمَا قُلْ هُوَ اللَّهُ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کون ذلک لبیان الجواز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 و الکافی بعد ذلک و یداه مضمومتا الأصابع و هو جالس فی التشهد فلما فرغ من التشهد سلم فقال یا حماد هکذا صل و لیس بعد ذلک فیهما شی‌ء و لذا احتمل الوالد ره کونه من کلام الصدوق و الظاهر أنه من تمام الخبر و قال فی المنتهی یستحب أن یضع یدیه علی فخذیه مبسوطة الأصابع مضمومة ذهب إلیه علماؤنا انتهی و یدل علی المنع من الالتفات کراهة أو تحریما کما مر تفصیله و کراهة العبث بالیدین أی أن یفعل بهما غیر ما هو المستحب من کونهما علیه فی أحوال الصلاة کما سیأتی و العبث بالأصابع الفرقعة أو الأعم منه و یدل علی کراهة البزاق إلی القبلة لشرفها و إلی الیمین لشرفها و تضمنه للالتفات غالبا و إلی الیسار للأخیر فقط</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عَبْدِ اللَّهِ بْنِ سِنَانٍ‌</w:t>
      </w:r>
      <w:r>
        <w:rPr>
          <w:rStyle w:val="FootnoteAnchor"/>
          <w:rtl w:val="true"/>
        </w:rPr>
        <w:footnoteReference w:id="481"/>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الرَّجُلُ یَکُونُ فِی الْمَسْجِدِ فِی صَلَاةٍ فَیُرِیدُ أَنْ یَبْزُقَ فَقَالَ عَنْ یَسَارِهِ وَ إِنْ کَانَ فِی </w:t>
      </w:r>
      <w:bookmarkStart w:id="860" w:name="pg14000_223678"/>
    </w:p>
    <w:p>
      <w:pPr>
        <w:pStyle w:val="BookText"/>
        <w:rPr/>
      </w:pPr>
      <w:bookmarkEnd w:id="860"/>
      <w:r>
        <w:rPr>
          <w:rFonts w:ascii="Amiri" w:hAnsi="Amiri" w:eastAsia="Amiri" w:cs="Amiri"/>
          <w:color w:val="111111"/>
          <w:sz w:val="28"/>
          <w:sz w:val="28"/>
          <w:szCs w:val="28"/>
          <w:rtl w:val="true"/>
          <w:lang w:bidi="ar-SA"/>
        </w:rPr>
        <w:t>غَیْرِ صَلَاةٍ فَلَا یَبْزُقُ حِذَاءَ الْقِبْلَةِ وَ یَبْزُقُ عَنْ یَمِینِهِ وَ یَسَارِهِ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طَلْحَةَ بْنِ زَیْدٍ</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یَبْزُقَنَّ أَحَدُکُمْ فِی الصَّلَاةِ قِبَلَ وَجْهِهِ وَ لَا عَنْ یَمِینِهِ وَ لْیَبْزُقْ عَنْ یَسَارِهِ وَ تَحْتَ قَدَمِهِ الْیُسْرَی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فالبزق إلی الیسار إما أخف کراهة أو خبر النهی محمول علی ما إذا تضمن التفاتا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الآداب المذکورة فی هذا الخبر مشترکة بین الرجل و المرأة إلا إرسال الیدین حال القیام فإن المستحب لها وضع کل ید علی الثدی الذی بجنبها و التفریق بین القدمین فإن المستحب لها جمعهما و التجافی فی الرکوع و السجود المفهوم من قوله و لم یضع شیئا من بدنه علی شی‌ء منه فإن المستحب لها ترکه و التورک بین السجدتین فإنه یستحب لها ضم فخذیها و رفع رکبتیها و وضع الیدین علی الرکبتین فإنها تضعهما فوق رکبتیها و سیأتی تفصیل تلک الأحکام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تأمل این است که این مورد قیاس مع الفارق است همان گونه که در حاشیه نیز ذکر کرده است، و تعبیر آن به نهادن بینی بر زمین در نظر امام و سپس تفسیر آن به ارغام به این اشاره دارد که ارغام اعم از نهادن بر خاک باشد، و 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کردن به قرار دادن آن بر هر جسمی را محتمل دانسته است، هر چند که آن جسم از مواردی نباشد که سجده بر آن صحیح است مانند سایر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غیر از پیشانی، که این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مستحب بودن ارغام، بر اساس آنچه که علامه ذکر نموده است از مواردی است که اصحاب بر آن اجماع دارند، اما صدوق در الفقیه و المقنع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ارغام یک سنت در نماز است، پس هر که آن را با قصد ترک نماید، نمازی برایش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وجه آن را دریافتی، و منظور از سنت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رسول الله صلّی الله علیه و آله در امتثال از اوامر خداوند عزّ و جلّ است، مستحب بودن، نه آن گونه که اصطلاح برخی از فقهای متأخر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نظر مشهورتر و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برخورد هر قسمتی از بینی با زمین در آن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سید رضی الله عنه برخورد طرفی که زیر ابرو است را در نظر گرفته، و 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مرد و زن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باشد نوک و برآمدگی بینی با زمین برخورد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زمانی که در حالت نشسته صاف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مستحب بودن تکبیر بعد از اعتدال، نه در اثنای بلند شدن، دلالت دارد همان گونه که ظاهر سخن اغلب اصحاب این است، و در ذکری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بخواهد که در عملی از واجبات نماز وارد شود، با تکبیر شروع نماید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راست قامت است و آن را تلفظ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دو دستش را به سمت سینه بلند کرده است،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بخواهد از آن فعل خارج گردد تکبیرش پس از خروج از آن و وقوعش در مرحله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پس از آن یعنی صاف کردن کمر در حالت قیام و تمکّن او از سجده باشد، و کلام مرتضی به این سخن نزدیک است، و این نظر مخالفتی با تکبیر در حالت اعتدال ندارد بلکه تصریحی بر آن است، و شیخ در المعتبر به مخالفت کلام مرتضی اشاره نموده است، زیرا او در مصباح اعتدال را ذکر نکرده و با استناد به روایت حماد آن را ضعیف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روی جانب چپ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این 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که نشستن بر روی پا بعد از تکبیر است، و کسی آن را نگفته است و در روایت دیگری نیز نظیر آن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در الموثق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نقل از ابو بصیر از امام صادق علیه السلام روایت کرد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سجده اقعاء انجام نده،</w:t>
      </w:r>
    </w:p>
    <w:p>
      <w:pPr>
        <w:pStyle w:val="BookText"/>
        <w:rPr/>
      </w:pPr>
      <w:r>
        <w:rPr>
          <w:rFonts w:ascii="IRNazanin" w:hAnsi="IRNazanin" w:eastAsia="IRNazanin"/>
          <w:color w:val="111111"/>
          <w:sz w:val="28"/>
          <w:sz w:val="28"/>
          <w:szCs w:val="28"/>
          <w:rtl w:val="true"/>
          <w:lang w:bidi="fa-IR"/>
        </w:rPr>
        <w:t xml:space="preserve">و صدوق در معانی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اقعاء این است که مرد کپل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بر روی پاشنه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قرار دهد، و این آنچه که در خبر آمده است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در خبر ابو بصیر مطلقاً از آن نهی شده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شاید برای ترتیب زمانی نیست، بلکه برای ترتیب 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معنایی است و این همان است که اصحاب مستحب بودن آن میان دو سجده و در تشهد نظر قطعی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و اکثر متأخرین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اقعاء این است که مرد بر روی ران چپ بنشیند و دو پایش را از زیر خود بیرون دهد، و پای چپ را بر روی زمین قرار دهد، و قسمت خارجی پای راست بر روی قسمت داخلی پای چپ باشد و مقعدش را به زمین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برساند آن گونه که مدلول این خبر است، و از مرتضی در مصباح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مفصل ران چپش به همراه قسمت بیرونی ران چپ، مماس با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ران راست را بر روی پشت قوزک پای چپ بلند کرده و نوک انگشت ابهام پای راست را بر روی زمین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دو زانو به قبله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جنید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جلوس میان دو سجده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کفلش را بر روی قسمت داخلی دو پا قرار داده و بر روی قسمت جلو و انگشتان دو پا ننشیند، و نشستنش مانند نشستن سگ نباشد، 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تورک در تشهد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چسباند و مفصل ران چپ و قسمت خارجی ران راست را به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چسباند، و غیر این حالت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وجه آن این است که آن نوع نشستن یعنی تورک به هنگام جلوس سنت نبی صلّی الله علیه و آله است که در نشستن در نماز اتخاذ نموده است، پس هر که به عمد آن را ترک نماید هیچ نمازی برای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هر چند در گل باشد، و قسمت داخلی ساق پای راست را بر روی پای چپ، و قسمت داخلی ران راست را بر روی پشت قوزک پای چپ قرار دهد، و انگشت ابهام پای راستش را از قسمتی که انگشت چپ به دنبالش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به زمین بچسباند، و سایر انگشتان را بر روی آن قرار دهد، و با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 زانو به قبله رو نکند، محل تکیه اول و آنچه که سید و ابن جنید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تشهد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غالباً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باطن قدمه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تهذیب در جمله ماقبل این نیز واژه به صورت مذکر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بودن این استغفار، در سخن اصحاب قطعی است، و دعاهای دیگر ذکر خواهد شد، شیخ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پس از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نشید، دعای مستحبی را ذکر کند، علمای ما به آن شیوه عمل کرده اند، سپس بدان که 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حدیث لفظ جلاله وجود ندارد، و شهید ثانی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به خط شیخ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شهید در ذکری و محقق در المعتبر از وی تبعیت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حالی که نشسته بود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مستحب بودن تکبیر برای سجده دوم دلالت دارد و اختلافی در آن وجود ندارد، و بر این اساس پایان دادن تکبیر در حالت نشسته، سپس پایین رفتن برای سجده، و نه تکبیر در اثنای پایین رفتن، مستحب است، و این، نظر مشهور است، و مفهوم سخن مرتضی و ابن جنید را دریافتی،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در سجده اول گفت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منظور حماد این است که امام در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دوم، ذکر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مرتبه گفت، و استدلال شیخ در ذکری به این عبارت به این دلیل است که امام پس از بلند شدن از سجده دوم تکبیر گفت، و اغلب اصحاب مستحب بودن این تکبیر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مجنّحاً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 سجده، دو آرنجش را از زمین بلند کرده بود،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دستانش را مانند بال قرار داده بود، و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ساعدش را بر زمین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تفسیری است، و برای مستحب بودن تجنیح، اجماع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 رکعت را به این صورت اقامه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بیانگر آن است که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توحید را در رکعت دوم نیز قرائت کرد که این با نظر مشهور میان اصحاب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مستحب بودن تفاوت سوره در دو رکعت و مکروه بودن تکرار یک سوره در هر دو، در صورتی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غیر از آن سوره را بلد باشد، منافات دارد، چنان که علی بن جعفر علیه السلام از برادرش موسی بن جعفر علیه السلام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نظر برخی از اصحاب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مستثنی بودن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اخلاص از این حکم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خوب است، و روایت زراره از امام باقر علیه السلام از آن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دو رکعت خواند و در هر یک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w:t>
      </w:r>
    </w:p>
    <w:p>
      <w:pPr>
        <w:pStyle w:val="BookText"/>
        <w:rPr/>
      </w:pPr>
      <w:r>
        <w:rPr>
          <w:rFonts w:ascii="IRNazanin" w:hAnsi="IRNazanin" w:eastAsia="IRNazanin"/>
          <w:color w:val="111111"/>
          <w:sz w:val="28"/>
          <w:sz w:val="28"/>
          <w:szCs w:val="28"/>
          <w:rtl w:val="true"/>
          <w:lang w:bidi="fa-IR"/>
        </w:rPr>
        <w:t>و بودن آن، برای بیان جواز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تهذیب و الکافی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انگشتان دستانش به هم چسبیده بود در حالی که او در تشهد نشسته بود، پس زمانی که از تشهد فارغ شد سلام گفت و فرمود ای حماد چنین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پس از این عبارت چیزی نیامده است، و به این جهت 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است که این جمله از کلام صدوق باشد، و ظاهر این است که آن جزء خبر است، و در المنتهی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دستانش را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انگشتانش پهن شده و در کنار یکدیگر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 روی 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قرار دهد، و علمای ما به آن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 منع التفات از روی مکروهیت یا حرام بودن، چنان که تفصیلش پیش از این ذکر شد، و نیز بر مکروه بودن بازی با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دلالت دارد، و بازی با دو دست یعنی این که به وسیله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کاری غیر از آنچه که از مستحبات احوال نماز است، را انجام دهد، بازی انگشتان، شکستن انگشتان یا اعم از آن است، و همچنین بر مکروه بودن تف انداختن به سوی قبله یا به سمت راست به خاطر شرف قبله و سمت راست، دلالت دارد، و به خاطر آنکه غالبا التفات به آن سو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به چپ نیز مکروه است زیرا التفات به آن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عبدالله 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و در باب احکام مساجد ذکر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امام صادق علیه السلام آمده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مسجد و در نماز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آب دهان بیرون اندازد؟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چپش، و اگر خارج از نماز باشد به روبروی قبله تف نکند و از سمت راست و چپش بیندازد، در خبر طلحة بن 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و در باب احکام مساجد ذکر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شما در نماز به سمت مقابل و از سمت راستش تف نیاندازد و باید از سمت چپ و زیر پای چپش تف کند،</w:t>
      </w:r>
    </w:p>
    <w:p>
      <w:pPr>
        <w:pStyle w:val="BookText"/>
        <w:rPr/>
      </w:pPr>
      <w:r>
        <w:rPr>
          <w:rFonts w:ascii="IRNazanin" w:hAnsi="IRNazanin" w:eastAsia="IRNazanin"/>
          <w:color w:val="111111"/>
          <w:sz w:val="28"/>
          <w:sz w:val="28"/>
          <w:szCs w:val="28"/>
          <w:rtl w:val="true"/>
          <w:lang w:bidi="fa-IR"/>
        </w:rPr>
        <w:t>پس تف انداختن به چپ، یا کراهت کمتری دارد و یا خبر نهی بر این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تا زمانی که دربردارنده التفات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آداب مذکور در این خبر میان مرد و زن مشترک است غیر از رها کردن دست در حالت قیام، زیرا برای زن مستحب است که هر دستش را بر روی سینه سمت آن دست قرار دهد و پاها را نیز جمع کند، و ایجاد فاصله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رکوع و سجود که از این سخن مفهوم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قسمتی از بدن را بر روی قسمتی دیگر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مستحب است که آن عمل ترک شود، 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تورک میان دو سجده، برای او مستحب است که دو ران را به هم بچسباند و دو زانو را بلند کند، و در رابطه با گذاشتن دو دست بر روی دو زانو، زن آنها را بر روی دو زانو قرار دهد، و توضیح این احکام ذکر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1" w:name="__RefHeading___Toc2461202_3381743652"/>
      <w:bookmarkStart w:id="862" w:name="_Toc360"/>
      <w:bookmarkEnd w:id="861"/>
      <w:r>
        <w:rPr>
          <w:rtl w:val="true"/>
        </w:rPr>
        <w:t>«</w:t>
      </w:r>
      <w:r>
        <w:rPr/>
        <w:t>2</w:t>
      </w:r>
      <w:r>
        <w:rPr>
          <w:rtl w:val="true"/>
        </w:rPr>
        <w:t>»</w:t>
      </w:r>
      <w:bookmarkEnd w:id="862"/>
    </w:p>
    <w:p>
      <w:pPr>
        <w:pStyle w:val="BookText"/>
        <w:rPr/>
      </w:pPr>
      <w:r>
        <w:rPr>
          <w:rFonts w:ascii="Amiri" w:hAnsi="Amiri" w:eastAsia="Amiri" w:cs="Amiri"/>
          <w:color w:val="111111"/>
          <w:sz w:val="28"/>
          <w:sz w:val="28"/>
          <w:szCs w:val="28"/>
          <w:rtl w:val="true"/>
          <w:lang w:bidi="ar-SA"/>
        </w:rPr>
        <w:t>الْعِلَلُ، عَنْ مُحَمَّدِ بْنِ عَلِیٍّ مَاجِیلَوَیْهِ عَنْ عَلِیِّ بْنِ إِبْرَاهِیمَ عَنْ أَبِیهِ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بِالْإِقْبَالِ عَلَی صَلَاتِکَ فَإِنَّمَا یُحْسَبُ لَکَ مِنْهَا مَا أَقْبَلْتَ عَلَیْهِ مِنْهَا بِقَلْبِکَ وَ لَا تَعْبَثْ فِیهَا بِیَدَیْکَ وَ لَا بِرَأْسِکَ وَ لَا بِلِحْیَتِکَ وَ لَا تُحَدِّثْ نَفْسَکَ وَ لَا تَتَثَاءَبْ وَ لَا تَتَمَطَّ وَ لَا تُکَفِّرْ فَإِنَّمَا یَفْعَلُ ذَلِکَ الْمَجُوسُ وَ لَا تَقُولَنَّ إِذَا فَرَغْتَ مِنْ قِرَاءَتِکَ آمِینَ فَإِنْ شِئْتَ قُلْتَ الْحَمْدُ لِلَّهِ رَبِّ الْعالَمِینَ‌</w:t>
      </w:r>
      <w:r>
        <w:rPr>
          <w:rStyle w:val="FootnoteAnchor"/>
          <w:rtl w:val="true"/>
        </w:rPr>
        <w:footnoteReference w:id="4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سألوا اللّه عزّ و جلّ أن یثبتهم علی دینه الحق و صراطه المستقیم لا یزیغون و لا یرتابون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أهل الخلاف علینا، فهم لشکهم فی تحصیل الایمان و ارتیابهم فی أصل الهدایة اذا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طلبوا من اللّه أن یهدیهم الی حقیقة الایمان و سلوک صراطه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فرغوا من القراءة، بادروا الی تأیید المسألة و الطلب بقولهم آمین</w:t>
      </w:r>
      <w:r>
        <w:rPr>
          <w:rFonts w:eastAsia="IRNazanin" w:cs="IRNazanin"/>
          <w:color w:val="111111"/>
          <w:sz w:val="28"/>
          <w:szCs w:val="28"/>
          <w:rtl w:val="true"/>
          <w:lang w:bidi="fa-IR"/>
        </w:rPr>
        <w:t>.</w:t>
      </w:r>
      <w:bookmarkStart w:id="863" w:name="pg14000_223679"/>
    </w:p>
    <w:p>
      <w:pPr>
        <w:pStyle w:val="BookText"/>
        <w:rPr/>
      </w:pPr>
      <w:bookmarkEnd w:id="863"/>
      <w:r>
        <w:rPr>
          <w:rFonts w:ascii="Amiri" w:hAnsi="Amiri" w:eastAsia="Amiri" w:cs="Amiri"/>
          <w:color w:val="111111"/>
          <w:sz w:val="28"/>
          <w:sz w:val="28"/>
          <w:szCs w:val="28"/>
          <w:rtl w:val="true"/>
          <w:lang w:bidi="ar-SA"/>
        </w:rPr>
        <w:t>وَ قَالَ لَا تَلَثَّمْ وَ لَا تَحْتَفِزْ وَ لَا تُقْعِ عَلَی قَدَمَیْکَ وَ لَا تَفْتَرِشْ ذِرَاعَیْکَ وَ لَا تُفَرْقِعْ أَصَابِعَکَ فَإِنَّ ذَلِکَ کُلَّهُ نُقْصَانٌ فِی الصَّلَاةِ وَ قَالَ لَا تَقُمْ إِلَی الصَّلَاةِ مُتَکَاسِلًا وَ لَا مُتَنَاعِساً وَ لَا مُتَثَاقِلًا فَإِنَّهَا مِنْ خِلَالِ النِّفَاقِ وَ قَدْ نَهَی اللَّهُ عَزَّ وَ جَلَّ الْمُؤْمِنِینَ أَنْ یَقُومُوا إِلَی الصَّلَاةِ وَ هُمْ سُکَارَی یَعْنِی مِنَ النَّوْمِ وَ قَالَ لِلْمُنَافِقِینَ وَ إِذا قامُوا إِلَی الصَّلاةِ قامُوا کُسالی یُراؤُنَ النَّاسَ وَ لا یَذْکُرُونَ اللَّهَ إِلَّا قَلِیلًا</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توست که به نمازت روی کنی، و از نماز فقط آن قسمتی که با قلبت به آن روی کردی برایت محاسبه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آن با دست، سر و ریشت بازی نکن، و با خودت صحبت نکن، خمیازه نکش، و اندام خود را نکش و تکفیر نکن، زیرا فقط مجوسان آن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از قرائت فارغ شدی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 بلکه اگر خواستی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روبند نزن و برای کاری آماده نشو، و بر روی دو پا قرار نگیر و بازوانت را باز نکن، انگشتانت را نشکن، که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امور نقصی در نماز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حالت تکاسل و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 نماز را اقامه نکن که جزئی از نفاق است، خداوند مؤمنان را نهی کرده است که در حالت مستی نماز را اقامه کنند، یعنی در حالت مستی از خواب، خداوند به منافقان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قامُوا إِلَی الصَّلاةِ قامُوا کُسالی یُراؤُنَ النَّاسَ وَ لا یَذْکُرُونَ اللَّهَ إِلاَّ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 نماز ایستند با کسالت برخیزند با مردم ریا می‌کنند و خدا را جز اندکی یاد نمی‌کنند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و آیه در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و شاید آیه شامل قیام برای رکعت دوم، پس از نشستن در رکعت نخست باشد، پس سست و متکاسل قیام نمی کند، بلکه برای قیام در حضور پروردگار جلیل با نشاط برمی خیزد، به این صورت که نیم تنه پایین بدنش را بلند می کند تا هیأت رکوع به خود بگیرد سپس کمرش را صاف می کند و راست می ایستد بر خلاف آنچه که هنگام پایین رفتن برای سجده انجام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4" w:name="__RefHeading___Toc2461204_3381743652"/>
      <w:bookmarkStart w:id="865" w:name="_Toc361"/>
      <w:bookmarkEnd w:id="864"/>
      <w:r>
        <w:rPr>
          <w:rtl w:val="true"/>
        </w:rPr>
        <w:t>توضیح</w:t>
      </w:r>
      <w:bookmarkEnd w:id="865"/>
    </w:p>
    <w:p>
      <w:pPr>
        <w:pStyle w:val="BookText"/>
        <w:rPr/>
      </w:pPr>
      <w:r>
        <w:rPr>
          <w:rFonts w:ascii="IRNazanin" w:hAnsi="IRNazanin" w:eastAsia="IRNazanin"/>
          <w:color w:val="111111"/>
          <w:sz w:val="28"/>
          <w:sz w:val="28"/>
          <w:szCs w:val="28"/>
          <w:rtl w:val="true"/>
          <w:lang w:bidi="fa-IR"/>
        </w:rPr>
        <w:t>قال فی النهایة فیه التثاؤب من الشیطان التثاؤب معروف و هو مصدر تثاءبت و الاسم الثوباء و إنما جعله من الشیطان کراهیة له لأنه إنما یکون مع ثقل البدن و امتلائه و استرخائه و میله إلی الکسل و النوم و أضافه إلی الشیطان لأنه الذی یدعو إلی إعطاء النفس شهوتها و أراد به التحذیر من السبب الذی یتولد منه و هو التوسع فی المطعم و الشبع فیثقل عن الطاعات و یکسل عن الخیرات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الکرمانی فی شرح البخاری فیما رواه</w:t>
      </w:r>
    </w:p>
    <w:p>
      <w:pPr>
        <w:pStyle w:val="BookText"/>
        <w:rPr/>
      </w:pP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تَثَاءَبَ أَحَدُکُمْ فِی الصَّلَاةِ فَلْیَکْظِمْ مَا اسْتَطَاعَ وَ لَا یَقُلْ هَا فَإِنَّمَا ذَلِکُمْ مِنَ الشَّیْطَانِ یَضْحَکُ مِنْهُ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بالهمزة علی الأصح و قیل بالواو و هو تنفس ینفتح منه الفم من الامتلاء و کدورة الحواس و أمر برده بوضع الید علی الفم أو بتطبیق السن لئلا یبلغ الشیطان مراده من ضحکه و تشویه صورته و دخوله فی فمه و قال الطیبی هو فتح الحیوان فمه لما عراه من تمط و تمدد لکسل و امتلاء </w:t>
      </w:r>
    </w:p>
    <w:p>
      <w:pPr>
        <w:pStyle w:val="BookText"/>
        <w:rPr/>
      </w:pPr>
      <w:r>
        <w:rPr>
          <w:rFonts w:ascii="IRNazanin" w:hAnsi="IRNazanin" w:eastAsia="IRNazanin"/>
          <w:color w:val="111111"/>
          <w:sz w:val="28"/>
          <w:sz w:val="28"/>
          <w:szCs w:val="28"/>
          <w:rtl w:val="true"/>
          <w:lang w:bidi="fa-IR"/>
        </w:rPr>
        <w:t>و هی جالبة للنوم الذی هو من حبائل الشیطان فإنه یدخل علی المصلی و یخرجه عن صلاته و لذا جعله سببا لدخول الشیطان و الکظم المنع و الإمساک و لا یقل ها بل یدفعه بالید للأمر بالکظم و ضحک الشیطان عبارة عن رضاه بتلک الفعلة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التمطی معروف و قیل أصله من التمطط و هو التمدد و هما نهیان بصیغة الخبر و فی بعض النسخ و لا تتمط فیکونان بصیغة النهی و المشهور بین الأصحاب کراهتهما هذا مع الإمکان أو المراد رفع ما یوجبهما قبل الصلاة قال فی المنتهی یکره التثاؤب فی الصلاة لأنه استراحة فی الصلاة و مغیر لهیئتها المشروعة و کذا یکره التمطی أیضا لهذه العلة و یؤید ذلک ما رواه</w:t>
      </w:r>
    </w:p>
    <w:p>
      <w:pPr>
        <w:pStyle w:val="BookText"/>
        <w:rPr/>
      </w:pPr>
      <w:r>
        <w:rPr>
          <w:rFonts w:ascii="Amiri" w:hAnsi="Amiri" w:eastAsia="Amiri" w:cs="Amiri"/>
          <w:color w:val="111111"/>
          <w:sz w:val="28"/>
          <w:sz w:val="28"/>
          <w:szCs w:val="28"/>
          <w:rtl w:val="true"/>
          <w:lang w:bidi="ar-SA"/>
        </w:rPr>
        <w:t>الشَّیْخُ فِی الْحَسَنِ‌</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یَتَثَاءَبُ فِی الصَّلَاةِ وَ یَتَمَطَّی قَالَ هُوَ مِنَ الشَّیْطَانِ وَ لَنْ تَمْلِکَهُ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و فی ذلک دلالة علی رجحان الترک مع الإمکان و قال یکره العبث فی الصلاة بالإجماع لأنه یذهب بخشوعها و یکره التنخم و البصاق و فرقعة الأصابع لما فیها من التشاغل عن الخضوع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التکفیر وضع الیمین علی الشمال و سیأتی حکمه و حکم قول آمین و التحمید و اللثام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تحتفز قال فی النهایة الحفز الحث و الإعجال و منه حدیث أبی بکر أنه دب إلی الصف راکعا و قد حفزه النفس و منه الحدیث أنه علیه و آله الصلاة أتی بتمر فجعل یقسمه و هو محتفز أی مستعجل مستوفز یرید القیام و منه حدیث ابن عباس أنه ذکر عنده القدر فاحتفز أی قلق و شخص به ضجرا و قیل استوی جالسا علی ورکیه کأنه ینهض و منه</w:t>
      </w:r>
    </w:p>
    <w:p>
      <w:pPr>
        <w:pStyle w:val="BookText"/>
        <w:rPr/>
      </w:pPr>
      <w:r>
        <w:rPr>
          <w:rFonts w:ascii="Amiri" w:hAnsi="Amiri" w:eastAsia="Amiri" w:cs="Amiri"/>
          <w:color w:val="111111"/>
          <w:sz w:val="28"/>
          <w:sz w:val="28"/>
          <w:szCs w:val="28"/>
          <w:rtl w:val="true"/>
          <w:lang w:bidi="ar-SA"/>
        </w:rPr>
        <w:t>حَدِیثُ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صَلَّتِ الْمَرْأَةُ فَلْتَحْتَفِزْ إِذَا جَلَسَتْ وَ إِذَا سَجَدَتْ وَ لَا تُخَوِّی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تتضام و تجتمع انتهی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بعض النسخ و لا تحتقن فالمراد به مدافعة الأخبثین و قال فی المنتهی یکره مدافعة الأخبثین و هو قول من یحفظ عنه العلم و قال و لو صلی کذلک صحت صلاته </w:t>
      </w:r>
      <w:bookmarkStart w:id="866" w:name="pg14000_223681"/>
    </w:p>
    <w:p>
      <w:pPr>
        <w:pStyle w:val="BookText"/>
        <w:rPr/>
      </w:pPr>
      <w:bookmarkEnd w:id="866"/>
      <w:r>
        <w:rPr>
          <w:rFonts w:ascii="IRNazanin" w:hAnsi="IRNazanin" w:eastAsia="IRNazanin"/>
          <w:color w:val="111111"/>
          <w:sz w:val="28"/>
          <w:sz w:val="28"/>
          <w:szCs w:val="28"/>
          <w:rtl w:val="true"/>
          <w:lang w:bidi="fa-IR"/>
        </w:rPr>
        <w:t>ذهب إلیه علماؤنا و سیأتی بعض الکلام فیه مع تفسیر الإقعاء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النهی عن افتراش الذراعین إنما هو فی السجود قال فی المنتهی الاعتدال فی السجود مستحب ذهب إلیه العلماء کافة</w:t>
      </w:r>
    </w:p>
    <w:p>
      <w:pPr>
        <w:pStyle w:val="BookText"/>
        <w:rPr/>
      </w:pPr>
      <w:r>
        <w:rPr>
          <w:rFonts w:ascii="Amiri" w:hAnsi="Amiri" w:eastAsia="Amiri" w:cs="Amiri"/>
          <w:color w:val="111111"/>
          <w:sz w:val="28"/>
          <w:sz w:val="28"/>
          <w:szCs w:val="28"/>
          <w:rtl w:val="true"/>
          <w:lang w:bidi="ar-SA"/>
        </w:rPr>
        <w:t>رُوِیَ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اعْتَدِلُوا فِی السُّجُودِ وَ لَا یَسْجُدْ أَحَدُکُمْ وَ هُوَ بَاسِطٌ ذِرَاعَیْهِ عَلَی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جابر قال إذا سجد أحدکم فلیعتدل و لا یفترش ذراعیه افتراش الکلب ثم قال و الافتراش المنهی عنه فی هذه الأحادیث هو عبارة عن بسط الذراعین علی الأرض کما هو فی حدیث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لا تقم فی الکافی و لا تقم بدون قال و التثاقل قریب من التکاسل و لذا لم یذکر فی الاستشهاد و کونها من خلال النفاق إما لأن المنافق یکثر أکله فیکثر نومه و الکسل و النعاس و الثقل تتولد منهما</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کما روی المؤمن یأکل فی معاء واحد و المنافق یأکل فی سبعة أمعاء أو لأنه مع الإیمان الکامل یستولی خوف الله علی القلب فیذهب بالکسل و النعاس و إن کان ضعیفا و بعید العهد من النوم بخلاف المنافق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آمده است است تثائب و خمیازه کشیدن از شیطان است، تثاؤب معروف است و مصدر فعل تثاءب و اسمش ثوباء است و فقط به خاطر زشتی آن را به شیطان نسبت داده است، زیرا خمیازه فقط با سنگینی بدن و پر بودن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حالی آن و میل بدن به سستی و خواب همراه است و آن را به شیطان اضافه کرده است، زیرا شیطان است که انسان را به این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که شهوت و میل نفس را به آن عطا نماید، و خواسته است با این اضافه کردن از سببی که از این حال از آن ناشی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برحذر دارد، و آن زیادی در خوردن و اشباع معده است که از طاعات ضعیف و از خیرات سست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کرمانی در شرحی این روایت بخاری از پیامبر صلّی الله علیه و آله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یکی از شما در نماز خمیازه کشید باید تا جایی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آن را فرو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 چرا که آن از ناحیه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شیطان است و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 با همزه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با واو نیز نقل شده است، و آن تنفسی است که دهان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به خاطر امتلاء و آشفتگی حواس،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رد کردن آن با گذاشتن دست بر روی دهان، یا با برهم نهادن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 کرده است تا شیطان به هدفش که خندیدن، و زشت کردن تصویر، و ورودش در دهان است،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خمیازه یعنی اینکه حیوان دهانش را به سبب کشیدگی و تمدد که از کسالت و پر بودن بر او عارض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بگشاید، و این عمل او را به سوی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که از 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شیطان است، که بر نمازگزار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 را از نماز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لذا آن را عاملی برای حضور شیطان قرار داده است، و کظم یعنی مانع شدن و خودداری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هآ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دلیل امر به فرو خوردن آن، آن را با دست دفع نماید، و خنده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شیطان عبارت از رضایت او از آن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تمطّی معروف است و گفته شده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تمطط است که همان تمدد و کشیدن است و این دو لفظ به صیغه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خبر اما نهی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صورت به صیغه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نظر مشهور بین اصحاب مکروه بودن این دو در حالت امکان است، یا منظور برطرف ساختن عامل آن دو قبل از نماز است، علامه در 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خمیازه در نماز مکروه است، زیرا استراحتی در نماز و تغییردهنده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هیأت مشروع نماز است، و همچنین کشش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 و قوس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به این علت مکروه است،</w:t>
      </w:r>
    </w:p>
    <w:p>
      <w:pPr>
        <w:pStyle w:val="BookText"/>
        <w:rPr/>
      </w:pPr>
      <w:r>
        <w:rPr>
          <w:rFonts w:ascii="IRNazanin" w:hAnsi="IRNazanin" w:eastAsia="IRNazanin"/>
          <w:color w:val="111111"/>
          <w:sz w:val="28"/>
          <w:sz w:val="28"/>
          <w:szCs w:val="28"/>
          <w:rtl w:val="true"/>
          <w:lang w:bidi="fa-IR"/>
        </w:rPr>
        <w:t xml:space="preserve">و روایت شیخ در الحسن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نقل از حلبی و او نیز از امام صادق علیه السلام آن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مردی سؤال کردم که در نماز خمیازه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کش و قوس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شیطان است وهرگز او را مالک نکن،</w:t>
      </w:r>
    </w:p>
    <w:p>
      <w:pPr>
        <w:pStyle w:val="BookText"/>
        <w:rPr/>
      </w:pPr>
      <w:r>
        <w:rPr>
          <w:rFonts w:ascii="IRNazanin" w:hAnsi="IRNazanin" w:eastAsia="IRNazanin"/>
          <w:color w:val="111111"/>
          <w:sz w:val="28"/>
          <w:sz w:val="28"/>
          <w:szCs w:val="28"/>
          <w:rtl w:val="true"/>
          <w:lang w:bidi="fa-IR"/>
        </w:rPr>
        <w:t>و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دلالتی است بر ارجحیت ترک آن در صورت امکان، و گفت، بازی در نماز به اجماع مکروه است، زیرا خشوع نماز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بیرون انداختن آب بینی و دهان مکروه است و همچنین شکستن انگشتان به خاطر مشغول ساختن از خضوع، مکروه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تکفیر یعنی قرار دادن دست چپ بر روی راست، و حکم آن و حکم گفتن آمین و تحمید و روبند زدن ذکر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لاتحتفز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حفز یعنی تحریک و شتاب، و از آن است حدیث ابوبکر که او در حالت رکوع به سوی صف جماعت خزید و نفَس او شتابان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از آن است این حدیث که پیامبر خرمایی آورد و شروع به تقسیم آن نمود درحالی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محتفز بود، یعنی شتابان بود و قصد قیام داشت، و از آن است حدیث ابن عباس که نزدش تقدیر ذکر شد پس او محتفز شد یعنی نگران شد و آزرده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به او چشم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احتفز یعنی بر روی دو 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نشست گویی که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و از آن است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زن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وقتی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باید احتفاز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هم نپیوندد و اجتماع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مراد از آن مقاومت کردن در مقابل بول و غایط است، و شیخ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کردن در برابر بول و غایط مکروه است، و این سخن کسی است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علم از او فرا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چنین نماز بخواند، نمازش صحیح است، و علمای ما به آن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بخشی از کلام در این باره به همراه تفسیر اقعاء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کردن از باز کردن دوساعد، فقط مربوط به حالت سجده است، 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سجده مستحب است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علماء به آن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پیامبر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اعتدال پیشه کنید و هیچ یک از شما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بازوانش را بر زمین گسترده است سجده نکند، و از جابر روایت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سجده کرد باید اعتدال داشته باشد و بازوانش را آن گونه که سگ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نگستراند،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کردنی که در این احادیث نهی شده است، عبارت است از باز کردن بازوها بر روی زمین، همان گونه که در حدیث حماد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قال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تکاسل نزدیک است، و به همین دلیل در استشهاد ذکر نشده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تثاقل از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است که منافق خوراکش زیاد است و خوابش نیز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سستی و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آلودگی و سنگینی نیز از خوردن و خوابیدن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همان طور که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یک روده و منافق در هفت روده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یا به این دلیل است که با ایمان کامل خوف از خدا بر قلب مستولی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سستی و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آلودگی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هر چند که ضعیف باشد و مدت زیادی نخوابیده باشد، بر خلاف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7" w:name="__RefHeading___Toc2461206_3381743652"/>
      <w:bookmarkStart w:id="868" w:name="_Toc362"/>
      <w:bookmarkEnd w:id="867"/>
      <w:r>
        <w:rPr>
          <w:rtl w:val="true"/>
        </w:rPr>
        <w:t>«</w:t>
      </w:r>
      <w:r>
        <w:rPr/>
        <w:t>3</w:t>
      </w:r>
      <w:r>
        <w:rPr>
          <w:rtl w:val="true"/>
        </w:rPr>
        <w:t>»</w:t>
      </w:r>
      <w:bookmarkEnd w:id="86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 قَالَ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تَقُومَ إِلَی الصَّلَاةِ فَلَا تَقُمْ إِلَیْهَا مُتَکَاسِلًا وَ لَا مُتَنَاعِساً وَ لَا مُسْتَعْجِلًا وَ لَا مُتَلَاهِیاً وَ لَکِنْ تَأْتِیهَا عَلَی السُّکُونِ وَ الْوَقَارِ وَ التُّؤَدَةِ وَ عَلَیْکَ الْخُشُوعُ وَ الْخُضُوعُ مُتَوَاضِعاً لِلَّهِ عَزَّ وَ جَلَّ مُتَخَاشِعاً عَلَیْکَ خشیة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سِیمَاءُ الْخَوْفِ رَاجِیاً خَائِفاً بِالطُّمَأْنِینَةِ عَلَی الْوَجَلِ وَ الْحَذَرِ فَقِفْ بَیْنَ یَدَیْهِ کَالْعَبْدِ الْآبِقِ الْمُذْنِبِ بَیْنَ یَدَیْ مَوْلَاهُ فَصُفَّ قَدَمَیْکَ وَ انْصِبْ نَفْسَکَ وَ لَا تَلْتَفِتْ یَمِیناً وَ شِمَالًا وَ تَحْسَبُ کَأَنَّکَ تَرَاهُ فَإِنْ لَمْ تَکُنْ تَرَاهُ فَإِنَّهُ یَرَاکَ وَ لَا تَعْبَثْ بِلِحْیَتِکَ وَ لَا بِشَیْ‌ءٍ مِنْ جَوَارِحِکَ وَ لَا تُفَرْقِعْ أَصَابِعَکَ وَ لَا تَحُکَّ بَدَنَکَ وَ لَا تُولَعْ بِأَنْفِکَ وَ لَا بِثَوْبِکَ وَ لَا تُصَلِّی وَ أَنْتَ مُتَلَثِّمٌ وَ لَا یَجُوزُ لِلنِّسَاءِ الصَّلَاةُ وَ هُنَّ مُتَنَقِّبَاتٌ وَ یَکُونُ بَصَرُکَ فِی مَوْضِعِ سُجُودِکَ مَا دُمْتَ قَائِماً وَ أَظْهِرْ عَلَیْکَ الْجَزَعَ وَ الْهَلَعَ وَ الْخَوْفَ وَ ارْغَبْ مَعَ ذَلِکَ إِلَی اللَّهِ عَزَّ وَ جَلَّ وَ لَا تَتَّکِ مَرَّةً عَلَی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رِجْلِکَ وَ مَرَّةً عَلَی الْأُخْرَی وَ تُصَلِّی صَلَاةَ مُوَدِّعٍ تَرَی أَنَّکَ لَا تُصَلِّی أَبَداً وَ اعْلَمْ أَنَّکَ بَیْنَ یَدَیِ الْجَبَّارِ وَ لَا تَعْبَثْ بِشَیْ‌ءٍ مِنَ الْأَشْیَاءِ وَ لَا تُحَدِّثْ لِنَفْسِکَ وَ أَفْرِغْ قَلْبَکَ وَ لْیَکُنْ شُغُلُکَ فِی صَلَاتِکَ وَ أَرْسِلْ یَدَیْکَ أَلْصِقْهُمَا بِفَخِذَیْکَ فَإِذَا افْتَتَحْتَ الصَّلَاةَ فَکَبِّرْ وَ ارْفَعْ یَدَیْکَ بِحِذَاءِ أُذُنَیْکَ وَ لَا تُجَاوِزْ بِإِبْهَامَیْکَ حِذَاءَ أُذُنَیْکَ وَ لَا تَرْفَعْ یَدَیْکَ بِالدُّعَاءِ فِی الْمَکْتُوبَةِ حَتَّی تُجَاوِزَ بِهِمَا رَأْسَکَ وَ لَا بَأْسَ بِذَلِکَ فِی النَّافِلَةِ وَ الْوَتْرِ فَإِذَا رَکَعْتَ فَأَلْقِمْ رُکْبَتَیْکَ بِرَاحَتَیْکَ وَ تُفَرِّجُ بَیْنَ أَصَابِعِکَ وَ اقْبِضْ عَلَیْهِمَا وَ إِذَا رَفَعْتَ رَأْسَکَ مِنَ الرُّکُوعِ فَانْصِبْ قَائِماً حَتَّی تَرْجِعَ مَفَاصِلُکَ کُلُّهَا إِلَی الْمَکَانِ ثُمَّ اسْجُدْ وَ ضَعْ جَبِینَکَ عَلَی الْأَرْضِ وَ ارْغَمْ‌</w:t>
      </w:r>
      <w:r>
        <w:rPr>
          <w:rStyle w:val="FootnoteAnchor"/>
          <w:rtl w:val="true"/>
        </w:rPr>
        <w:footnoteReference w:id="487"/>
      </w:r>
      <w:r>
        <w:rPr>
          <w:rFonts w:ascii="Amiri" w:hAnsi="Amiri" w:eastAsia="Amiri" w:cs="Amiri"/>
          <w:color w:val="111111"/>
          <w:sz w:val="28"/>
          <w:sz w:val="28"/>
          <w:szCs w:val="28"/>
          <w:rtl w:val="true"/>
          <w:lang w:bidi="ar-SA"/>
        </w:rPr>
        <w:t xml:space="preserve">عَلَی رَاحَتَیْکَ وَ اضْمُمْ أَصَابِعَکَ وَ ضَعْهُمَا مُسْتَقْبِلَ الْقِبْلَةِ وَ إِذَا جَلَسْتَ فَلَا تَجْلِسْ عَلَی یَمِینِکَ وَ لَکِنِ انْصِبْ یَمِینَکَ وَ اقْعُدْ عَلَی أَلْیَتَیْکَ وَ لَا تَضَعْ یَدَکَ بَعْضَهُ عَلَی بَعْضٍ لَکِنْ أَرْسِلْهُمَا إِرْسَالًا فَإِنَّ ذَلِکَ تَکْفِیرُ أَهْلِ الْکِتَابِ وَ لَا تَتَمَطَّ فِی صَلَاتِکَ وَ لَا تَتَجَشَّأْ وَ امْنَعْهُمَا بِجُهْدِکَ وَ طَاقَتِکَ فَإِذَا عَطَسْتَ فَقُلِ الْحَمْدُ لِلَّهِ وَ لَا تَطَأْ مَوْضِعَ سُجُودِکَ وَ لَا تَتَقَدَّمْ مَرَّةً وَ لَا تَتَأَخَّرْ أُخْرَی وَ لَا تُصَلِّ وَ بِکَ شَیْ‌ءٌ مِنَ الْأَخْبَثَیْنِ وَ إِنْ کُنْتَ فِی الصَّلَاةِ فَوَجَدْتَ غَمْزاً فَانْصَرِفْ إِلَّا أَنْ یَکُونَ شَیْئاً تَصْبِرُ عَلَیْهِ مِنْ غَیْرِ إِضْرَارٍ بِالصَّلَاةِ وَ أَقْبِلْ عَلَی اللَّهِ بِجَمِیعِ الْقَلْبِ وَ بِوَجْهِکَ حَتَّی یُقْبِلَ اللَّهُ عَلَیْکَ وَ أَسْبِغِ الْوُضُوءَ وَ عَفِّرْ جَبِینَکَ فِی التُّرَابِ وَ إِذَا أَقْبَلْتَ عَلَی صَلَاتِکَ أَقْبَلَ اللَّهُ عَلَیْکَ بِوَجْهِهِ وَ إِذَا أَعْرَضْتَ أَعْرَضَ اللَّهُ عَنْکَ وَ أَرْوِی عَنِ الْعَالِمِ علیه السلام أَنَّهُ قَالَ رُبَّمَا لَمْ یُرْفَعْ مِنَ الصَّلَاةِ إِلَّا النِّصْفُ أَوِ الثُّلُثُ وَ السُّدُسُ عَلَی قَدْرِ إِقْبَالِ الْعَبْدِ عَلَی صَلَاتِهِ وَ رُبَّمَا لَا یُرْفَعُ مِنْهَا شَیْ‌ءٌ یُرَدُّ فِی وَجْهِهِ کَمَا یُرَدُّ الثَّوْبُ الْخَلَقُ وَ تُنَادِی ضَیَّعْتَنِی ضَیَّعَکَ اللَّهُ کَمَا ضَیَّعْتَنِی وَ لَا یُعْطِی اللَّهُ الْقَلْبَ الْغَافِلَ شَیْئاً وَ رُوِیَ إِذَا دَخَلَ الْعَبْدُ فِی الصَّلَاةِ لَمْ یَزَلِ اللَّهُ یَنْظُرُ إِلَیْهِ حَتَّی یَفْرُغَ مِنْهَا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عَبْدِ اللَّهِ علیه السلام إِذَا أَحْرَمَ الْعَبْدُ فِی صَلَاتِهِ أَقْبَلَ اللَّهُ عَلَیْهِ بِوَجْهِهِ وَ یُوَکِّلُ بِهِ مَلَکاً یَلْتَقِطُ الْقُرْآنَ مِنْ فِیهِ الْتِقَاطاً فَإِنْ أَعْرَضَ أَعْرَضَ اللَّهُ عَنْهُ وَ وَکَلَهُ إِلَی الْمَلَکِ فَإِذَا زَالَتِ الشَّمْسُ فَصَلِّ ثَمَانَ رَکَعَاتٍ مِنْهَا رَکْعَتَانِ بِفَاتِحَةٍ وَ قُلْ هُوَ اللَّهُ أَحَدٌ وَ الثَّانِیَةُ بِفَاتِحَةٍ وَ قُلْ یَا أَیُّهَا الْکَافِرُونَ وَ سِتُّ رَکَعَاتٍ بِمَا أَحْبَبْتَ مِنَ الْقُرْآنِ ثُمَّ أَقِمْ إِنْ شِئْتَ جَمَعْتَ بَیْنَ الْأَذَانِ وَ الْإِقَامَةِ وَ إِنْ شِئْتَ فَرَّقْتَ بِرَکْعَتَیْنِ مِنْهَا ثُمَّ افْتَتِحِ الصَّلَاةَ وَ ارْفَعْ یَدَیْکَ وَ لَا تُجَاوِزْ بِهِمَا وَجْهَکَ وَ ابْسُطْهُمَا بَسْطاً ثُمَّ کَبِّرْ ثَلَاثَ تَکْبِیرَاتٍ ثُمَّ تَقُولُ اللَّهُمَّ أَنْتَ الْمَلِکُ الْحَقُّ الْمُبِینُ لَا إِلَهَ إِلَّا أَنْتَ سُبْحَانَکَ وَ بِحَمْدِکَ عَمِلْتُ سُوءاً وَ ظَلَمْتُ نَفْسِی فَاغْفِرْ لِی إِنَّهُ لَا یَغْفِرُ الذُّنُوبَ إِلَّا أَنْتَ ثُمَّ تُکَبِّرُ تَکْبِیرَتَیْنِ وَ تَقُولُ لَبَّیْکَ وَ سَعْدَیْکَ وَ الْخَیْرُ بَیْنَ یَدَیْکَ وَ الشَّرُّ لَیْسَ إِلَیْکَ وَ الْمَهْدِیُّ مَنْ هَدَیْتَ عَبْدُکَ وَ ابْنُ عَبْدَیْکَ بَیْنَ یَدَیْکَ مِنْکَ وَ بِکَ وَ لَکَ وَ إِلَیْکَ لَا مَلْجَأَ وَ لَا مَنْجَی وَ لَا مَفَرَّ إِلَّا إِلَیْکَ سُبْحَانَکَ وَ حَنَانَیْکَ تَبَارَکْتَ وَ تَعَالَیْتَ سُبْحَانَکَ رَبَّ الْبَیْتِ الْحَرَامِ وَ الرُّکْنِ وَ الْمَقَامِ وَ الْحِلِّ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تُکَبِّرُ تَکْبِیرَتَیْنِ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وَجْهِیَ لِلَّذِی فَطَرَ السَّماواتِ وَ الْأَرْضَ حَنِیفاً عَلَی مِلَّةِ إِبْرَاهِیمَ وَ دِینِ مُحَمَّدٍ وَ وَلَایَةِ أَمِیرِ الْمُؤْمِنِینَ عَلِیِّ بْنِ أَبِی طَالِبٍ علیه السلام مُسْلِماً وَ ما أَنَا مِنَ الْمُشْرِکِینَ إِنَّ صَلاتِی وَ نُسُکِی وَ مَحْیایَ وَ مَماتِی لِلَّهِ رَبِّ الْعالَمِینَ لا شَرِیکَ لَهُ وَ بِذلِکَ أُمِرْتُ وَ أَنَا مِنَ الْمُسْلِمِینَ لَا إِلَهَ غَیْرُکَ وَ لَا مَعْبُودَ سِوَاکَ أَعُوذُ بِاللَّهِ السَّمِیعِ الْعَلِیمِ مِنَ الشَّیْطَانِ الرَّجِیمِ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تَجْهَرُ بِبِسْمِ اللَّهِ عَلَی مِقْدَارِ قِرَاءَتِکَ وَ اعْلَمْ أَنَّ السَّابِعَةَ هِیَ الْفَرِیضَةُ وَ هِیَ تَکْبِیرَةُ الِافْتِتَاحِ وَ بِهَا تَحْرِیمُ الصَّلَاةِ</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وَ رُوِیَ أَنَّ تَحْرِیمَهَا التَّکْبِیرُ وَ تَحْلِیلَهَا التَّسْلِیمُ وَ انْوِ عِنْدَ افْتِتَاحِ الصَّلَاةِ ذِکْرَ اللَّهِ عَزَّ وَ جَلَّ وَ ذِکْرَ رَسُولِ اللَّهِ وَ اجْعَلْ وَاحِداً مِنَ الْأَئِمَّةِ نُصْبَ عَیْنَیْکَ‌</w:t>
      </w:r>
      <w:r>
        <w:rPr>
          <w:rStyle w:val="FootnoteAnchor"/>
          <w:rtl w:val="true"/>
        </w:rPr>
        <w:footnoteReference w:id="48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تَجَاوَزْ بِأَطْرَافِ أَصَابِعِکَ شَحْمَةَ أُذُنَیْکَ ثُمَّ تَقْرَأُ فَاتِحَةَ الْکِتَابِ وَ سُورَةً فِی الرَّکْعَتَیْنِ الْأَوَّلَتَیْنِ وَ فِی الرَّکْعَتَیْنِ الْأُخْرَاوَیْنِ الْحَمْدَ وَحْدَهُ وَ إِلَّا فَسَبِّحْ فِیهِمَا ثَلَاثاً ثَلَاثاً تَقُولُ سُبْحَانَ اللَّهِ وَ الْحَمْدُ لِلَّهِ وَ لَا إِلَهَ إِلَّا اللَّهُ وَ اللَّهُ أَکْبَرُ تَقُولُهَا فِی کُلِّ رَکْعَةٍ مِنْهُمَا ثَلَاثَ مَرَّاتٍ وَ لَا تَقْرَأْ فِی الْمَکْتُوبَةِ سُورَةً نَاقِصَةً وَ لَا بَأْسَ فِی النَّوَافِلِ وَ أَسْمِعِ الْقِرَاءَةَ وَ التَّسْبِیحَ أُذُنَیْکَ فِیمَا لَا تَجْهَرُ فِیهِ مِنَ الصَّلَوَاتِ بِالْقِرَاءَةِ وَ هِیَ الظُّهْرُ وَ الْعَصْرُ وَ ارْفَعْ فَوْقَ ذَلِکَ فِیمَا تَجْهَرُ فِیهِ بِالْقِرَاءَةِ وَ أَقْبِلْ عَلَی صَلَاتِکَ بِجَمِیعِ الْجَوَارِحِ وَ الْقَلْبِ إِجْلَالًا لِلَّهِ تَبَارَکَ وَ تَعَالَی وَ لَا تَکُنْ مِنَ الْغَافِلِینَ فَإِنَّ اللَّهَ جَلَّ جَلَالُهُ یُقْبِلُ عَلَی الْمُصَلِّی بِقَدْرِ إِقْبَالِهِ عَلَی الصَّلَاةِ وَ إِنَّمَا یُحْسَبُ لَهُ مِنْهَا بِقَدْرِ مَا یُقْبِلُ عَلَیْهِ‌</w:t>
      </w:r>
      <w:r>
        <w:rPr>
          <w:rStyle w:val="FootnoteAnchor"/>
          <w:rtl w:val="true"/>
        </w:rPr>
        <w:footnoteReference w:id="490"/>
      </w:r>
      <w:r>
        <w:rPr>
          <w:rFonts w:ascii="Amiri" w:hAnsi="Amiri" w:eastAsia="Amiri" w:cs="Amiri"/>
          <w:color w:val="111111"/>
          <w:sz w:val="28"/>
          <w:sz w:val="28"/>
          <w:szCs w:val="28"/>
          <w:rtl w:val="true"/>
          <w:lang w:bidi="ar-SA"/>
        </w:rPr>
        <w:t>فَإِذَا رَکَعْتَ فَمُدَّ ظَهْرَکَ وَ لَا تُنَکِّسْ رَأْسَکَ وَ قُلْ فِی رُکُوعِکَ بَعْدَ التَّکْبِیرِ اللَّهُمَّ لَکَ رَکَعْتُ وَ لَکَ خَشَعْتُ وَ بِکَ اعْتَصَمْتُ وَ لَکَ أَسْلَمْتُ وَ عَلَیْکَ تَوَکَّلْتُ أَنْتَ رَبِّی خَشَعَ لَکَ قَلْبِی وَ سَمْعِی وَ بَصَرِی وَ شَعْرِی وَ بَشَرِی وَ مُخِّی وَ لَحْمِی وَ دَمِی وَ عَصَبِی وَ عِظَامِی وَ جَمِیعُ جَوَارِحِی وَ مَا أَقَلَّتِ الْأَرْضُ مِنِّی غَیْرَ مُسْتَنْکِفٍ وَ لَا مُسْتَکْبِرٍ لِلَّهِ رَبِّ الْعَالَمِینَ لَا شَرِیکَ لَهُ وَ بِذَلِکَ أُمِرْتُ سُبْحَانَ رَبِّیَ الْعَظِیمِ وَ بِحَمْدِهِ ثَلَاثَ مَرَّاتٍ وَ إِنْ شِئْتَ خَمْسَ مَرَّاتٍ وَ إِنْ شِئْتَ سَبْعَ مَرَّاتٍ وَ إِنْ شِئْتَ التِّسْعَ فَهُوَ أَفْضَلُ وَ یَکُونُ نَظَرُکَ فِی وَقْتِ الْقِرَاءَةِ إِلَی مَوْضِعِ سُجُودِکَ وَ فِی وَقْتِ الرُّکُوعِ بَیْنَ رِجْلَیْکَ ثُمَّ اعْتَدِلْ حَتَّی یَرْجِعَ کُلُّ عُضْوٍ مِنْکَ إِلَی مَوْضِعِهِ وَ قُلْ سَمِعَ اللَّهُ لِمَنْ حَمِدَهُ بِاللَّهِ أَقُومُ وَ أَقْعُدُ أَهْلِ الْکِبْرِیَاءِ وَ الْعَظَمَةِ لِلَّهِ رَبِّ الْعَالَمِینَ لا شَرِیکَ لَهُ وَ بِذلِکَ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کَبِّرْ وَ اسْجُدْ وَ السُّجُودُ عَلَی سَبْعَةِ أَعْضَاءٍ عَلَی الْجَبْهَةِ وَ الْیَدَیْنِ وَ الرُّکْبَتَیْنِ وَ الْإِبْهَامَیْنِ مِنَ الْقَدَمَیْنِ وَ لَیْسَ عَلَی الْأَنْفِ سُجُودٌ وَ إِنَّمَا هُوَ الْإِرْغَامُ وَ یَکُونُ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بَصَرُکَ فِی وَقْتِ السُّجُودِ إِلَی أَنْفِکَ وَ بَیْنَ السَّجْدَتَیْنِ فِی حَجْرِکَ وَ کَذَلِکَ فِی وَقْتِ التَّشَهُّدِ وَ قُلْ فِی سُجُودِکَ اللَّهُمَّ لَکَ سَجَدْتُ وَ بِکَ آمَنْتُ وَ لَکَ أَسْلَمْتُ وَ عَلَیْکَ تَوَکَّلْتُ أَنْتَ رَبِّی سَجَدَ لَکَ وَجْهِی وَ شَعْرِی وَ مُخِّی وَ لَحْمِی وَ دَمِی وَ عَصَبِی وَ عِظَامِی سَجَدَ وَجْهِیَ الْبَالِی الْفَانِی الذَّلِیلُ الْمَهِینُ لِلَّذِی خَلَقَهُ وَ صَوَّرَهُ وَ شَقَّ سَمْعَهُ وَ بَصَرَهُ تَبَارَکَ اللَّهُ أَحْسَنُ الْخالِقِینَ سُبْحَانَ رَبِّیَ الْأَعْلَی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قُلْتَ فِی الرُّکُوعِ ثُمَّ ارْفَعْ رَأْسَکَ مِنَ السُّجُودِ وَ اقْبِضْ إِلَیْکَ قَبْضاً وَ تَمَکَّنْ مِنَ الْجُلُوسِ وَ قُلْ بَیْنَ سَجْدَتَیْکَ اللَّهُمَّ اغْفِرْ لِی وَ ارْحَمْنِی وَ اهْدِنِی وَ عَافِنِی فَ إِنِّی لِما أَنْزَلْتَ إِلَیَّ مِنْ خَیْرٍ 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اسْجُدِ الثَّانِیَةَ وَ قُلْ فِیهِ مَا قُلْتَ فِی الْأُولَی ثُمَّ ارْفَعْ رَأْسَکَ وَ تَمَکَّنْ مِنَ الْأَرْضِ ثُمَّ قُمْ إِلَی الثَّانِیَةِ فَإِذَا أَرَدْتَ أَنْ تَنْهَضَ إِلَی الْقِیَامِ فَاتَّکِ عَلَی یَدَیْکَ وَ تَمَکَّنْ مِنَ الْأَرْضِ ثُمَّ انْهَضْ قَائِماً وَ افْعَلْ مِثْلَ مَا فَعَلْتَ فِی الرَّکْعَةِ الْأُولَی فَإِنْ کُنْتَ فِی صَلَاةٍ فِیهَا قُنُوتٌ فَاقْنُتْ وَ قُلْ فِی قُنُوتِکَ بَعْدَ فَرَاغِکَ مِنَ الْقِرَاءَةِ قَبْلَ الرُّکُوعِ اللَّهُمَّ أَنْتَ اللَّهُ لَا إِلَهَ إِلَّا أَنْتَ الْحَلِیمُ الْکَرِیمُ لَا إِلَهَ إِلَّا أَنْتَ الْعَلِیُّ الْعَظِیمُ سُبْحَانَکَ رَبَّ السَّمَاوَاتِ السَّبْعِ وَ رَبَّ الْأَرَضِینَ السَّبْعِ وَ مَا فِیهِنَّ وَ مَا بَیْنَهُنَّ وَ رَبَّ الْعَرْشِ الْعَظِیمِ بِاللَّهِ لَیْسَ کَمِثْلِهِ شَیْ‌ءٌ صَلِّ عَلَی مُحَمَّدٍ وَ عَلَی آلِ مُحَمَّدٍ وَ اغْفِرْ لِی وَ لِوَالِدَیَّ وَ لِجَمِیعِ الْمُؤْمِنِینَ وَ الْمُؤْمِنَاتِ إِنَّکَ عَلَی ذَلِکَ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ارْکَعْ وَ قُلْ فِی رُکُوعِکَ مِثْلَ مَا قُلْتَ فَإِذَا تَشَهَّدْتَ فِی الثَّانِیَةِ فَقُلْ بِسْمِ اللَّهِ وَ بِاللَّهِ وَ الْحَمْدُ لِلَّهِ وَ الْأَسْمَاءُ الْحُسْنَی کُلُّهَا لِلَّهِ أَشْهَدُ أَنْ لَا إِلَهَ إِلَّا اللَّهُ وَحْدَهُ لَا شَرِیکَ لَهُ وَ أَشْهَدُ أَنَّ مُحَمَّداً عَبْدُهُ وَ رَسُولُهُ أَرْسَلَهُ بِالْحَقِّ بَشِیراً وَ نَذِیراً بَیْنَ یَدَیِ السَّاعَةِ وَ لَا تَزِیدُ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انْهَضْ إِلَی الثَّالِثَةِ وَ قُلْ إِذَا نَهَضْتَ بِحَوْلِ اللَّهِ أَقُومُ وَ أَقْعُدُ وَ اقْرَأْ فِی الرَّکْعَتَیْنِ الْأُخْرَیَیْنِ إِنْ شِئْتَ الْحَمْدَ وَحْدَهُ وَ إِنْ شِئْتَ سَبَّحْتَ ثَلَاثَ مَرَّاتٍ فَإِذَا صَلَّیْتَ الرَّکْعَةَ الرَّابِعَةَ فَقُلْ فِی تَشَهُّدِهِ بِسْمِ اللَّهِ وَ بِاللَّهِ وَ الْحَمْدُ لِلَّهِ وَ الْأَسْمَاءُ الْحُسْنَی کُلُّهَا لِلَّهِ أَشْهَدُ أَنْ لَا إِلَهَ إِلَّا اللَّهُ وَحْدَهُ لَا شَرِیکَ لَهُ وَ أَشْهَدُ أَنَّ مُحَمَّداً عَبْدُهُ وَ رَسُولُهُ أَرْسَلَهُ بِالْحَقِّ بَشِیراً وَ نَذِیراً بَیْنَ یَدَیِ السَّاعَةِ التَّحِیَّاتُ لِلَّهِ وَ الصَّلَوَاتُ الطَّیِّبَاتُ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الزَّاکِیَاتُ الْغَادِیَاتُ الرَّائِحَاتُ التَّامَّاتُ النَّاعِمَاتُ الْمُبَارَکَاتُ الصَّالِحَاتُ لِلَّهِ مَا طَابَ وَ زَکَی وَ طَهُرَ وَ نَمَی وَ خَلَصَ وَ مَا خَبُثَ فَلِغَیْرِ اللَّهِ أَشْهَدُ أَنَّکَ نِعْمَ الرَّبُّ وَ أَنَّ مُحَمَّداً نِعْمَ الرَّسُولُ وَ أَنَّ عَلِیَّ بْنَ أَبِی طَالِبٍ نِعْمَ الْوَلِیُّ وَ أَنَّ الْجَنَّةَ حَقٌّ وَ النَّارَ حَقٌّ وَ الْمَوْتَ حَقٌّ وَ الْبَعْثَ حَقٌ وَ أَنَّ السَّاعَةَ آتِیَةٌ لا رَیْبَ فِیها وَ أَنَّ اللَّهَ یَبْعَثُ مَنْ فِی الْقُبُورِ الْحَمْدُ لِلَّهِ الَّذِی هَدانا لِهذا وَ ما کُنَّا لِنَهْتَدِیَ لَوْ لا أَنْ هَدانَا اللَّهُ اللَّهُمَّ صَلِّ عَلَی مُحَمَّدٍ وَ عَلَی آلِ مُحَمَّدٍ وَ بَارِکْ عَلَی مُحَمَّدٍ وَ عَلَی آلِ مُحَمَّدٍ وَ ارْحَمْ مُحَمَّداً وَ آلِ مُحَمَّدٍ أَفْضَلَ مَا صَلَّیْتَ وَ بَارَکْتَ وَ رَحِمْتَ وَ تَرَحَّمْتَ وَ سَلَّمْتَ عَلَی إِبْرَاهِیمَ وَ آلِ إِبْرَاهِیمَ فِی الْعَالَمِینَ إِنَّکَ حَمِیدٌ مَجِیدٌ اللَّهُمَّ صَلِّ عَلَی مُحَمَّدٍ الْمُصْطَفَی وَ عَلِیٍّ الْمُرْتَضَی وَ فَاطِمَةَ الزَّهْرَاءِ وَ الْحَسَنِ وَ الْحُسَیْنِ وَ عَلَی الْأَئِمَّةِ الرَّاشِدِینَ مِنْ آلِ طه وَ یس اللَّهُمَّ صَلِّ عَلَی نُورِکَ الْأَنْوَرِ وَ عَلَی حَبْلِکَ الْأَطْوَلِ وَ عَلَی عُرْوَتِکَ الْأَوْثَقِ وَ عَلَی وَجْهِکَ الْأَکْرَمِ وَ عَلَی جَنْبِکَ الْأَوْجَبِ وَ عَلَی بَابِکَ الْأَدْنَی وَ عَلَی سَبِیلِکَ الصِّرَاطِ اللَّهُمَّ صَلِّ عَلَی الْهَادِینَ الْمَهْدِیِّینَ الرَّاشِدِینَ الْفَاضِلِینَ الطَّیِّبِینَ الطَّاهِرِینَ الْأَخْیَارِ الْأَبْرَارِ اللَّهُمَّ صَلِّ عَلَی جَبْرَئِیلَ وَ مِیکَائِیلَ وَ إِسْرَافِیلَ وَ عِزْرَائِیلَ وَ عَلَی مَلَائِکَتِکَ الْمُقَرَّبِینَ وَ أَنْبِیَائِکَ الْمُرْسَلِینَ وَ رُسُلِکَ أَجْمَعِینَ مِنْ أَهْلِ السَّمَاوَاتِ وَ الْأَرَضِینَ وَ أَهْلِ طَاعَتِکَ أَکْتَعِینَ وَ اخْصُصْ مُحَمَّداً بِأَفْضَلِ الصَّلَاةِ وَ التَّسْلِیمِ السَّلَامُ عَلَیْکَ أَیُّهَا النَّبِیُّ وَ رَحْمَةُ اللَّهِ وَ بَرَکَاتُهُ السَّلَامُ عَلَیْکَ وَ عَلَی أَهْلِ بَیْتِکَ الطَّیِّبِینَ السَّلَامُ عَلَیْنَا وَ عَلَی عِبَادِ اللَّهِ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سَلِّمْ عَنْ یَمِینِکَ وَ إِنْ شِئْتَ یَمِیناً وَ شِمَالًا وَ إِنْ شِئْتَ تُجَاهَ الْقِبْلَةِ وَ إِذَا فَرَغْتَ مِنْ صَلَاةِ الزَّوَالِ فَارْفَعْ یَدَیْکَ ثُمَّ قُلِ اللَّهُمَّ إِنِّی أَتَقَرَّبُ إِلَیْکَ بِجُودِکَ وَ کَرَمِکَ وَ أَتَقَرَّبُ إِلَیْکَ بِمُحَمَّدٍ عَبْدِکَ وَ رَسُولِکَ وَ أَتَقَرَّبُ إِلَیْکَ بِمَلَائِکَتِکَ وَ أَنْبِیَائِکَ وَ رُسُلِکَ وَ أَسْأَلُکَ أَنْ تُصَلِّیَ عَلَی مُحَمَّدٍ وَ عَلَی آلِ مُحَمَّدٍ وَ أَسْأَلُکَ أَنْ تُقِیلَ عَثْرَتِی وَ تَسْتُرَ عَوْرَتِی وَ تَغْفِرَ ذُنُوبِی وَ تَقْضِیَ حَوَائِجِی وَ لَا تُعَذِّبَنِی بِقَبِیحِ فِعَالِی </w:t>
      </w:r>
    </w:p>
    <w:p>
      <w:pPr>
        <w:pStyle w:val="BookText"/>
        <w:rPr/>
      </w:pPr>
      <w:r>
        <w:rPr>
          <w:rFonts w:ascii="Amiri" w:hAnsi="Amiri" w:eastAsia="Amiri" w:cs="Amiri"/>
          <w:color w:val="111111"/>
          <w:sz w:val="28"/>
          <w:sz w:val="28"/>
          <w:szCs w:val="28"/>
          <w:rtl w:val="true"/>
          <w:lang w:bidi="ar-SA"/>
        </w:rPr>
        <w:t>فَإِنَّ جُودَکَ وَ عَفْوَکَ یَسَعُنِی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تَخِرُّ سَاجِداً وَ تَقُولُ فِی سُجُودِکَ یَا أَهْلَ التَّقْوَی وَ الْمَغْفِرَةِ یَا أَرْحَمَ الرَّاحِمِینَ أَنْتَ مَوْلَایَ وَ سَیِّدِی وَ مَالِکُ رِقِّی أَنْتَ خَیْرٌ لِی مِنْ أَبِی وَ أُمِّی وَ مِنَ النَّاسِ أَجْمَعِینَ بِی إِلَیْکَ فَقْرٌ وَ فَاقَةٌ وَ أَنْتَ غَنِیٌّ عَنِّی أَسْأَلُکَ بِوَجْهِکَ الْکَرِیمِ وَ أَسْأَلُکَ أَنْ تُصَلِّیَ عَلَی مُحَمَّدٍ وَ عَلَی إِخْوَتِهِ النَّبِیِّینَ وَ الْأَئِمَّةِ الطَّاهِرِینَ وَ تَسْتَجِیبَ دُعَائِی وَ تَرْحَمَ تَضَرُّعِی وَ تَصْرِفَ عَنِّی أَنْوَاعَ الْبَلَاءِ یَا 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ثَلَاثَ صَلَوَاتٍ إِذَا حَلَّ وَقْتُهُنَّ یَنْبَغِی لَکَ أَنْ تَبْتَدِئَ بِهِنَّ وَ لَا تُصَلِّیَ بَیْنَ أَیْدِیهِنَّ نَافِلَةً صَلَاةُ اسْتِقْبَالِ النَّهَارِ وَ هِیَ الْفَجْرُ وَ صَلَاةُ اسْتِقْبَالِ اللَّیْلِ وَ هِیَ الْمَغْرِبُ وَ صَلَاةُ یَوْمِ الْجُمُعَةِ</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 اقْنُتْ فِی أَرْبَعِ صَلَوَاتٍ الْفَجْرِ وَ الْمَغْرِبِ وَ الْعَتَمَةِ وَ صَلَاةِ الْجُمُعَةِ وَ الْقُنُوتُ کُلُّهَا قَبْلَ الرُّکُوعِ بَعْدَ الْفَرَاغِ مِنَ الْقِرَاءَةِ وَ أَدْنَی الْقُنُوتِ ثَلَاثُ تَسْبِیحَاتٍ وَ مَکِّنِ الْأَلْیَةَ الْیُسْرَی مِنَ الْأَرْضِ فَإِنَّهُ نُرَوَّی أَنَّ مَنْ لَمْ یُمَکِّنِ الْأَلْیَةَ الْیُسْرَی مِنَ الْأَرْضِ وَ لَوْ فِی الطِّینِ فَکَأَنَّهُ مَا صَلَّی وَ تَضُمَّ أَصَابِعَ یَدَیْکَ فِی جَمِیعِ الصَّلَوَاتِ تُجَاهَ الْقِبْلَةِ عِنْدَ السُّجُودِ وَ تُفَرِّقُهَا عِنْدَ الرُّکُوعِ وَ أَلْقِمْ رَاحَتَیْکَ بِرُکْبَتَیْکَ وَ لَا تُلْصِقْ إِحْدَی الْقَدَمَیْنِ بِالْأُخْرَی وَ أَنْتَ قَائِمٌ وَ لَا فِی وَقْتِ الرُّکُوعِ وَ لْیَکُنْ بَیْنَهُمَا أَرْبَعُ أَصَابِعَ أَوْ شِبْرٌ</w:t>
      </w:r>
      <w:r>
        <w:rPr>
          <w:rFonts w:eastAsia="Amiri" w:cs="Amiri" w:ascii="Amiri" w:hAnsi="Amiri"/>
          <w:color w:val="111111"/>
          <w:sz w:val="28"/>
          <w:szCs w:val="28"/>
          <w:rtl w:val="true"/>
          <w:lang w:bidi="ar-SA"/>
        </w:rPr>
        <w:t>-</w:t>
      </w:r>
      <w:r>
        <w:rPr>
          <w:rStyle w:val="FootnoteAnchor"/>
          <w:rtl w:val="true"/>
        </w:rPr>
        <w:footnoteReference w:id="492"/>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أَدْنَی مَا یُجْزِی فِی الصَّلَاةِ فِیمَا تَکْمُلُ بِهِ الْفَرَائِضُ تَکْبِیرُ الِافْتِتَاحِ وَ تَمَامُ الرُّکُوعِ وَ السُّجُودِ وَ أَدْنَی مَا یُجْزِی مِنَ التَّشَهُّدِ الشَّهَادَتَانِ فَإِذَا کَبَّرْتَ فَاشْخَصْ بِبَصَرِکَ نَحْوَ سُجُودِکَ وَ أَرْسِلْ مَنْکِبَیْکَ وَ ضَعْ یَدَیْکَ عَلَی فَخِذَیْکَ قُبَالَةَ رُکْبَتَیْکَ فَإِنَّهُ أَحْرَی أَنْ تُقِیمَ بِصَلَاتِکَ وَ لَا تُقَدِّمْ رِجْلًا عَلَی رِجْلٍ وَ لَا تَنْفُخْ فِی مَوْضِعِ سُجُودِکَ وَ لَا تَعْبَثْ بِالْحَصَی فَإِنْ أَرَدْتَ ذَلِکَ فَلْیَکُنْ ذَلِکَ قَبْلَ دُخُولِکَ فِی الصَّلَاةِ</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bookmarkStart w:id="869" w:name="pg14000_223688"/>
    </w:p>
    <w:p>
      <w:pPr>
        <w:pStyle w:val="BookText"/>
        <w:rPr/>
      </w:pPr>
      <w:bookmarkEnd w:id="8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کردی که نماز بپاداری، پس، سست، خواب آلود، شتاب زده و سرگرم، به آن مبادرت نکن، بلکه با سکون، وقار و آرامی و در حالی که خشوع و خضوع داری به سوی نماز بیا، و در حالی که متواضع برای خدا هستی و خشیت و سیمای ترس بر تو نمودار است، و در حالی که امیدوار و خائف و آرام هستی، و ترس و حذر بر تو مستولی است، مانند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پناهنده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گناهکاری که مقابل اربابش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در مقابلش بایست و پاهایت را صاف، خودت را راست کن، و به راست و چپ التفات نکن، و گمان کن که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اگر تو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او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با ریشت و با هیچ یک از اعضای بدنت بازی نکن، انگشتانت را نشکن و بدنت را نخاران، و شیفته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بینی و لباست نباش، 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روبند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نماز نخوان، و برای زن جایز نیست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نقاب زده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نماز بخواند، و نگاهت به محل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باشد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جزع و بیم و خوف را بر خود آشکار ساز، و به همراه آن به خدا راغب باش، یک بار بر روی یک پا و بار دیگر بر پای دیگر تکیه نکن، بسان وداع کننده ای نماز بخوان که گویی هرگز بعد از آن نماز نخواهی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آگاه باش که در محضر جبار هستی، و با چیزی بازی نکن، با خودت صحبت نکن، و قلبت را خالی ساز، مشغولیتت باید به نمازت باشد، و دستانت را رها کن به ران پاهایت بچسبان، و وقتی نماز را شروع کردی تکبیر بگو، و دستانت را تا مقابل گوشهایت بالا ببر، و دو انگشت ابهامت را از مقابل گوشهایت فراتر نبر، در نماز فریضه دستانت را در دعا طوری بالا نبر که از سرت فراتر رود، این کار در نماز نافله و وتر ایرادی ندارد، و وقتی رکوع کردی زانوانت را با کف دستانت بگیر و انگشتانت را از یکدیگر باز کن و زمانی که سرت را از رکوع بلند کردی صاف بایست تا مفاصلت به محل اصلی خود بازگردد، سپس سجده کن و پیشانی ات را بر زمین قرار بده و در حالی که انگشتانت را به یکدیگر چسبانده ای بر روی کف دستانت بر زمین بیافت و آن ها را یه سمت قبله قرار بده، و چون نشستی بر روی سمت راست بدنت منشین، بلکه آن سمت را راست کن، و بر روی کفل هایت بنشین، دستانت را بر روی یکدیگر قرار مده، بلکه آنها را رها کن، زیرا آن عمل تکفیر اهل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نماز کش و قوس نیا و آروغ نزن، و با تلاش و قدرت مانع این دو عمل شو، و چون عطسه کردی الحمدلله بگو، و محل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صاف و هموار نکن، و به سمت عقب و جلو حرکت نکن، و با وجود یکی از بول و غایط نماز نخوان، و اگر در نماز بودی و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احساس کردی، از نماز روی گردان، مگر اینکه طوری باشد که بدون اضطرار بتوانی به نماز ادامه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همه قلب 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خدا روی کن تا خداوند به تو رو کند، و به کمال وضو بگیر و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خاک آلوده کن، هرگاه به نماز روی کنی خداوند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سمت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وقتی از او روی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او نیز از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روایت دارم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یک نماز، غیر از نصف، ثلث یا یک ششم آن بالا نرود، یعنی به اندازه روی کردن بنده به نمازش، و شاید چیزی از آن بالا نرود، و چنان که جامه کهنه برگشت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 نیز به صورت او پس زده می شود، و نماز ندا می کند که مرا تباه ساختی، پس آن گونه که مرا تباه ساختی خداوند تو را تباه سازد، و خداوند به قلب غافل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ای در نماز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خداوند پیوسته به او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وی از نماز 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در نمازش احرام ببندد، خداوند به او روی می کند، و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گمارد که قرآن را از دهان او برگیرد، و اگر روی برگرداند خداوند نیز از او روی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و او را به فرشته واگذار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خورشید زوال یافت هشت رکعت بخوان، رکعت نخست دو رکعت اول آن را با فاتحه و قل هو الله احد، و رکعت دوم را با فاتحه و قل یا ایها الکافرون، شش رکعت بعدی را با هر آنچه که از قرآن دوست داشتی بخوان، سپس برخیز، و اگر خواستی میان اذان و اقامه را جمع ببند و اگر خواستی با دو رکعت میان آن در فاصله بیانداز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نماز را شروع کن، و دستانت را بالا ببر، اما از صورتت فراتر نبر، آن دو را کاملاً بازکن، سپس سه مرتبه تکبیر بگو،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الملک الحق المبین لا إله إلا أنت سبحانک و بحمدک عملت سوءا و ظلمت نفسی فاغفر لی إنه لا یغفر الذنوب إلا أنت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سلطان حق مبین هستی، هیچ خدایی غیر از تو نیست، پاک و منزه هستی و من در حمد تو هستم، کار سوء انجام دادم و بر خود ظلم کردم، پس مرا بیامرز، که جز تو کسی گناهان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مرتبه تکبیر بگو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و سعدیک و الخیر بین یدیک و الشر لیس إلیک و المهدی من هدیت عبدک و ابن عبدیک بین یدیک منک و بک و لک و إلیک لا ملجأ و لا منجی و لا مفر إلا إلیک سبحانک و حنانیک تبارکت و تعالیت سبحانک رب البیت الحرام و الرکن و المقام و الحل و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اجابت کردم، خیر فقط در حضور توست، شری نزد تو وجود ندارد، و آن کسی که تو هدایتش کردی، هدایت یافته است، بنده تو و پسر دو تن از بندگان تو هستم، در حضور تو، از تو، با تو، برای تو و به سوی تو هستم، هیچ پناه و نجات و گریز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گاهی غیر از تو نیست، پاک و منزه هستی ای صاحب بیت الحرام، ورکن و مقام، و حل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مرتبه تکبیر بگو،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السماوات و الأرض حنیفا علی ملة إبراهیم و دین محمد و ولایة أمیر المؤمنین علی بن أبی طالب علیه السلام مسلما و ما أنا من المشرکین إن صلاتی و نسکی و محیای و مماتی لله رب العالمین لا شریک له و بذلک أمرت و أنا من المسلمین لا إله غیرک و لا معبود سواک أعوذ بالله السمیع العلیم من الشیطان الرجیم بسم الله 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رویم را به سمت کسی که آسمان ها و زمین را شکافت گردانیدم، در حالی که به اعتقاد ابراهیم معتقد و دین محمد و ولایت امیر مومنین علی بن ابی طالب علیه السلام، مسلمان هستم، من از مشرکان نیستم، نمازم، راه و روشم، و زندگی و مرگم برای خدای رب العالمین است، هیچ شریکی برای او نیست، من به آن امر شدم و از مسلمین هستم، هیچ الهی غیر از تو، و هیچ معبودی جز تو نیست، از شیطان رانده شده به خداوند شنوای دانا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بسم الله الرحمن الر 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بسم الله را به اندازه قرائت بلند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تکبیر هفتم، فریضه است، و همان تکبیر افتتاح است که تحریم نماز به وسیله آن است و روایت است که تحریم نماز تکبیر، و تحلیل آن تسلیم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شروع نماز ذکر خدا و رسول الله را نیت کن، و یکی از ائمه علیهم السلام را پیش رویت قرار 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در این باره ذکر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نوک انگشتان را از نرمه گوش 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نبر، سپس در دو رکعت آخر فقط حمد را بخوان، و در غیر این صورت در آن دو رکعت سه مرتبه،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والحمدلله، ولا اله الا الله و الله اکبر بگو، و در هر رکعت از آن دو رکعت، این ذکر را سه مرتبه بگو، و در نماز فریضه سوره ناقص نخوان، و اما در نوافل قرائت آن ایرادی ندارد، در نمازهای ظهر و عصر که قرائت را بلند ادا نمی کنی، صدای قرائت و تسبیح در حدی باشد که گوشهایت بشنود، و در نمازهایی که قرائت را با صدای بلند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صدایت از حد مذکور بلند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تکریم خداوند تبارک و تعالی، با همه اعضا و قلبت به نماز روی کن، و از جمله غافلین مباش، که خداوند به اندازه توجه نمازگزار به نمازش به او توجه می کند، و از نماز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توجه می کند برای او محاسبه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رکوع کردی کمرت را بکش و سرت را فرو نیافکن، و در رکوعت پس از تکبیر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رکعت و لک خشعت و بک اعتصمت و لک أسلمت و علیک توکلت أنت ربی خشع لک قلبی و سمعی و بصری و شعری و بشری و مخی و لحمی و دمی و عصبی و عظامی و جمیع جوارحی و ما أقلت الأرض منی غیر مستنکف و لا مستکبر لله رب العالمین لا شریک له و بذلک أمرت سبحان ربی العظیم و بحمده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برای تو رکوع کردم، برای تو خشوع کردم، و به تو متوسل شدم و برای تو اسلام آوردم، بر تو توکل کردم، تو پروردگار من هستی، قلب، و گوش،دیده، پوست، مو، مغز،گوشت،خون، رگ، استخوان و همه اعضای بدنم برای تو خشوع کرد، هر عضوی که از من بر روی زمین است در مقابل خدای تعالی سرکشی و تکبر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هیچ شریکی برای او نیست، و بدان امر شدم، پاک و منزه است پروردگار بلند مرتبه و من در حمد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آخر را سه مرتبه، و اگر خواستی پنج، هفت یا نه مرتبه بگو،که نُه مرتبه بهتر است، و به هنگام قرائت نگاهت به محل سجده ات باشد، و درهر رکوع نیز به مابین دو پایت نگاه کن، و سپس صاف شو طوری که هر عضو از بدنت به جایگاه خود بازگردد،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 بالله أقوم و أقعد أهل الکبریاء و العظمة لله رب العالمین لا شریک له و بذلک أمرت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او را حمد کرد را شنید، برای خداوند بر می خیزم و می نشینم که اهل کبریا است و عظمت برای خداوند رب العالمین است و هیچ شریکی برای او نیست، و من به آن امر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تکبیر بگو و سجده کن، و سجده بر روی هفت عضو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دو دست، دو زانو، دو انگشت ابهام پا، و سجده بر روی بینی انجام نمی گیرد، بلکه فقط ارغام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در هنگام سجده نگاهت به بینی ات، و میان دو سجده و همچنین هنگام تشهد بین دو پایت باشد، و درسجده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سجدت و بک آمنت و لک أسلمت و علیک توکلت أنت ربی سجد لک وجهی و شعری و مخی و لحمی و دمی و عصبی و عظامی سجد وجهی البالی الفانی الذلیل المهین للذی خلقه و صوره و شق سمعه و بصره تبارک الله أحسن الخالقین سبحان ربی الأعلی و بحمده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برای تو سجده کردم، و به تو ایمان آوردم، و برای تو اسلام آوردم، و بر تو توکل کردم، و تو پروردگار من هستی و صورت، مو، مغز، گوشت، خون، رگ و استخوانم برای تو سجده کرده و روی فرسوده و فناپذیر و خوار و حقیرم برای کسی که او را خلق کرد و صورت بخشید و دیده و گوشش را شکافت، سجده کرد، تبارک الله برترین آفریدگاران، پاک و منزه است پروردگار برتر من، و من در حمد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چیزی که در رکوع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سرت را از سجده بلند کن، خود را جمع کن و کاملاً بنشین و سپس میان دو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 و ارحمنی و اهدنی و عافنی ف إنی لما أنزلت إلی من خیر فقیر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بیامرز و مورد رحمتت قرار ده، و مرا هدایت کن و از من بگذر، که من به آنچه که از خیر به سویم فرو فرستادی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دوم سجده کن و مانند آنچه که در سجده اول گفتی را تکرار کن، سپس سرت را بلند کن و به طور کامل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رکعت دوم بر خیز، و چون خواستی که برای قیام برخیزی بر دستانت تکیه کن، و زمین را بگیر و در حالت ایستاده برخیز، و آنچه که در رکعت اول انجام دادی را انجام بده، و اگر در نمازی بودی که قنوت داشت، قنوت کن و در قنوت پس از پایان قرائت و قبل از رکوع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الله لا إله إلا أنت الحلیم الکریم لا إله إلا أنت العلی العظیم سبحانک رب السماوات السبع و رب الأرضین السبع و ما فیهن و ما بینهن و رب العرش العظیم بالله لیس کمثله شی‌ء صل علی محمد و علی آل محمد و اغفر لی و لوالدی و لجمیع المؤمنین و المؤمنات إنک علی ذلک قادر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الله هستی و هیچ خدایی غیر از تو خدای حلیم و کریم، و هیچ خدایی غیر از تو خدای بلند مرتبه و بزرگ وجود ندارد، پاک و منزه هستی تو، ای پروردگار هفت آسمان و پروردگار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و پروردگار هر آنچه که در آنها و مابین آنهاست، و پروردگار عرش بزرگ قسم به خدا، چیزی مثل او وجود ندارد، بر محمد و آل محمد صلوات بفرست، و مرا و پدر و مادرم را، و همه زنان و مردان مؤمن را مورد مغفرت خویش قرار ده که تو بر آن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رکوع کن و در رکوع آنچه که در رکوع قبل گفتی را بگو، و چون در رکعت دوم تشهد خواندی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الحمد لله و الأسماء الحسنی کلها لله أشهد أن لا إله إلا الله وحده لا شریک له و أشهد أن محمدا عبده و رسوله أرسله بالحق بشیرا و نذیرا بین یدی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 و با خدا، حمد از آن خداست،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 همه برای خداست،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غیر از الله یگانه نیست و هیچ شریکی ندارد،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رسول اوست که او را به حق به عنوان بشارت دهنده و انذار دهنده در خصوص روز قیامت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از این نگو، سپس برای رکعت سوم برخیز و چون برخاستی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أقوم و أقعد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قدرت خدا قیام می کنم و 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رکعت آخر اگر خواستی فقط حمد بخوان، و اگر خواستی سه مرتبه تسبیح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رکعت چهارم را خواندی در تشهدش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الحمد لله و الأسماء الحسنی کلها لله أشهد أن لا إله إلا الله وحده لا شریک له و أشهد أن محمدا عبده و رسوله أرسله بالحق بشیرا و نذیرا بین یدی الساعة التحیات لله و الصلوات الطیبات الزاکیات الغادیات الرائحات التامات الناعمات المبارکات الصالحات لله ما طاب و زکی و طهر و نمی و خلص و ما خبث فلغیر الله أشهد أنک نعم الرب و أن محمدا نعم الرسول و أن علی بن أبی طالب نعم الولی و أن الجنة حق و النار حق و الموت حق و البعث حق و أن الساعة آتیة لا ریب فیها و أن الله یبعث من فی القبور الحمد لله الذی هدانا لهذا و ما کنا لنهتدی لو لا أن هدانا الله اللهم صل علی محمد و علی آل محمد و بارک علی محمد و علی آل محمد و ارحم محمدا و آل محمد أفضل ما صلیت و بارکت و رحمت و ترحمت و سلمت علی إبراهیم و آل إبراهیم فی العالمین إنک حمید مجید اللهم صل علی محمد المصطفی و علی المرتضی و فاطمة الزهراء و الحسن و الحسین و علی الأئمة الراشدین من آل طه و یس اللهم صل علی نورک الأنور و علی حبلک الأطول و علی عروتک الأوثق و علی وجهک الأکرم و علی جنبک الأوجب و علی بابک الأدنی و علی سبیلک الصراط اللهم صل علی الهادین المهدیین الراشدین الفاضلین الطیبین الطاهرین الأخیار الأبرار اللهم صل علی جبرئیل و میکائیل و إسرافیل و عزرائیل و علی ملائکتک المقربین و أنبیائک المرسلین و رسلک أجمعین من أهل السماوات و الأرضین و أهل طاعتک أکتعین و اخصص محمدا بأفضل الصلاة و التسلیم السلام علیک أیها النبی و رحمة الله و برکاته السلام علیک و علی أهل بیتک الطیبین السلام علینا و علی عباد الله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 و با خدا و حمد برای خداست،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 همه از آن اوست،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غیر از خدای یگانه نیست و هیچ شریکی ندارد،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رسول اوست که او را به حق به عنوان بشارت دهنده و انذار دهنده در خصوص روز قیامت فر و فرستاد، همه سلام ها برای خداست، و همه نمازهای پاک، نیکو، صبح هنگام و شب هنگام، کامل، دلپذیر، مبارک و صالح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که طیب و پاک و پاکیزه شد، رشد کرد و خالص شد همه از آن خداست، و آنچه که خبیث شد پس برای غیر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بهترین پروردگار و محمد بهترین رسول و علی بن ابی طالب بهترین ولی است، و بهشت حق و آتش حق و مرگ حق و رستاخیز حق است،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روز قیامت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هیچ شکی در آن نیست،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خداوند خفتگان در قبر را از نو زنده می کند، حمد و سپاس برای خدایی است که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 و اگر او ما را هدایت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هدایت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محمد صلوات بفرست، و بر محمد و آل محمد برکت ببخش، و بر محمد و آل محمد رحمت بفرست بهترین صلوات، برکت، رحمت، مرحمت وسلامی که بر ابراهیم و آل ابراهیم در هر دو جهان فرستادی، تو براستی ستودنی و سزاوار ستایش هستی، پروردگارا بر محمد مصطفی و علی مرتضی و فاطمه زهرا، و حسن و حسین، بر ائمه هدایت یافته از آل طه و یس درود بفرست، پروردگارا بر نور انورت، و بر حبل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ترینت و بر پیوند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ترینتت و بر چهره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ترینت و بر پهلوی واجب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ترینت و بر درگاه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ترینت و بر راه صراطت درود بفرست، بر هدایتگران، هدایت یافتگان پیرو راه راستین و بر فاضلان طیب و پاکان برتر مخلص درود بفرست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جبرئیل و میکائیل و اسرافیل و عزرائیل و بر ملائکه مقربت و بر انبیای مرسلینت و بر همه رسولانت از آسمانیان و زمینیان و بر افراد یک دست اهل طاعتت درود بفرست، و به ویژه بر محمد که او را به برترین صلوات و سلام مخصوص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سلام و رحمت و برکات خداوند بر تو باد، سلام بر تو و بر اهل بیت طیب و پاکت، سلام و رحمت و برکات خداوند بر تو باد، سلام بر تو و بر اهل بیت طیب و پاکت، سلام برما و بر همه بندگان صالح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سمت راست و اگر خواستی از راست و چپ، و اگر خواستی روبروی قبله سلام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نماز زوال خورشید فارغ شدی، دستانت را بالا ببر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أَتَقَرَّبُ إِلَیْکَ بِجُودِکَ وَ کَرَمِکَ وَ أَتَقَرَّبُ إِلَیْکَ بِمُحَمَّدٍ عَبْدِکَ وَ رَسُولِکَ وَ أَتَقَرَّبُ إِلَیْکَ بِمَلَائِکَتِکَ وَ أَنْبِیَائِکَ وَ رُسُلِکَ وَ أَسْأَلُکَ أَنْ تُصَلِّیَ عَلَی مُحَمَّدٍ وَ عَلَی آلِ مُحَمَّدٍ وَ أَسْأَلُکَ أَنْ تُقِیلَ عَثْرَتِی وَ تَسْتُرَ عَوْرَتِی وَ تَغْفِرَ ذُنُوبِی وَ تَقْضِیَ حَوَائِجِی وَ لَا تُعَذِّبَنِی بِقَبِیحِ فِعَالِی فَإِنَّ جُودَکَ وَ عَفْوَکَ یَسَعُنِی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با جود و بخشش تو به تو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با بنده و رسولت محمد به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با ملائکه، انبیاء و رسولانت به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محمد صلوات بفرستی، و لغزشم را و نقص هایم را بپوشانی و گناهانم را ببخشی و نیازهایم را برآورده سازی و با اعمال زشتم مرا عذاب ندهی، که جود و بخشش تو مرا در بر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سجده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به زمین بیفت و در سجده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التَّقْوَی وَ الْمَغْفِرَةِ یَا أَرْحَمَ الرَّاحِمِینَ أَنْتَ مَوْلَایَ وَ سَیِّدِی وَ مَالِکُ رِقِّی أَنْتَ خَیْرٌ لِی مِنْ أَبِی وَ أُمِّی وَ مِنَ النَّاسِ أَجْمَعِینَ بِی إِلَیْکَ فَقْرٌ وَ فَاقَةٌ وَ أَنْتَ غَنِیٌّ عَنِّی أَسْأَلُکَ بِوَجْهِکَ الْکَرِیمِ وَ أَسْأَلُکَ أَنْ تُصَلِّیَ عَلَی مُحَمَّدٍ وَ عَلَی إِخْوَتِهِ النَّبِیِّینَ وَ الْأَئِمَّةِ الطَّاهِرِینَ وَ تَسْتَجِیبَ دُعَائِی وَ تَرْحَمَ تَضَرُّعِی وَ تَصْرِفَ عَنِّی أَنْوَاعَ الْبَلَاءِ یَا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تقوی و مغفرت، ای مهربان ترین مهربانان تو مولا، سرور و مالک بندگی من هستی، تو از پدر و مادر و از همه مردم برای من بهتر هستی، فقر و نیاز من به سوی توست و تو از من بی نیاز هستی، و با سیمای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تو در 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تو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خواهم که بر محمد و بر برادران انبیاء او، و بر ائمه اطهار صلوات بفرستی، و دعایم را استجابت کنی و بر تضرع و التماس من رحم کنی، و انواع بالایا را از من دور سازی 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که سه نماز است که وقتی زمانش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لازم است که آنها را شروع کنی و در وقت آنها نماز نافله نخوانی، که عبارت است از نماز استقبال از روز که همان نماز صبح و نماز استقبال از شب که همان مغرب و نماز روز جمعه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آن به این دلیل که وقت این سه نماز مفروض است، و ابتدای آن تعیین شده است، پس زمانی که وقت آن ها فرا می رسد و نمازگزار به نوافل مشغول باشد، با وجود اختیار و امکان نماز فرض را تباه ساخته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چهار نماز قنوت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مغرب، عشاء و نماز جمعه، و همه قنوت قبل از رکوع و پس از فراغت از قرائت است، و کمترین قنوت سه تسبیح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کفل چپ را بر روی زمین قرار بده، که روایت است که کسی که کفل چپ را بر زمین قرار ندهد هر چند که در گل باشد، گویی اصلاً نماز نخوانده است، و در همه نمازها، در هنگام سجده انگشتان دستهایت را رو به قبله به هم بچسبان، و در هنگام رکوع آنها را از هم باز کن، با دو کف دستت زانوانت را بگیر، و در حالت قیام و در وقت رکوع و پاها را به یکدیگر نچسبان، بلکه میان آن دو چهار انگشت یا یک وجب فاصله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کمترین چیزی که در نماز، فرائض با آن تکمیل می شود تکبیر افتتاح و رکوع و سجود کامل است، و کمترین چیزی که از تشهد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شهادتین است، و چون تکبیر گفتی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سمت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گاهت بدوز، و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افتاده قرار بده و دستانت را بر روی ران هایت مقابل زانوانت قرار بده، که این گونه سزاوار است که به نماز بپردازی، و یک از پاها را بر دیگری مقدم نکن، در هنگام سجده فوت نکن و با ریگ و شن بازی نکن، و اگر خواستی چنین کنی باید قبل از شروع نماز آن را انجام دهی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سطر پراکنده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توضیح وتنقیح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رحمه الله اغلب قسمت های حدیث فوق را با اندک تغییری در فقیه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متکاسلا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سست و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متناعساً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حالتی که خواب بر تو غالب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مستعجلاً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حال نماز یا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متناهیاً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غافل از آنچه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به این سبب که در این حالت نماز با حضور قلب نخواهد بود، 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لهوت بالشی ألهو لهواً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چیز سرگرم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مضارع و مصدر آن به ترتیب ألهو و لهوا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استعمال می شود که با جسمی بازی کنی و به وسیله آن از غیر آن مشغول و غافل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ألهاه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از آن مشغول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لهیت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کسره نیز گفته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آن را فراموش کنی، و ذکرش را رها نمایی، و از آن غافل شده و به چیزی دیگری مشغول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سکون و آرامش اعضاء یعنی حضور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التؤدة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تأنی و آرامش در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الخشوع و الحضنوع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گریه و تضرع، یا حضور قلب و آرامش جوارح و این فقرات، برخی تأکید کننده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فصفّ بین قدمیک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پا در موازات یکدیگر باشد و یکی از آنان، به قبله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دیگری نباشد، و یا اینکه فاصله میان آن دو با هم مساوی باشد که این با اینکه همه انگشتان پا به سوی قبله باشند مناسبت و هماهنگی ندارد، آن گونه که در صحیحه زراره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یکی از آن دو توسّع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این سبب در النفلیة گفته است که با دو انگشت ابهام به قبله رو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انصب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صاد و از باب ثلاثی مجرد یعنی صاف قیام کن طوری که ستون فقراتت راست شود،</w:t>
      </w:r>
    </w:p>
    <w:p>
      <w:pPr>
        <w:pStyle w:val="BookText"/>
        <w:rPr/>
      </w:pPr>
      <w:r>
        <w:rPr>
          <w:rFonts w:ascii="IRNazanin" w:hAnsi="IRNazanin" w:eastAsia="IRNazanin"/>
          <w:color w:val="111111"/>
          <w:sz w:val="28"/>
          <w:sz w:val="28"/>
          <w:szCs w:val="28"/>
          <w:rtl w:val="true"/>
          <w:lang w:bidi="fa-IR"/>
        </w:rPr>
        <w:t xml:space="preserve">آن گونه که از امام باقر علیه السلام روایت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لربک 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نحر یعنی راست بودن در قیام طوری که ستون فقرات و گردنش صاف باشد، یا از باب افعال، یعنی خودت را در عبادت خسته کن، آن گونه که درباره این سخن خداوند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فرغت فانصب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فراغت‌یافتی به طاعت درکوش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التفات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با چشم، نه با چهره،</w:t>
      </w:r>
    </w:p>
    <w:p>
      <w:pPr>
        <w:pStyle w:val="BookText"/>
        <w:rPr/>
      </w:pPr>
      <w:r>
        <w:rPr>
          <w:rFonts w:ascii="IRNazanin" w:hAnsi="IRNazanin" w:eastAsia="IRNazanin"/>
          <w:color w:val="111111"/>
          <w:sz w:val="28"/>
          <w:sz w:val="28"/>
          <w:szCs w:val="28"/>
          <w:rtl w:val="true"/>
          <w:lang w:bidi="fa-IR"/>
        </w:rPr>
        <w:t>از نبی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نمازتان التفات نکنید، که برای شخصی که التفات می کند هیچ نمازی نیست،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در نماز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چرخاند خوف ندارد که خداوند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چهره الاغ تغییر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مقام مراقبت و شناخت خداوند سبحان در این جایگاه نیستی، پس در مقام مراقبت که او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باش، و بین این دو مقام تفاوت آشکاری است و مقام اول مقام صدیقین است آنطور که</w:t>
      </w:r>
    </w:p>
    <w:p>
      <w:pPr>
        <w:pStyle w:val="BookText"/>
        <w:rPr/>
      </w:pPr>
      <w:r>
        <w:rPr>
          <w:rFonts w:ascii="IRNazanin" w:hAnsi="IRNazanin" w:eastAsia="IRNazanin"/>
          <w:color w:val="111111"/>
          <w:sz w:val="28"/>
          <w:sz w:val="28"/>
          <w:szCs w:val="28"/>
          <w:rtl w:val="true"/>
          <w:lang w:bidi="fa-IR"/>
        </w:rPr>
        <w:t>امیر مومنان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خدایی را که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پرستم</w:t>
      </w:r>
    </w:p>
    <w:p>
      <w:pPr>
        <w:pStyle w:val="BookText"/>
        <w:rPr/>
      </w:pPr>
      <w:r>
        <w:rPr>
          <w:rFonts w:ascii="IRNazanin" w:hAnsi="IRNazanin" w:eastAsia="IRNazanin"/>
          <w:color w:val="111111"/>
          <w:sz w:val="28"/>
          <w:sz w:val="28"/>
          <w:szCs w:val="28"/>
          <w:rtl w:val="true"/>
          <w:lang w:bidi="fa-IR"/>
        </w:rPr>
        <w:t>و به احتمال بعید ممکن است که</w:t>
      </w:r>
    </w:p>
    <w:p>
      <w:pPr>
        <w:pStyle w:val="BookText"/>
        <w:rPr/>
      </w:pPr>
      <w:r>
        <w:rPr>
          <w:rFonts w:ascii="IRNazanin" w:hAnsi="IRNazanin" w:eastAsia="IRNazanin"/>
          <w:color w:val="111111"/>
          <w:sz w:val="28"/>
          <w:sz w:val="28"/>
          <w:szCs w:val="28"/>
          <w:rtl w:val="true"/>
          <w:lang w:bidi="fa-IR"/>
        </w:rPr>
        <w:t>این مطلب علت و سببی برای بند اول باشد، یعنی وقتی خدا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تو از این حقیقت آگاه هستی، گویی که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زمانی که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به اقتضای آن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پس تو او را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گویی که او را رؤیت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شکستن انگشتان طوری که صدایی از آن شنیده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لاتولَع بأنفک و لا بثوبک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مولَع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شیفته آن است، یعنی با بازی کردن و لمس کردن بینی، و نگاه کردن به لباس و لمس آن، حریص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تصلّی وانت متلثم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در این مورد مکروه بودن نقاب زدن برای مرد در حالت غیر اضطراری است، اگر که مانع قرائت، شنیدن آن و سایر واجبات نگردد، و اگر مانع گردد حرام است، مفید مطلقاً نقاب زدن برای مرد را منع کرده است، و در 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او مکروه بودن را قصد کرده است و همچنین نظر مشهور، مکروه بودن نقاب برای زن با تقصیلی که ذکر 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نگاهت به محل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همان نظر مشهور میان اصحاب است، و شیخ طبرسی رحمه الله خشوع را به بستن چشم تفسیر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با فرو هشتن دیدگان، در 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همانان که در نمازشان فروتنند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خاضع متواضع و فروتن هستند و دیدگان خویش را از محل سجده بر نمی گیرند و به چپ و راست توجه نمی کنند، و روایت کرده که نبی صلّی الله علیه و آله مردی را دید که در نماز با ریشش بازی می کند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قلبش خشوع می کرد، اعضای بدنش نیز خشوع می نمود، و در این سخن دلالتی است بر اینکه خشوع در نماز با قلب و جوارح است، و خشوع با قلب این است که فرد قلبش را به جمع بستن اهتمامش برای نماز و روی گرداندن از غیر آن، خالی سازد، پس غیر از عبادت و معبود چیزی در آن نباشد، و خشوع با اعضای بدن فرو خواباندن دیده، روی کردن به نماز، ترک التفات و بازی است، و روایت کرده که رسول الله صلّی الله علیه و آله در نماز دیگانش را به سمت آسمان بالا می برد پس زمانی که ایت آیه نازل شد سرش را پایین افکند و دیدگانش را به زمین 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پایین آوردن، بازداشتن و غلبه بر آن است، که این معنی با بودن دیدگان در محل سجده مطابقت دارد، طوری که اگر بیننده او را ببیند گمان می کند که او چشمانش را بسته و بر هم نهاده است، و در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دریافتی که خشوع در قلب، دیده و صدا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اخبار صحیح نیز بر نظر اول دلالت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جزع و بیتابی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بار تکیه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النفلیة درسیاق مستحبات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تورک نکردن، که همان اعتماد در تکیه گاه بر روی یکی از پاها و گاه بر روی دیگری است، و در ذکری این که فرد بر روی پاهایش ثابت بماند و یک بار به این پا و بار دیگر بر پای دیگر تکیه نکند و به سمت عقب و جلو حرکت نکند را جزء مستحبات آورده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جعفی نیز این دو را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دستانت را تا مقابل گوش هایت بالا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درباره میزان بالا بردن اختلاف نظر دارند، شیخ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روبروی نرمه گوش باشد، و از ابن ابوعقیل روایت است که دستانش را تا مقابل شانه هایش یا روبروی گونه هایش بالا ببرد و از گوش فراتر نبرد، و ابن بابویه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را تا گردن بالا ببرد و آنها را از گوش و روبروی گونه فراتر نبرد، که همه این موارد به یکدیگر نزدیک است، و دو فاضل، مدلول سخن شیخ را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یافته اند و در بحث تکبیر رکوع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را تا مقابل صورت بالا ببرد، و در روایتی دیگر تا گوشهایش بالا ببرد، و شیخ نیز این را گفته است، و شافعی گفته تا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بالا ببرد، و روایتی از اهل بیت نیز همین را گفته، که این اخبار نیز به هم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صفوان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امام صادق علیه السلام وقتی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دستانش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طوری که به گوشهایش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p>
    <w:p>
      <w:pPr>
        <w:pStyle w:val="BookText"/>
        <w:rPr/>
      </w:pPr>
      <w:r>
        <w:rPr>
          <w:rFonts w:ascii="IRNazanin" w:hAnsi="IRNazanin" w:eastAsia="IRNazanin"/>
          <w:color w:val="111111"/>
          <w:sz w:val="28"/>
          <w:sz w:val="28"/>
          <w:szCs w:val="28"/>
          <w:rtl w:val="true"/>
          <w:lang w:bidi="fa-IR"/>
        </w:rPr>
        <w:t>و بر نرسیدن دست ها به گوش،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محاذات و رو به رو بودن مستلزم رسیدن نیست و ظاهر اخبار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تلفیق میان نظرات، موازات قسمت پایین دست با گردن و قسمت بالای آن با گوش، یا تخییر میان این مراتب است طوری که از صورت فراتر نرود، و اخبار عامه نیز در این مورد مختلف است و در برخی از اخبار آنان این گونه آمده است که پیامبر وقتی نماز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دستانش را تا روبروی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در برخی اخبار دیگر آمده است دستانش را تا نزدیک گوش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در بعضی دیگر تا مقابل گوش، و در برخی دیگر دستانش را بالا می برد طوری که روبروی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انگشت ابهام با گوش روبرو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سپس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در برخی دیگر تا نرمه گوش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که دست ها از روی اختیار از سر یا گوش فراتر رود، بر اساس آنچه که از نهی پیامبر در این باره روایت شده و ابن ابوعقیل آن را روایت که از امیر مومنین نقل است که نبی صلّی الله علیه و آله بر مردی گذشت که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دستانش را تا بالای سرش بالا برده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گروه هایی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دستانشان را تا بالای سر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برند که گویی آن، گوش های اسبی چموش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و المنتهی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روایت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که دستها باز باشند و قسمت</w:t>
      </w:r>
    </w:p>
    <w:p>
      <w:pPr>
        <w:pStyle w:val="BookText"/>
        <w:rPr/>
      </w:pPr>
      <w:r>
        <w:rPr>
          <w:rFonts w:ascii="IRNazanin" w:hAnsi="IRNazanin" w:eastAsia="IRNazanin"/>
          <w:color w:val="111111"/>
          <w:sz w:val="28"/>
          <w:sz w:val="28"/>
          <w:szCs w:val="28"/>
          <w:rtl w:val="true"/>
          <w:lang w:bidi="fa-IR"/>
        </w:rPr>
        <w:t>داخلی کف رو به قبله باشد، و گروهی از اصحاب بر این نظر هستند که به هم چسبیده بودن انگشتان در حالت بالا بردن مستحب است، و دو فاضل از مرتضی و ابن جنید باز بودن دو انگشت ابهام و چسبیده بودن سایر انگشتان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ذکری از مفید و ابن براج و ابن ادریس نیز این را نقل کرده و آن را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چسباندن همه انگشتان مناسب است به این جهت که با آنچه که به آن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هماهنگ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به هم چسباندن انگشتان در اخباری که مشاهده کردیم وجود نداشت، و برخی از آنان به خبر حماد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آن در تکبیر افتتاح بالا بردن دست وجود ندارد، و فقط در تکبیر پس از رکوع، آن را ذکر کرده است که در آن نیز به هم چسباندن انگشتان وجود ندارد، بله به هم چساندن انگشتان در اول خبر ذکر شده و ظاهر امر استمرار آن است، زیرا در غیر این صورت قطعاً راوی آن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نظر مشهور میان آنان این است که فرد نماز گزار هنگام شروع تکبیرگفتن بالا بردن دست را شروع می کند، و پایان بالا بردن دست نیز هنگام پایان تکبیر است و پس از آن آنها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معتبر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علمای ماست و در آن اختلافی ندیدم، و نیز به این دلیل که بالا بردن دست ها با تکبیر، فقط این چنین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سخن علامه در منتهی نیز به آن نزدیک است، و در تذکرة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علیه السلام را دیدم که وقتی نماز را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دستانش را تا روبروی صورتش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p>
    <w:p>
      <w:pPr>
        <w:pStyle w:val="BookText"/>
        <w:rPr/>
      </w:pPr>
      <w:r>
        <w:rPr>
          <w:rFonts w:ascii="IRNazanin" w:hAnsi="IRNazanin" w:eastAsia="IRNazanin"/>
          <w:color w:val="111111"/>
          <w:sz w:val="28"/>
          <w:sz w:val="28"/>
          <w:szCs w:val="28"/>
          <w:rtl w:val="true"/>
          <w:lang w:bidi="fa-IR"/>
        </w:rPr>
        <w:t>که مقتضای ظاهر این کلام شروع تکبیر همراه با شروع بالا بردن و پایان تکبیر با پایان یافتن بالا بردن است، و این یکی از دو وجه مذهب شافعی است، و وجه دوم این است که دستها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سپس به هنگام رها کردن،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این، سخن برخی از علمای ما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باشد،و ظاهر سخن شافعی این است که در فاصله بالا بردن و رها کردن دست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0" w:name="__RefHeading___Toc2461208_3381743652"/>
      <w:bookmarkStart w:id="871" w:name="_Toc363"/>
      <w:bookmarkEnd w:id="870"/>
      <w:r>
        <w:rPr>
          <w:rtl w:val="true"/>
        </w:rPr>
        <w:t>توضیح و تنقیح</w:t>
      </w:r>
      <w:bookmarkEnd w:id="871"/>
    </w:p>
    <w:p>
      <w:pPr>
        <w:pStyle w:val="BookText"/>
        <w:rPr/>
      </w:pPr>
      <w:r>
        <w:rPr>
          <w:rFonts w:ascii="IRNazanin" w:hAnsi="IRNazanin" w:eastAsia="IRNazanin"/>
          <w:color w:val="111111"/>
          <w:sz w:val="28"/>
          <w:sz w:val="28"/>
          <w:szCs w:val="28"/>
          <w:rtl w:val="true"/>
          <w:lang w:bidi="fa-IR"/>
        </w:rPr>
        <w:t>ذکر الصدوق رحمه الله کثیرا من ذلک فی الفقیه بأدنی تغییر قوله متکاسلا أی متثاقلا و لا متناعسا أی بأن یکون النوم غالبا علیک و لا مستعجلا أی حال الصلاة أو قبلها أیضا و لا متلاهیا أی غافلا عما تأتی به بأن لا تکون مع حضور القلب قال فی النهایة یقال لهوت بالشی‌ء ألهو لهوا و تلهیت به إذا لعبت به و تشاغلت و غفلت به عن غیره و ألهاه عن کذا أی شغله و لهیت عن الشی‌ء بالکسر ألهی إذا سلوت عنه و ترکت ذکره و إذا غفلت عنه و اشتغلت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السکون أی سکون الجوارح و الوقار أی حضور القلب و التؤدة التأنی فی الأفعال و الخشوع و الخضوع البکاء و التضرع أو حضور القلب و اطمئنان الجوارح و الفقرات بعضها مؤکدة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فصف بین قدمیک أی تکونان محاذیتین لا تکون إحداهما أقرب إلی القبلة من الأخری أو یکون الفصل بینهما مساویا و هذا لا یناسب کون أصابع رجلیه جمیعا إلی القبلة کما ورد فی صحیحة زرارة</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إلا بتوسع فی إحداهما و لعله لذلک قال فی النفلیة و أن یستقبل بالإبهامین القبلة و انصب نفسک بکسر الصاد علی المجرد أی أقمها مستویا بأن یقیم صلبه کما</w:t>
      </w:r>
    </w:p>
    <w:p>
      <w:pPr>
        <w:pStyle w:val="BookText"/>
        <w:rPr/>
      </w:pPr>
      <w:r>
        <w:rPr>
          <w:rFonts w:ascii="Amiri" w:hAnsi="Amiri" w:eastAsia="Amiri" w:cs="Amiri"/>
          <w:color w:val="111111"/>
          <w:sz w:val="28"/>
          <w:sz w:val="28"/>
          <w:szCs w:val="28"/>
          <w:rtl w:val="true"/>
          <w:lang w:bidi="ar-SA"/>
        </w:rPr>
        <w:t>رُوِیَ عَنِ الْبَاقِرِ علیه السلام‌</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فَصَلِّ لِرَبِّکَ وَ انْحَرْ قَالَ النَّحْرُ الِاعْتِدَالُ فِی الْقِیَامِ بِأَنْ یُقِیمَ صُلْبَهُ وَ نَحْرَهُ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علی بناء الإفعال أی أتعب نفسک فی العبادة کما قیل فی قوله تعالی فَإِذا فَرَغْتَ فَانْصَبْ و لا تلتفت أی لا بالعین و لا بالوجه</w:t>
      </w:r>
    </w:p>
    <w:p>
      <w:pPr>
        <w:pStyle w:val="BookText"/>
        <w:rPr/>
      </w:pPr>
      <w:r>
        <w:rPr>
          <w:rFonts w:ascii="Amiri" w:hAnsi="Amiri" w:eastAsia="Amiri" w:cs="Amiri"/>
          <w:color w:val="111111"/>
          <w:sz w:val="28"/>
          <w:sz w:val="28"/>
          <w:szCs w:val="28"/>
          <w:rtl w:val="true"/>
          <w:lang w:bidi="ar-SA"/>
        </w:rPr>
        <w:t>فَقَدْ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تَلْتَفِتُوا فِی صَلَاتِکُمْ فَإِنَّهُ لَا صَلَاةَ لِمُلْتَفِتٍ وَ قَالَ صلی الله علیه و آله أَ مَا یَخَافُ الَّذِی یُحَوِّلُ وَجْهَهُ فِی الصَّلَاةِ أَنْ یُحَوِّلَ اللَّهُ وَجْهَهُ وَجْهَ حِمَارٍ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لم تکن تراه أی إن لم تکن فی مراقبة الله سبحانه و عرفانه فی هذا المقام فکن فی مقام مراقبة أنه یراک و بین المقامین فرق ظاهر و المقام الأول مقام </w:t>
      </w:r>
    </w:p>
    <w:p>
      <w:pPr>
        <w:pStyle w:val="BookText"/>
        <w:rPr/>
      </w:pPr>
      <w:r>
        <w:rPr>
          <w:rFonts w:ascii="Amiri" w:hAnsi="Amiri" w:eastAsia="Amiri" w:cs="Amiri"/>
          <w:color w:val="111111"/>
          <w:sz w:val="28"/>
          <w:sz w:val="28"/>
          <w:szCs w:val="28"/>
          <w:rtl w:val="true"/>
          <w:lang w:bidi="ar-SA"/>
        </w:rPr>
        <w:t>الصدیقین کما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أَکُنْ لِأَعْبُدَ رَبّاً لَمْ أَرَهُ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یحتمل علی بعد أن تکون علة للفقرة الأولی أی إذا کان الله یراک و أنت تعلم ذلک فکأنک تراه فإذا تذکرت ذلک و عملت بمقتضاه فعبدته کأنک تراه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الفرقعة تنقیض الأصابع بحیث یسمع لها صوت و لا تولع بأنفک و لا بثوبک بفتح اللام یقال فلان مولع به بالفتح أی مغری به أی لا تکن حریصا باللعب بأنفک و مسه و لا بالنظر إلی ثوبک و لمسه و لا تصلی و أنت متلثم المشهور کراهة اللثام للرجل من غیر ضرورة إن لم یمنع القراءة و سماعها و شیئا من الواجبات و إلا حرم و أطلق المفید المنع من اللثام للرجل و قال فی المعتبر الظاهر أنه یرید الکراهة و کذا المشهور کراهة النقاب للمرأة علی التفصیل المذکور و یکون بصرک فی موضع سجودک هذا هو المشهور بین الأصحاب و فسر الشیخ الطبرسی رحمه الله الخشوع بغمض البصر</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خفضه و کفه و کسره، فینطبق علی کون البصر فی موضع السجود بحیث إذا رآه الرائی حسب أنّه غمض بصره و أطبق جفنیها، و قد عرفت فی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الخشوع یکون بالقلب و البصر و الصوت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الصحیحة تدل علی الأول و الهلع بالتحریک أفحش الجزع</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تتک مرة قال الشهید فی النفلیة فی سیاق المستحبات و عدم التورک </w:t>
      </w:r>
    </w:p>
    <w:p>
      <w:pPr>
        <w:pStyle w:val="BookText"/>
        <w:rPr/>
      </w:pPr>
      <w:r>
        <w:rPr>
          <w:rFonts w:ascii="IRNazanin" w:hAnsi="IRNazanin" w:eastAsia="IRNazanin"/>
          <w:color w:val="111111"/>
          <w:sz w:val="28"/>
          <w:sz w:val="28"/>
          <w:szCs w:val="28"/>
          <w:rtl w:val="true"/>
          <w:lang w:bidi="fa-IR"/>
        </w:rPr>
        <w:t>و هو الاعتماد علی إحدی الرجلین تارة و علی الأخری أخری و عد فی الذکری من المستحبات أن یثبت علی قدمیه و لا یتکی مرة علی هذه و مرة علی هذه و لا یتقدم مرة و یتأخر أخری قال قالهما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ارفع یدیک بحذاء أذنیک اختلف الأصحاب فی حد الرفع فقال الشیخ یحاذی بیدیه شحمی أذنیه و عن ابن أبی عقیل یرفعهما حذو منکبیه أو حیال خدیه لا یجاوز بهما أذنیه و قال ابن بابویه یرفعهما إلی النحر و لا یجاوز بهما الأذنین حیال الخد و الکل متقارب و جعل الفاضلان مدلول قول الشیخ أولی و قالا فی بحث تکبیر الرکوع یرفع یدیه حذاء وجهه و فی روایة إلی أذنیه و بها قال الشیخ و قال الشافعی إلی منکبیه و به روایة عن أهل البیت أیضا و الأخبار أیضا متقاربة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صَفْوَانَ</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رَأَیْتُ أَبَا عَبْدِ اللَّهِ علیه السلام إِذَا کَبَّرَ فِی الصَّلَاةِ رَفَعَ یَدَیْهِ حَتَّی کَانَ یَبْلُغُ أُذُنَیْهِ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علی عدم بلوغ الأذنین و قال الشیخ البهائی رحمه الله المحاذاة لا یستلزم البلوغ و الظاهر من الأخبار و مقتضی الجمع بینها محاذاة أسفل الید النحر و أعلاه الأذن أو التخییر بین تلک المراتب بحیث لا یجاوز الوجه و أخبار العامة أیضا فی ذلک مختلفة ففی بعض أخبارهم کان رسول الله صلی الله علیه و آله إذا افتتح الصلاة رفع یدیه حذو منکبیه و فی بعضها رفع یدیه إلی قریب من أذنیه و فی بعضها حتی یحاذی أذنیه و فی بعضها رفع یدیه حتی کانت بحیال منکبیه و حاذی إبهامیه أذنیه ثم کبر و فی بعضها إلی شحمة أذنیه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الذکری یکره أن یجاوز بهما رأسه أو أذنیه اختیارا لما رواه العامة من نهی النبی صلی الله علیه و آله وَ رَوَاهُ ابْنُ أَبِی عَقِیلٍ فَقَالَ قَدْ جَاءَ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 آله مَرَّ بِرَجُلٍ یُصَلِّی وَ قَدْ رَفَعَ یَدَیْهِ فَوْقَ رَأْسِهِ فَقَالَ مَا لِی أَرَی أَقْوَاماً یَرْفَعُونَ أَیْدِیَهُمْ فَوْقَ رُءُوسِهِمْ </w:t>
      </w:r>
    </w:p>
    <w:p>
      <w:pPr>
        <w:pStyle w:val="BookText"/>
        <w:rPr/>
      </w:pPr>
      <w:r>
        <w:rPr>
          <w:rFonts w:ascii="Amiri" w:hAnsi="Amiri" w:eastAsia="Amiri" w:cs="Amiri"/>
          <w:color w:val="111111"/>
          <w:sz w:val="28"/>
          <w:sz w:val="28"/>
          <w:szCs w:val="28"/>
          <w:rtl w:val="true"/>
          <w:lang w:bidi="ar-SA"/>
        </w:rPr>
        <w:t>کَأَنَّهَا آذَانُ خَیْلٍ شُمُسٍ‌</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أن تکونا مبسوطتین و یستقبل بباطن کفیه القبلة و ذهب جماعة من الأصحاب إلی استحباب ضم الأصابع حین الرفع و نقل الفاضلان عن المرتضی و ابن الجنید تفریق الإبهام و ضم الباقی و نقله فی الذکری عن المفید و ابن البراج و ابن إدریس و جعله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ضم الجمیع أولی لکونه أنسب بما استدلوا به فإن ضم الأصابع لیس فیما رأیناه من الأخبار و استدل بعضهم بخبر حماد و لیس فیه رفع الیدین فی تکبیرة الافتتاح و إنما ذکره فی التکبیر بعد الرکوع و لیس فیه ضم الأصابع نعم ذکر ضم الأصابع فی أول الخبر و الظاهر استمراره و إلا لنقل الراوی و المشهور بینهم أنه یبتدئ برفع یدیه عند ابتدائه بالتکبیر و یکون انتهاء الرفع عند انتهاء التکبیر و یرسلهما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المعتبر و هو قول علمائنا و لم أعرف فیه خلافا و لأنه لا یتحقق رفعهما بالتکبیر إلا کذلک و قریب منه کلام العلامة فی المنتهی و</w:t>
      </w:r>
    </w:p>
    <w:p>
      <w:pPr>
        <w:pStyle w:val="BookText"/>
        <w:rPr/>
      </w:pPr>
      <w:r>
        <w:rPr>
          <w:rFonts w:ascii="IRNazanin" w:hAnsi="IRNazanin" w:eastAsia="IRNazanin"/>
          <w:color w:val="111111"/>
          <w:sz w:val="28"/>
          <w:sz w:val="28"/>
          <w:szCs w:val="28"/>
          <w:rtl w:val="true"/>
          <w:lang w:bidi="fa-IR"/>
        </w:rPr>
        <w:t>قال فی التذکرة قال ابن سنان</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رأیت الصادق علیه السلام یرفع یدیه حیال وجهه حین استفتح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 یقتضی ابتداء التکبیر مع ابتداء الرفع و انتهاءه مع انتهائه و هو أحد وجهی الشافعیة و الثانی یرفع ثم یکبر عند الإرسال و هو عبارة بعض علمائنا و ظاهر کلام الشافعی أنه یکبر بین الرفع و الإرسال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هذا القول الأخیر أیضا نسبه الشهید الثانی فی شرح الألفیة إلی بعض الأصحاب کما یظهر علی بعض الوجوه مما</w:t>
      </w:r>
    </w:p>
    <w:p>
      <w:pPr>
        <w:pStyle w:val="BookText"/>
        <w:rPr/>
      </w:pPr>
      <w:r>
        <w:rPr>
          <w:rFonts w:ascii="Amiri" w:hAnsi="Amiri" w:eastAsia="Amiri" w:cs="Amiri"/>
          <w:color w:val="111111"/>
          <w:sz w:val="28"/>
          <w:sz w:val="28"/>
          <w:szCs w:val="28"/>
          <w:rtl w:val="true"/>
          <w:lang w:bidi="ar-SA"/>
        </w:rPr>
        <w:t>رَوَاهُ الْکُلَیْنِیُّ فِی الْحَسَنِ‌</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افْتَتَحْتَ الصَّلَاةَ فَارْفَعْ کَفَّیْکَ ثُمَّ ابْسُطْهُمَا بَسْطاً ثُمَّ کَبِّرْ ثَلَاثَ تَکْبِیرَاتٍ إِلَی آخِرِ الْخَبَرِ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فالأقوال فیه عندنا ثلاثة و لعل الأول أظهر و أما هذا الخبر فالمراد بالبسط إما بسط الأصابع أی لا تکون الأصابع مضمومة أو بسط الیدین </w:t>
      </w:r>
    </w:p>
    <w:p>
      <w:pPr>
        <w:pStyle w:val="BookText"/>
        <w:rPr/>
      </w:pPr>
      <w:r>
        <w:rPr>
          <w:rFonts w:ascii="IRNazanin" w:hAnsi="IRNazanin" w:eastAsia="IRNazanin"/>
          <w:color w:val="111111"/>
          <w:sz w:val="28"/>
          <w:sz w:val="28"/>
          <w:szCs w:val="28"/>
          <w:rtl w:val="true"/>
          <w:lang w:bidi="fa-IR"/>
        </w:rPr>
        <w:t>أی إرسالهما بعد الرفع و علی الأول ینبغی أن تکون کلمة ثم منسلخة عن معنی التأخیر و التراخی معا و علی الثانی من التراخی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ثم کبر ثلاث تکبیرات إما المراد منه ثم تمم ثلاث تکبیرات أی کبر بعد ذلک تکبیرتین لیتم الثلاث أو الغرض بیان الجمیع فعلی الأول لا حاجة إلی انسلاخ ثم عن شی‌ء و علی الثانی ینبغی انسلاخها عنهما معا علی المشهور و بالجملة الاستدلال بمثل هذا الخبر علی ما یخالف ظواهر الروایات الأخر فی البسط بعد الرفع أو تأخیر التکبیرات عن الرفع مشکل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ترفع یدیک بالدعاء تدل علیه مُوَثَّقَةُ سَمَاعَةَ</w:t>
      </w:r>
      <w:r>
        <w:rPr>
          <w:rStyle w:val="FootnoteAnchor"/>
          <w:rtl w:val="true"/>
        </w:rPr>
        <w:footnoteReference w:id="501"/>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افْتَتَحْتَ الصَّلَاةَ فَکَبَّرْتَ فَلَا تُجَاوِزْ أُذُنَیْکَ وَ لَا تَرْفَعْ یَدَیْکَ بِالدُّعَاءِ فِی الْمَکْتُوبَةِ تُجَاوِزُ بِهِمَا رَأْسَکَ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تدل منطوقا علی المنع فی الفریضة و مفهوما علی الجواز فی النافلة و یؤیده ما مر من خبر علی علیه السلام و الظاهر أن المراد هنا الرفع فی القنوت و ذکر الوتر بعد النافلة تخصیص بعد التعمیم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فی المنتهی الإجماع علی أنه یستحب للمصلی وضع الکفین علی عینی الرکبتین مفرجات الأصابع عند الرکوع قال و هو مذهب العلماء کافة ثم قال و یستحب له أن یرد رکبتیه إلی خلفه و أن یسوی ظهره و یمد عنقه محاذیا لظهره و هو مذهب العلماء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 جبینک أی جبهتک مجازا للمجاورة و أرغم علی راحتیک کذا فی النسخة التی عندنا و لعل المعنی علی تقدیر صحته أوصلهما إلی الرغام متکئا علیهما فإنه یستحب إیصال الیدین و سائر المساجد سوی الجبهة إلی ما یصح السجود علیه و التراب أفضل و الظاهر أدعم بالدال و العین المهملتین من قولهم دعمه کمنعه إذا أقامه و التضمین مشترک إن لم تکن زیادة علی أیضا من النساخ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المنتهی یستحب أن یضع راحتیه علی الأرض مبسوطتین مضمومتی الأصابع بین منکبیه موجهات إلی القبلة و هو قول أهل العلم ثم استشهد بما رواه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الشَّیْخُ فِی </w:t>
      </w:r>
    </w:p>
    <w:p>
      <w:pPr>
        <w:pStyle w:val="BookText"/>
        <w:rPr/>
      </w:pPr>
      <w:r>
        <w:rPr>
          <w:rFonts w:ascii="Amiri" w:hAnsi="Amiri" w:eastAsia="Amiri" w:cs="Amiri"/>
          <w:color w:val="111111"/>
          <w:sz w:val="28"/>
          <w:sz w:val="28"/>
          <w:szCs w:val="28"/>
          <w:rtl w:val="true"/>
          <w:lang w:bidi="ar-SA"/>
        </w:rPr>
        <w:t>الصَّحِیحِ‌</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عَنْ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عَلَّمَهُ الصَّلَاةَ وَ لَا تُلْزِقْ کَفَّیْکَ بِرُکْبَتَیْکَ وَ لَا تُدْنِهِمَا مِنْ وَجْهِکَ بَیْنَ ذَلِکَ حِیَالَ مَنْکِبَیْکَ وَ لَا تَجْعَلْهُمَا بَیْنَ یَدَیْ رُکْبَتَیْکَ وَ لَکِنْ تُحَرِّفُهُمَا عَنْ ذَلِکَ شَیْئاً وَ ابْسُطْهُمَا عَلَی الْأَرْضِ بَسْطاً وَ اقْبِضْهُمَا إِلَیْکَ قَبْضاً وَ</w:t>
      </w:r>
    </w:p>
    <w:p>
      <w:pPr>
        <w:pStyle w:val="BookText"/>
        <w:rPr/>
      </w:pPr>
      <w:r>
        <w:rPr>
          <w:rFonts w:ascii="Amiri" w:hAnsi="Amiri" w:eastAsia="Amiri" w:cs="Amiri"/>
          <w:color w:val="111111"/>
          <w:sz w:val="28"/>
          <w:sz w:val="28"/>
          <w:szCs w:val="28"/>
          <w:rtl w:val="true"/>
          <w:lang w:bidi="ar-SA"/>
        </w:rPr>
        <w:t>إِنْ کَانَ تَحْتَهُمَا ثَوْبٌ فَلَا یَضُرُّکَ وَ إِنْ أَفْضَیْتَ بِهِمَا إِلَی الْأَرْضِ فَهُوَ أَفْضَلُ وَ لَا تُفَرِّجَنَّ بَیْنَ أَصَابِعِکَ فِی سُجُودِکَ وَ لَکِنِ اضْمُمْهُنَّ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و لکن انصب یمینک نصب الیمین معناه جعله علی الیسار و بما ذکره السید و ابن الجنید أنسب و لا تضع یدک أی عند القیام و یحتمل الأعم و الأول أظهر و سیأتی حکمه و لا تطأ موضع سجودک أی فی حال الصلاة بأن تمشی إلیه أو مطلقا إکراما له إذا کان شیئا مخصوصا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الأصحاب کراهة مدافعة الأخبثین و النوم أیضا إذا کانت قبل الصلاة و إذا عرضت فی الأثناء فالمشهور وجوب الإتمام مع إمکان الصبر علیها و إلا فیبطل الصلاة و یدفعها و یستأنف و ظاهر هذا الخبر و بعض الروایات الأخر جواز القطع مع منافاتها لحضور القلب و الإتیان بمستحبات الصلاة و لیس ببعید و العمل بالمشهور أحوط و قال فی الذکری إذا أراد القطع فالأحوط التحلل بالتسلیم لعموم و تحلیلها التسلیم و فیه نظر</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عفر جبینک أی بعد الصلاة فی سجدة الشکر أو فیها بالسجود علی التراب فالمراد بالجبین الجبهة و یحتمل الأعم منهما و ابسطهما بسطا شبیه بما مر فی خبر الکافی و التأویل مشترک و إن کان فی هذا المکان أسهل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أعوذ بالله السمیع العلیم هذا أحد أنواع الاستعاذة و سیأتی الکلام فیها علی مقدار قراءتک أی جهرها فی الجهریة و إن کانت فی الإخفاتیة و اجعل واحدا </w:t>
      </w:r>
    </w:p>
    <w:p>
      <w:pPr>
        <w:pStyle w:val="BookText"/>
        <w:rPr/>
      </w:pPr>
      <w:r>
        <w:rPr>
          <w:rFonts w:ascii="IRNazanin" w:hAnsi="IRNazanin" w:eastAsia="IRNazanin"/>
          <w:color w:val="111111"/>
          <w:sz w:val="28"/>
          <w:sz w:val="28"/>
          <w:szCs w:val="28"/>
          <w:rtl w:val="true"/>
          <w:lang w:bidi="fa-IR"/>
        </w:rPr>
        <w:t>لم یذکر ذلک فی خبر آخر</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و قد روی الشیخ فی الفقیه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روح ابن أبی القاسم بن روح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عمل محمّد بن علی الشلمغانی کتاب التکلیف قال الشیخ یعنی أبا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اطلبوه الی لانظره، فجاءوا به فقرأه من أوله إلی آخره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شی‌ء الا و قد روی عن الأئمّة فی موضعین أو ثلاثة فانه کذب علیهم فی روایتها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الشیخ عن محمّد بن أحمد بن داود و الحسین بن علیّ بن الحسین بن موسی ابن بابویه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أخطأ محمّد بن علی فی المذهب فی باب الشهادة أنّه روی عن العالم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لاخیک المؤمن علی رجل حقّ فدفعه عنه و لم یکن له من البینة علیه الا شاهد واحد و کان الشاهد ثقة رجعت الی الشاهد فسألته عن شهادته، فإذا أقامها عندک شهدت معه عند الحاکم علی مثل ما یشهد عنده، لئلا یتوی حقّ امرئ مسلم و اللفظ لابن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کذب منه لسنا نعرف ذلک، فإذا رجعت الی هذا الکتاب المعروف عندنا بفقه الرضا تری نص الخبر بألفاظه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الکتاب حتّی القرن التاسع معروفا عند العلماء بانه کتاب التکلیف لابن أبی العزاقر فهذا ابن أبی جمهور الاحسائی صاحب کتاب غوالی اللئالی قد أکثر النقل عنه فقد قال فی کتابه الغوالی المسلک الأول من 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کتاب التکلیف لابن أبی العزاقر رواه عن العالم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علی مؤمن بما یثلمه أو یثلم ماله أو مروته سماه اللّه کذابا و ان کان صادقا، و من شهد لمؤمن ما یحیی به ماله أو یعینه علی عدوه او یحفظ دمه سماه اللّه صادقا و ان کان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أیضا صاحب هذا الکتاب عن العالم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لاخیک المؤمن علی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هذان الحدیثان کما أشرنا قبل ذلک یوجد فی الفقه الرضوی بنص الفاظه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الشهادة و کلاهما مردودان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الغیبة عن محمّد بن أحمد بن داود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سلامة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الشیخ الحسین بن روح کتاب التکلیف الی قم و کتب الی جماعة الفقهاء بها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فی هذا الکتاب و انظروا فیه شی‌ء یخالفکم؟ فکتبوا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کله صحیح و ما فیه شی‌ء یخالف الا قوله فی الصاع فی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صاع من طعام، و الطعام عندنا مثل الشعیر من کل واحد صاع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الخبر بنصه یوجد فی کتاب الفقه الرضوی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الفطرة نصف صاع من بر و سائره صاعا صاعا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ثلاث روایات توجد فی هذا الکتاب، قد أنکرها أصحابنا القدماء الناقدین لکتاب التکلیف الناظرین فیه، أضف الی ذلک ما أشرنا إلیه 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نص فی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الکتاب أن زکاة الجلود المیتة دباغته، و قد نسب هذا القول الی الشلمغانی صاحب کتاب التکلیف أیضا، و هکذا عرفت فی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حدد الکر قائلا فی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العلامة فی ذلک أن تأخذ الحجر فترمی به فی وسطه فان بلغت أمواجه من الحجر جنبی الغدیر فهو دون الکر و ان لم یبلغ فهو کر و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التحدید، لم ینقل الا من الشلمغانی کما فی المستدرک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و قال شارح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حدده الشلمغانی بما لا یتحرک جنباه عند طرح حجر فی وسطه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ذهب إلیه الشلمغانی فلا مستند له، و قد رده المصنّف فی الذکری بأنّه خلاف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لا ریب فی أن الکتاب هو کتاب التکلیف، لابن أبی العزاقر الشلمغانی و قد کان یعرفه الاصحاب أمثال ابن أبی جمهور الاحسائی حتّی القرن التاسع، مع شواهد اخری فی سیاق ألفاظه تشهد أنّه کتاب معمول عمله فقیه متفقه و مفت متردد أحیانا فی فتواه حتی أنّه ینقل فی باب الدعاء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أظهر الحق و أهله و اجعلنی ممن أقول به و أنتظره، اللّهمّ قیم قائم آل محمّد و أظهر دعوته برضا من آل محمّد اللّهمّ أظهر رایته و قو عزمه و عجل خروجه و انصر جیوشه و اعضد انصاره و ابلغ طلبته و أنجح أمله و أصلح شأنه و قرب أوانه، اللّهمّ إملاء به الدنیا قسطا و عدلا کما ملئت جورا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ینص علی أن الکتاب قد عمل رسالة عملیة فتوائیة بعد غیبة امامنا المنتظر لا أنه من إملاء الامام ابی الحسن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کلامه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واحدا من الأئمّة نصب عینیک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 أحدا نقله عنه، و لا من ینکر علیه ذلک و ینقد علیه، و لعله ممّا زید علیه فی کتابه، أو زاده نفسه بعد اعتقاده بالحلول و الاتّحاد، و لم یکن فی النسخ التی نقدها الاصحاب فی الصدر الأول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أسمع القراءة یدل علی ما هو المشهور من أن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 الأدنی من القراءة مطلقا إسماع النفس و لا خلاف فیه ظاهرا بل نقل علیه </w:t>
      </w:r>
    </w:p>
    <w:p>
      <w:pPr>
        <w:pStyle w:val="BookText"/>
        <w:rPr/>
      </w:pPr>
      <w:r>
        <w:rPr>
          <w:rFonts w:ascii="IRNazanin" w:hAnsi="IRNazanin" w:eastAsia="IRNazanin"/>
          <w:color w:val="111111"/>
          <w:sz w:val="28"/>
          <w:sz w:val="28"/>
          <w:szCs w:val="28"/>
          <w:rtl w:val="true"/>
          <w:lang w:bidi="fa-IR"/>
        </w:rPr>
        <w:t>الإجماع و سیأتی تمام أحکام القراءة و الجهر و الإخفات فی محالها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بصرک فی وقت السجود إلی أنفک هذا مشهور بین الأصحاب حیث قالوا یستحب أن یکون نظره ساجدا إلی طرف أنفه و اعترفوا بعدم النص علی الخصوص کالنظر جالسا أو متشهدا إلی حجره‌</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وقع نظر المصلی حین القیام الی موضع سجوده، و حین الرکوع بین قدمیه، و حین السجود الی أنفه و حین الجلوس الی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قهرا و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یحتاج مواردها الی نص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علیهما بأن فیهما الخشوع و الإقبال علی العبادة بمعونة ما دل علی کراهة التغمیض فی الصلاة و هذا الخبر یصلح للتأیید بل هو أقوی مما تمسکوا به و یمکن القول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باستحباب النظر فی الجلوس إلی موضع السجود لعموم الأخبار الدالة علی النظر فی الصلاة إلی موضع السجود فخرج ما خرج بالدلیل و بقی الباقی و الله یعلم و اقبض إلیک قبضا أی الیدین کما فی صحیحة زرارة و ابسطهما علی الأرض بسطا و اقبضهما إلیک قبضا أی إذا رفع رأسه من السجدة ضم کفیه إلیه ثم رفعهما بالتکبیر لا أنه یرفعهما بالتکبیر عن الأرض برفع واحد و فی کلام علی بن بابویه ما یفسر ذلک فإنه قال إذا رفع رأسه من السجدة الأولی قبض یدیه إلیه قبضا فإذا تمکن من الجلوس رفعهما بالتکبیر و لا تزید علی ذلک هذا موافق لما ذکره الصدوق فی الفقیه إلا أنه لم یقل و لا تزید علی ذلک و ظاهره أنه لا یجب عنده الصلاة علی محمد و آله فی التشهدین مع أن ظاهر کلامه وجوب الصلاة عند ذکره صلی الله علیه و آله مطلقا و یمکن أن یقال أنه یقول بوجوبها لذکره صلی الله علیه و آله لا لکونها جزءا من التشهد و قال الشهید فی الذکری و الصدوق فی المقنع اقتصر فی التشهدین علی الشهادتین و لم </w:t>
      </w:r>
      <w:bookmarkStart w:id="872" w:name="pg14000_223697"/>
    </w:p>
    <w:p>
      <w:pPr>
        <w:pStyle w:val="BookText"/>
        <w:rPr/>
      </w:pPr>
      <w:bookmarkEnd w:id="872"/>
      <w:r>
        <w:rPr>
          <w:rFonts w:ascii="IRNazanin" w:hAnsi="IRNazanin" w:eastAsia="IRNazanin"/>
          <w:color w:val="111111"/>
          <w:sz w:val="28"/>
          <w:sz w:val="28"/>
          <w:szCs w:val="28"/>
          <w:rtl w:val="true"/>
          <w:lang w:bidi="fa-IR"/>
        </w:rPr>
        <w:t>یذکر الصلاة علی النبی و آله ثم قال و أدنی ما یجزی فی التشهد أن یقول الشهادتین أو یقول بسم الله و بالله ثم یسلم و والده فی الرسالة لم یذکر الصلاة علی النبی و آله فی التشهد الأول و القولان شاذان لا یعتدان و یعارضهما إجماع الإمامیة علی الوجوب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الفجر یدل علی عدم جواز النافلة بعد طلوع الفجر کما یدل علیه بعض الروایات و المشهور امتداد وقتها إلی طلوع الحمرة کما هو مدلول روایات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اقنت فی أربع صلوات أی القنوت فیها آکد و ظاهره أن قنوت الجمعة أیضا مثل سائر الصلوات کما هو مذهب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مکن الألیة الیسری أی فی الجلوس مطلقا و لیکن بینهما أربع أصابع أی مضمومات و هی قریبة من ثلاث متفرجات و لذا فسر الفقهاء أدنی التفریج بهما معا و أرسل منکبیک أی لا ترفعهما و تدل علیه صحیحة زرارة و ذکره الأصحاب و قال فی المنتهی یکره أن ینفخ فی موضع سجوده ذهب إلیه علماؤنا لأنه فعل لیس من الصلاة فیکره ترک العبادة له و تؤیده صحیحة محمد بن مسلم‌</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انتهی و یظهر من بعض الروایات الجواز مطلقا و من بعضها الجواز إذا لم یؤذ أحدا فلذا حمل علی الکراهة و یمکن حمل أخبار النهی علی الإیذاء و التجویز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أردت ذلک أی تسویة الحصی لموضع السجود أو غیره فافعل ذلک قبل دخولک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آخر را نیز شهید ثانی در شرح الفیة به برخی اصحاب نسبت داده است، چنان که در برخی وجوه از روایتی که کلینی در روایتی 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نقل از امام صادق علیه السلام روایت کرد روشن می گردد،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را شروع کردی، کف دستانت را بالا ببر، پس آنها را کاملاً باز کن، سپس سه مرتبه تکبیر بگو و تا پایان خبر،</w:t>
      </w:r>
    </w:p>
    <w:p>
      <w:pPr>
        <w:pStyle w:val="BookText"/>
        <w:rPr/>
      </w:pPr>
      <w:r>
        <w:rPr>
          <w:rFonts w:ascii="IRNazanin" w:hAnsi="IRNazanin" w:eastAsia="IRNazanin"/>
          <w:color w:val="111111"/>
          <w:sz w:val="28"/>
          <w:sz w:val="28"/>
          <w:szCs w:val="28"/>
          <w:rtl w:val="true"/>
          <w:lang w:bidi="fa-IR"/>
        </w:rPr>
        <w:t xml:space="preserve">پس نظرات در این مورد نزد ما بر سه وجه است، و شاید نظر اول روشن تر باشد، اما در این خبر منظور از باز کردن، یا باز کردن انگشتان است یعنی اینکه انگشتان به هم پیوسته نباشند، یا منظور باز کردن دستان است یعنی رها کردن آنها بعد از بالا بردن، و بر اساس معنای اول لازم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معنای تاخیر و هم از معنای تراخی عاری باشد، و بر اساس معنای دوم فقط از معنای تراخی عاری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سه مرتبه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یا سپس سه تکبیر را تکمیل کرد، یعنی بعد از آن دو تکبیر یک مرتبه دیگر تکبیر گفت تا سه تکبیر کامل شود، یا منظور بیان کردن همه تکبیرات است که بر اساس نظر اول نیازی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را از دست بدهد، طبق نظر دوم، بر اساس سخن مشهور لازم است هر دو ویژگی خود را از دست بدهد، و در کل استدلال به امثال این خبر برای آنچه که مخالف ظواهر روایات دیگر درباره باز کردن دست بعد از بالا بردن آن یا به تاخیر انداختن تکبیرات از بالا بردن دست، با مشکل همراه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دستانت را با دعا بالا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موثق سماعة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بر آن دلالت دارد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را شروع کردی و تکبیر گفتی از گوشهایت تجاوز نکن، و در نماز فریضه دست هایت را برای دعا طوری بالا نبر که از سرت فراتر رود،</w:t>
      </w:r>
    </w:p>
    <w:p>
      <w:pPr>
        <w:pStyle w:val="BookText"/>
        <w:rPr/>
      </w:pPr>
      <w:r>
        <w:rPr>
          <w:rFonts w:ascii="IRNazanin" w:hAnsi="IRNazanin" w:eastAsia="IRNazanin"/>
          <w:color w:val="111111"/>
          <w:sz w:val="28"/>
          <w:sz w:val="28"/>
          <w:szCs w:val="28"/>
          <w:rtl w:val="true"/>
          <w:lang w:bidi="fa-IR"/>
        </w:rPr>
        <w:t xml:space="preserve">که لفظ این خبر بر منع از آن در نماز فریضه و مفهوم خبر بر جواز آن در نافله دلالت دارد، و خبری که از علی علیه السلام نقل شد آن را تایید می کند، و ظاهر این است که در اینجا منظور بالا بردن در قنوت است، و وتر به دلیل تخصیص بعد از تعمیم، پس از نافله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منتهی در مورد اینکه برای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مستحب است که در رکوع دو کف دستش با انگشتان باز بر روی سر زانو قرار دهد، اجماع نقل کرده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همه علما است سپس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زانوانش را به پشت دهد و کمرش را صاف کند و گردنش را در راستای کمرش بکشد و این نظر همه علما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جبینت را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را و به عنوان مجاز به قرینه مجاورت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ارغم علی راحتیک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نزد ماست این چنین است، شاید معنای آن در صورت صحیح فرض کردن عبارت این باشد که کف دست ها را با تکیه بر آنها به خاک برسان، که مستحب است که دست و سایر اعضایی که بر آن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غیر از پیشانی، به آنچه که سجده بر روی آن صحیح است، برسد که البته خاک بهتر است، و ظاهر عبارت أدعم از ریشه دعمه بر وزن منعه است یعنی زمانی که اقامه کند، و تضمین مشترک است، البته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پردازان اضافه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المنتهی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فرد دو کف خود را در حالت باز، و با انگشتان به هم پیوسته و رو به قبله، میان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بر روی زمین قرار دهد، و این سخن اهل علم است، سپس به روایت 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از امام باقر علیه السلام به نقل از زراره استشهاد کرده که وقتی به او نماز آموخت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دستانت را به زانوهایت نچسبان، و آنها را به صورتت نزدیک نکن بین آن در مقابل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باشد و آنها را مقابل زانوانت قرار نده، بلکه اندکی از آن منحرف کن، و آن ها را کاملا بر روی زمین باز کن، و به سوی خودت جمع کن، و اگر زیر آن لباسی بود ایرادی ندارد، اما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زمین برسانی بهتر است، و در سجده میان انگشتانت را باز نکن، بلکه همه آن ها را جمع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انصب 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نصب الیمین قرار دادن جانب راست بر روی چپ است و بر اساس آنچه که سید و ابن جنید ذکر کرده اند هماهنگ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دستت را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هنگام قیام، و ممکن است اعم از آن باشد، اما معنای نخست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و حکمش ذکر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روی محل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راه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 نماز، به سمت محل سجده راه نرو، یا مطلقاً بر روی محل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اگر که شیء مخصوصی برای نماز باشد، به جهت بزرگداشت آن، راه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مکروه بودن مقاومت در برابر بول و غایط و خواب را نیز، اگر قبل از نماز باشد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اگر در اثنای نماز عارض شود، نظر مشهور و خوب به پایان رساندن نماز در صورت امکان و صبر بر آن، است، در غیر این صورت نماز را باطل کرده و آن را بر طرف نموده و دوباره نماز را از سر بگیرد، و ظاهر این خبر و نیز برخی از روایات دیگر جایز بودن قطع نماز در صورت وجود منافات آن امر با حضور قلب و به جای آوردن مستحبات نماز است، که این نظر بعید نیست، و عمل کردن به نظر مشهور احوط است، و شهید در ذکری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بخواهد قطع کند احوط، تحلیل آن با سلام گفتن است به دلیل عمومیت و تحلیل نماز، سلام گفتن است، که این سخن جای تأمل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نظر دارای هیچ وجهی نیست، زیرا زمانی که فرد نمازش را بدون سلام کردن قطع نماید آن را باطل کرده است، و خداوند عزّ و 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لا تُبْطِلُوا أَعْمالَکُمْ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اطاعت کنید 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نمایید و کرده‌های خود را تباه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سلام کند مابین تحریم و سلام برای او نوشته می شود، و اهل بیت علیهم السلام در چندین مورد به آن ارشاد نموده اند، چنان که درباره قطع نماز زمانی که نماز گزار فراموش کرده و بدون اقامه در نماز داخل گردد،، همان گونه که در باب نماز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عفّر جبینک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نماز در سجده شکر، یا در نماز با سجده کردن بر خاک، و منظور از جبین پیشانی است و ممکن است که اعم از این دو مورد باشد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را کاملا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چیزی است که در خبر الکافی گذشت و تأویل آنها مشترک است، و اگرچه در این مکان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خداوند شنوای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انواع استعاذه است، و سخن در این مورد ذکر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میزان قرائتت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بلندکردن صدای قرائتت در حالت جهریه و آشکار، هر چند که نماز إخفاتیه وآهسته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عبارت در خبر دیگری ذکر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قرائت را بشنو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نظر مشهور دلالت دارد که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حد از قرائت، مطلقاً شنیدن آن توسط خود شخص است، به ظاهر اختلافی در آن نیست، و حتی در این مورد اجماع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احکام قرائت و جهر و اخفات در محل خود ذکر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نگاهت در هنگام سجده به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نظر مشهور بین اصحاب است، طوری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نگاهش در حالت سجده به سمت بینی باشد، و به عدم وجود نص خاصی به نحو خاص در این مورد همانند نگاه کردن به بین دو پا در حالت نشسته یا تشهد اقرار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زمانی که بگوییم خشوع دیدگان در تمام حالات باید باشد، و خشوع دیده با فرو خواباندن و بستن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نمازگزار به هنگام قیام به محل سجده، و به هنگام رکوع به ما بین پاها، و به هنگام سجده به بینی، و زمان نشستن به مهرش واقع می گردد، که همه آنها اجباری و طبیعی است، و موارد آن نیازی به نص خاص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 دو مورد به این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این دو عمل خشوع و توجه کردن به عبادت وجود دارد، و در این امر از آن خبری که بر مکروه بودن چشم بستن در نماز دلالت دارد استعانت 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خبر شایسته تأیید و حتی از آن چه که به آن تمسک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در حالت نشسته نگاه کردن به محل سجده مستحب است، به جهت عمومیت اخباری که بر نگاه کردن به محل سجده در نماز دلالت دارند، و آنچه که با دلیل از آن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خارج از آن است و باقی برجای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خداوند داناست،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خود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که در صحیح زراره آمده است، یعنی دستانت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کاملا بر روی زمین باز کن و به سوی خود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سرش را از سجده بلند کرد، دستش را به خود چسباند، سپس دستانش را با تکبیر بالا برد نه اینکه دستانش را با تکبیر با یک بار بالا بردن از زمین بالا ببرد، و در کلام علی بن بابویه چیزی است که آن را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سرش را از سجده اول بلند کرد دستانش را به سوی خود جمع کرد، و چون کاملاً نشست آن دو را با تکبیر بالا برد، و بر آن چیزی نیافزاید این با آنچه که صدوق در الفقیه ذکر کرده است موافق و هماهنگ است، جز اینکه او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چیزی نیافزاید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ظاهرش این است که در نظر او صلوات بر محمد و آل محمد در دو تشهد واجب نیست، علاوه بر اینکه ظاهر کلام او وجوب مطلق صلوات در هنگام ذکر نام پیامبر صلّی الله علیه و آله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وجوب آن به جهت ذکر نام او معتقد است، نه به این جهت که جزئی از تشهد است، و شهید درذکری و صدوق در المقنع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تشهد بر شهادتین اکتفا کرده است، و صلوات بر نبی و آل او را ذکر نکرده است، سپس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چیزی که در تشهد کفایت می کند گفتن شهادتین یا بسم الله و بالله است، سپس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پدرش در رساله صلوات بر نبی و آل او را در تشهد اول ذکر نکرده است، و این دو نظر نادر است و به آنها تکیه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اجماع امامیه بر وجوب آن، با آن دو در تعارض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نماز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جایز بودن نماز نافله پس از طلوع فجر دلالت دارد، چنان که برخی از روایات نیز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ونظر مشهور ادامه داشتن زمان عدم جواز آن تا طلوع سرخی است، همان گونه که مدلول روایات دیگر نیز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چهار نماز قنوت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قنوت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مورد تاکید است و ظاهر آن چنین است که قنوت جمعه نیز مانند سایر نمازها است، همان گونه که مذهب صدوق نیز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روی کفل چپ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همه جلوس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دو پا باید به اندازه چهار انگشت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 چهار انگشت به هم پیوسته، میان آنها فاصله باشد که اندازه آن نزدیک به سه انگشت باز است، و به این جهت است که فقهاء کمترین فاصله میان آنها را به این دو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شانه هایت را فرو 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دو را بالا نبر، و صحیحه زراره نیز بر آن دلالت دارد و اصحاب نیز آنرا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که در محل سجده دمیده شود و علمای ما نیز به آن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عملی است که جزء نماز به حساب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و ترک کردن عبادت به خاطر آن مکروه است، و صحیحه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آن را تایید می کند پایان نقل قول، و از برخی روایات مطلق جواز آن، و از برخی دیگر جواز آن در صورتی که کسی را اذیت نکند،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 همین جهت نیز به مکروه بودن حمل شده است، و ممکن است که اخبار مربوط به نهی از آن بر آزار رساندن آن و جایز بودنش به عدم آزار رساندن آن حمل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خواستی چنین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صاف کردن ریگ و شن برای محل سجده یا غیر آن را 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قبل از ورود در نماز انجام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3" w:name="__RefHeading___Toc2461210_3381743652"/>
      <w:bookmarkStart w:id="874" w:name="_Toc364"/>
      <w:bookmarkEnd w:id="873"/>
      <w:r>
        <w:rPr>
          <w:rtl w:val="true"/>
        </w:rPr>
        <w:t>«</w:t>
      </w:r>
      <w:r>
        <w:rPr/>
        <w:t>4</w:t>
      </w:r>
      <w:r>
        <w:rPr>
          <w:rtl w:val="true"/>
        </w:rPr>
        <w:t>»</w:t>
      </w:r>
      <w:bookmarkEnd w:id="87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أَرْبَعِینُ الشَّهِیدِ، بِإِسْنَادِهِ عَنِ الصَّدُوقِ عَنْ أَبِیهِ عَنْ سَعْدِ بْنِ عَبْدِ اللَّهِ عَنْ أَحْمَدَ بْنِ مُحَمَّدٍ عَنِ الْحُسَیْنِ بْنِ سَعِیدٍ عَنْ فَضَالَةَ عَنِ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النَّبِیَّ صلی الله علیه و آله رَجُلٌ مِنْ ثَقِیفٍ وَ رَجُلٌ مِنَ الْأَنْصَارِ فَقَالَ لَهُ الثَّقَفِیُّ حَاجَتِی یَا رَسُولَ اللَّهِ فَقَالَ لَهُ سَبَقَکَ أَخُوکَ الْأَنْصَارِیُّ فَقَالَ لَهُ یَا رَسُولَ اللَّهِ </w:t>
      </w:r>
      <w:bookmarkStart w:id="875" w:name="pg14000_223698"/>
    </w:p>
    <w:p>
      <w:pPr>
        <w:pStyle w:val="BookText"/>
        <w:rPr/>
      </w:pPr>
      <w:bookmarkEnd w:id="875"/>
      <w:r>
        <w:rPr>
          <w:rFonts w:ascii="Amiri" w:hAnsi="Amiri" w:eastAsia="Amiri" w:cs="Amiri"/>
          <w:color w:val="111111"/>
          <w:sz w:val="28"/>
          <w:sz w:val="28"/>
          <w:szCs w:val="28"/>
          <w:rtl w:val="true"/>
          <w:lang w:bidi="ar-SA"/>
        </w:rPr>
        <w:t>إِنِّی عَجْلَانُ عَلَی ظَهْرِ سَفَرٍ فَقَالَ لَهُ الْأَنْصَارِیُّ إِنِّی قَدْ أَذِنْتُ لَهُ یَا رَسُولَ اللَّهِ فَقَالَ لَهُ رَسُولُ اللَّهِ صلی الله علیه و آله إِنْ شِئْتَ سَأَلْتَنِی وَ إِنْ شِئْتَ أَنْبَأْتُکَ فَقَالَ نَبِّئْنِی یَا رَسُولَ اللَّهِ فَقَالَ جِئْتَ تَسْأَلُنِی عَنِ الصَّلَاةِ وَ عَنِ الْوُضُوءِ وَ عَنِ الرُّکُوعِ وَ عَنِ السُّجُودِ فَقَالَ أَجَلْ وَ الَّذِی بَعَثَکَ بِالْحَقِّ مَا جِئْتُ أَسْأَلُکَ إِلَّا عَنْهُ فَقَالَ لَهُ رَسُولُ اللَّهِ صلی الله علیه و آله أَسْبِغِ الْوُضُوءَ وَ امْلَأْ یَدَیْکَ مِنْ رُکْبَتَیْکَ وَ عَفِّرْ جَبِینَکَ فِی التُّرَابِ وَ صَلِّ صَلَاةَ مُوَدِّعٍ ثُمَّ قَالَ خَرَّجَهُ ابْنُ أَبِی عُمَیْرٍ عَنْ مُعَاوِیَةَ وَ رِفَاعَةَ وَ لَمْ یَذْکُرْ وُضُوءاً</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بِالْإِسْنَادِ الْمُتَقَدِّمِ عَنْ فَضَالَةَ عَنْ حَمَّادِ بْنِ عُثْمَانَ عَنْ مُحَمَّدِ بْنِ مُوسَی الْهُذَلِیِّ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 صلی الله علیه و آله الثَّقَفِیُّ یَسْأَلُ عَنِ الصَّلَاةِ فَقَالَ رَسُولُ اللَّهِ صلی الله علیه و آله إِذَا قُمْتَ فِی صَلَاتِکَ فَأَقْبِلْ عَلَی اللَّهِ بِوَجْهِکَ یُقْبِلْ عَلَیْکَ فَإِذَا رَکَعْتَ فَانْشُرْ أَصَابِعَکَ عَلَی رُکْبَتَیْکَ وَ ارْفَعْ صُلْبَکَ فَإِذَا سَجَدْتَ فَمَکِّنْ جَبْهَتَکَ مِنَ الْأَرْضِ وَ لَا تَنْقُرْ کَنَقْرِ الدِّیکِ‌</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ثقیف و مردی از انصار نزد پیامبر صلّی الله علیه و آله آمدند، پس ثقفی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حاجتی دارم،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انصاری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پیش از تو آمده است، 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من عجله دارم و آماده سفر هستم، پس انصاری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اجازه دادم ای رسول الله،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سوال کن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تو را آگاه سازم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 ای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درباره نماز، وضو، رکوع و سجود از من سؤال کنی،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سوگند به خدایی که تو را به حق مبعوث ساخت،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فقط درباره آن ها از تو سؤال کنم،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وضو بگیر، با دو دستت زانوانت را کاملاً بگیر، پیشتانی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خاک آلود کن و بسان کسی که نماز وداع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ابوعمیر این حدیث را از معاویه و رفاعه روایت کرده و وضو را ذکر نکرده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اربعین شهید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اربعین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ثقفی نزد رسول الله صلّی الله علیه و آله آمد و درباره نماز سؤال کرد،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نماز پرداختی، با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سمت الله رو کن که او به تو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چون رکوع کردی انگشتانت را بر روی زانوانت از یکدیگر باز کن، و کمرت را بلند کن و چون سجده کردی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کاملا بر روی زمین قرار بده، و بسان خروس نوک نزن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النعمانی مطبوع در البحار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6" w:name="__RefHeading___Toc2461212_3381743652"/>
      <w:bookmarkStart w:id="877" w:name="_Toc365"/>
      <w:bookmarkEnd w:id="876"/>
      <w:r>
        <w:rPr>
          <w:rtl w:val="true"/>
        </w:rPr>
        <w:t>بیان</w:t>
      </w:r>
      <w:bookmarkEnd w:id="877"/>
    </w:p>
    <w:p>
      <w:pPr>
        <w:pStyle w:val="BookText"/>
        <w:rPr/>
      </w:pPr>
      <w:r>
        <w:rPr>
          <w:rFonts w:ascii="IRNazanin" w:hAnsi="IRNazanin" w:eastAsia="IRNazanin"/>
          <w:color w:val="111111"/>
          <w:sz w:val="28"/>
          <w:sz w:val="28"/>
          <w:szCs w:val="28"/>
          <w:rtl w:val="true"/>
          <w:lang w:bidi="fa-IR"/>
        </w:rPr>
        <w:t>و ارفع صلبک أی لا تخفضه کثیرا لیخرج عن التساوی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کمرت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کمرت را خیلی پایین نیاور که از حالت تساوی خارج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8" w:name="__RefHeading___Toc2461214_3381743652"/>
      <w:bookmarkStart w:id="879" w:name="_Toc366"/>
      <w:bookmarkEnd w:id="878"/>
      <w:r>
        <w:rPr>
          <w:rtl w:val="true"/>
        </w:rPr>
        <w:t>«</w:t>
      </w:r>
      <w:r>
        <w:rPr/>
        <w:t>5</w:t>
      </w:r>
      <w:r>
        <w:rPr>
          <w:rtl w:val="true"/>
        </w:rPr>
        <w:t>»</w:t>
      </w:r>
      <w:bookmarkEnd w:id="879"/>
    </w:p>
    <w:p>
      <w:pPr>
        <w:pStyle w:val="BookText"/>
        <w:rPr/>
      </w:pPr>
      <w:r>
        <w:rPr>
          <w:rFonts w:ascii="Amiri" w:hAnsi="Amiri" w:eastAsia="Amiri" w:cs="Amiri"/>
          <w:color w:val="111111"/>
          <w:sz w:val="28"/>
          <w:sz w:val="28"/>
          <w:szCs w:val="28"/>
          <w:rtl w:val="true"/>
          <w:lang w:bidi="ar-SA"/>
        </w:rPr>
        <w:t>تَفْسِیرُ النُّعْمَانِیِّ، بِإِسْنَادِهِ الْمَذْکُورِ فِی کِتَابِ الْقُرْآنِ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الصَّلَاةِ أَرْبَعَةٌ مَعْرِفَةُ الْوَقْتِ وَ التَّوَجُّهُ إِلَی الْقِبْلَةِ وَ الرُّکُوعُ وَ السُّجُودُ وَ هَذِهِ عَوَامُّ فِی جَمِیعِ الْعَالَمِ وَ مَا یَتَّصِلُ بِهَا مِنْ جَمِیعِ أَفْعَالِ الصَّلَاةِ وَ الْأَذَانِ وَ الْإِقَامَةِ وَ غَیْرِ ذَلِکَ وَ لَمَّا عَلِمَ اللَّهُ سُبْحَانَهُ أَنَّ الْعِبَادَ لَا یَسْتَطِیعُونَ أَنْ یُؤَدُّوا هَذِهِ الْحُدُودَ کُلَّهَا عَلَی حَقَائِقِهَا جَعَلَ فِیهَا فَرَائِضَ وَ هِیَ الْأَرْبَعَةُ الْمَذْکُورَةُ فَجَعَلَ فِیهَا مِنْ غَیْرِ هَذِهِ الْأَرْبَعَةِ الْمَذْکُورَةِ مِنَ الْقِرَاءَةِ وَ الدُّعَاءِ وَ التَّسْبِیحِ وَ التَّکْبِیرِ وَ الْأَذَانِ وَ الْإِقَامَةِ وَ مَا شَاکَلَ ذَلِکَ سُنَّةً وَاجِبَةً مَنْ أَحَبَّهَا یَعْمَلُ بِهَا فَهَذَا ذِکْرُ حُدُودِ الصَّلَاةِ</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مذکور در کتاب قرآن از امیر مؤمنان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نماز چهار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وقت، روی کردن به قبله، رکوع و سجود، و این چهار حکم به همراه همه اعمال نماز، اذان، اقامه و غیره که به آن مربوط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همه دنیا عمومی است، و زمانی که خداوند سبحان دانست که بندگان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همه این احکام را به طور کامل و بایسته به جای آورند، در آن فرائضی را تعیین کرد که همان چهار حکم مذکور است، و غیر از این چهارحکم مذکور قرائت، دعا، تسبیح، تکبیر، اذان، اقامه و امثال آن را در نماز سنت واجبی قرار داد که هر که دوست دارد بدان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این ذکر احکام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0" w:name="__RefHeading___Toc2461216_3381743652"/>
      <w:bookmarkStart w:id="881" w:name="_Toc367"/>
      <w:bookmarkEnd w:id="880"/>
      <w:r>
        <w:rPr>
          <w:rtl w:val="true"/>
        </w:rPr>
        <w:t>بیان</w:t>
      </w:r>
      <w:bookmarkEnd w:id="88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المراد بالفرائض الأرکان و الشروط و ظاهره استحباب غیرها و ینبغی حملها علی أنه لا تبطل الصلاة بنسیانها أو أن من لا یعلمها تسقط عنه و یؤیده أن فی بعض النسخ من أحسنها یعمل بها أو المراد أنه لیس فیها من الاهتمام </w:t>
      </w:r>
      <w:bookmarkStart w:id="882" w:name="pg14000_223699"/>
    </w:p>
    <w:p>
      <w:pPr>
        <w:pStyle w:val="BookText"/>
        <w:rPr/>
      </w:pPr>
      <w:bookmarkEnd w:id="882"/>
      <w:r>
        <w:rPr>
          <w:rFonts w:ascii="IRNazanin" w:hAnsi="IRNazanin" w:eastAsia="IRNazanin"/>
          <w:color w:val="111111"/>
          <w:sz w:val="28"/>
          <w:sz w:val="28"/>
          <w:szCs w:val="28"/>
          <w:rtl w:val="true"/>
          <w:lang w:bidi="fa-IR"/>
        </w:rPr>
        <w:t>بأدائها و العمل بمستحباتها مثل ما فی الأربعة و بالجملة لا یعارض بمثله سائر الأخبار الصحیحة المشهورة فلا بد من تأویل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از فرائض، ارکان و شروط باشد، و ظاهر روایت مستحب بودن اعمال غیراز فرائض است، و شایسته است که مستحب را این گونه تعبیر کنیم که با فراموش کردن آن نماز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اینکه اگر کسی بدان عمل نکند از او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آن را نیکو انجام بدهد بدان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برخی نسخه ها آمده است این نظر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یا اینکه منظور از آن این است که اهتمام ورزیدن به ادای آن و عمل به مستحبات آن به اندازه چهار حکم مذکور نیست، و در مجموع این خبر با سایر اخبار صحیح مشهور تعارض ندارد و باید تأویل و تفسیر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3" w:name="__RefHeading___Toc2461218_3381743652"/>
      <w:bookmarkStart w:id="884" w:name="_Toc368"/>
      <w:bookmarkEnd w:id="883"/>
      <w:r>
        <w:rPr>
          <w:rtl w:val="true"/>
        </w:rPr>
        <w:t>«</w:t>
      </w:r>
      <w:r>
        <w:rPr/>
        <w:t>6</w:t>
      </w:r>
      <w:r>
        <w:rPr>
          <w:rtl w:val="true"/>
        </w:rPr>
        <w:t>»</w:t>
      </w:r>
      <w:bookmarkEnd w:id="884"/>
    </w:p>
    <w:p>
      <w:pPr>
        <w:pStyle w:val="BookText"/>
        <w:rPr/>
      </w:pPr>
      <w:r>
        <w:rPr>
          <w:rFonts w:ascii="Amiri" w:hAnsi="Amiri" w:eastAsia="Amiri" w:cs="Amiri"/>
          <w:color w:val="111111"/>
          <w:sz w:val="28"/>
          <w:sz w:val="28"/>
          <w:szCs w:val="28"/>
          <w:rtl w:val="true"/>
          <w:lang w:bidi="ar-SA"/>
        </w:rPr>
        <w:t>وَجَدْتُ بِخَطِّ الشَّیْخِ مُحَمَّدِ بْنِ عَلِیٍّ الْجُبَعِیِّ رَحِمَهُ اللَّهُ نَقْلًا مِنْ جَامِعِ الْبَزَنْطِیِّ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فِی صَلَاتِکَ فَاخْشَعْ فِیهَا وَ لَا تُحَدِّثْ نَفْسَکَ إِنْ قَدَرْتَ عَلَی ذَلِکَ وَ اخْضَعْ بِرَقَبَتِکَ وَ لَا تَلْتَفِتْ فِیهَا وَ لَا یَجُزْ طَرْفُکَ مَوْضِعَ سُجُودِکَ وَ صُفَّ قَدَمَیْکَ وَ أَثْبِتْهُمَا وَ أَرْخِ یَدَیْکَ وَ لَا تُکَفِّرْ وَ لَا تَوَرَّکْ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الْبَزَنْطِیُّ رَحِمَهُ اللَّهُ فَإِنَّهُ بَلَغَنِی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عُذِّبُوا لِأَنَّهُمْ کَانُوا یَتَوَرَّکُونَ تَضَجُّراً بِالصَّلَاةِ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شیخ محمد بن علی جبعی به نقل از جامع بزنطی به روایت از امام صادق علیه السلام یافتم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نماز پرداختی پس در آن خشوع کن، و اگر توانستی با خودت صحبت نکن، و با گردنت کرنش کن، و در نماز به جایی التفات نکن، و نگاهت را محل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برندار، و پاهایت را کنار هم ردیف کن و آنها را محکم کن و دستانت را پایین رها کن و تکفیر و تورک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بزنطی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برایم خبر رسید که قومی عذاب شدند به این جهت که به خاطر خستگی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حالی از نماز، تورک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5" w:name="__RefHeading___Toc2461220_3381743652"/>
      <w:bookmarkStart w:id="886" w:name="_Toc369"/>
      <w:bookmarkEnd w:id="885"/>
      <w:r>
        <w:rPr>
          <w:rtl w:val="true"/>
        </w:rPr>
        <w:t>إیضاح</w:t>
      </w:r>
      <w:bookmarkEnd w:id="886"/>
    </w:p>
    <w:p>
      <w:pPr>
        <w:pStyle w:val="BookText"/>
        <w:rPr/>
      </w:pPr>
      <w:r>
        <w:rPr>
          <w:rFonts w:ascii="IRNazanin" w:hAnsi="IRNazanin" w:eastAsia="IRNazanin"/>
          <w:color w:val="111111"/>
          <w:sz w:val="28"/>
          <w:sz w:val="28"/>
          <w:szCs w:val="28"/>
          <w:rtl w:val="true"/>
          <w:lang w:bidi="fa-IR"/>
        </w:rPr>
        <w:t>قال الصدوق رضی الله عنه فی الفقیه‌</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و لا تتورک فإن الله عز و جل قد عذب قوما علی التورک کان أحدهم یضع یدیه علی ورکیه من ملالة الصلاة انتهی و قال الجزری فی النهایة فیه کره أن یسجد الرجل متورکا هو أن یرفع ورکیه إذا سجد و حتی یفحش فی ذلک و قیل هو أن یلصق ألیتیه بعقبیه فی السجود و قال الأزهری التورک فی الصلاة ضربان سنة و مکروه أما السنة فأن ینحی رجلیه فی التشهد الأخیر و یلصق مقعدته بالأرض و هو من وضع الورک علیها و الورک ما فوق الفخذ و هی مؤنثة و أما المکروه فإن یضع یدیه علی ورکیه فی الصلاة و هو قائم و قد نهی عنه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العلامة فی المنتهی یکره التورک فی الصلاة و هو أن یعتمد بیدیه علی ورکیه و هو التخصر رواه الْجُمْهُورُ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نَهَی عَنِ التَّخَصُّرِ فِی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طَرِیقِ الْخَاصَّةِ رِوَایَةُ أَبِی بَصِیرٍ</w:t>
      </w:r>
      <w:r>
        <w:rPr>
          <w:rStyle w:val="FootnoteAnchor"/>
          <w:rtl w:val="true"/>
        </w:rPr>
        <w:footnoteReference w:id="511"/>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تَتَوَرَّکْ فَإِنَّ قَوْماً عُذِّبُوا بِنَقْضِ الْأَصَابِعِ وَ التَّوَرُّکِ فِی الصَّلَاةِ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الشهید رحمه الله فی النفلیة فسر التورک بالاعتماد علی إحدی الرجلین تارة و علی الأخری أخری و التخصر بقبض خصره بیده و حکم بکراهتهما معا</w:t>
      </w:r>
      <w:r>
        <w:rPr>
          <w:rFonts w:eastAsia="IRNazanin" w:cs="IRNazanin"/>
          <w:color w:val="111111"/>
          <w:sz w:val="28"/>
          <w:szCs w:val="28"/>
          <w:rtl w:val="true"/>
          <w:lang w:bidi="fa-IR"/>
        </w:rPr>
        <w:t xml:space="preserve">. </w:t>
      </w:r>
      <w:bookmarkStart w:id="887" w:name="pg14000_223700"/>
    </w:p>
    <w:p>
      <w:pPr>
        <w:pStyle w:val="BookText"/>
        <w:rPr/>
      </w:pPr>
      <w:bookmarkEnd w:id="8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در الفقیه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تورک نکن، که خداوند قومی را به خاطر تورک دچار عذاب ساخت، زیرا یکی از آنان دستانش را از ملالت نماز بر روی ران هایش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وجزری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آمده مکروه است که مرد در حالت تورک، سجده کند و آن یعنی اینکه در هنگام سجده پاهایش را بالا ببرد طوری که در آن زیاده روی نماید،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تورک یعنی اینکه فرد در سجده، دو کپل خود را به پاشنه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بچسباند، و ازهری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تورک در نماز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مکروه، سنت آن است که در تشهد آخر ران هایش را خم کرده و مقعدش را با قرار دادن کفل بر روی آن به زمین بچسباند، و کفل قسمت بالای ران است و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مونث است، اما تورک مکروه این است که فرد در نماز در حالت قیام دستانش را بر روی کفلش قرار دهد، که از این امر نهی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تورک در نماز مکروه است، و تورک عبارت است از اینکه که فرد با دستانش به کفلش تکیه کند، که این همان تخصر است که عامه آن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ابوهریره روایت است که نبی صلّی الله علیه و آله از تخصر در نماز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از طریق خاصه از امام صادق علیه السلام روایت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تورک نکن، که قومی به سبب شکستن انگشتان و تورک در نماز گرفتار عذاب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در النفلیه تورک را تکیه بر روی یکی از پاها، و گاه بر پای دیگر، و تخصر را به گرفتن خاصره با دست روایت کرده است و بر کراهت هر دوی آن ها حکم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8" w:name="__RefHeading___Toc2461222_3381743652"/>
      <w:bookmarkStart w:id="889" w:name="_Toc370"/>
      <w:bookmarkEnd w:id="888"/>
      <w:r>
        <w:rPr>
          <w:rtl w:val="true"/>
        </w:rPr>
        <w:t>«</w:t>
      </w:r>
      <w:r>
        <w:rPr/>
        <w:t>7</w:t>
      </w:r>
      <w:r>
        <w:rPr>
          <w:rtl w:val="true"/>
        </w:rPr>
        <w:t>»</w:t>
      </w:r>
      <w:bookmarkEnd w:id="889"/>
    </w:p>
    <w:p>
      <w:pPr>
        <w:pStyle w:val="BookText"/>
        <w:rPr/>
      </w:pPr>
      <w:r>
        <w:rPr>
          <w:rFonts w:ascii="Amiri" w:hAnsi="Amiri" w:eastAsia="Amiri" w:cs="Amiri"/>
          <w:color w:val="111111"/>
          <w:sz w:val="28"/>
          <w:sz w:val="28"/>
          <w:szCs w:val="28"/>
          <w:rtl w:val="true"/>
          <w:lang w:bidi="ar-SA"/>
        </w:rPr>
        <w:t>وَ وَجَدْتُ بِخَطِّ بَعْضِ الْأَفَاضِلِ نَقْلًا مِنْ جَامِعِ الْبَزَنْطِیِّ عَنِ الْحَلَبِیِّ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عُذِّبُوا بِأَنَّهُمْ کَانُوا یَتَوَرَّکُونَ فِی الصَّلَاةِ یَضَعُ أَحَدُهُمْ کَفَّیْهِ عَلَی وَرِکَیْهِ مِنْ مَلَالَةِ الصَّلَاةِ فَقُلْنَا الرَّجُلُ یُعْیِی فِی الْمَشْیِ فَیَضَعُ یَدَهُ عَلَی وَرِکَیْهِ قَالَ 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برخی افاضل به نقل از جامع بزنطی از حلبی دیدم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این سبب که در نماز تورک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دچار عذاب شدند، زیرا یکی از آنان کف دستانش را از ملالت نماز بر روی کفلش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راه رفتن ناتوان است لذا دستانش را بر روی کفلش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0" w:name="__RefHeading___Toc2461224_3381743652"/>
      <w:bookmarkStart w:id="891" w:name="_Toc371"/>
      <w:bookmarkEnd w:id="890"/>
      <w:r>
        <w:rPr>
          <w:rtl w:val="true"/>
        </w:rPr>
        <w:t>«</w:t>
      </w:r>
      <w:r>
        <w:rPr/>
        <w:t>8</w:t>
      </w:r>
      <w:r>
        <w:rPr>
          <w:rtl w:val="true"/>
        </w:rPr>
        <w:t>»</w:t>
      </w:r>
      <w:bookmarkEnd w:id="891"/>
    </w:p>
    <w:p>
      <w:pPr>
        <w:pStyle w:val="BookText"/>
        <w:rPr/>
      </w:pPr>
      <w:r>
        <w:rPr>
          <w:rFonts w:ascii="Amiri" w:hAnsi="Amiri" w:eastAsia="Amiri" w:cs="Amiri"/>
          <w:color w:val="111111"/>
          <w:sz w:val="28"/>
          <w:sz w:val="28"/>
          <w:szCs w:val="28"/>
          <w:rtl w:val="true"/>
          <w:lang w:bidi="ar-SA"/>
        </w:rPr>
        <w:t>تَفْسِیرُ الْإِمَامِ، قَالَ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افْتِتَاحُ الصَّلَاةِ الطَّهُورُ وَ تَحْرِیمُهَا التَّکْبِیرُ وَ تَحْلِیلُهَا التَّسْلِیمُ وَ لَا یَقْبَلُ اللَّهُ تَعَالَی صَلَاةً بِغَیْرِ طَهُورٍ</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نماز طهارت، تحریم آن تکبیر و تحلیل آن سلام است، و خداوند نماز بدون طهارت را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2" w:name="__RefHeading___Toc2461226_3381743652"/>
      <w:bookmarkStart w:id="893" w:name="_Toc372"/>
      <w:bookmarkEnd w:id="892"/>
      <w:r>
        <w:rPr>
          <w:rtl w:val="true"/>
        </w:rPr>
        <w:t>«</w:t>
      </w:r>
      <w:r>
        <w:rPr/>
        <w:t>9</w:t>
      </w:r>
      <w:r>
        <w:rPr>
          <w:rtl w:val="true"/>
        </w:rPr>
        <w:t>»</w:t>
      </w:r>
      <w:bookmarkEnd w:id="893"/>
    </w:p>
    <w:p>
      <w:pPr>
        <w:pStyle w:val="BookText"/>
        <w:rPr/>
      </w:pPr>
      <w:r>
        <w:rPr>
          <w:rFonts w:ascii="Amiri" w:hAnsi="Amiri" w:eastAsia="Amiri" w:cs="Amiri"/>
          <w:color w:val="111111"/>
          <w:sz w:val="28"/>
          <w:sz w:val="28"/>
          <w:szCs w:val="28"/>
          <w:rtl w:val="true"/>
          <w:lang w:bidi="ar-SA"/>
        </w:rPr>
        <w:t>فَلَاحُ السَّائِلِ، بِإِسْنَادِهِ عَنِ الْحُسَیْنِ بْنِ سَعِیدٍ عَنْ حَمَّادٍ وَ فَضَالَةَ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رَجُلَانِ افْتَتَحَا الصَّلَاةَ فِی سَاعَةٍ وَاحِدَةٍ فَتَلَا هَذَا مِنَ الْقُرْآنِ فَکَانَتْ تِلَاوَتُهُ أَکْثَرَ مِنْ دُعَائِهِ وَ دَعَا هَذَا فَکَانَ دُعَاؤُهُ أَکْثَرَ مِنْ تِلَاوَتِهِ ثُمَّ انْصَرَفَا فِی</w:t>
      </w:r>
    </w:p>
    <w:p>
      <w:pPr>
        <w:pStyle w:val="BookText"/>
        <w:rPr/>
      </w:pPr>
      <w:r>
        <w:rPr>
          <w:rFonts w:ascii="Amiri" w:hAnsi="Amiri" w:eastAsia="Amiri" w:cs="Amiri"/>
          <w:color w:val="111111"/>
          <w:sz w:val="28"/>
          <w:sz w:val="28"/>
          <w:szCs w:val="28"/>
          <w:rtl w:val="true"/>
          <w:lang w:bidi="ar-SA"/>
        </w:rPr>
        <w:t>سَاعَةٍ وَاحِدَةٍ أَیُّهُمَا أَفْضَلُ فَقَالَ کُلٌّ فِیهِ فَضْلٌ کُلٌّ حَسَنٌ قَالَ قُلْتُ قَدْ عَلِمْتُ أَنَّ کُلًّا حَسَنٌ وَ أَنَّ کُلًّا فِیهِ فَضْلٌ فَقَالَ الدُّعَاءُ أَفْضَلُ أَ مَا سَمِعْتَ قَوْلَ اللَّهِ تَبَارَکَ وَ تَعَالَی وَ قالَ رَبُّکُمُ ادْعُونِی أَسْتَجِبْ لَکُمْ إِنَّ الَّذِینَ یَسْتَکْبِرُونَ عَنْ عِبادَتِی سَیَدْخُلُونَ جَهَنَّمَ داخِرِینَ هِیَ وَ اللَّهِ الْعِبَادَةُ هِیَ وَ اللَّهِ الْعِبَادَةُ أَ لَیْسَتْ هِیَ الْعِبَادَةَ هِیَ وَ اللَّهِ الْعِبَادَةُ هِیَ وَ اللَّهِ الْعِبَادَةُ أَ لَیْسَتْ أَشَدَّهُنَّ هِیَ وَ اللَّهِ أَشَدُّهُنَّ هِیَ وَ اللَّهِ أَشَدُّهُنَّ هِیَ وَ اللَّهِ أَشَدُّهُنَ‌</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بِإِسْنَادِهِ عَنِ الْحَسَنِ بْنِ مَحْبُوبٍ یَرْفَعُهُ إِلَی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أَیُّهُمَا أَفْضَلُ فِی الصَّلَاةِ کَثْرَةُ الْقِرَاءَةِ أَوْ طُولُ اللَّبْثِ فِی الرُّکُوعِ وَ السُّجُودِ فَقَالَ کَثْرَةُ اللَّبْثِ فِی الرُّکُوعِ وَ السُّجُودِ أَ مَا تَسْمَعُ لِقَوْلِ اللَّهِ تَعَالَی فَاقْرَؤُا ما تَیَسَّرَ مِنْهُ وَ أَقِیمُوا الصَّلاةَ</w:t>
      </w:r>
      <w:r>
        <w:rPr>
          <w:rStyle w:val="FootnoteAnchor"/>
          <w:rtl w:val="true"/>
        </w:rPr>
        <w:footnoteReference w:id="514"/>
      </w:r>
      <w:r>
        <w:rPr>
          <w:rFonts w:ascii="Amiri" w:hAnsi="Amiri" w:eastAsia="Amiri" w:cs="Amiri"/>
          <w:color w:val="111111"/>
          <w:sz w:val="28"/>
          <w:sz w:val="28"/>
          <w:szCs w:val="28"/>
          <w:rtl w:val="true"/>
          <w:lang w:bidi="ar-SA"/>
        </w:rPr>
        <w:t xml:space="preserve">إِنَّمَا عَنَی بِإِقَامَةِ الصَّلَاةِ طُولَ اللَّبْثِ فِی الرُّکُوعِ وَ السُّجُودِ قَالَ قُلْتُ فَأَیُّهُمَا أَفْضَلُ کَثْرَةُ الْقِرَاءَةِ أَوْ کَثْرَةُ الدُّعَاءِ قَالَ کَثْرَةُ الدُّعَاءِ أَ مَا تَسْمَعُ لِقَوْلِهِ تَعَالَی </w:t>
      </w:r>
      <w:bookmarkStart w:id="894" w:name="pg14000_223701"/>
    </w:p>
    <w:p>
      <w:pPr>
        <w:pStyle w:val="BookText"/>
        <w:rPr/>
      </w:pPr>
      <w:bookmarkEnd w:id="894"/>
      <w:r>
        <w:rPr>
          <w:rFonts w:ascii="Amiri" w:hAnsi="Amiri" w:eastAsia="Amiri" w:cs="Amiri"/>
          <w:color w:val="111111"/>
          <w:sz w:val="28"/>
          <w:sz w:val="28"/>
          <w:szCs w:val="28"/>
          <w:rtl w:val="true"/>
          <w:lang w:bidi="ar-SA"/>
        </w:rPr>
        <w:t>قُلْ ما یَعْبَؤُا بِکُمْ رَبِّی لَوْ لا دُعاؤُکُمْ‌</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بن عمار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در یک لحظه نماز را شروع کردند، و یکی از آن دو از قرآن تلاوت کرد و تلاوتش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دعایش بود، و دیگری دعا کرد و دعایش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تلاوتش بود، سپس در یک لحظه از نماز فارغ شدند، کدام یک از آن دو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آن فضلیتی و هر یک از آن دو نیکو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که هر یک از آنها نیک و در هر یک از آن ها فضلیتی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بهتر است، آیا این سخن خداوند را نشنیدی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رَبُّکُمُ ادْعُونِی أَسْتَجِبْ لَکُمْ إِنَّ الَّذِینَ یَسْتَکْبِرُونَ عَنْ عِبادَتِی سَیَدْخُلُونَ جَهَنَّمَ داخِرِینَ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پروردگارتان فرمود مرا بخوانید تا شما را اجابت کنم در حقیقت کسانی که از پرستش من کبر می‌ورزند به زودی خوار در دوزخ درمی‌آیند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آن عبادت است، به خدا سوگند آن عبادت است، آیا عبادت همان نماز نیست، آن به خدا سوگند عبادت است، آن به خدا سوگند عبادت است، آیا نماز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عبادت نیست، آن به خدا سوگند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عبادت است، آن به خدا سوگند سخت ترین عبادت است و آن به خدا سوگند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عبادت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به حسن بن محبوب از امام باقر علیه السلام که از او سؤال کرد که کدام یک از آن دو در نماز بهتر است، کثرت قرائت یا طولانی بودن رکوع و سجود؟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بودن رکوع و سجود آیا این سخن خدا را نشنیدی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فَاقْرَؤُا ما تَیَسَّرَ مِنْهُ وَ 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شد تلاوت کنید و نماز را برپا 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منظورش از اقامه نماز فقط ماندن طولانی در رکوع و سجود است، راوی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بهتر است کثرت قرائت یا کثرت دعا؟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دعا، آیا این سخن خداوند را نشنیدی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یَعْبَؤُا بِکُمْ رَبِّی لَوْ لا دُعاؤُکُمْ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دعای شما نباشد پروردگارم هیچ اعتنایی به شما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5" w:name="__RefHeading___Toc2461228_3381743652"/>
      <w:bookmarkStart w:id="896" w:name="_Toc373"/>
      <w:bookmarkEnd w:id="895"/>
      <w:r>
        <w:rPr>
          <w:rtl w:val="true"/>
        </w:rPr>
        <w:t>بیان</w:t>
      </w:r>
      <w:bookmarkEnd w:id="896"/>
    </w:p>
    <w:p>
      <w:pPr>
        <w:pStyle w:val="BookText"/>
        <w:rPr/>
      </w:pPr>
      <w:r>
        <w:rPr>
          <w:rFonts w:ascii="IRNazanin" w:hAnsi="IRNazanin" w:eastAsia="IRNazanin"/>
          <w:color w:val="111111"/>
          <w:sz w:val="28"/>
          <w:sz w:val="28"/>
          <w:szCs w:val="28"/>
          <w:rtl w:val="true"/>
          <w:lang w:bidi="fa-IR"/>
        </w:rPr>
        <w:t>الخبران یدلان علی أن کثرة الذکر و الدعاء فی الصلاة أفضل من تطویل القراءة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خبر بر این دلالت دارد که فزونی ذکر و دعا در نماز برتر از طولانی کردن قرائت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7" w:name="__RefHeading___Toc2461230_3381743652"/>
      <w:bookmarkStart w:id="898" w:name="_Toc374"/>
      <w:bookmarkEnd w:id="897"/>
      <w:r>
        <w:rPr>
          <w:rtl w:val="true"/>
        </w:rPr>
        <w:t>«</w:t>
      </w:r>
      <w:r>
        <w:rPr/>
        <w:t>10</w:t>
      </w:r>
      <w:r>
        <w:rPr>
          <w:rtl w:val="true"/>
        </w:rPr>
        <w:t>»</w:t>
      </w:r>
      <w:bookmarkEnd w:id="898"/>
    </w:p>
    <w:p>
      <w:pPr>
        <w:pStyle w:val="BookText"/>
        <w:rPr/>
      </w:pPr>
      <w:r>
        <w:rPr>
          <w:rFonts w:ascii="Amiri" w:hAnsi="Amiri" w:eastAsia="Amiri" w:cs="Amiri"/>
          <w:color w:val="111111"/>
          <w:sz w:val="28"/>
          <w:sz w:val="28"/>
          <w:szCs w:val="28"/>
          <w:rtl w:val="true"/>
          <w:lang w:bidi="ar-SA"/>
        </w:rPr>
        <w:t>الْمُعْتَبَرُ،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طَرْفَکَ وَ لَا تَرْفَعْهُ إِلَی السَّمَاءِ</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را جمع کن و به سمت آسمان بالا نبر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9" w:name="__RefHeading___Toc2461232_3381743652"/>
      <w:bookmarkStart w:id="900" w:name="_Toc375"/>
      <w:bookmarkEnd w:id="899"/>
      <w:r>
        <w:rPr>
          <w:rtl w:val="true"/>
        </w:rPr>
        <w:t>«</w:t>
      </w:r>
      <w:r>
        <w:rPr/>
        <w:t>11</w:t>
      </w:r>
      <w:r>
        <w:rPr>
          <w:rtl w:val="true"/>
        </w:rPr>
        <w:t>»</w:t>
      </w:r>
      <w:bookmarkEnd w:id="900"/>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فِی الصَّلَاةِ فَاعْلَمْ أَنَّکَ بَیْنَ یَدَیْ مَنْ یَرَاکَ وَ لَا تَرَاهُ فَإِذَا کَبَّرْتَ فَاشْخَصْ بِبَصَرِکَ إِلَی مَوْضِعِ سُجُودِکَ وَ أَرْسِلْ مَنْکِبَیْکَ وَ یَدَیْکَ عَلَی فَخِذَیْکَ قُبَالَةَ رُکْبَتَیْکَ فَإِنَّهُ أَحْرَی أَنْ تَهْتَمَّ بِصَلَاتِکَ وَ إِیَّاکَ أَنْ تَعْبَثَ بِلِحْیَتِکَ أَوْ بِرَأْسِکَ أَوْ بِیَدَیْکَ وَ لَا تُفَرْقِعْ أَصَابِعَکَ وَ لَا تُقَدِّمْ رِجْلًا عَلَی رَجُلٍ وَ اجْعَلْ بَیْنَ قَدَمَیْکَ قَدْرَ إِصْبَعٍ إِلَی شِبْرٍ لَا أَکْثَرَ مِنْ ذَلِکَ وَ لَا تَنْفُخْ فِی مَوْضِعِ سُجُودِکَ فَإِذَا أَرَدْتَ النَّفْخَ فَلْیَکُنْ قَبْلَ دُخُولِکَ فِی الصَّلَاةِ وَ لَا تَمَطَّ وَ لَا تثاوب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تَثَاءَبْ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ذَلِکَ کُلَّهُ نُقْصَانٌ فِی الصَّلَاةِ وَ لَا تَلْتَفِتْ عَنْ یَمِینِکَ وَ لَا عَنْ یَسَارِکَ فَإِنِ الْتَفَتَّ حَتَّی تَرَی مَنْ خَلْفَکَ فَقَدْ وَجَبَ عَلَیْکَ إِعَادَةُ الصَّلَاةِ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اشْغَلْ قَلْبَکَ بِصَلَاتِکَ فَإِنَّهُ لَا تُقْبَلُ مِنْ صَلَاتِکَ إِلَّا مَا أَقْبَلْتَ عَلَیْهَا مِنْهَا بِقَلْبِکَ فَإِذَا فَرَغْتَ مِنَ الْقِرَاءَةِ فَارْفَعْ یَدَکَ وَ کَبِّرْ وَ ارْکَعْ وَ ضَعْ یَدَکَ الْیُمْنَی عَلَی رُکْبَتِکَ الْیُمْنَی قَبْلَ الْیُسْرَی وَ ضَعْ رَاحَتَیْکَ عَلَی رُکْبَتَیْکَ وَ لَقِّمْ أَصَابِعَکَ عَنِ الرُّکْبَةِ وَ فَرِّجْهَا وَ تَمُدُّ عُنُقَکَ وَ یَکُونُ نَظَرُکَ فِی الرُّکُوعِ مَا بَیْنَ قَدَمَیْکَ إِلَی مَوْضِعِ سُجُودِکَ وَ سَبِّحْ فِی الرُّکُوعِ ثَلَاثَ تَسْبِیحَاتٍ فَإِذَا رَفَعْتَ رَأْسَکَ مِنَ الرُّکُوعِ فَانْتَصِبْ قَائِماً وَ ارْفَعْ یَدَیْکَ وَ قُلْ سَمِعَ اللَّهُ لِمَنْ حَمِدَهُ ثُمَّ کَبِّرْ وَ اهْوِ إِلَی السُّجُودِ وَ ضَعْ یَدَیْکَ جَمِیعاً مَعاً وَ إِنْ کَانَ بَیْنَهُمَا وَ بَیْنَ الْأَرْضِ ثَوْبٌ فَلَا بَأْسَ وَ إِنْ أَفْضَیْتَ بِهِمَا إِلَی الْأَرْضِ فَهُوَ أَفْضَلُ وَ تَنْظُرُ فِی السُّجُودِ إِلَی طَرَفِ أَنْفِکَ وَ تُرْغِمُ بِأَنْفِکَ فَإِنَّ الْإِرْغَامَ سُنَّةٌ وَ مَنْ لَمْ یُرْغِمْ بِأَنْفِهِ فِی سُجُودِهِ فَلَا صَلَاةَ لَهُ وَ یُجْزِیکَ فِی وَضْعِ الْجَبْهَةِ مِنْ قُصَاصِ الشَّعْرِ إِلَی </w:t>
      </w:r>
      <w:bookmarkStart w:id="901" w:name="pg14000_223702"/>
    </w:p>
    <w:p>
      <w:pPr>
        <w:pStyle w:val="BookText"/>
        <w:rPr/>
      </w:pPr>
      <w:bookmarkEnd w:id="901"/>
      <w:r>
        <w:rPr>
          <w:rFonts w:ascii="Amiri" w:hAnsi="Amiri" w:eastAsia="Amiri" w:cs="Amiri"/>
          <w:color w:val="111111"/>
          <w:sz w:val="28"/>
          <w:sz w:val="28"/>
          <w:szCs w:val="28"/>
          <w:rtl w:val="true"/>
          <w:lang w:bidi="ar-SA"/>
        </w:rPr>
        <w:t>الْحَاجِبَیْنِ مِقْدَارَ دِرْهَمٍ وَ یَکُونُ سُجُودُکَ کَمَا یَتَخَوَّی الْبَعِیرُ الضَّامِرُ عِنْدَ بُرُوکِهِ تَکُونُ شِبْهَ الْمُعَلَّقِ لَا یَکُونُ شَیْ‌ءٌ مِنْ جَسَدِکَ عَلَی شَیْ‌ءٍ مِنْهُ‌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نماز وارد شدی بدان که در حضور کسی هستی که او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تو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پس چون تکبیر گفتی نگاهت را به محل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بدوز، و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پایین بده و دستانت را بر روی ران ها و مقابل زانوانت قرار بده، که اینگونه شایسته است که به نمازت اهتمام بورزی، برحذر باش که با ریشت یا سرت یا دستت بازی نکنی، و انگشتات را نشکنی، یک پا را به پای دیگر مقدم نکنی، درمیان دو پا به اندازه چند انگشت تا یک وجب، و نه بیشتر از آن فاصله بگذار، و در محل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فوت نکن، و اگر خواستی چنین کنی باید قبل ازافتتاح نماز باشد، و کش و قوس نکن و خمیازه نکش، که همه این موارد نقصی در نماز است، و به چپ و راست التفات نکن، و اگر طوری التفات کردی که فرد پشت سرت را دیدی اعاده نماز بر تو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قلبت را به نماز مشغول کن، که از نماز فقط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قلبت به آن توجه کردی پذیرفته می شود و چون از قرائت فارغ شدی دستت را بالا ببر، تکبیر بگو و رکوع کن و دست راستت را قبل از دست چپ بر روی زانوی راست قرار بده، و کف دستانت را بر روی زانونت قرار بده، و با انگشتانت زانو را بگیر و انگشتان را از هم باز کن و گردنت را دراز کن و نگاهت در رکوع به مابین پاها تا محل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رکوع سه مرتبه تسبیح بگو، و چون سرت را از سجده بلند کردی، صاف و راست قیام کن و دستانت را بلا ببر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تکبیر بگو و برای سجده کردن خم شو، و دستانت را باهم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و اگر میان زمین و دستانت لباسی وجود داشت ایرادی ندارد، اما اگر آنها به زمین برسانی بهتر است، در سجده به نوک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نگاه کن و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خاک برسان که ارغام سنت است، و کسی که در سجده بینی اش را به خاک نرساند، نمازی برایش نیست، و در گذاشتن پیشانی، به اندازه یک درهم از رستنگاه مو تا ابرو کافی است، و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بسان خم شدن شتری نحیف به هنگام زانو زدن باشد و به مانند جسمی معلق باش که هیچ قسمت از بدنت بر روی قسمت دیگر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چاپ اسلامیة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2" w:name="__RefHeading___Toc2461234_3381743652"/>
      <w:bookmarkStart w:id="903" w:name="_Toc376"/>
      <w:bookmarkEnd w:id="902"/>
      <w:r>
        <w:rPr>
          <w:rtl w:val="true"/>
        </w:rPr>
        <w:t>«</w:t>
      </w:r>
      <w:r>
        <w:rPr/>
        <w:t>12</w:t>
      </w:r>
      <w:r>
        <w:rPr>
          <w:rtl w:val="true"/>
        </w:rPr>
        <w:t>»</w:t>
      </w:r>
      <w:bookmarkEnd w:id="903"/>
    </w:p>
    <w:p>
      <w:pPr>
        <w:pStyle w:val="BookText"/>
        <w:rPr/>
      </w:pPr>
      <w:r>
        <w:rPr>
          <w:rFonts w:ascii="Amiri" w:hAnsi="Amiri" w:eastAsia="Amiri" w:cs="Amiri"/>
          <w:color w:val="111111"/>
          <w:sz w:val="28"/>
          <w:sz w:val="28"/>
          <w:szCs w:val="28"/>
          <w:rtl w:val="true"/>
          <w:lang w:bidi="ar-SA"/>
        </w:rPr>
        <w:t>کِتَابُ زَیْدٍ النَّرْسِیِّ، عَنْ أَبِی الْحَسَنِ الْأَوَّلِ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رَآهُ یُصَلِّی فَکَانَ إِذَا کَبَّرَ فِی الصَّلَاةِ أَلْزَقَ أَصَابِعَ یَدَیْهِ الْإِبْهَامَ وَ السِّبَاحَةَ وَ الْوُسْطَی وَ الَّتِی تَلِیهَا وَ فَرَّجَ بَیْنَهُمَا وَ بَیْنَ الْخِنْصِرِ ثُمَّ رَفَعَ یَدَیْهِ بِالتَّکْبِیرِ قُبَالَةَ وَجْهِهِ ثُمَّ یُرْسِلُ یَدَیْهِ وَ یُلْزِقُ بِالْفَخِذَیْنِ وَ لَا یُفَرِّجُ بَیْنَ أَصَابِعِ یَدَیْهِ فَإِذَا رَکَعَ کَبَّرَ وَ رَفَعَ یَدَیْهِ بِالتَّکْبِیرِ قُبَالَةَ وَجْهِهِ ثُمَّ یُلَقِّمُ رُکْبَتَیْهِ کَفَّیْهِ وَ یُفَرِّجُ بَیْنَ الْأَصَابِعِ فَإِذَا اعْتَدَلَ لَمْ یَرْفَعْ یَدَیْهِ وَ ضَمَّ الْأَصَابِعَ بَعْضَهَا إِلَی بَعْضٍ کَمَا کَانَتْ وَ یُلْزِقُ یَدَیْهِ مَعَ الْفَخِذَیْنِ ثُمَّ یُکَبِّرُ وَ یَرْفَعُهُمَا قُبَالَةَ وَجْهِهِ کَمَا هِیَ مُلْتَزِقَ الْأَصَابِعِ فَیَسْجُدُ وَ یُبَادِرُ بِهِمَا إِلَی الْأَرْضِ مِنْ قَبْلِ رُکْبَتَیْهِ وَ یَضَعُهُمَا مَعَ الْوَجْهِ بِحِذَائِهِ فَیَبْسُطُهُمَا عَلَی الْأَرْضِ بَسْطاً وَ یُفَرِّجُ بَیْنَ الْأَصَابِعِ کُلِّهَا وَ یَجَّنَّحُ بِیَدَیْهِ وَ لَا یَجَّنَّحُ بِالرُّکُوعِ فَرَأَیْتُهُ کَذَلِکَ یَفْعَلُ وَ یَرْفَعُ یَدَیْهِ عِنْدَ کُلِّ تَکْبِیرَةٍ فَیُلْزِقُ الْأَصَابِعَ وَ لَا یُفَرِّجُ بَیْنَ الْأَصَابِعِ إِلَّا فِی الرُّکُوعِ وَ السُّجُودِ وَ إِذَا بَسَطَهُمَا عَلَی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 السلام روایت است که او را دید که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چون در نماز تکبیر گفت انگشتان ابهام، اشاره، وسط و انگشت پس از آن را به هم چسباند و میان آنها و میان انگشت کوچک دست، فاصله گذاشت، سپس دستانش را با تکبیر تا مقابل صورتش بالا برد، سپس دستانش را رها کرد و به ران هایش چسباند و انگشتانش را از هم باز نکرد، و چون رکوع کرد تکبیر گفت و دستانش را با تکبیر تا مقابل صورت بالا برد، سپس دو زانویش را در کف دست گرفت، انگشتانش را از هم باز کرد، و چون راست شد دستانش را بالا نبرد و انگشتانش را آن گونه که بود به یکدیگر چسباند، و دستانش را به ران هایش چسباند، سپس تکبیر گفت و دستانش را با انگشتان به هم پیوسته تا روبروی صورتش بالا برد و سجده کرد و آنها را از سمت زانو با شتاب به سوی زمین آورد، و به همراه صورتش، در مقابل خود بر روی زمین قرار داد، و کاملا از یکدیگر باز کرد و همه انگشتان را از هم جدا کرد، و تجنیح نمود و در رکوع چنین نکرد، و دیدم که این چنین عمل می کرد، و دستانش را در هر تکبیر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انگشتان را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چسباند و آنها را از هم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مگر در رکوع و سجود و وقتی بر روی زمین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4" w:name="__RefHeading___Toc2461236_3381743652"/>
      <w:bookmarkStart w:id="905" w:name="_Toc377"/>
      <w:bookmarkEnd w:id="904"/>
      <w:r>
        <w:rPr>
          <w:rtl w:val="true"/>
        </w:rPr>
        <w:t>بیان</w:t>
      </w:r>
      <w:bookmarkEnd w:id="90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التفریج بین الخنصر و التی تلیها و عدم التجنیح فی الرکوع و تفریج الأصابع فی السجود مخالف لسائر الأخبار و لعلها محمولة علی عذر أو اشتباه الراوی و یمکن حمل الوسط علی عدم التجنیح الکثیر کما فی السجود</w:t>
      </w:r>
      <w:r>
        <w:rPr>
          <w:rFonts w:eastAsia="IRNazanin" w:cs="IRNazanin"/>
          <w:color w:val="111111"/>
          <w:sz w:val="28"/>
          <w:szCs w:val="28"/>
          <w:rtl w:val="true"/>
          <w:lang w:bidi="fa-IR"/>
        </w:rPr>
        <w:t xml:space="preserve">. </w:t>
      </w:r>
      <w:bookmarkStart w:id="906" w:name="pg14000_223703"/>
    </w:p>
    <w:p>
      <w:pPr>
        <w:pStyle w:val="BookText"/>
        <w:rPr/>
      </w:pPr>
      <w:bookmarkEnd w:id="9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کردن میان انگشت کوچک دست و انگشتی که کنار آن است، و عدم تجنیح در رکوع، و باز کردن انگشتان در سجده، مخالف سایر اخبار است، و شاید به عذر، و یا به اشتباه راوی حمل کرد و عدم تجنیح در رکوع را می توان بر عدم تجنیح زیاد، آن گونه که در سجده است، حمل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07" w:name="__RefHeading___Toc2461238_3381743652"/>
      <w:bookmarkStart w:id="908" w:name="_Toc378"/>
      <w:bookmarkEnd w:id="907"/>
      <w:r>
        <w:rPr>
          <w:rtl w:val="true"/>
        </w:rPr>
        <w:t xml:space="preserve">باب </w:t>
      </w:r>
      <w:r>
        <w:rPr/>
        <w:t>16</w:t>
      </w:r>
      <w:r>
        <w:rPr>
          <w:rtl w:val="true"/>
        </w:rPr>
        <w:t xml:space="preserve"> </w:t>
      </w:r>
      <w:r>
        <w:rPr>
          <w:rtl w:val="true"/>
        </w:rPr>
        <w:t>آداب الصلاة</w:t>
      </w:r>
      <w:bookmarkEnd w:id="908"/>
    </w:p>
    <w:p>
      <w:pPr>
        <w:pStyle w:val="Heading4"/>
        <w:numPr>
          <w:ilvl w:val="3"/>
          <w:numId w:val="1"/>
        </w:numPr>
        <w:rPr/>
      </w:pPr>
      <w:bookmarkStart w:id="909" w:name="__RefHeading___Toc2461240_3381743652"/>
      <w:bookmarkStart w:id="910" w:name="_Toc379"/>
      <w:bookmarkEnd w:id="909"/>
      <w:r>
        <w:rPr>
          <w:rtl w:val="true"/>
        </w:rPr>
        <w:t>الآیات</w:t>
      </w:r>
      <w:bookmarkEnd w:id="910"/>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الْمُنافِقِینَ یُخادِعُونَ اللَّهَ وَ هُوَ خادِعُهُمْ وَ إِذا قامُوا إِلَی الصَّلاةِ قامُوا کُسالی یُراؤُنَ النَّاسَ وَ لا یَذْکُرُونَ اللَّهَ إِلَّا قَلِیلًا</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آدَمَ خُذُوا زِینَتَکُمْ عِنْدَ کُلِّ مَسْجِدٍ</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مَنَعَهُمْ أَنْ تُقْبَلَ مِنْهُمْ نَفَقاتُهُمْ إِلَّا أَنَّهُمْ کَفَرُوا بِاللَّهِ وَ بِرَسُولِهِ وَ لا یَأْتُونَ الصَّلاةَ إِلَّا وَ هُمْ کُسالی وَ لا یُنْفِقُونَ إِلَّا وَ هُمْ کارِهُونَ‌</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الَّذِینَ هُمْ فِی صَلاتِهِمْ خاشِعُونَ‌</w:t>
      </w:r>
      <w:r>
        <w:rPr>
          <w:rStyle w:val="FootnoteAnchor"/>
          <w:rtl w:val="true"/>
        </w:rPr>
        <w:footnoteReference w:id="521"/>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الْمُنافِقِینَ یُخادِعُونَ اللَّهَ وَ هُوَ خادِعُهُمْ وَ إِذا قامُوا إِلَی الصَّلاةِ قامُوا کُسالی یُراؤُنَ النَّاسَ وَ لا یَذْکُرُونَ اللَّهَ إِلاَّ قَلِیلاً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با خدا نیرنگ می‌کنند و حال آنکه او با آنان نیرنگ خواهد کرد و چون به نماز ایستند با کسالت برخیزند با مردم ریا می‌کنند و خدا را جز اندکی یاد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بَنِی آدَمَ خُذُوا زِینَتَکُمْ عِنْدَ کُلِّ مَسْجِدٍ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جامه خود را در هر نمازی برگیرید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مَنَعَهُمْ أَنْ تُقْبَلَ مِنْهُمْ نَفَقاتُهُمْ إِلاَّ أَنَّهُمْ کَفَرُوا بِاللَّهِ وَ بِرَسُولِهِ وَ لا یَأْتُونَ الصَّلاةَ إِلاَّ وَ هُمْ کُسالی وَ لا یُنْفِقُونَ إِلاَّ وَ هُمْ کارِهُونَ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چیز مانع پذیرفته شدن انفاقهای آنان نشد جز اینکه به خدا و پیامبرش کفر ورزیدند و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نماز به جا نمی‌آورند و جز با کراهت انفاق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مؤمنان رستگار شدند، همانان که در نمازشان فروتنند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11" w:name="__RefHeading___Toc2461242_3381743652"/>
      <w:bookmarkStart w:id="912" w:name="_Toc380"/>
      <w:bookmarkEnd w:id="911"/>
      <w:r>
        <w:rPr>
          <w:rtl w:val="true"/>
        </w:rPr>
        <w:t>تفسیر</w:t>
      </w:r>
      <w:bookmarkEnd w:id="91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یُخادِعُونَ اللَّهَ خداعهم إظهارهم الإیمان الذین حقنوا به دماءهم و أموالهم أو یخادعون نبی الله کما سمی مبایعة النبی مبایعته تعالی للاختصاص و لأن ذلک بأمره وَ هُوَ خادِعُهُمْ أی مجازیهم علی خداعهم أو حکمه بحقن دمائهم مع علمه بباطنهم و أخذهم بالعقوبات بغتة فی الدنیا و الآخرة شبیه بالخداع فاستعیر لهذا اسمه و قیل هو أن یعطیهم الله نورا یوم القیامة یمشون به مع المسلمین ثم یسلبهم ذلک النور و یضرب بینهم بسور قامُوا کُسالی أی متثاقلین کأنهم مجبورون یُراؤُنَ النَّاسَ یعنی أنهم لا یعملون شیئا من العبادات علی وجه القربة و إنما یفعلون ذلک إبقاء علی أنفسهم و حذرا من القتل و سلب الأموال إذا رآهم المسلمون صلوا لیروهم أنهم یدینون بدینهم و إن لم یرهم أحد لم یصلوا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رَوَی الْعَیَّاشِیُ‌</w:t>
      </w:r>
      <w:r>
        <w:rPr>
          <w:rStyle w:val="FootnoteAnchor"/>
          <w:rtl w:val="true"/>
        </w:rPr>
        <w:footnoteReference w:id="522"/>
      </w:r>
      <w:r>
        <w:rPr>
          <w:rFonts w:ascii="Amiri" w:hAnsi="Amiri" w:eastAsia="Amiri" w:cs="Amiri"/>
          <w:color w:val="111111"/>
          <w:sz w:val="28"/>
          <w:sz w:val="28"/>
          <w:szCs w:val="28"/>
          <w:rtl w:val="true"/>
          <w:lang w:bidi="ar-SA"/>
        </w:rPr>
        <w:t>عَنْ مَسْعَدَةَ بْنِ زِیَادٍ عَنْ أَبِی عَبْدِ اللَّهِ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سُئِلَ فِیمَا النَّجَاةُ غَداً قَالَ النَّجَاةُ أَلَّا تُخَادِعُوا اللَّهَ فَیَخْدَعَکُمْ فَإِنَّ مَنْ یُخَادِعُ اللَّهَ یَخْدَعُهُ وَ نَفْسَهُ یَخْدَعُ لَوْ شَعَرَ فَقِیلَ لَهُ وَ کَیْفَ یُخَادِعُ اللَّهَ قَالَ یَعْمَلُ بِمَا أَمَرَهُ اللَّهُ ثُمَّ یُرِیدُ بِهِ غَیْرَهُ فَاتَّقُوا الرِّیَاءَ فَإِنَّهُ شِرْکٌ بِاللَّهِ إِنَّ الْمُرَائِیَ یُدْعَی یَوْمَ الْقِیَامَةِ بِأَرْبَعَةِ أَسْمَاءٍ یَا کَافِرُ یَا فَاجِرُ یَا غَادِرُ یَا خَاسِرُ حَبَطَ عَمَلُکَ وَ بَطَلَ أَجْرُکَ وَ لَا خَلَاقَ لَکَ الْیَوْمَ فَالْتَمِسْ أَجْرَکَ مِمَّنْ کُنْتَ تَعْمَلُ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یَذْکُرُونَ اللَّهَ إِلَّا قَلِیلًا أی ذکرا قلیلا و قال الطبرسی رحمه الله‌</w:t>
      </w:r>
      <w:r>
        <w:rPr>
          <w:rStyle w:val="FootnoteAnchor"/>
          <w:rtl w:val="true"/>
        </w:rPr>
        <w:footnoteReference w:id="523"/>
      </w:r>
      <w:r>
        <w:rPr>
          <w:rFonts w:ascii="IRNazanin" w:hAnsi="IRNazanin" w:eastAsia="IRNazanin"/>
          <w:color w:val="111111"/>
          <w:sz w:val="28"/>
          <w:sz w:val="28"/>
          <w:szCs w:val="28"/>
          <w:rtl w:val="true"/>
          <w:lang w:bidi="fa-IR"/>
        </w:rPr>
        <w:t>معناه لا یذکرون الله عن نیة خالصة و لو ذکروه مخلصین لکان کثیرا و إنما وصف بالقلة لأنه لغیر الله و قیل لا یذکرون الله إلا ذکرا یسیرا نحو التکبیر و الأذکار التی یجهر بها و یترکون التسبیح و ما یخافت به من القراءة و غیرها و قیل إنما وصف بالقلة لأنه سبحانه لم یقبله و ما رد الله فهو قلیل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خُذُوا زِینَتَکُمْ قد مر فی أبواب اللباس‌</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مَنَعَهُمْ أَنْ تُقْبَلَ مِنْهُمْ نَفَقاتُهُمْ أی و ما منعهم قبول نفقاتهم إلا کفرهم، وَ فِی الْکَافِی‌</w:t>
      </w:r>
      <w:r>
        <w:rPr>
          <w:rStyle w:val="FootnoteAnchor"/>
          <w:rtl w:val="true"/>
        </w:rPr>
        <w:footnoteReference w:id="525"/>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یَضُرُّ مَعَ الْإِیمَانِ عَمَلٌ وَ لَا یَنْفَعُ مَعَ الْکُفْرِ عَمَلٌ أَ لَا تَرَی أَنَّهُ قَالَ وَ ما مَنَعَهُمْ أَنْ تُقْبَلَ مِنْهُمْ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وَ هُمْ کُسالی متثاقلین وَ لا یُنْفِقُونَ إِلَّا وَ هُمْ کارِهُونَ لأنهم لا یرجون بهما ثوابا و لا یخافون علی ترکهما عقابا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أَفْلَحَ الْمُؤْمِنُونَ قد حرف تأکید یثبت المتوقع و یفید الثبات فی الماضی و الفلاح الظفر بالمراد و قیل البقاء فی الخیر و أفلح دخل فی الفلاح الَّذِینَ هُمْ </w:t>
      </w:r>
      <w:bookmarkStart w:id="913" w:name="pg14000_223705"/>
    </w:p>
    <w:p>
      <w:pPr>
        <w:pStyle w:val="BookText"/>
        <w:rPr/>
      </w:pPr>
      <w:bookmarkEnd w:id="913"/>
      <w:r>
        <w:rPr>
          <w:rFonts w:ascii="Amiri" w:hAnsi="Amiri" w:eastAsia="Amiri" w:cs="Amiri"/>
          <w:color w:val="111111"/>
          <w:sz w:val="28"/>
          <w:sz w:val="28"/>
          <w:szCs w:val="28"/>
          <w:rtl w:val="true"/>
          <w:lang w:bidi="ar-SA"/>
        </w:rPr>
        <w:t>فِی صَلاتِهِمْ خاشِعُونَ قال الطبرسی رحمه الله‌</w:t>
      </w:r>
      <w:r>
        <w:rPr>
          <w:rStyle w:val="FootnoteAnchor"/>
          <w:rtl w:val="true"/>
        </w:rPr>
        <w:footnoteReference w:id="526"/>
      </w:r>
      <w:r>
        <w:rPr>
          <w:rFonts w:ascii="Amiri" w:hAnsi="Amiri" w:eastAsia="Amiri" w:cs="Amiri"/>
          <w:color w:val="111111"/>
          <w:sz w:val="28"/>
          <w:sz w:val="28"/>
          <w:szCs w:val="28"/>
          <w:rtl w:val="true"/>
          <w:lang w:bidi="ar-SA"/>
        </w:rPr>
        <w:t>أی خاضعون متواضعون متذللون لا یرفعون أبصارهم عن مواضع سجودهم و لا یلتفتون یمینا و لا شمالا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رَأَی رَجُلًا یَعْبَثُ بِلِحْیَتِهِ فِی صَلَاتِهِ فَقَالَ أَمَا إِنَّهُ لَوْ خَشَعَ قَلْبُهُ لَخَشَعَتْ جَوَارِحُهُ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هذا دلالة علی أن الخشوع فی الصلاة یکون بالقلب و بالجوارح فأما بالقلب فإنه یفرغ قلبه بجمع الهمة لها و الإعراض عما سواها فلا یکون فیه غیر العبادة و المعبود و أما بالجوارح فهو غض البصر و الإقبال علیها و ترک الالتفات و العبث قال ابن عباس خشع فلا یعرف من علی یمینه و لا من علی یساره 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کان یرفع بصره إلی السماء فی صلاته فلما نزلت هذه الآیة طأطأ رأسه و رمی ببصره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نیرنگ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نیرنگ آن ها تظاهرشان به ایمان است، کسانی که به این وسیله خون و امولشان را محافظت نمودند، یا اینکه به نبی خدا صلّی الله علیه و آله نیرنگ زدند، چنان که که به جهت اختصاص، بیعت با خداوند، بیعت با نبی خوانده شد، زیرا این امر، به فرمان او صورت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او با آنان نیرنگ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را به خاطر نیرنگشان تلافی داد، یا با وجود آگاهی اش از درون آنها، به پیامبر حکم کرد که خونشان حفظ شود، و به طور ناگهانی در دنیا و آخرت آنان را مورد عقوبت قرار می دهد،که این به نیرنگ و حیله شبیه است، و به این جهت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عمل استعاره گرفته شده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خداوند در روز قیامت به آنان نوری ارزانی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که به وسیله آن همراه مسلمانان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سپس آن نور را از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میان آنان دیواری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کسالت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کسالی یعنی افراد سست و بی حال، گویی که مجبور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ریا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هیچ یک از عبادات را به جهت تقرب جستن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بلکه فقط برای اینکه در حال نخست باقی بمانند، و به جهت دوری از کشته شدن و سلب اموال انجام می دهند، و چون مسلمانان آنها را ببینند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تا ببینند که آنها تابع دینشان هستند و اگر کسی آنها را نبیند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عیاشی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نقل از مسعده بن زیاد، از امام صادق علیه السلام از پدرانش علیهم السلام روایت کرد که از رسول الله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نجات در چیست؟ فرمود نجات این است که به خدا نیرنگ نزنید که او به شما نیرنگ خواهد زد، هر که خدا را نیرنگ زند خدا به او نیرنگ خواهد زد، و اگر بداند خودش نیرنگ زده است، پس به او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خدا نیرنگ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 به آنچه که خداوند امر نمود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به وسیله آن عمل غیر خدا را در نظر دارد، و از ریا بر حذر باشید که آن شرک به خداست، زیرا شخص ریاکار در روز قیامت به چهار اسم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 ای هرزه، ای خیانت کار و ای زیانکار عملت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نتیجه ماند و اجرت از بین رفت، و امروز برایت هیچ نصیبی نیست، پس اجرت را از کسی بخواه که به خاطر او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جز اندکی یاد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ذکری اندک، و طبرسی رحمه الله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معنایش این است که خدا را با نیت خالص یاد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اگر خالصانه او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قطعا ذکرشان بسیار بود، و فقط به این دلیل به قلت و اندک بودن توصیف شده که برای غیر خداست، وگفته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ذکر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مگر ذکری اندک و کوتاه مانند تکبیر و اذکاری که بلند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تسبیح، قرائت و امثال آن را که با صدای آهسته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به قلت و اندک بودن توصیف شده است که خداوند سبحان آن را نپذیرفت و آنچه که خداوند باز گرداند قلیل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خود را در هر نماز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های مربوط به لباس ذکر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مراجعه شود به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 مانع پذیرفته شدن انفاقهای آنان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کفرشان مانع از قبولی انفاق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آنان گردید، و در 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صادق علیه السلام روایت است که هیچ عمل همراه ایمان ضرر ندارد، و هیچ عمل همراه کفر سودی ندارد،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چیز مانع پذیرفته شدن انفاقهای آنان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نماز به جا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افراد سست و بی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با کراهت انفاق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از نماز و انفاق به ثوابی امید ندارند و برای ترک کردن آن نیز از عقوبت و مجازاتی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مؤمنان رستگار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تأکید است که امر مورد توقع و انتظار را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زمان ماضی افاده 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به هدف، و گفته شده است یعنی باقی ماندن در خیر،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فلاح داخل شد،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در نمازشان فروتنند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رحمه الله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خاضع، متواضع و فروتن هستند و دیده از محل سجده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به چپ و راست التفات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p>
    <w:p>
      <w:pPr>
        <w:pStyle w:val="BookText"/>
        <w:rPr/>
      </w:pPr>
      <w:r>
        <w:rPr>
          <w:rFonts w:ascii="IRNazanin" w:hAnsi="IRNazanin" w:eastAsia="IRNazanin"/>
          <w:color w:val="111111"/>
          <w:sz w:val="28"/>
          <w:sz w:val="28"/>
          <w:szCs w:val="28"/>
          <w:rtl w:val="true"/>
          <w:lang w:bidi="fa-IR"/>
        </w:rPr>
        <w:t>و روایت است که رسول الله مردی را دید که در نماز با محاسنش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اگر قلب او خشوع می کرد اعضای بدنش نیز خشوع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و در این خبر دلالتی است بر اینکه خشوع در نماز با قلب و اعضا است، و اما خشوع با قلب آن است که همه همت خویش را برای نماز جمع کند و از چیزی غیر از آن روی گرداند، و بدینسان قلبش را خالی کند، پس در آن جز عبادت و معبود هیچ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خشوع با اعضا همان فرو خواباندن چشم، و رو کردن به نماز، و ترک التفات به اطراف، و ترک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خشوع کرد یعنی کسی را که در سمت راست وچپ خود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رسول الله صلی الله علیه و آله در نماز نگاهش را به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دوخت، پس زمانی که این آیه نازل شد سرش را فرود آورد و نگاهش را به زمین افکندپایان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14" w:name="__RefHeading___Toc2461244_3381743652"/>
      <w:bookmarkStart w:id="915" w:name="_Toc381"/>
      <w:bookmarkEnd w:id="914"/>
      <w:r>
        <w:rPr>
          <w:rtl w:val="true"/>
        </w:rPr>
        <w:t>أقول</w:t>
      </w:r>
      <w:bookmarkEnd w:id="915"/>
    </w:p>
    <w:p>
      <w:pPr>
        <w:pStyle w:val="BookText"/>
        <w:rPr/>
      </w:pPr>
      <w:r>
        <w:rPr>
          <w:rFonts w:ascii="IRNazanin" w:hAnsi="IRNazanin" w:eastAsia="IRNazanin"/>
          <w:color w:val="111111"/>
          <w:sz w:val="28"/>
          <w:sz w:val="28"/>
          <w:szCs w:val="28"/>
          <w:rtl w:val="true"/>
          <w:lang w:bidi="fa-IR"/>
        </w:rPr>
        <w:t>و قد عرفت أن غض البصر لیس من الخشوع المطلوب فی الصلاة إلا ما ورد فی روایة حماد فی الرکوع‌</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و قد مر مع ما یعارضه خصوصا و سیأتی بعض الأخبار فیه مع معارضاتها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نَهَی أَنْ یُغَمِّضَ الرَّجُلُ عَیْنَیْهِ فِی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روایة زرارة اخشع ببصرک و لا ترفعه إلی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خشوع الجوارح فهو حفظها عما لا یناسب الصلاة أو ینافی التوجه إلیها بالقلب و قیل هو فعل جمیع المندوبات و ترک جمیع المکروهات المتعلقة بالجوارح المبینة فی الفروع و فسر بعض أهل اللغة و بعض المفسرین الخشوع فی الأعضاء بالسکون‌</w:t>
      </w:r>
      <w:r>
        <w:rPr>
          <w:rStyle w:val="FootnoteAnchor"/>
          <w:rtl w:val="true"/>
        </w:rPr>
        <w:footnoteReference w:id="528"/>
      </w:r>
      <w:r>
        <w:rPr>
          <w:rFonts w:ascii="IRNazanin" w:hAnsi="IRNazanin" w:eastAsia="IRNazanin"/>
          <w:color w:val="111111"/>
          <w:sz w:val="28"/>
          <w:sz w:val="28"/>
          <w:szCs w:val="28"/>
          <w:rtl w:val="true"/>
          <w:lang w:bidi="fa-IR"/>
        </w:rPr>
        <w:t>و یؤیده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رُوِیَ فِی هَذَا الْبَابِ عَنْ سَیِّدِ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علیه السلام إِذَا قَامَ فِی </w:t>
      </w:r>
      <w:bookmarkStart w:id="916" w:name="pg14000_223706"/>
    </w:p>
    <w:p>
      <w:pPr>
        <w:pStyle w:val="BookText"/>
        <w:rPr/>
      </w:pPr>
      <w:bookmarkEnd w:id="916"/>
      <w:r>
        <w:rPr>
          <w:rFonts w:ascii="Amiri" w:hAnsi="Amiri" w:eastAsia="Amiri" w:cs="Amiri"/>
          <w:color w:val="111111"/>
          <w:sz w:val="28"/>
          <w:sz w:val="28"/>
          <w:szCs w:val="28"/>
          <w:rtl w:val="true"/>
          <w:lang w:bidi="ar-SA"/>
        </w:rPr>
        <w:t>الصَّلَاةِ کَانَ کَأَنَّهُ سَاقُ شَجَرَةٍ لَا یَتَحَرَّکُ مِنْهُ إِلَّا مَا حَرَّکَتِ الرِّیحُ مِنْهُ‌</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الروایة النبویة المتقدمة أیضا إیماء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شمول الصلاة للفرائض و النوافل جمیعا و لذا قیل إنما أضیف إلیهم لأن المصلی هو المنتفع بها وحده و هی عدته و ذخیرته فهی صلاته و أما المصلی له فغنی متعال عن الحاجة إلیها و الانتفاع بها و إن خصت بالفرائض کما یشعر به بعض الروایات أمکن اعتبار مزید الاختصاص و زیادة الانتفاع و علی کل حال إنما لم یطلق و یهمل إیماء إلی ذلک للتحریص و الترغیب و فی ترتب الفلاح علی الخشوع فی الصلاة لا علی الصلاة وحدها و لا علیهما جمیعا من التنبیه علی فضل الخشوع 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دریافتی که فرو خواباندن چشم جزءخشوع مطلوب در نماز نیست، مگر آنچه که در روایت حماد در هنگام رکوع وارد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که در روایت حماد آمده است فرو بستن چشم است، که فقط با بر هم نهادن پلک انجام می پذیرد، اما فرو خواباندن دیده، بستن چشم و باز داشتن نگاه و غلبه بر آن است، پس فرو خواباندن کمتر از فرو بستن چشم و شبیه به آن است، و این امر چنان که پیش از این در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کردیم، بر طبرسی رضوان الله علیه مشتبه شده است، و در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دریافتی که خشوع به دلالت قرآن مجید به قلب، صدا و دیده متعلق است، که به دلیل مطلق بودن این آیه، همه این موارد در اینجا مورد نظر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به همراه آنچه که با آن تعارض دارد ذکر شد، و برخی اخبار در این خصوص به همراه تعارضات آن ها ذکر خواهد شد، و از امام صادق علیه السلام روایت است که نبی صلّی الله علیه و آله نهی کرده است که مرد در نماز چشمانش را ببندد، و در روایت زراره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دیدگانت خشوع کن و آنها را به سمت آسمان بالا نگیر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خشوع جوارح محفوظ داشتن آنها است از هر چیزی که شایسته نماز نیست و یا با توجه قلبی به آن منافات دارد،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همه مستحبات و ترک همه مکروهات مربوط به اعضای بدن است که در فروع بیان شده است، و برخی از اهل زبان و برخی از مفسران خشوع در اعضا را به سکون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آن به این دلیل است که خشوع پایین آمدن و فروکش کردن است، البته اگر از روی فروتنی باشد، پس خشوع صدا به این است که بلند نشود و فقط به آهستگی شنیده شود، و خشوع دیده به این است که پایین آید و بازداشته شود پس فقط به زمین نگاه کند، و خشوع اعضای بدن مانند شانه ها، دست ها و انگشتان به این است که به صورت افتاده به سوی زمین رها گردد، و خشوع قلب به این است که در این سو و آن سوی امور زندگی و دنیا التفات نکند بلکه در یاد خداوند عزّ و جلّ، حمد و ثنای او ساکن باشد، و این امر فقط با توجه کردن فرد به قرائت، تسبیح و تحمیدش میسر می شود، نه با جنباندن زبان بسان ورد عرفانی که درویشان تکرار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که در این مورد از سید العابدین علیه السلام روایت شده است آن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امام علیه السلام وقتی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 بسان ساقه درختی بود، چیزی از آن تکان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خورد مگر آنچه که باد به حرکت در می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در روایتی که از نبی صلّی الله علیه و آله ذکر شد، نیز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ظاهر سخن، شمولیت نماز بر همه فرائض و نوافل است، و به این جهت گفته شده که به این سبب به آنها اضافه شده که نمازگزار تنها شخص ذی نفع از آن است، و نماز توشه و ذخیره اوست، آن نماز اوست، اما کسی که نماز برای او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بی نیاز و برتر از نیاز به نماز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آن است، و آن گونه که از برخی از روایات بر می آید اگر مختص به نماز فرائض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فزونی اختصاص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 را در نظر گرفت، که در هر صورت فقط به جهت ترغیب و تشویق، اطلاق نشده و از اشاره به آن چشم پوشی شده است، و در مترتب بودن رستگاری به خشوع در نماز، و نه به خود نماز و نه هردوی آنها، هشدار و اخطاری درباره فضیلت خشوع وجود دارد، که پوشیده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17" w:name="__RefHeading___Toc2461246_3381743652"/>
      <w:bookmarkStart w:id="918" w:name="_Toc382"/>
      <w:bookmarkEnd w:id="917"/>
      <w:r>
        <w:rPr>
          <w:rtl w:val="true"/>
        </w:rPr>
        <w:t>الأخبار</w:t>
      </w:r>
      <w:bookmarkEnd w:id="918"/>
    </w:p>
    <w:p>
      <w:pPr>
        <w:pStyle w:val="Heading5"/>
        <w:numPr>
          <w:ilvl w:val="4"/>
          <w:numId w:val="1"/>
        </w:numPr>
        <w:rPr/>
      </w:pPr>
      <w:bookmarkStart w:id="919" w:name="__RefHeading___Toc2461248_3381743652"/>
      <w:bookmarkStart w:id="920" w:name="_Toc383"/>
      <w:bookmarkEnd w:id="919"/>
      <w:r>
        <w:rPr>
          <w:rtl w:val="true"/>
        </w:rPr>
        <w:t>«</w:t>
      </w:r>
      <w:r>
        <w:rPr/>
        <w:t>1</w:t>
      </w:r>
      <w:r>
        <w:rPr>
          <w:rtl w:val="true"/>
        </w:rPr>
        <w:t>»</w:t>
      </w:r>
      <w:bookmarkEnd w:id="920"/>
    </w:p>
    <w:p>
      <w:pPr>
        <w:pStyle w:val="BookText"/>
        <w:rPr/>
      </w:pPr>
      <w:r>
        <w:rPr>
          <w:rFonts w:ascii="Amiri" w:hAnsi="Amiri" w:eastAsia="Amiri" w:cs="Amiri"/>
          <w:color w:val="111111"/>
          <w:sz w:val="28"/>
          <w:sz w:val="28"/>
          <w:szCs w:val="28"/>
          <w:rtl w:val="true"/>
          <w:lang w:bidi="ar-SA"/>
        </w:rPr>
        <w:t>تَفْسِیرُ عَلِیِّ بْنِ إِبْرَاهِیمَ، عَنْ أَبِیهِ عَنِ ابْنِ أَبِی عُمَیْرٍ عَنْ جَمِیلٍ عَنْ زُرَارَةَ 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بِمَا اسْتَوْجَبَ إِبْلِیسُ مِنَ اللَّهِ أَنْ أَعْطَاهُ مَا أَعْطَاهُ فَقَالَ بِشَیْ‌ءٍ کَانَ مِنْهُ شَکَرَهُ اللَّهُ عَلَیْهِ قُلْتُ وَ مَا کَانَ مِنْهُ جُعِلْتُ فِدَاکَ قَالَ رَکْعَتَانِ رَکَعَهُمَا فِی السَّمَاءِ أَرْبَعَةَ آلَافِ سَنَةٍ</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در حدیثی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چه سبب از جانب خدا سزاوار آن چیزی شد که به او عطا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چیزی که شکر گذاری خدا به خاطر آن، بود، گفتم فدایت گردم، آن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نمازی که چهار هزار سال در آسمان، برای آن روی زانو خم 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1" w:name="__RefHeading___Toc2461250_3381743652"/>
      <w:bookmarkStart w:id="922" w:name="_Toc384"/>
      <w:bookmarkEnd w:id="921"/>
      <w:r>
        <w:rPr>
          <w:rtl w:val="true"/>
        </w:rPr>
        <w:t>«</w:t>
      </w:r>
      <w:r>
        <w:rPr/>
        <w:t>2</w:t>
      </w:r>
      <w:r>
        <w:rPr>
          <w:rtl w:val="true"/>
        </w:rPr>
        <w:t>»</w:t>
      </w:r>
      <w:bookmarkEnd w:id="92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بِشَارَةُ الْمُصْطَفَی، بِإِسْنَادِهِ عَنْ سَعِیدِ بْنِ زَیْدٍ عَنْ کُمَیْلِ بْنِ زِیَادٍ عَنْ أَمِیرِ الْمُؤْمِنِینَ علیه السلام فِیمَا أَوْصَاهُ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کُمَیْلُ لَا تَغْتَرَّ بِأَقْوَامٍ یُصَلُّونَ فَیُطِیلُونَ وَ یَصُومُونَ فَیُدَاوِمُونَ وَ یَتَصَدَّقُونَ فَیُحْسِنُونَ فَإِنَّهُمْ مَوْقُوفُونَ‌</w:t>
      </w:r>
      <w:r>
        <w:rPr>
          <w:rStyle w:val="FootnoteAnchor"/>
          <w:rtl w:val="true"/>
        </w:rPr>
        <w:footnoteReference w:id="531"/>
      </w:r>
      <w:bookmarkStart w:id="923" w:name="pg14000_223707"/>
    </w:p>
    <w:p>
      <w:pPr>
        <w:pStyle w:val="BookText"/>
        <w:rPr/>
      </w:pPr>
      <w:bookmarkEnd w:id="923"/>
      <w:r>
        <w:rPr>
          <w:rFonts w:ascii="Amiri" w:hAnsi="Amiri" w:eastAsia="Amiri" w:cs="Amiri"/>
          <w:color w:val="111111"/>
          <w:sz w:val="28"/>
          <w:sz w:val="28"/>
          <w:szCs w:val="28"/>
          <w:rtl w:val="true"/>
          <w:lang w:bidi="ar-SA"/>
        </w:rPr>
        <w:t>یَا کُمَیْلُ أُقْسِمُ بِاللَّهِ لَسَمِعْتُ رَسُولَ اللَّهِ صلی الله علیه و آله یَقُولُ إِنَّ الشَّیْطَانَ إِذَا حَمَلَ قَوْماً عَلَی الْفَوَاحِشِ مِثْلِ الزِّنَا وَ شُرْبِ الْخَمْرِ وَ الرِّبَا وَ مَا أَشْبَهَ ذَلِکَ مِنَ الْخَنَا وَ الْمَآثِمِ حَبَّبَ إِلَیْهِمُ الْعِبَادَةَ الشَّدِیدَةَ وَ الْخُشُوعَ وَ الرُّکُوعَ وَ الْخُضُوعَ وَ السُّجُودَ ثُمَّ حَمَلَهُمْ عَلَی وَلَایَةِ الْأَئِمَّةِ الَّذِینَ یَدْعُونَ إِلَی النَّارِ وَ یَوْمَ الْقِیامَةِ لا یُنْصَرُونَ</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یَا کُمَیْلُ لَیْسَ الشَّأْنَ أَنْ تُصَلِّیَ وَ تَصُومَ وَ تَتَصَدَّقَ الشَّأْنُ أَنْ تَکُونَ الصَّلَاةُ فُعِلَتْ بِقَلْبٍ تَقِیٍّ وَ عَمَلٍ عِنْدَ اللَّهِ مَرْضِیٍّ وَ خُشُوعٍ سَوِیٍّ یَا کُمَیْلُ انْظُرْ فِیمَ تُصَلِّی وَ عَلَی مَا تُصَلِّی إِنْ لَمْ تَکُنْ مِنْ وَجْهِهِ وَ حِلِّهِ فَلَا قَبُولَ‌</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بن زیاد از امیر مؤمنان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توصیه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او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گروه هایی را نخورکه چون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طولانی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چون روزه می گیرند بر آن مداومت و استمرار دارند، و چون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نیکو آن را انجام دهند، که آنها موقوف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کتاب مأخذ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گمان می کنند که موفق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ظاهرا اشتباه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شنیدم رسول الله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شیطان گروهی را به اعمال پستی چون زنا، نوشیدن شراب، ربا و امثال آن از قبیل فحشا و معصیت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عبادت زیاد و خشوع و رکوع و سجده را برایشان محبوب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سپس آنان را به دوستی پیشوایان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که به سوی آتش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در روز قیامت یاری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نیست که نماز بخوانی، روزه بگیری و صدقه بدهی، بلکه موضوع این است که نمازی که به جای آوردی با قلبی خدا ترس باشد و نزد خداوند عملی مورد رضایت و خشوعی بی نقص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نگاه کن چرا و برای چه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اگر موجّه و دارای شرایط نباشد، مورد قبول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4" w:name="__RefHeading___Toc2461252_3381743652"/>
      <w:bookmarkStart w:id="925" w:name="_Toc385"/>
      <w:bookmarkEnd w:id="924"/>
      <w:r>
        <w:rPr>
          <w:rtl w:val="true"/>
        </w:rPr>
        <w:t>«</w:t>
      </w:r>
      <w:r>
        <w:rPr/>
        <w:t>3</w:t>
      </w:r>
      <w:r>
        <w:rPr>
          <w:rtl w:val="true"/>
        </w:rPr>
        <w:t>»</w:t>
      </w:r>
      <w:bookmarkEnd w:id="92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الشَّرِیعَةِ،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اسْتَقْبَلْتَ الْقِبْلَةَ فَانْسَ الدُّنْیَا وَ مَا فِیهَا وَ الْخَلْقَ وَ مَا هُمْ فِیهِ وَ اسْتَفْرِغْ قَلْبَکَ عَنْ کُلِّ شَاغِلٍ یَشْغَلُکَ عَنِ اللَّهِ وَ عَایِنْ بِسِرِّکَ عَظَمَةَ اللَّهِ وَ اذْکُرْ وُقُوفَکَ بَیْنَ یَدَیْهِ یَوْمَ تَبْلُوا کُلُّ نَفْسٍ ما أَسْلَفَتْ وَ رُدُّوا إِلَی اللَّهِ مَوْلاهُمُ الْحَقِ وَ قِفْ عَلَی قَدَمِ الْخَوْفِ وَ الرَّجَاءِ فَإِذَا کَبَّرْتَ فَاسْتَصْغِرْ مَا بَیْنَ السَّمَاوَاتِ الْعُلَی وَ الثَّرَی دُونَ کِبْرِیَائِهِ فَإِنَّ اللَّهَ تَعَالَی إِذَا اطَّلَعَ عَلَی قَلْبِ الْعَبْدِ وَ هُوَ یُکَبِّرُ وَ فِی قَلْبِهِ عَارِضٌ عَنْ حَقِیقَةِ تَکْبِیرِهِ قَالَ یَا کَاذِبُ أَ تَخْدَعُنِی وَ عِزَّتِی وَ جَلَالِی لَأَحْرِمَنَّکَ حَلَاوَةَ ذِکْرِی وَ لَأَحْجُبَنَّکَ عَنْ قُرْبِی وَ الْمُسَارَّةِ بِمُنَاجَاتِی وَ اعْلَمْ أَنَّهُ غَیْرُ مُحْتَاجٍ إِلَی خِدْمَتِکَ وَ هُوَ غَنِیٌّ عَنْ عِبَادَتِکَ وَ دُعَائِکَ وَ إِنَّمَا دَعَاکَ بِفَضْلِهِ لِیَرْحَمَکَ وَ یُبْعِدَکَ مِنْ عُقُوبَتِهِ وَ یَنْشُرَ عَلَیْکَ مِنْ بَرَکَاتِ حَنَانِیَّتِهِ وَ یَهْدِیَکَ إِلَی سَبِیلِ رِضَاهُ وَ یَفْتَحَ عَلَیْکَ بَابَ مَغْفِرَتِهِ فَلَوْ خَلَقَ اللَّهُ عَزَّ وَ جَلَّ عَلَی ضِعْفِ مَا خَلَقَ مِنَ الْعَوَالِمِ أَضْعَافاً مُضَاعَفَةً عَلَی سَرْمَدِ الْأَبَدِ لَکَانَ عِنْدَهُ سَوَاءً کَفَرُوا بِأَجْمَعِهِمْ بِهِ أَوْ وَحَّدُوهُ فَلَیْسَ لَهُ مِنْ عِبَادَةِ الْخَلْقِ إِلَّا إِظْهَارُ الْکَرَمِ وَ الْقُدْرَةِ فَاجْعَلِ الْحَیَاءَ رِدَاءً وَ الْعَجْزَ إِزَاراً وَ ادْخُلْ تَحْتَ سِرِّ سُلْطَانِ اللَّهِ تَغْنَمْ فَوَائِدَ رُبُوبِیَّتِهِ </w:t>
      </w:r>
      <w:bookmarkStart w:id="926" w:name="pg14000_223708"/>
    </w:p>
    <w:p>
      <w:pPr>
        <w:pStyle w:val="BookText"/>
        <w:rPr/>
      </w:pPr>
      <w:bookmarkEnd w:id="926"/>
      <w:r>
        <w:rPr>
          <w:rFonts w:ascii="Amiri" w:hAnsi="Amiri" w:eastAsia="Amiri" w:cs="Amiri"/>
          <w:color w:val="111111"/>
          <w:sz w:val="28"/>
          <w:sz w:val="28"/>
          <w:szCs w:val="28"/>
          <w:rtl w:val="true"/>
          <w:lang w:bidi="ar-SA"/>
        </w:rPr>
        <w:t>مُسْتَعِیناً بِهِ وَ مُسْتَغِیثاً إِلَیْهِ‌</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قبله رو کردی دنیا و هر آنچه در آن است، خِلقَت و همه کسانی که در درون آن هستند را فراموش کن، و قلبت را از هر چه که تو را از خدا غافل سازد خالی کن و با درونت عظمت خدا را بنگر، و روزی را بیاد بیاور که بر پاهایی از بیم و امید در حضورش خواهی ایستاد، روزی که هر نفسی از آنچه که از پیش فرستاده آگاه خواهد شد و به سوی خداوند، صاحب بر حق، خود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چون تکبیر گفتی هر آنچه که میان آسمان بالا و ثری است را از کبریای او کمتر بدان، زیرا خداوند وقتی برقلب بنده آگاهی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در حالی که او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در قلبش از حقیقت تکبیرش روی گردان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دروغگو آیا مرا فریب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به عزت و جلالم سوگند تو را از شیرینی ذکرم محروم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و تو را از تقرب به خودم، و مناجات محرمانه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او به خدمت تو محتاج نیست و از عبادت و دعای تو بی نیاز است، وتو را با فضل و کرم خوانده تا تو را مورد رحمت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از عقوبت دور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برکات شفقت خویش را بر تو بگستراند و تو را به مسیر رضایتش هدایت کند، و درهای مغفرتش را بر تو بگشاید، و اگر خداوند عزّ و جلّ چندین برابر عوالمی که خلق کرد را به صورت ازلی و ابدی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آفرید نیز، برای او فرقی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همه به او کفر بورزند یا به یگانگی او ایمان بیاورند، و از عبادت خلق چیزی جز اظهار کرم و قدرت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حیا را ردا، و عجز و ناتوانی را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جامه خویش قرار ده، و تحت راز قدرت خداوند داخل شو، و از فواید ربوبیتش بهره مند شو، و از او یاری بجوی و از او طلب کمک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الشریعة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7" w:name="__RefHeading___Toc2461254_3381743652"/>
      <w:bookmarkStart w:id="928" w:name="_Toc386"/>
      <w:bookmarkEnd w:id="927"/>
      <w:r>
        <w:rPr>
          <w:rtl w:val="true"/>
        </w:rPr>
        <w:t>«</w:t>
      </w:r>
      <w:r>
        <w:rPr/>
        <w:t>4</w:t>
      </w:r>
      <w:r>
        <w:rPr>
          <w:rtl w:val="true"/>
        </w:rPr>
        <w:t>»</w:t>
      </w:r>
      <w:bookmarkEnd w:id="928"/>
    </w:p>
    <w:p>
      <w:pPr>
        <w:pStyle w:val="BookText"/>
        <w:rPr/>
      </w:pPr>
      <w:r>
        <w:rPr>
          <w:rFonts w:ascii="Amiri" w:hAnsi="Amiri" w:eastAsia="Amiri" w:cs="Amiri"/>
          <w:color w:val="111111"/>
          <w:sz w:val="28"/>
          <w:sz w:val="28"/>
          <w:szCs w:val="28"/>
          <w:rtl w:val="true"/>
          <w:lang w:bidi="ar-SA"/>
        </w:rPr>
        <w:t>الْعَیَّاشِیُّ،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إِلَی الصَّلَاةِ مُتَکَاسِلًا وَ لَا مُتَنَاعِساً وَ لَا مُتَثَاقِلًا فَإِنَّهَا مِنْ خَلَلِ النِّفَاقِ فَإِنَّ اللَّهَ نَهَی الْمُؤْمِنِینَ أَنْ یَقُومُوا إِلَی الصَّلَاةِ وَ هُمْ سُکَارَی یَعْنِی مِنَ النَّوْمِ‌</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یا أَیُّهَا الَّذِینَ آمَنُوا لا تَقْرَبُوا الصَّلاةَ وَ أَنْتُمْ سُکاری حَتَّی تَعْلَمُوا ما تَقُولُونَ قَالَ لَا تَقْرَبُوا الصَّلَاةَ وَ أَنْتُمْ سُکَارَی یَعْنِی سُکْرَ النَّوْمِ یَقُولُ وَ بِکُمْ نُعَاسٌ یَمْنَعُکُمْ أَنْ تَعْلَمُوا مَا تَقُولُونَ فِی رُکُوعِکُمْ وَ سُجُودِکُمْ وَ تَکْبِیرِکُمْ وَ لَیْسَ کَمَا یَصِفُ کَثِیرٌ مِنَ النَّاسِ یَزْعُمُونَ أَنَّ الْمُؤْمِنِینَ یَسْکَرُونَ مِنَ الشَّرَابِ وَ الْمُؤْمِنُ لَا یَشْرَبُ مُسْکِراً وَ لَا یَسْکَرُ</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إِلَی الصَّلَاةِ مُتَکَاسِلًا وَ لَا مُتَنَاعِساً وَ لَا مُتَثَاقِلًا فَإِنَّهَا مِنْ خَلَلِ النِّفَاقِ قَالَ لِلْمُنَافِقِینَ وَ إِذا قامُوا إِلَی الصَّلاةِ قامُوا کُسالی یُراؤُنَ النَّاسَ وَ لا یَذْکُرُونَ اللَّهَ إِلَّا قَلِیلًا</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الْوُسْطَی الظُّهْرُ وَ قُومُوا لِلَّهِ قانِتِینَ إِقْبَالُ الرَّجُلِ عَلَی صَلَاتِهِ وَ مُحَافَظَتُهُ عَلَی وَقْتِهَا حَتَّی لَا یُلْهِیَهُ عَنْهَا وَ لَا یَشْغَلَهُ شَیْ‌ءٌ</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و خواب آلوده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 به نماز نایست، که آن از نفاق است، و خداوند مؤمنان را نهی کرده است که در حالی که مست هستند به نماز بایستند و منظور از مستی، خواب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نساء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حلبی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این سخن خداوند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در حال مستی به نماز نزدیک نشوید تا زمانی که بدانید 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مست هستید به نماز نزدیک نشوید و منظور از مستی، مستی خواب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زمانی که خواب آلوده هستنید، خواب آلودگی مانع از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بدانید در رکوع و سجده و تکبیر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و آن گونه که اغلب مردم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نیست، آنان می پندارند که مؤمنان از شراب مست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در حالی که مؤمن هیچ ماده سکرآوری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مست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نساء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عیاشی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و خواب آلوده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 به نماز نایست که از نفاق است، و خداوند به منافقین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 نماز ایستند با کسالت برخیزند با مردم ریا می‌کنند و خدا را جز اندکی یاد نمی‌کنند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نساء 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عیاشی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وسطی نماز ظهر است، و منظور از فروتنانه برای خدا به پا خیزید، روی کردن مرد به نماز، و مراقبتش بر وقت نماز است که چیزی او را از آن مشغول و غافل نسازد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9" w:name="__RefHeading___Toc2461256_3381743652"/>
      <w:bookmarkStart w:id="930" w:name="_Toc387"/>
      <w:bookmarkEnd w:id="929"/>
      <w:r>
        <w:rPr>
          <w:rtl w:val="true"/>
        </w:rPr>
        <w:t>«</w:t>
      </w:r>
      <w:r>
        <w:rPr/>
        <w:t>5</w:t>
      </w:r>
      <w:r>
        <w:rPr>
          <w:rtl w:val="true"/>
        </w:rPr>
        <w:t>»</w:t>
      </w:r>
      <w:bookmarkEnd w:id="93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الْإِمَامِ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وَ یُقِیمُونَ الصَّلاةَ قَالَ الْإِمَامُ علیه السلام ثُمَّ وَصَفَهُمْ بَعْدُ فَقَالَ وَ یُقِیمُونَ الصَّلاةَ یَعْنِی بِإِتْمَامِ رُکُوعِهَا وَ سُجُودِهَا وَ حِفْظِ مَوَاقِیتِهَا وَ حُدُودِهَا وَ صِیَانَتِهَا عَمَّا یُفْسِدُهَا أَوْ یَنْقُصُهَا ثُمَّ قَالَ الْإِمَامُ علیه السلام حَدَّثَنِی أَبِی عَنْ أَبِیهِ علیه السلام أَنَّ رَسُولَ اللَّهِ صلی الله علیه و آله کَانَ مِنْ خِیَارِ أَصْحَابِهِ عِنْدَهُ أَبُو ذَرٍّ الْغِفَارِیُّ فَجَاءَهُ ذَاتَ یَوْمٍ فَقَالَ یَا رَسُولَ اللَّهِ إِنَّ لِی غُنَیْمَاتٍ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قَدْرَ سِتِّینَ شَاةً فَأَکْرَهُ أَنْ أَبْدُوَ فِیهَا وَ أُفَارِقَ حَضْرَتَکَ وَ خِدْمَتَکَ وَ أَکْرَهُ أَنْ أَکِلَهَا إِلَی رَاعٍ فَیَظْلِمَهَا وَ یُسِی‌ءَ رِعَایَتَهَا فَکَیْفَ أَصْنَعُ فَقَالَ رَسُولُ اللَّهِ صلی الله علیه و آله ابْدُ فِیهَا فَبَدَا فِیهَا فَلَمَّا کَانَ فِی الْیَوْمِ السَّابِعِ جَاءَ إِلَی رَسُولِ اللَّهِ صلی الله علیه و آله فَقَالَ رَسُولُ اللَّهِ صلی الله علیه و آله یَا أَبَا ذَرٍّ قَالَ لَبَّیْکَ یَا رَسُولَ اللَّهِ قَالَ صلی الله علیه و آله مَا فَعَلَتْ غُنَیْمَاتُکَ قَالَ یَا رَسُولَ اللَّهِ إِنَّ لَهَا قِصَّةً عَجِیبَةً قَالَ وَ مَا هِیَ قَالَ یَا رَسُولَ اللَّهِ بَیْنَا أَنَا فِی صَلَاتِی إِذْ عَدَا الذِّئْبُ عَلَی غَنَمِی فَقُلْتُ یَا رَبِّ صَلَاتِی وَ یَا رَبِّ غَنَمِی فَآثَرْتُ صَلَاتِی عَلَی غَنَمِی وَ أَحْضَرَ الشَّیْطَانُ بِبَالِی یَا أَبَا ذَرٍّ أَیْنَ أَنْتَ إِذْ عَدَتِ الذِّئَابُ عَلَی غَنَمِکَ وَ أَنْتَ تُصَلِّی فَأَهْلَکَتْهَا وَ مَا یَبْقَی لَکَ فِی الدُّنْیَا مَا تَعِیشُ بِهِ فَقُلْتُ لِلشَّیْطَانِ یَبْقَی لِی تَوْحِیدُ اللَّهِ تَعَالَی وَ الْإِیمَانُ بِرَسُولِ اللَّهِ وَ مُوَالاةُ أَخِیهِ سَیِّدِ الْخَلْقِ بَعْدَهُ عَلِیِّ بْنِ أَبِی طَالِبٍ وَ مُوَالاةُ الْأَئِمَّةِ الْهَادِینَ الطَّاهِرِینَ مِنْ وُلْدِهِ وَ مُعَادَاةُ أَعْدَائِهِمْ فَکُلُّ مَا فَاتَ مِنَ الدُّنْیَا بَعْدَ ذَلِکَ جَلَلٌ فَأَقْبَلْتُ عَلَی صَلَاتِی فَجَاءَ ذِئْبٌ فَأَخَذَ حَمَلًا فَذَهَبَ بِهِ وَ أَنَا أَحُسُّ بِهِ إِذْ أَقْبَلَ عَلَی الذِّئْبِ أَسَدٌ فَقَطَعَهُ نِصْفَیْنِ وَ اسْتَنْقَذَ الْحَمَلَ وَ رَدَّهُ إِلَی الْقَطِیعِ ثُمَّ نَادَانِی یَا أَبَا ذَرٍّ أَقْبِلْ عَلَی صَلَاتِکَ فَإِنَّ اللَّهَ قَدْ وَکَّلَنِی بِغَنَمِکَ إِلَی أَنْ تُصَلِّیَ فَأَقْبَلْتُ عَلَی صَلَاتِی وَ قَدْ غَشِیَنِی مِنَ التَّعَجُّبِ مَا لَا یَعْلَمُهُ إِلَّا اللَّهُ تَعَالَی حَتَّی فَرَغْتُ مِنْهَا فَجَاءَنِی الْأَسَدُ وَ قَالَ لِی امْضِ إِلَی مُحَمَّدٍ فَأَخْبِرْهُ أَنَّ اللَّهَ تَعَالَی قَدْ أَکْرَمَ صَاحِبَکَ الْحَافِظَ لِشَرِیعَتِکَ وَ وَکَّلَ أَسَداً بِغَنَمِهِ یَحْفَظُهَا فَعَجِبَ مَنْ حَوْلَ رَسُولِ اللَّهِ صلی الله علیه و آله فَقَالَ رَسُولُ اللَّهِ صَدَقْتَ یَا أَبَا ذَرٍّ وَ لَقَدْ آمَنْتُ بِهِ أَنَا وَ عَلِیٌّ وَ فَاطِمَةُ وَ الْحَسَنُ وَ الْحُسَیْنُ فَقَالَ بَعْضُ الْمُنَافِقِینَ هَذَا لَمُوَاطَاةٌ بَیْنَ مُحَمَّدٍ وَ أَبِی ذَرٍّ یُرِیدُ أَنْ یَخْدَعَنَا بِغُرُورِهِ وَ اتَّفَقَ مِنْهُمْ رِجَالٌ عِشْرُونَ رَجُلًا وَ قَالُوا نَذْهَبُ إِلَی غَنَمِهِ وَ نَنْظُرُ إِلَیْهَا إِذَا صَلَّی هَلْ یَأْتِی الْأَسَدُ فَیَحْفَظُ غَنَمَهُ فَیَتَبَیَّنُ بِذَلِکَ کَذِبُهُ فَذَهَبُوا وَ نَظَرُوا وَ أَبُو ذَرٍّ قَائِمٌ یُصَلِّی وَ الْأَسَدُ یَطُوفُ حَوْلَ غَنَمِهِ وَ یَرْعَاهَا وَ یَرُدُّ إِلَی الْقَطِیعِ مَا شَذَّ عَنْهُ مِنْهَا حَتَّی إِذَا فَرَغَ مِنْ صَلَاتِهِ نَادَاهُ الْأَسَدُ هَاکَ قَطِیعَکَ مُسَلَّماً وَافِرَ </w:t>
      </w:r>
      <w:bookmarkStart w:id="931" w:name="pg14000_223710"/>
    </w:p>
    <w:p>
      <w:pPr>
        <w:pStyle w:val="BookText"/>
        <w:rPr/>
      </w:pPr>
      <w:bookmarkEnd w:id="931"/>
      <w:r>
        <w:rPr>
          <w:rFonts w:ascii="Amiri" w:hAnsi="Amiri" w:eastAsia="Amiri" w:cs="Amiri"/>
          <w:color w:val="111111"/>
          <w:sz w:val="28"/>
          <w:sz w:val="28"/>
          <w:szCs w:val="28"/>
          <w:rtl w:val="true"/>
          <w:lang w:bidi="ar-SA"/>
        </w:rPr>
        <w:t>الْعَدَدِ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نَادَاهُمُ الْأَسَدُ مَعَاشِرَ الْمُنَافِقِینَ أَنْکَرْتُمْ لِمَوْلَی مُحَمَّدٍ وَ عَلِیٍّ وَ آلِهِمَا الطَّیِّبِینَ وَ الْمُتَوَسِّلِ إِلَی اللَّهِ بِهِمْ أَنْ یُسَخِّرَنِیَ اللَّهُ رَبِّی لِحِفْظِ غَنَمِهِ وَ الَّذِی أَکْرَمَ مُحَمَّداً وَ آلَهُ الطَّیِّبِینَ الطَّاهِرِینَ لَقَدْ جَعَلَنِی اللَّهُ طَوْعَ یَدِ أَبِی ذَرٍّ حَتَّی لَوْ أَمَرَنِی بِافْتِرَاسِکُمْ وَ هَلَاکِکُمْ لَأَهْلَکْتُکُمْ وَ الَّذِی لَا یُحْلَفُ بِأَعْظَمَ مِنْهُ لَوْ سَأَلَ اللَّهَ بِمُحَمَّدٍ وَ آلِهِ الطَّیِّبِینَ أَنْ یُحَوِّلَ الْبِحَارَ دُهْنَ زَنْبَقٍ وَ لُبَانٍ وَ الْجِبَالَ مِسْکاً وَ عَنْبَراً وَ کَافُوراً وَ قُضْبَانَ الْأَشْجَارِ قَضِیبَ الزُّمُرُّدِ وَ الزَّبَرْجَدِ لَمَا مَنَعَهُ اللَّهُ ذَلِکَ فَلَمَّا جَاءَ أَبُو ذَرٍّ رَحِمَهُ اللَّهُ رَسُولَ اللَّهِ قَالَ لَهُ رَسُولُ اللَّهِ صلی الله علیه و آله یَا أَبَا ذَرٍّ إِنَّکَ أَحْسَنْتَ طَاعَةَ اللَّهِ فَسَخَّرَ لَکَ مَنْ یُطِیعُکَ فِی کَفِّ الْعَوَادِی عَنْکَ فَأَنْتَ مِنْ أَفَاضِلِ مَنْ مَدَحَهُ اللَّهُ عَزَّ وَ جَلَّ بِأَنَّهُ یُقِیمُ الصَّلَاةَ</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 از آن،آنان را توصیف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بر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کامل ساختن رکوع و سجود نماز، و مراقبت وقت و احکام آن و محافظت آن از هر چه که آن را فاسد یا ناقص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بزرگوارش برایم حدیث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برترین اصحاب نزد رسول الله ابوذر غفاری بود، پس روزی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غنیمتی به اندازه شصت میش دارم و اکراه دارم که به آنها بپردازم و از محضر شما و خدمت شما محروم باشم و اکراه دارم آنها را به چوپان واگذار کنم که به آنها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خوبی از آنها مراقبت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چه کنم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بپرداز، او شروع به کار در میان آنان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هفتم نزد رسول الله صلّی الله علیه و آله آمد پس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توام ای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گوسفندانت چه کردی؟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قصه عجیبی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وقتی در نماز بودم گرگی بر 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گفتم خدایا نمازم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گله ام، پس نماز را بر گله ترجیح دادم، پس شیطان به بالینم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کجایی؟ که گرگ به 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حمله کرد، و تو در نماز هستی، که او 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نابود کرد، پس چیزی در دنیا برایت باقی نمی ماند که با آن امرار معاش کنی؟</w:t>
      </w:r>
    </w:p>
    <w:p>
      <w:pPr>
        <w:pStyle w:val="BookText"/>
        <w:rPr/>
      </w:pPr>
      <w:r>
        <w:rPr>
          <w:rFonts w:ascii="IRNazanin" w:hAnsi="IRNazanin" w:eastAsia="IRNazanin"/>
          <w:color w:val="111111"/>
          <w:sz w:val="28"/>
          <w:sz w:val="28"/>
          <w:szCs w:val="28"/>
          <w:rtl w:val="true"/>
          <w:lang w:bidi="fa-IR"/>
        </w:rPr>
        <w:t>پس به شیطان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توحید خداوند متعال و ایمان به رسول الله صلّی الله علیه و آله و دوستی برادرش و سرور خلق پس از او علی بن ابی طالب علیه السلام و دوستی ائمه اطهار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از نسل فرزند او و دشمنی با دشمنان آنان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پس غیر از آن هر چه از دنیا از دست برود اندک است، سپس به نماز روی کردم، پس گرگی آمد و بره ای را گرفت و برد و من آن را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ناگهان شیری بر سر گرگ فرود آمد، او را دو نیمه کرد و بره را نجات داد و به گله باز گرداند، سپس مرا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به نمازت توجه کن که خداوند مرا بر گله تو مأمور کرده است تا تو نماز بخوانی، پس به نماز توجه کردم، و تعجبی مرا فرا گرفت که فقط خدا از آن گاه است تا اینکه از نماز فارغ شدم، پس شیر نزدم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محمد برو و به او خبر بده که خداوند متعال یار تو و حافظ شریعتت را گرامی داشت و شیری را بر گله او گمارد که از آن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اطرافیان محمد صلّی الله علیه و آله تعجب کردند و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راست گفتی و من، علی، فاطمه، حسن و حسین علیهم السلام به آن ایمان آوردیم، پس برخی از منافقین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هم داستانی میان محمد و ابوذر است و می خواهد با نیرنگش ما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تن از آنان توافق کردند و گفتند به سوی 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رویم و وقتی نماز خواند به آن نگاه می کنیم که آیا آن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به این طریق دروغش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رفتند و نگاه کردند و ابوذر به نماز ایستاد، در حالی که شیر اطراف گله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چرخید و از آن مراقبت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آنچه که از آن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را به سوی گله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تا اینکه وقتی از نماز فارغ شد شیر او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در حالی که سالم و تعدادش محفوظ است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شیر آنها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منافقین مولا محمد، علی و خاندان آن دو 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توسط آن ها به خدا توسل کرده است را انکار کردید که خداوند مرا برای حفظ گله او تسخیر کرده باشد، به کسی که محمد و خاندان طیب و ظاهرش را گرامی داشت سوگند، که خداوند مرا در اختیار ابوذر قرار داد، و اگر مرا به دریدن و هلاک کردن شما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قطعا شما را نابود می ساختم، سوگند به کسی که سوگندی بزرگتر از او نیست، اگر او به واسطه ی محمد و خاندان طیبش از خداوند بخواهد که دریاها را به روغن زنبق و کندر، و کوه ها را به مشک و عنبر و کافور، شاخه درختان را به شاخه زمرد و زبرجد تبدیل کند، خداوند هیچ یک از آنها را مانع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ابوذر نزد رسول الله صلّی الله علیه و آله آمد، رسول 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تو نیک از عهده اطاعت خدا بر آمدی، پس او کسی را برایت تسخیر کرد که در بازداشتن یورش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آوران از تو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تو از بهترین کسانی هستی که خداوند او را به اقامه نماز تمجید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2" w:name="__RefHeading___Toc2461258_3381743652"/>
      <w:bookmarkStart w:id="933" w:name="_Toc388"/>
      <w:bookmarkEnd w:id="932"/>
      <w:r>
        <w:rPr>
          <w:rtl w:val="true"/>
        </w:rPr>
        <w:t>بیان</w:t>
      </w:r>
      <w:bookmarkEnd w:id="933"/>
    </w:p>
    <w:p>
      <w:pPr>
        <w:pStyle w:val="BookText"/>
        <w:rPr/>
      </w:pPr>
      <w:r>
        <w:rPr>
          <w:rFonts w:ascii="IRNazanin" w:hAnsi="IRNazanin" w:eastAsia="IRNazanin"/>
          <w:color w:val="111111"/>
          <w:sz w:val="28"/>
          <w:sz w:val="28"/>
          <w:szCs w:val="28"/>
          <w:rtl w:val="true"/>
          <w:lang w:bidi="fa-IR"/>
        </w:rPr>
        <w:t>قال فی النهایة فیه کان إذا اهتم بشی‌ء بدا أی خرج إلی البدو و 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 جفا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نزل البادیة صار فیه جفاء الأعراب و قال جلل أی هین یسیر انتهی هاک أی خذ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 به چیزی اهتمام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ورزید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شد یعنی به سمت صحرا بیرون رفت، و از آن است 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بدا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در صحرا فرود آمد،جفای اعراب به او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راحت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بگیر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4" w:name="__RefHeading___Toc2461260_3381743652"/>
      <w:bookmarkStart w:id="935" w:name="_Toc389"/>
      <w:bookmarkEnd w:id="934"/>
      <w:r>
        <w:rPr>
          <w:rtl w:val="true"/>
        </w:rPr>
        <w:t>«</w:t>
      </w:r>
      <w:r>
        <w:rPr/>
        <w:t>6</w:t>
      </w:r>
      <w:r>
        <w:rPr>
          <w:rtl w:val="true"/>
        </w:rPr>
        <w:t>»</w:t>
      </w:r>
      <w:bookmarkEnd w:id="935"/>
    </w:p>
    <w:p>
      <w:pPr>
        <w:pStyle w:val="BookText"/>
        <w:rPr/>
      </w:pPr>
      <w:r>
        <w:rPr>
          <w:rFonts w:ascii="Amiri" w:hAnsi="Amiri" w:eastAsia="Amiri" w:cs="Amiri"/>
          <w:color w:val="111111"/>
          <w:sz w:val="28"/>
          <w:sz w:val="28"/>
          <w:szCs w:val="28"/>
          <w:rtl w:val="true"/>
          <w:lang w:bidi="ar-SA"/>
        </w:rPr>
        <w:t>مَجَالِسُ الصَّدُوقِ، عَنِ الْحُسَیْنِ بْنِ إِبْرَاهِیمَ بْنِ نَاتَانَةَ عَنْ عَلِیِّ بْنِ إِبْرَاهِیمَ عَنْ أَبِیهِ عَنِ ابْنِ مَحْبُوبٍ عَنْ عَبْدِ الْعَزِیزِ عَنِ ابْنِ أَبِی یَعْفُورٍ قَالَ قَالَ أَبُو عَبْدِ 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صَلَاةً فَرِیضَةً فَصَلِّهَا لِوَقْتِهَا صَلَاةَ مُوَدِّعٍ یَخَافُ أَنْ لَا یَعُودَ إِلَیْهَا أَبَداً ثُمَّ اصْرِفْ بِبَصَرِکَ إِلَی مَوْضِعِ سُجُودِکَ فَلَوْ تَعْلَمُ مَنْ عَنْ یَمِینِکَ وَ شِمَالِکَ لَأَحْسَنْتَ صَلَاتَکَ وَ اعْلَمْ أَنَّکَ بَیْنَ یَدَیْ مَنْ یَرَاکَ وَ لَا تَرَاهُ‌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عن الحسین بن أحمد بن إدریس عن أبیه عن إبراهیم بن هشام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41"/>
      </w:r>
      <w:bookmarkStart w:id="936" w:name="pg14000_223711"/>
    </w:p>
    <w:p>
      <w:pPr>
        <w:pStyle w:val="BookText"/>
        <w:rPr/>
      </w:pPr>
      <w:bookmarkEnd w:id="936"/>
      <w:r>
        <w:rPr>
          <w:rFonts w:ascii="IRNazanin" w:hAnsi="IRNazanin" w:eastAsia="IRNazanin"/>
          <w:color w:val="111111"/>
          <w:sz w:val="28"/>
          <w:sz w:val="28"/>
          <w:szCs w:val="28"/>
          <w:rtl w:val="true"/>
          <w:lang w:bidi="fa-IR"/>
        </w:rPr>
        <w:t>فلاح السائل، بإسناده إلی کتاب المشیخة لابن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42"/>
      </w:r>
      <w:r>
        <w:rPr>
          <w:rFonts w:ascii="IRNazanin" w:hAnsi="IRNazanin" w:eastAsia="IRNazanin"/>
          <w:color w:val="111111"/>
          <w:sz w:val="28"/>
          <w:sz w:val="28"/>
          <w:szCs w:val="28"/>
          <w:rtl w:val="true"/>
          <w:lang w:bidi="fa-IR"/>
        </w:rPr>
        <w:t>مشکاة الأنوار، نقلا من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فرضیه را خواندی، آن را در وقت خودش بسان نماز شخص وداع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بخوان که بیم دارد هرگز دوباره به نماز بازنگردد، سپس با نگاه به محل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چشم بدوز، و اگر بدانی که چه کسی در سمت چپ و راست توست نمازت را نیکو به جای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بدان که تو در حضور کسی هستی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تو او را نمی بینی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از ابن محبوب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از ابن محبوب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مشکوة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حدیث از محاسن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7" w:name="__RefHeading___Toc2461262_3381743652"/>
      <w:bookmarkStart w:id="938" w:name="_Toc390"/>
      <w:bookmarkEnd w:id="937"/>
      <w:r>
        <w:rPr>
          <w:rtl w:val="true"/>
        </w:rPr>
        <w:t>«</w:t>
      </w:r>
      <w:r>
        <w:rPr/>
        <w:t>7</w:t>
      </w:r>
      <w:r>
        <w:rPr>
          <w:rtl w:val="true"/>
        </w:rPr>
        <w:t>»</w:t>
      </w:r>
      <w:bookmarkEnd w:id="938"/>
    </w:p>
    <w:p>
      <w:pPr>
        <w:pStyle w:val="BookText"/>
        <w:rPr/>
      </w:pPr>
      <w:r>
        <w:rPr>
          <w:rFonts w:ascii="Amiri" w:hAnsi="Amiri" w:eastAsia="Amiri" w:cs="Amiri"/>
          <w:color w:val="111111"/>
          <w:sz w:val="28"/>
          <w:sz w:val="28"/>
          <w:szCs w:val="28"/>
          <w:rtl w:val="true"/>
          <w:lang w:bidi="ar-SA"/>
        </w:rPr>
        <w:t>الْخِصَالُ، وَ مَجَالِسُ الصَّدُوقِ، بِأَسَانِیدَ جُمَّةٍ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کَرِهَ لَکُمُ الْعَبَثَ فِی الصَّلَاةِ</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و 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سندهای بسیاری از نبی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برایتان بازی در نماز را مکروه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9" w:name="__RefHeading___Toc2461264_3381743652"/>
      <w:bookmarkStart w:id="940" w:name="_Toc391"/>
      <w:bookmarkEnd w:id="939"/>
      <w:r>
        <w:rPr>
          <w:rtl w:val="true"/>
        </w:rPr>
        <w:t>«</w:t>
      </w:r>
      <w:r>
        <w:rPr/>
        <w:t>8</w:t>
      </w:r>
      <w:r>
        <w:rPr>
          <w:rtl w:val="true"/>
        </w:rPr>
        <w:t>»</w:t>
      </w:r>
      <w:bookmarkEnd w:id="940"/>
    </w:p>
    <w:p>
      <w:pPr>
        <w:pStyle w:val="BookText"/>
        <w:rPr/>
      </w:pPr>
      <w:r>
        <w:rPr>
          <w:rFonts w:ascii="Amiri" w:hAnsi="Amiri" w:eastAsia="Amiri" w:cs="Amiri"/>
          <w:color w:val="111111"/>
          <w:sz w:val="28"/>
          <w:sz w:val="28"/>
          <w:szCs w:val="28"/>
          <w:rtl w:val="true"/>
          <w:lang w:bidi="ar-SA"/>
        </w:rPr>
        <w:t>مَجَالِسُ الصَّدُوقِ، عَنْ عَلِیِّ بْنِ أَحْمَدَ بْنِ عَبْدِ اللَّهِ بْنِ أَحْمَدَ بْنِ أَبِی عَبْدِ اللَّهِ الْبَرْقِیِّ عَنْ أَبِیهِ عَنْ جَدِّهِ أَحْمَدَ عَنِ الْحَسَنِ بْنِ فَضَّالٍ عَنِ ابْنِ بُکَیْرٍ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مَسْجِداً فِیهِ رَسُولُ اللَّهِ صلی الله علیه و آله فَخَفَّفَ سُجُودَهُ دُونَ مَا یَنْبَغِی وَ دُونَ مَا یَکُونُ مِنَ السُّجُودِ فَقَالَ رَسُولُ اللَّهِ صلی الله علیه و آله نَقَرَ کَنَقْرِ الْغُرَابِ لَوْ مَاتَ عَلَی هَذَا مَاتَ عَلَی غَیْرِ دِینِ مُحَمَّدٍ</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مسجدی وارد شد که رسول الله صلّی الله علیه و آله در آن حضور داشت، پس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کمتر از آنچه که شایسته است و کمتر از سجدها باشد، کوتاه کرد،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نوک زدن کلاغ نوک زد، اگر بر این بمیرد، بر غیر دین محمد مرده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1" w:name="__RefHeading___Toc2461266_3381743652"/>
      <w:bookmarkStart w:id="942" w:name="_Toc392"/>
      <w:bookmarkEnd w:id="941"/>
      <w:r>
        <w:rPr>
          <w:rtl w:val="true"/>
        </w:rPr>
        <w:t>«</w:t>
      </w:r>
      <w:r>
        <w:rPr/>
        <w:t>9</w:t>
      </w:r>
      <w:r>
        <w:rPr>
          <w:rtl w:val="true"/>
        </w:rPr>
        <w:t>»</w:t>
      </w:r>
      <w:bookmarkEnd w:id="942"/>
    </w:p>
    <w:p>
      <w:pPr>
        <w:pStyle w:val="BookText"/>
        <w:rPr/>
      </w:pPr>
      <w:r>
        <w:rPr>
          <w:rFonts w:ascii="Amiri" w:hAnsi="Amiri" w:eastAsia="Amiri" w:cs="Amiri"/>
          <w:color w:val="111111"/>
          <w:sz w:val="28"/>
          <w:sz w:val="28"/>
          <w:szCs w:val="28"/>
          <w:rtl w:val="true"/>
          <w:lang w:bidi="ar-SA"/>
        </w:rPr>
        <w:t>ثَوَابُ الْأَعْمَالِ، عَنْ مُحَمَّدِ بْنِ الْحَسَنِ عَنْ مُحَمَّدِ بْنِ الْحَسَنِ الصَّفَّارِ عَنْ أَحْمَدَ بْنِ مُحَمَّدٍ عَنِ الْحَسَنِ بْنِ عَلِیِّ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 و محاسن مثلش را آورده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3" w:name="__RefHeading___Toc2461268_3381743652"/>
      <w:bookmarkStart w:id="944" w:name="_Toc393"/>
      <w:bookmarkEnd w:id="943"/>
      <w:r>
        <w:rPr>
          <w:rtl w:val="true"/>
        </w:rPr>
        <w:t>بیان</w:t>
      </w:r>
      <w:bookmarkEnd w:id="944"/>
    </w:p>
    <w:p>
      <w:pPr>
        <w:pStyle w:val="BookText"/>
        <w:rPr/>
      </w:pPr>
      <w:r>
        <w:rPr>
          <w:rFonts w:ascii="IRNazanin" w:hAnsi="IRNazanin" w:eastAsia="IRNazanin"/>
          <w:color w:val="111111"/>
          <w:sz w:val="28"/>
          <w:sz w:val="28"/>
          <w:szCs w:val="28"/>
          <w:rtl w:val="true"/>
          <w:lang w:bidi="fa-IR"/>
        </w:rPr>
        <w:t>قال فی النهایة نقرة الغراب تخفیف السجود و أنه لا یمکث فیه إلا قدر وضع الغراب منقاره فیما یرید أکله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نوک زدن کلاغ کوتاه کردن سجده است، و او فقط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کلاغ منقارش را بر روی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بخورد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در سجده مکث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5" w:name="__RefHeading___Toc2461270_3381743652"/>
      <w:bookmarkStart w:id="946" w:name="_Toc394"/>
      <w:bookmarkEnd w:id="945"/>
      <w:r>
        <w:rPr>
          <w:rtl w:val="true"/>
        </w:rPr>
        <w:t>«</w:t>
      </w:r>
      <w:r>
        <w:rPr/>
        <w:t>10</w:t>
      </w:r>
      <w:r>
        <w:rPr>
          <w:rtl w:val="true"/>
        </w:rPr>
        <w:t>»</w:t>
      </w:r>
      <w:bookmarkEnd w:id="94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 وَ مَجَالِسُ الصَّدُوقِ، عَنْ مُحَمَّدِ بْنِ عَلِیٍّ مَاجِیلَوَیْهِ عَنْ عَمِّهِ مُحَمَّدِ بْنِ عَلِیٍّ الْکُوفِیِّ عَنِ الْحَسَنِ بْنِ عَلِیِّ بْنِ فَضَّالٍ عَنْ أَحْمَدَ بْنِ الْحَسَنِ الْمِیثَمِیِّ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أُمِّ حَمِیدَةَ أُعَزِّیهَا بِأَبِی عَبْدِ اللَّهِ الصَّادِقِ علیه السلام فَبَکَتْ وَ بَکَیْتُ لِبُکَائِهَا ثُمَّ قَالَتْ یَا أَبَا مُحَمَّدٍ لَوْ رَأَیْتَ أَبَا عَبْدِ اللَّهِ علیه السلام عِنْدَ الْمَوْتِ لَرَأَیْتَ عَجَباً فَتَحَ عَیْنَیْهِ ثُمَّ قَالَ اجْمَعُوا إِلَیَّ کُلَّ مَنْ بَیْنِی وَ بَیْنَهُ قَرَابَةٌ قَالَتْ فَلَمْ نَتْرُکْ أَحَداً </w:t>
      </w:r>
      <w:bookmarkStart w:id="947" w:name="pg14000_223712"/>
    </w:p>
    <w:p>
      <w:pPr>
        <w:pStyle w:val="BookText"/>
        <w:rPr/>
      </w:pPr>
      <w:bookmarkEnd w:id="947"/>
      <w:r>
        <w:rPr>
          <w:rFonts w:ascii="Amiri" w:hAnsi="Amiri" w:eastAsia="Amiri" w:cs="Amiri"/>
          <w:color w:val="111111"/>
          <w:sz w:val="28"/>
          <w:sz w:val="28"/>
          <w:szCs w:val="28"/>
          <w:rtl w:val="true"/>
          <w:lang w:bidi="ar-SA"/>
        </w:rPr>
        <w:t>إِلَّا جَمَعْنَاهُ قَالَتْ فَنَظَرَ إِلَیْهِمْ ثُمَّ قَالَ إِنَّ شَفَاعَتَنَا لَا تَنَالُ مُسْتَخِفّاً بِالصَّلَاةِ</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 و 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 حمیده رفتم و وفات امام صادق علیه السلام را بر او تسلیت گفتم، او گریست و از گریه او من نیز گریستم،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اگر امام را به هنگام مرگ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دیدی که از تعجب چشمانش را باز کرده بود، سپس فرمود همه کسی که میان من و آنها قرابتی است را نزد من جمع کنند،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را جمع کردیم،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آنان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شامل حال کسانی که نماز را سبک بشمارند،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و آن را در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مشاهده می کنی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8" w:name="__RefHeading___Toc2461272_3381743652"/>
      <w:bookmarkStart w:id="949" w:name="_Toc395"/>
      <w:bookmarkEnd w:id="948"/>
      <w:r>
        <w:rPr>
          <w:rtl w:val="true"/>
        </w:rPr>
        <w:t>«</w:t>
      </w:r>
      <w:r>
        <w:rPr/>
        <w:t>11</w:t>
      </w:r>
      <w:r>
        <w:rPr>
          <w:rtl w:val="true"/>
        </w:rPr>
        <w:t>»</w:t>
      </w:r>
      <w:bookmarkEnd w:id="949"/>
    </w:p>
    <w:p>
      <w:pPr>
        <w:pStyle w:val="BookText"/>
        <w:rPr/>
      </w:pPr>
      <w:r>
        <w:rPr>
          <w:rFonts w:ascii="Amiri" w:hAnsi="Amiri" w:eastAsia="Amiri" w:cs="Amiri"/>
          <w:color w:val="111111"/>
          <w:sz w:val="28"/>
          <w:sz w:val="28"/>
          <w:szCs w:val="28"/>
          <w:rtl w:val="true"/>
          <w:lang w:bidi="ar-SA"/>
        </w:rPr>
        <w:t>مَجَالِسُ الصَّدُوقِ، عَنْ جَعْفَرِ بْنِ مُحَمَّدِ بْنِ مَسْرُورٍ عَنِ الْحُسَیْنِ بْنِ مُحَمَّدِ بْنِ عَامِرٍ عَنْ عَمِّهِ عَبْدِ اللَّهِ عَنِ ابْنِ مَحْبُوبٍ عَنْ مَالِکِ بْنِ عَطِیَّةَ عَنِ الثُّمَالِیِّ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 یَنْهَی وَ لَا یَنْتَهِی وَ یَأْمُرُ بِمَا لَا یَأْتِی إِذَا قَامَ فِی الصَّلَاةِ اعْتَرَضَ وَ إِذَا رَکَعَ رَبَضَ وَ إِذَا سَجَدَ نَقَرَ وَ إِذَا جَلَسَ شَغَرَ الْخَبَرَ</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نهی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آنچه که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وقتی به نماز ایستاد اعتراض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چون رکوع کرد به سینه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چون سجده کرد نوک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چون نشست آزاد و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ادامه خبر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0" w:name="__RefHeading___Toc2461274_3381743652"/>
      <w:bookmarkStart w:id="951" w:name="_Toc396"/>
      <w:bookmarkEnd w:id="950"/>
      <w:r>
        <w:rPr>
          <w:rtl w:val="true"/>
        </w:rPr>
        <w:t>بیان</w:t>
      </w:r>
      <w:bookmarkEnd w:id="951"/>
    </w:p>
    <w:p>
      <w:pPr>
        <w:pStyle w:val="BookText"/>
        <w:rPr/>
      </w:pPr>
      <w:r>
        <w:rPr>
          <w:rFonts w:ascii="IRNazanin" w:hAnsi="IRNazanin" w:eastAsia="IRNazanin"/>
          <w:color w:val="111111"/>
          <w:sz w:val="28"/>
          <w:sz w:val="28"/>
          <w:szCs w:val="28"/>
          <w:rtl w:val="true"/>
          <w:lang w:bidi="fa-IR"/>
        </w:rPr>
        <w:t>اعترض أقول</w:t>
      </w:r>
    </w:p>
    <w:p>
      <w:pPr>
        <w:pStyle w:val="BookText"/>
        <w:rPr/>
      </w:pPr>
      <w:r>
        <w:rPr>
          <w:rFonts w:ascii="Amiri" w:hAnsi="Amiri" w:eastAsia="Amiri" w:cs="Amiri"/>
          <w:color w:val="111111"/>
          <w:sz w:val="28"/>
          <w:sz w:val="28"/>
          <w:szCs w:val="28"/>
          <w:rtl w:val="true"/>
          <w:lang w:bidi="ar-SA"/>
        </w:rPr>
        <w:t>رَوَاهُ الْکُلَیْنِیُّ بِسَنَدٍ آخَرَ</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وَ زَادَ فِیهِ قُلْتُ یَا ابْنَ رَسُولِ اللَّهِ وَ مَا الِاعْتِرَاضُ قَالَ الِالْتِفَاتُ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قطع النظر عن الروایة یحتمل أن یکون المراد أنه یعترض القرآن فیکتفی بشی‌ء منه من غیر أن یقرأ الفاتحة کما هو مذهب بعض العامة أو سورة کاملة معها کما هو مذهب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رکع ربض قال فی الصحاح ربوض البقر و الغنم و الفرس و الکلب مثل بروک الإبل انتهی فیحتمل أن یکون المعنی أنه یدلی رأسه و ینحنی کثیرا کأنه رابض أو یسقط نفسه من الرکوع إلی السجود من غیر مکث فیه أیضا و من غیر أن یستتم قائما کالغنم أو کنایة عن عدم الانفراج و التجافی بین الأعضاء و إذا جلس شغر فی القاموس شغر الکلب کمنع رفع إحدی رجلیه بال أو لم یبل انتهی و هو إشارة إلی بعض معانی الإقعاء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آن را با سند دیگری روایت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آن افزوده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اعتراض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و با صرف نظر از این روایت ممکن است منظور این باشد که در عرض قرآن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پس بدون اینکه فاتحه را بخواند به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اکتفاء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چنان که مذهب برخی از عامه این است، و یا به همراه آن سوره کاملی را قرائت نماید همان گونه که مذهب برخی دیگر از آنان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رکوع کرد به سینه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ربوض گاو، گوسفند، اسب و سگ مانند بروک شتر است، و ممکن است معنا این باشد که سرش را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بسیار 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گویی که نشسته است یا بدون هیچ مکثی و بدون اینکه قیامش را کامل کند خود را مانند گوسفند از رکوع به سجود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اندازد، یا اینکه کنایه از عدم فاصله و جدایی میان اعضا باشد، و در رابطه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نشست آزاد و رها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شغر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 یه معنی بالا بردن یکی از پاها چه بول بکند یا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چنان که ذکر خواهد شد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برخی از معانی إقعاء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2" w:name="__RefHeading___Toc2461276_3381743652"/>
      <w:bookmarkStart w:id="953" w:name="_Toc397"/>
      <w:bookmarkEnd w:id="952"/>
      <w:r>
        <w:rPr>
          <w:rtl w:val="true"/>
        </w:rPr>
        <w:t>«</w:t>
      </w:r>
      <w:r>
        <w:rPr/>
        <w:t>12</w:t>
      </w:r>
      <w:r>
        <w:rPr>
          <w:rtl w:val="true"/>
        </w:rPr>
        <w:t>»</w:t>
      </w:r>
      <w:bookmarkEnd w:id="953"/>
    </w:p>
    <w:p>
      <w:p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الَّذِینَ هُمْ فِی صَلاتِهِمْ خاشِعُونَ قَالَ غَضُّکَ بَصَرَکَ فِی صَلَاتِکَ وَ إِقْبَالُکَ عَلَیْهَا</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که مؤمنان رستگار شدند، همانان که در نمازشان فروتنند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فرو خواباندن نگاهت در نماز، و توجه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در سوره مؤمنون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4" w:name="__RefHeading___Toc2461278_3381743652"/>
      <w:bookmarkStart w:id="955" w:name="_Toc398"/>
      <w:bookmarkEnd w:id="954"/>
      <w:r>
        <w:rPr>
          <w:rtl w:val="true"/>
        </w:rPr>
        <w:t>بیان</w:t>
      </w:r>
      <w:bookmarkEnd w:id="955"/>
    </w:p>
    <w:p>
      <w:pPr>
        <w:pStyle w:val="BookText"/>
        <w:rPr/>
      </w:pPr>
      <w:r>
        <w:rPr>
          <w:rFonts w:ascii="IRNazanin" w:hAnsi="IRNazanin" w:eastAsia="IRNazanin"/>
          <w:color w:val="111111"/>
          <w:sz w:val="28"/>
          <w:sz w:val="28"/>
          <w:szCs w:val="28"/>
          <w:rtl w:val="true"/>
          <w:lang w:bidi="fa-IR"/>
        </w:rPr>
        <w:t>لو کان من روایة کما هو الظاهر فیمکن القول بالتخییر بین النظر إلی موضع السجود و الغمض‌</w:t>
      </w:r>
      <w:r>
        <w:rPr>
          <w:rStyle w:val="FootnoteAnchor"/>
          <w:rtl w:val="true"/>
        </w:rPr>
        <w:footnoteReference w:id="552"/>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حمله علی من یتوقف حضور قلبه علیه کما قیل </w:t>
      </w:r>
      <w:bookmarkStart w:id="956" w:name="pg14000_223713"/>
    </w:p>
    <w:p>
      <w:pPr>
        <w:pStyle w:val="BookText"/>
        <w:rPr/>
      </w:pPr>
      <w:bookmarkEnd w:id="956"/>
      <w:r>
        <w:rPr>
          <w:rFonts w:ascii="IRNazanin" w:hAnsi="IRNazanin" w:eastAsia="IRNazanin"/>
          <w:color w:val="111111"/>
          <w:sz w:val="28"/>
          <w:sz w:val="28"/>
          <w:szCs w:val="28"/>
          <w:rtl w:val="true"/>
          <w:lang w:bidi="fa-IR"/>
        </w:rPr>
        <w:t>بهما أو یکون کنایة عن الإعراض عما سوی الله و لا یکون محمولا علی الحقیقة فتکون الفقرة الثانیة مفسرة للأولی و مؤکدة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اگر از روایتی باشد چنان که ظاهر این است، می توان به تخییر میان نگاه کردن به محل سجده و فرو خواباندن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میان فرو خواباندن چشم و فرو بستن آن را دریافتی، که فرو خواباندن چشم لزوما با نگاه کردن به محل سجده همراه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نظر داد، و یا آن را به کسی که حضور قلبش به این عمل بستگی دارد حمل نمود، چنان که هر دو مورد ذکر شده است، یا اینکه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از روی گرداندن از هرچه غیر خداست، و بر حقیقت حمل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بنابراین بند دوم تفسیر و تأکیدی برای بند اول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7" w:name="__RefHeading___Toc2461280_3381743652"/>
      <w:bookmarkStart w:id="958" w:name="_Toc399"/>
      <w:bookmarkEnd w:id="957"/>
      <w:r>
        <w:rPr>
          <w:rtl w:val="true"/>
        </w:rPr>
        <w:t>«</w:t>
      </w:r>
      <w:r>
        <w:rPr/>
        <w:t>13</w:t>
      </w:r>
      <w:r>
        <w:rPr>
          <w:rtl w:val="true"/>
        </w:rPr>
        <w:t>»</w:t>
      </w:r>
      <w:bookmarkEnd w:id="958"/>
    </w:p>
    <w:p>
      <w:pPr>
        <w:pStyle w:val="BookText"/>
        <w:rPr/>
      </w:pPr>
      <w:r>
        <w:rPr>
          <w:rFonts w:ascii="Amiri" w:hAnsi="Amiri" w:eastAsia="Amiri" w:cs="Amiri"/>
          <w:color w:val="111111"/>
          <w:sz w:val="28"/>
          <w:sz w:val="28"/>
          <w:szCs w:val="28"/>
          <w:rtl w:val="true"/>
          <w:lang w:bidi="ar-SA"/>
        </w:rPr>
        <w:t>قُرْبُ الْإِسْنَادِ، عَنْ مُحَمَّدِ بْنِ عِیسَی وَ الْحَسَنِ بْنِ ظَرِیفٍ وَ عَلِیِّ بْنِ إِسْمَاعِیلَ کُلِّهِمْ عَنْ حَمَّادِ بْنِ عِیسَی عَنِ الصَّادِقِ عَنْ أَبِیهِ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نَقْرَةِ الْغُرَابِ وَ فَرْشَةِ الْأَسَدِ</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نوک زدن بسان کلاغ و پهن شدن بسان شیر را نهی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9" w:name="__RefHeading___Toc2461282_3381743652"/>
      <w:bookmarkStart w:id="960" w:name="_Toc400"/>
      <w:bookmarkEnd w:id="959"/>
      <w:r>
        <w:rPr>
          <w:rtl w:val="true"/>
        </w:rPr>
        <w:t>بیان</w:t>
      </w:r>
      <w:bookmarkEnd w:id="960"/>
    </w:p>
    <w:p>
      <w:pPr>
        <w:pStyle w:val="BookText"/>
        <w:rPr/>
      </w:pPr>
      <w:r>
        <w:rPr>
          <w:rFonts w:ascii="IRNazanin" w:hAnsi="IRNazanin" w:eastAsia="IRNazanin"/>
          <w:color w:val="111111"/>
          <w:sz w:val="28"/>
          <w:sz w:val="28"/>
          <w:szCs w:val="28"/>
          <w:rtl w:val="true"/>
          <w:lang w:bidi="fa-IR"/>
        </w:rPr>
        <w:t>فرشة الأسد بالشین المعجمة قال فی النهایة فیه أنه نهی عن افتراش السبع فی الصلاة و هو أن یبسط ذراعیه فی السجود و لا یرفعهما عن الأرض کما یبسط الکلب و الذئب ذراعیهما و الافتراش افتعال من الفرش و الفراش انتهی و فی بعض النسخ فرسة بالمهملة و هو تصحیف و علی تقدیر صحته المعنی أن لا یتم أفعال الصلاة کالأسد یأکل بعض فریسته و یدع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النهایة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فرشة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پهن شدن در نماز بسان درندگان نهی نمود، و آن یعنی اینکه شخص در سجده چنان که سگ و گرگ دستانش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آرنج هایش را باز کند و از زمین بلند نکند،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افتعال از ریشه فرش و فراش است،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این اشتباه املایی است، و در صورت صحیح فرض کردن آن، معنا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اعمال نماز مانند شیری که قسمتی از شکار را خورده و بقیه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1" w:name="__RefHeading___Toc2461284_3381743652"/>
      <w:bookmarkStart w:id="962" w:name="_Toc401"/>
      <w:bookmarkEnd w:id="961"/>
      <w:r>
        <w:rPr>
          <w:rtl w:val="true"/>
        </w:rPr>
        <w:t>«</w:t>
      </w:r>
      <w:r>
        <w:rPr/>
        <w:t>14</w:t>
      </w:r>
      <w:r>
        <w:rPr>
          <w:rtl w:val="true"/>
        </w:rPr>
        <w:t>»</w:t>
      </w:r>
      <w:bookmarkEnd w:id="962"/>
    </w:p>
    <w:p>
      <w:pPr>
        <w:pStyle w:val="BookText"/>
        <w:rPr/>
      </w:pPr>
      <w:r>
        <w:rPr>
          <w:rFonts w:ascii="Amiri" w:hAnsi="Amiri" w:eastAsia="Amiri" w:cs="Amiri"/>
          <w:color w:val="111111"/>
          <w:sz w:val="28"/>
          <w:sz w:val="28"/>
          <w:szCs w:val="28"/>
          <w:rtl w:val="true"/>
          <w:lang w:bidi="ar-SA"/>
        </w:rPr>
        <w:t>الْعِلَلُ، عَنْ مُحَمَّدِ بْنِ الْحَسَنِ بْنِ الْوَلِیدِ عَنِ الصَّفَّارِ عَنْ عَلِیِّ بْنِ إِسْمَاعِیلَ عَنْ مُحَمَّدِ بْنِ عُمَرَ عَنْ أَبِیهِ عَنْ عَلِیِّ بْنِ الْمُغِیرَةِ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رَأَیْتُ عَلِیَّ بْنَ الْحُسَیْنِ علیه السلام إِذَا قَامَ فِی الصَّلَاةِ غَشِیَ لَوْنَهُ لَوْنٌ آخَرُ فَقَالَ لِی وَ اللَّهِ إِنَّ عَلِیَّ بْنَ الْحُسَیْنِ کَانَ یَعْرِفُ الَّذِی یَقُومُ بَیْنَ یَدَیْهِ‌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را دیدم که وقتی به نماز ایستاد، رنگی دیگر چهره اش را پوشاند، پس امام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علی بن حسین آن که در حضور او ایستاده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3" w:name="__RefHeading___Toc2461286_3381743652"/>
      <w:bookmarkStart w:id="964" w:name="_Toc402"/>
      <w:bookmarkEnd w:id="963"/>
      <w:r>
        <w:rPr>
          <w:rtl w:val="true"/>
        </w:rPr>
        <w:t>«</w:t>
      </w:r>
      <w:r>
        <w:rPr/>
        <w:t>15</w:t>
      </w:r>
      <w:r>
        <w:rPr>
          <w:rtl w:val="true"/>
        </w:rPr>
        <w:t>»</w:t>
      </w:r>
      <w:bookmarkEnd w:id="96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عَنْ أَحْمَدَ بْنِ إِسْحَاقَ بْنِ سَعْدٍ عَنْ بَکْرِ بْنِ مُحَمَّدٍ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بَصِیرٍ الصَّادِقَ علیه السلام وَ أَنَا جَالِسٌ عِنْدَهُ عَنِ الْحُورِ الْعِینِ فَقَالَ لَهُ جُعِلْتُ فِدَاکَ أَ خَلْقٌ مِنْ خَلْقِ الدُّنْیَا أَوْ خَلْقٌ مِنْ خَلْقِ الْجَنَّةِ فَقَالَ لَهُ مَا أَنْتَ وَ ذَاکَ عَلَیْکَ بِالصَّلَاةِ فَإِنَّ آخِرَ مَا أَوْصَی بِهِ رَسُولُ اللَّهِ صلی الله علیه و آله وَ حَثَّ عَلَیْهِ الصَّلَاةُ إِیَّاکُمْ أَنْ یَسْتَخِفَّ أَحَدُکُمْ بِصَلَاتِهِ فَلَا هُوَ إِذَا کَانَ شَابّاً أَتَمَّهَا وَ لَا هُوَ إِذَا کَانَ شَیْخاً قَوِیَ عَلَیْهَا وَ مَا أَشَدُّ مِنْ سَرِقَةِ الصَّلَاةِ فَإِذَا قَامَ أَحَدُکُمْ فَلْیَعْتَدِلْ وَ إِذَا رَکَعَ فَلْیَتَمَکَّنْ وَ إِذَا رَفَعَ رَأْسَهُ فَلْیَعْتَدِلْ وَ إِذَا سَجَدَ فَلْیَتَفَرَّجْ وَ لْیَتَمَکَّنْ فَإِذَا رَفَعَ رَأْسَهُ فَلْیَعْتَدِلْ وَ إِذَا سَجَدَ </w:t>
      </w:r>
      <w:bookmarkStart w:id="965" w:name="pg14000_223714"/>
    </w:p>
    <w:p>
      <w:pPr>
        <w:pStyle w:val="BookText"/>
        <w:rPr/>
      </w:pPr>
      <w:bookmarkEnd w:id="965"/>
      <w:r>
        <w:rPr>
          <w:rFonts w:ascii="Amiri" w:hAnsi="Amiri" w:eastAsia="Amiri" w:cs="Amiri"/>
          <w:color w:val="111111"/>
          <w:sz w:val="28"/>
          <w:sz w:val="28"/>
          <w:szCs w:val="28"/>
          <w:rtl w:val="true"/>
          <w:lang w:bidi="ar-SA"/>
        </w:rPr>
        <w:t>فَلْیَتَفَرَّجْ وَ إِذَا رَفَعَ رَأْسَهُ فَلْیَلْبَثْ حَتَّی یَسْکُنَ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سَأَلْتُهُ عَنْ وَقْتِ صَلَاةِ الْمَغْرِبِ فَقَالَ إِذَا غَابَ الْقُرْصُ ثُمَّ سَأَلْتُهُ عَنْ وَقْتِ صَلَاةِ الْعِشَاءِ الْآخِرَةِ قَالَ إِذَا غَابَ الشَّفَقُ قَالَ وَ آیَةُ الشَّفَقِ الْحُمْرَةُ قَالَ وَ قَالَ بِیَدِهِ هَکَذَا</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محمد أزدی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نزد امام صادق علیه السلام بودم ابو بصیر از او در باره حور العین سؤال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خداوند آنان را از مردم دنیا خلق نمود یا از مردم بهشت؟ پس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آن ؟ به نماز بپرداز، آخرین وصیتی که پیامبر کرد و آنچه که به آن ترغیب نمود نماز است، برحذر باشید که یکی از شما نمازش را سبک نشمارد پس این طور نباشد که چون جوان است نماز را به تمامی نخواند و وقتی پیر شد قدرت کامل خواندن آن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شدید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دزدی از نماز نیست، پس چون یکی از شما قیام کرد باید صاف و راست باشد و چون رکوع کرد باید کامل انجام دهد، و چون سرش را بلند کرد باید راست شود و وقتی سجده کرد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اعضای بدنش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باز شود و کامل انجام دهد، و وقتی سرش را بلند کرد راست شود و چون سجده کرده از هم باز شود و وقتی سرش را بالا آورد، باید مکث کند تا ساکن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باره وقت نماز مغرب سؤال کردم، که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قرص خورشید پنهان شد، سپس در باره وقت نماز عشای آخر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شفق پنهان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سرخ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فرمود این چنین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6" w:name="__RefHeading___Toc2461288_3381743652"/>
      <w:bookmarkStart w:id="967" w:name="_Toc403"/>
      <w:bookmarkEnd w:id="966"/>
      <w:r>
        <w:rPr>
          <w:rtl w:val="true"/>
        </w:rPr>
        <w:t>بیان</w:t>
      </w:r>
      <w:bookmarkEnd w:id="967"/>
    </w:p>
    <w:p>
      <w:pPr>
        <w:pStyle w:val="BookText"/>
        <w:rPr/>
      </w:pPr>
      <w:r>
        <w:rPr>
          <w:rFonts w:ascii="IRNazanin" w:hAnsi="IRNazanin" w:eastAsia="IRNazanin"/>
          <w:color w:val="111111"/>
          <w:sz w:val="28"/>
          <w:sz w:val="28"/>
          <w:szCs w:val="28"/>
          <w:rtl w:val="true"/>
          <w:lang w:bidi="fa-IR"/>
        </w:rPr>
        <w:t>ما أنت و ذاک أی سل عما یعنیک و ینفعک فلا هو إذا کان شابا أی لا ینبغی ترک الاهتمام بها لا عند الشباب و لا عند المشیب و الاعتدال إقامة الصلب و عدم المیل إلی أحد الجانبین أزید من الآخر و التمکن الاستقرار و عدم الحرکة و الاطمئنان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چیزی سؤال کن که به تو مربوط شود و برایت سودمند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فلاهو اذا کان شابا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ترک اهتمام وزیدن به نماز نه به هنگام جوانی او شایسته است و نه به هنگام پیری،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راست کردن کمر و به یکی از دو طرف بیش از سمت دیگر خم نشدن،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مستقر و ساکن شدن و حرکت نکردن و اطمینان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8" w:name="__RefHeading___Toc2461290_3381743652"/>
      <w:bookmarkStart w:id="969" w:name="_Toc404"/>
      <w:bookmarkEnd w:id="968"/>
      <w:r>
        <w:rPr>
          <w:rtl w:val="true"/>
        </w:rPr>
        <w:t>«</w:t>
      </w:r>
      <w:r>
        <w:rPr/>
        <w:t>16</w:t>
      </w:r>
      <w:r>
        <w:rPr>
          <w:rtl w:val="true"/>
        </w:rPr>
        <w:t>»</w:t>
      </w:r>
      <w:bookmarkEnd w:id="969"/>
    </w:p>
    <w:p>
      <w:pPr>
        <w:pStyle w:val="BookText"/>
        <w:rPr/>
      </w:pPr>
      <w:r>
        <w:rPr>
          <w:rFonts w:ascii="Amiri" w:hAnsi="Amiri" w:eastAsia="Amiri" w:cs="Amiri"/>
          <w:color w:val="111111"/>
          <w:sz w:val="28"/>
          <w:sz w:val="28"/>
          <w:szCs w:val="28"/>
          <w:rtl w:val="true"/>
          <w:lang w:bidi="ar-SA"/>
        </w:rPr>
        <w:t>مَجَالِسُ ابْنِ الشَّیْخِ، عَنْ جَمَاعَةٍ عَنْ أَبِی الْمُفَضَّلِ عَنِ الْحَسَنِ بْنِ عَلِیٍّ الْعَاقُولِیِّ عَنْ مُوسَی بْنِ عُمَرَ بْنِ یَزِیدَ عَنْ مُعَمَّرِ بْنِ خَلَّادٍ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خَالِدُ بْنُ زَیْدٍ إِلَی رَسُولِ اللَّهِ صلی الله علیه و آله فَقَالَ یَا رَسُولَ اللَّهِ أَوْصِنِی وَ أَقْلِلْ لَعَلِّی أَنْ أَحْفَظَ قَالَ أُوصِیکَ بِخَمْسٍ بِالْیَأْسِ عَمَّا فِی أَیْدِی النَّاسِ فَإِنَّهُ الْغِنَی وَ إِیَّاکَ وَ الطَّمَعَ فَإِنَّهُ الْفَقْرُ الْحَاضِرُ وَ صَلِّ صَلَاةَ مُوَدِّعٍ وَ إِیَّاکَ وَ مَا تَعْتَذِرُ مِنْهُ وَ أَحِبَّ لِأَخِیکَ مَا تُحِبُّ لِنَفْسِکَ‌</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نقل از پدرانش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زید نزد رسول الله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توصیه ای به من کن اما کوتاه باشد که بتوانم حفظ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پنج چیز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 امیدی از آنچه که در دستان مردم است که این بی نیازی است، تو را از طمع برحذر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که آن فقر حاضر و موجود است، و بسان شخص وداع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نماز بخوان، تو را از آنچه که عذر و بهانه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بر حذر می دارم، و آنچه که برای خود دوست داری را برای برادرت نیز دوست بدار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0" w:name="__RefHeading___Toc2461292_3381743652"/>
      <w:bookmarkStart w:id="971" w:name="_Toc405"/>
      <w:bookmarkEnd w:id="970"/>
      <w:r>
        <w:rPr>
          <w:rtl w:val="true"/>
        </w:rPr>
        <w:t>«</w:t>
      </w:r>
      <w:r>
        <w:rPr/>
        <w:t>17</w:t>
      </w:r>
      <w:r>
        <w:rPr>
          <w:rtl w:val="true"/>
        </w:rPr>
        <w:t>»</w:t>
      </w:r>
      <w:bookmarkEnd w:id="971"/>
    </w:p>
    <w:p>
      <w:pPr>
        <w:pStyle w:val="BookText"/>
        <w:rPr/>
      </w:pPr>
      <w:r>
        <w:rPr>
          <w:rFonts w:ascii="Amiri" w:hAnsi="Amiri" w:eastAsia="Amiri" w:cs="Amiri"/>
          <w:color w:val="111111"/>
          <w:sz w:val="28"/>
          <w:sz w:val="28"/>
          <w:szCs w:val="28"/>
          <w:rtl w:val="true"/>
          <w:lang w:bidi="ar-SA"/>
        </w:rPr>
        <w:t>الْعِلَلُ، عَنْ مُحَمَّدِ بْنِ الْحَسَنِ بْنِ الْوَلِیدِ عَنِ الْحُسَیْنِ بْنِ الْحَسَنِ بْنِ أَبَانٍ عَنِ الْحُسَیْنِ بْنِ سَعِیدٍ عَنْ حَمَّادِ بْنِ عِیسَی عَنْ بَعْضِ أَصْحَابِنَا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بْنَ الْحُسَیْنِ علیه السلام یُصَلِّی فَسَقَطَ رِدَاؤُهُ عَلَی أَحَدِ مَنْکِبَیْهِ فَلَمْ یُسَوِّهِ حَتَّی فَرَغَ مِنْ صَلَاتِهِ قَالَ فَسَأَلْتُهُ عَنْ ذَلِکَ فَقَالَ وَیْحَکَ بَیْنَ یَدَیْ مَنْ کُنْتُ إِنَّ الْعَبْدَ لَا یُقْبَلُ مِنْ صَلَاتِهِ إِلَّا مَا أَقْبَلَ عَلَیْهِ مِنْهَا بِقَلْبِهِ‌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ثمالی روایت است که علی بن حسین علیه السلام را دیدم که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پس ردایش بر یکی از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افتاد، پس تا زمانی که از نماز فارغ شد، آن را درست نکرد، از او در باره آن سوال کردم،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در حضور چه کسی بودم ؟ از نماز بنده فقط آن قسمتی قبول می گردد که با قلبش به آن توجه نموده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2" w:name="__RefHeading___Toc2461294_3381743652"/>
      <w:bookmarkStart w:id="973" w:name="_Toc406"/>
      <w:bookmarkEnd w:id="972"/>
      <w:r>
        <w:rPr>
          <w:rtl w:val="true"/>
        </w:rPr>
        <w:t>بیان</w:t>
      </w:r>
      <w:bookmarkEnd w:id="973"/>
    </w:p>
    <w:p>
      <w:pPr>
        <w:pStyle w:val="BookText"/>
        <w:rPr/>
      </w:pPr>
      <w:r>
        <w:rPr>
          <w:rFonts w:ascii="IRNazanin" w:hAnsi="IRNazanin" w:eastAsia="IRNazanin"/>
          <w:color w:val="111111"/>
          <w:sz w:val="28"/>
          <w:sz w:val="28"/>
          <w:szCs w:val="28"/>
          <w:rtl w:val="true"/>
          <w:lang w:bidi="fa-IR"/>
        </w:rPr>
        <w:t>فی سائر الکتب‌</w:t>
      </w:r>
      <w:r>
        <w:rPr>
          <w:rStyle w:val="FootnoteAnchor"/>
          <w:rtl w:val="true"/>
        </w:rPr>
        <w:footnoteReference w:id="55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قوله بقلبه فقلت جعلت فداک هلکنا فقال </w:t>
      </w:r>
      <w:bookmarkStart w:id="974" w:name="pg14000_223715"/>
    </w:p>
    <w:p>
      <w:pPr>
        <w:pStyle w:val="BookText"/>
        <w:rPr/>
      </w:pPr>
      <w:bookmarkEnd w:id="974"/>
      <w:r>
        <w:rPr>
          <w:rFonts w:ascii="IRNazanin" w:hAnsi="IRNazanin" w:eastAsia="IRNazanin"/>
          <w:color w:val="111111"/>
          <w:sz w:val="28"/>
          <w:sz w:val="28"/>
          <w:szCs w:val="28"/>
          <w:rtl w:val="true"/>
          <w:lang w:bidi="fa-IR"/>
        </w:rPr>
        <w:t>کلا إن الله یتم ذلک بالنوافل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سایر 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نابود شدیم،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آنها را با نوافل تکمیل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5" w:name="__RefHeading___Toc2461296_3381743652"/>
      <w:bookmarkStart w:id="976" w:name="_Toc407"/>
      <w:bookmarkEnd w:id="975"/>
      <w:r>
        <w:rPr>
          <w:rtl w:val="true"/>
        </w:rPr>
        <w:t>أقول</w:t>
      </w:r>
      <w:bookmarkEnd w:id="976"/>
    </w:p>
    <w:p>
      <w:pPr>
        <w:pStyle w:val="BookText"/>
        <w:rPr/>
      </w:pPr>
      <w:r>
        <w:rPr>
          <w:rFonts w:ascii="IRNazanin" w:hAnsi="IRNazanin" w:eastAsia="IRNazanin"/>
          <w:color w:val="111111"/>
          <w:sz w:val="28"/>
          <w:sz w:val="28"/>
          <w:szCs w:val="28"/>
          <w:rtl w:val="true"/>
          <w:lang w:bidi="fa-IR"/>
        </w:rPr>
        <w:t>هل یستحب للغیر التأسی به علیه السلام فی ذلک یحتمله لعموم التأسی و عدمه لعدم اشتراک العلة و معلومیة الاختصاص إلا لمن کان له فی الاستغراق فی العبادة حظ بالغ یناسب هذا الجناب و الأخیر عندی أظهر و إن کان ظاهر بعض الأصحاب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تأسی جستن به امام در این برای دیگران مستحب است؟ تأسی را به دلیل عمومیت، و عدم تأسی به آن را به دلیل اشتراک علت، و معلوم بودن اختصاص محتمل دانسته است، مگر برای کسی که در فرو رفتن در عبادت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 دارد که با آن امام بزرگوار مناسبت و هماهنگی دارد، و نظر اخیر نزد من آشکار تر است، هرچند که ظاهر سخن برخی اصحاب، نظر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7" w:name="__RefHeading___Toc2461298_3381743652"/>
      <w:bookmarkStart w:id="978" w:name="_Toc408"/>
      <w:bookmarkEnd w:id="977"/>
      <w:r>
        <w:rPr>
          <w:rtl w:val="true"/>
        </w:rPr>
        <w:t>«</w:t>
      </w:r>
      <w:r>
        <w:rPr/>
        <w:t>18</w:t>
      </w:r>
      <w:r>
        <w:rPr>
          <w:rtl w:val="true"/>
        </w:rPr>
        <w:t>»</w:t>
      </w:r>
      <w:bookmarkEnd w:id="978"/>
    </w:p>
    <w:p>
      <w:pPr>
        <w:pStyle w:val="BookText"/>
        <w:rPr/>
      </w:pPr>
      <w:r>
        <w:rPr>
          <w:rFonts w:ascii="Amiri" w:hAnsi="Amiri" w:eastAsia="Amiri" w:cs="Amiri"/>
          <w:color w:val="111111"/>
          <w:sz w:val="28"/>
          <w:sz w:val="28"/>
          <w:szCs w:val="28"/>
          <w:rtl w:val="true"/>
          <w:lang w:bidi="ar-SA"/>
        </w:rPr>
        <w:t>الْعِلَلُ، عَنْ أَبِیهِ عَنْ سَعْدِ بْنِ عَبْدِ اللَّهِ عَنْ أَیُّوبَ بْنِ نُوحٍ عَنِ ابْنِ أَبِی عُمَیْرٍ عَنْ هِشَامِ بْنِ سَالِمٍ عَنْ مُحَمَّدِ بْنِ مُسْلِمٍ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لَتُرْفَعُ لَهُ مِنْ صَلَاتِهِ نِصْفُهَا أَوْ ثُلُثُهَا أَوْ رُبُعُهَا أَوْ خُمُسُهَا وَ مَا یُرْفَعُ لَهُ إِلَّا مَا أَقْبَلَ عَلَیْهِ مِنْهَا بِقَلْبِهِ وَ إِنَّمَا أُمِرْنَا بِالنَّوَافِلِ لِیُتِمَّ لَهُمْ بِهَا مَا نَقَصُوا مِنَ الْفَرِیضَةِ</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بنده شاید نصف، ثلث، ربع یا خمس آن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فقط آن قسمتی که با قلبش توجه نموده است برای او بالا می رود، و تنها به این دلیل ما را به نوافل امر نموده که نقص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فرضیه به وسیله آن تکمیل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9" w:name="__RefHeading___Toc2461300_3381743652"/>
      <w:bookmarkStart w:id="980" w:name="_Toc409"/>
      <w:bookmarkEnd w:id="979"/>
      <w:r>
        <w:rPr>
          <w:rtl w:val="true"/>
        </w:rPr>
        <w:t>«</w:t>
      </w:r>
      <w:r>
        <w:rPr/>
        <w:t>19</w:t>
      </w:r>
      <w:r>
        <w:rPr>
          <w:rtl w:val="true"/>
        </w:rPr>
        <w:t>»</w:t>
      </w:r>
      <w:bookmarkEnd w:id="980"/>
    </w:p>
    <w:p>
      <w:pPr>
        <w:pStyle w:val="BookText"/>
        <w:rPr/>
      </w:pPr>
      <w:r>
        <w:rPr>
          <w:rFonts w:ascii="Amiri" w:hAnsi="Amiri" w:eastAsia="Amiri" w:cs="Amiri"/>
          <w:color w:val="111111"/>
          <w:sz w:val="28"/>
          <w:sz w:val="28"/>
          <w:szCs w:val="28"/>
          <w:rtl w:val="true"/>
          <w:lang w:bidi="ar-SA"/>
        </w:rPr>
        <w:t>الْخِصَالُ، عَنْ أَحْمَدَ بْنِ مُحَمَّدٍ الْعَطَّارِ عَنْ سَعْدِ بْنِ عَبْدِ اللَّهِ عَنِ الْحَسَنِ بْنِ مُوسَی الْخَشَّابِ عَنْ غِیَاثِ بْنِ إِبْرَاهِیمَ عَنْ إِسْحَاقَ بْنِ عَمَّارٍ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کَرِهَ لِی سِتَّ خِصَالٍ وَ کَرِهَهُنَّ لِلْأَوْصِیَاءِ مِنْ وُلْدِی وَ</w:t>
      </w:r>
    </w:p>
    <w:p>
      <w:pPr>
        <w:pStyle w:val="BookText"/>
        <w:rPr/>
      </w:pPr>
      <w:r>
        <w:rPr>
          <w:rFonts w:ascii="Amiri" w:hAnsi="Amiri" w:eastAsia="Amiri" w:cs="Amiri"/>
          <w:color w:val="111111"/>
          <w:sz w:val="28"/>
          <w:sz w:val="28"/>
          <w:szCs w:val="28"/>
          <w:rtl w:val="true"/>
          <w:lang w:bidi="ar-SA"/>
        </w:rPr>
        <w:t>أَتْبَاعِهِمْ مِنْ بَعْدِی الْعَبَثَ فِی الصَّلَاةِ وَ الرَّفَثَ فِی الصَّوْمِ وَ الْمَنَّ بَعْدَ الصَّدَقَةِ وَ إِتْیَانَ الْمَسَاجِدِ جُنُباً وَ التَّطَلُّعَ فِی الدُّورِ وَ الضَّحِکَ بَیْنَ الْقُبُورِ</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أبیه عن محمد بن سلیمان عن أبیه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61"/>
      </w:r>
      <w:r>
        <w:rPr>
          <w:rFonts w:ascii="IRNazanin" w:hAnsi="IRNazanin" w:eastAsia="IRNazanin"/>
          <w:color w:val="111111"/>
          <w:sz w:val="28"/>
          <w:sz w:val="28"/>
          <w:szCs w:val="28"/>
          <w:rtl w:val="true"/>
          <w:lang w:bidi="fa-IR"/>
        </w:rPr>
        <w:t>مجالس الصدوق، عن محمد بن الحسن بن الولید عن محمد بن الحسن الصفار عن أحمد بن محمد عن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شش خصلت را برای من و برای اوصیاء از فرزندان من، و پیروان آنها پس از من مکروه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در نماز، بد رفتاری در روزه، منت بعد از صدقه، حضور در مساجد در حالت جنب، خیره شدن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خندیدن در میان قبور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1" w:name="__RefHeading___Toc2461302_3381743652"/>
      <w:bookmarkStart w:id="982" w:name="_Toc410"/>
      <w:bookmarkEnd w:id="981"/>
      <w:r>
        <w:rPr>
          <w:rtl w:val="true"/>
        </w:rPr>
        <w:t>بیان</w:t>
      </w:r>
      <w:bookmarkEnd w:id="98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العبث ظاهره العبث بالید سواء کان باللحیة أو بالأنف أو بالأصابع أو غیر ذلک و یحتمل شموله لغیر الید أیضا کالرأس و الشفة و غیرهما</w:t>
      </w:r>
      <w:r>
        <w:rPr>
          <w:rFonts w:eastAsia="IRNazanin" w:cs="IRNazanin"/>
          <w:color w:val="111111"/>
          <w:sz w:val="28"/>
          <w:szCs w:val="28"/>
          <w:rtl w:val="true"/>
          <w:lang w:bidi="fa-IR"/>
        </w:rPr>
        <w:t xml:space="preserve">. </w:t>
      </w:r>
      <w:bookmarkStart w:id="983" w:name="pg14000_223716"/>
    </w:p>
    <w:p>
      <w:pPr>
        <w:pStyle w:val="BookText"/>
        <w:rPr/>
      </w:pPr>
      <w:bookmarkEnd w:id="9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بازی با دست است، فرق نمی کند با محاسن باشد یا بینی، یا انگشتان یا غیر آن، و ممکن است غیر از دست را نیز شامل شود مانند سر، لب و غیر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4" w:name="__RefHeading___Toc2461304_3381743652"/>
      <w:bookmarkStart w:id="985" w:name="_Toc411"/>
      <w:bookmarkEnd w:id="984"/>
      <w:r>
        <w:rPr>
          <w:rtl w:val="true"/>
        </w:rPr>
        <w:t>«</w:t>
      </w:r>
      <w:r>
        <w:rPr/>
        <w:t>20</w:t>
      </w:r>
      <w:r>
        <w:rPr>
          <w:rtl w:val="true"/>
        </w:rPr>
        <w:t>»</w:t>
      </w:r>
      <w:bookmarkEnd w:id="985"/>
    </w:p>
    <w:p>
      <w:pPr>
        <w:pStyle w:val="BookText"/>
        <w:rPr/>
      </w:pPr>
      <w:r>
        <w:rPr>
          <w:rFonts w:ascii="Amiri" w:hAnsi="Amiri" w:eastAsia="Amiri" w:cs="Amiri"/>
          <w:color w:val="111111"/>
          <w:sz w:val="28"/>
          <w:sz w:val="28"/>
          <w:szCs w:val="28"/>
          <w:rtl w:val="true"/>
          <w:lang w:bidi="ar-SA"/>
        </w:rPr>
        <w:t>قُرْبُ الْإِسْنَادِ، عَنِ السِّنْدِیِّ بْنِ مُحَمَّدٍ عَنْ أَبِی الْبَخْتَرِیِّ عَنِ الصَّادِقِ عَنْ أَبِیهِ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فِی الصَّلَاةِ اخْتِلَاسٌ مِنَ الشَّیْطَانِ فَإِیَّاکُمْ وَ الِالْتِفَاتَ فِی الصَّلَاةِ فَإِنَّ اللَّهَ تَبَارَکَ وَ تَعَالَی یُقْبِلُ عَلَی الْعَبْدِ إِذَا قَامَ فِی الصَّلَاةِ فَإِذَا الْتَفَتَ قَالَ اللَّهُ تَبَارَکَ وَ تَعَالَی یَا ابْنَ آدَمَ عَمَّنْ تَلْتَفِتُ ثَلَاثَةً فَإِذَا الْتَفَتَ بِالرَّابِعَةِ أَعْرَضَ اللَّهُ عَنْهُ‌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کردن در نماز سرقتی از ناحیه شیطان است، پس از التفات در نماز بر حذر باشید، که خدای تبارک وتعالی هنگامی که عبد به نماز می پردازد به او رو می کند و چون رو بر می گرداند به او می فرماید به چه کسی رو بر گرداندی تا سه مرتبه و چون برای بار چهارم روی چرخاند،خداوند تبارک و تعالی از او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6" w:name="__RefHeading___Toc2461306_3381743652"/>
      <w:bookmarkStart w:id="987" w:name="_Toc412"/>
      <w:bookmarkEnd w:id="986"/>
      <w:r>
        <w:rPr>
          <w:rtl w:val="true"/>
        </w:rPr>
        <w:t>«</w:t>
      </w:r>
      <w:r>
        <w:rPr/>
        <w:t>21</w:t>
      </w:r>
      <w:r>
        <w:rPr>
          <w:rtl w:val="true"/>
        </w:rPr>
        <w:t>»</w:t>
      </w:r>
      <w:bookmarkEnd w:id="987"/>
    </w:p>
    <w:p>
      <w:pPr>
        <w:pStyle w:val="BookText"/>
        <w:rPr/>
      </w:pPr>
      <w:r>
        <w:rPr>
          <w:rFonts w:ascii="Amiri" w:hAnsi="Amiri" w:eastAsia="Amiri" w:cs="Amiri"/>
          <w:color w:val="111111"/>
          <w:sz w:val="28"/>
          <w:sz w:val="28"/>
          <w:szCs w:val="28"/>
          <w:rtl w:val="true"/>
          <w:lang w:bidi="ar-SA"/>
        </w:rPr>
        <w:t>الْخِصَالُ، عَنْ أَبِیهِ عَنْ سَعْدِ بْنِ عَبْدِ اللَّهِ عَنْ مُحَمَّدِ بْنِ عِیسَی عَنِ الْقَاسِمِ بْنِ یَحْیَی عَنْ جَدِّهِ الْحَسَنِ عَنْ أَبِی بَصِیرٍ وَ مُحَمَّدِ بْنِ مُسْلِمٍ عَنِ الصَّادِقِ علیه السلام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یَقُومَنَّ أَحَدُکُمْ فِی الصَّلَاةِ مُتَکَاسِلًا وَ لَا نَاعِساً وَ لَا یُفَکِّرَنَّ فِی نَفْسِهِ فَإِنَّهُ بَیْنَ یَدَیْ رَبِّهِ عَزَّ وَ جَلَّ وَ إِنَّمَا لِلْعَبْدِ مِنْ صَلَاتِهِ مَا أَقْبَلَ عَلَیْهِ مِنْهَا بِقَلْبِهِ‌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یَعْبَثِ الرَّجُلُ فِی صَلَاتِهِ بِلِحْیَتِهِ وَ لَا بِمَا یَشْغَلُهُ عَنْ صَلَاتِهِ‌</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لِیَخْشَعِ الرَّجُلُ فِی صَلَاتِهِ فَإِنَّهُ مَنْ خَشَعَ قَلْبُهُ لِلَّهِ عَزَّ وَ جَلَّ خَشَعَتْ جَوَارِحُهُ فَلَا یَعْبَثْ بِشَیْ‌ءٍ</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أَحَدُکُمْ إِلَی الصَّلَاةِ فَلْیُصَلِّ صَلَاةَ مُوَدِّعٍ‌</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أَحَدُکُمْ بَیْنَ یَدَیِ اللَّهِ جَلَّ جَلَالُهُ فَلْیَنْحَرْ بِصَدْرِهِ وَ لْیُقِمْ صُلْبَهُ وَ لَا یَنْحَنِی‌</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سست و خواب آلوده به نماز نایستد و با خود فکر نکند، زیرا او در حضور پروردگارش است، و برای بنده از نمازش، فقط به اندازه ای است که با قلبش به او روی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نمازش با محاسن و نه با هر چیزی که او را از نماز مشغول سازد، بازی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قلب انسان باید خشوع کند، زیرا کسی که قلبش برای خداوند خشوع کند جوارحش نیز خشوع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چیزی بازی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به نماز ایستاد باید بسان شخص وداع کننده نماز گزارد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یکی از شما در حضور خداوند ایستاد باید گردنش را موازی سینه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قرار دهد و کمرش را صاف کند و خم نگردد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8" w:name="__RefHeading___Toc2461308_3381743652"/>
      <w:bookmarkStart w:id="989" w:name="_Toc413"/>
      <w:bookmarkEnd w:id="988"/>
      <w:r>
        <w:rPr>
          <w:rtl w:val="true"/>
        </w:rPr>
        <w:t>بیان</w:t>
      </w:r>
      <w:bookmarkEnd w:id="989"/>
    </w:p>
    <w:p>
      <w:pPr>
        <w:pStyle w:val="BookText"/>
        <w:rPr/>
      </w:pPr>
      <w:r>
        <w:rPr>
          <w:rFonts w:ascii="IRNazanin" w:hAnsi="IRNazanin" w:eastAsia="IRNazanin"/>
          <w:color w:val="111111"/>
          <w:sz w:val="28"/>
          <w:sz w:val="28"/>
          <w:szCs w:val="28"/>
          <w:rtl w:val="true"/>
          <w:lang w:bidi="fa-IR"/>
        </w:rPr>
        <w:t>قوله فلینحر بالنون أی یجعله محاذیا لنحره أو محاذیا للقبلة قال الفیروزآبادی و الداران یتناحران یتقابلان و نحرت الدار الدار کمنع استقبلتها و الرجل فی الصلاة انتصب و نهد صدره أو وضع یمینه علی شماله أو انتصب بنحره إزاء القبلة انتهی و فی بعض النسخ بالتاء أی فلیقصد بصدره لیقیمه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 یعنی سینه اش را موازی گردن یا روبروی قبله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الداران یتناحران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مقابل یکدیگر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نحرت الدار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بر وزن منع یعنی خانه روبروی خانه است، و در مورد نماز یعنی، مرد در نماز راست شد و سینه را صاف کرد، یا سمت راست را برروی سمت چپ قرار داد، یا گردنش را مقابل قبله راست کرد پایان سخن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تاء آمده یعنی باید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را قصد کند تا آن را راست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0" w:name="__RefHeading___Toc2461310_3381743652"/>
      <w:bookmarkStart w:id="991" w:name="_Toc414"/>
      <w:bookmarkEnd w:id="990"/>
      <w:r>
        <w:rPr>
          <w:rtl w:val="true"/>
        </w:rPr>
        <w:t>«</w:t>
      </w:r>
      <w:r>
        <w:rPr/>
        <w:t>22</w:t>
      </w:r>
      <w:r>
        <w:rPr>
          <w:rtl w:val="true"/>
        </w:rPr>
        <w:t>»</w:t>
      </w:r>
      <w:bookmarkEnd w:id="99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الْأَعْمَالِ، عَنْ أَبِیهِ عَنْ سَعْدِ بْنِ عَبْدِ اللَّهِ عَنْ أَحْمَدَ بْنِ مُحَمَّدٍ عَنْ </w:t>
      </w:r>
      <w:bookmarkStart w:id="992" w:name="pg14000_223717"/>
    </w:p>
    <w:p>
      <w:pPr>
        <w:pStyle w:val="BookText"/>
        <w:rPr/>
      </w:pPr>
      <w:bookmarkEnd w:id="992"/>
      <w:r>
        <w:rPr>
          <w:rFonts w:ascii="Amiri" w:hAnsi="Amiri" w:eastAsia="Amiri" w:cs="Amiri"/>
          <w:color w:val="111111"/>
          <w:sz w:val="28"/>
          <w:sz w:val="28"/>
          <w:szCs w:val="28"/>
          <w:rtl w:val="true"/>
          <w:lang w:bidi="ar-SA"/>
        </w:rPr>
        <w:t>عَلِیِّ بْنِ حَسَّانَ عَنْ سَهْلِ بْنِ دَارِمٍ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حَبَسَ رِیقَهُ إِجْلَالًا لِلَّهِ فِی صَلَاتِهِ أَوْرَثَهُ اللَّهُ صِحَّةً حَتَّی الْمَمَاتِ‌</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سَعْدِ بْنِ عَبْدِ اللَّهِ عَنْ سَلَمَةَ بْنِ الْخَطَّابِ عَنِ الْحُسَیْنِ بْنِ سَیْفٍ عَنْ أَبِیهِ عَمَّنْ سَمِعَ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رَکْعَتَیْنِ یَعْلَمُ مَا یَقُولُ فِیهِمَا انْصَرَفَ وَ لَیْسَ بَیْنَهُ وَ بَیْنَ اللَّهِ عَزَّ وَ جَلَّ ذَنْبٌ إِلَّا غَفَرَهُ لَهُ‌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بزرگداشت خداوند در نماز آب دهانش را نگه دارد، خداوند آن را تا زمان مرگ عامل تندرستی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شنیده شد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دو رکعت نماز بخواند و بداند که در آن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در حالی از نماز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بین او و خدا هیچ گناهی نیست، مگر اینکه آن را آمرزیده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از امام صادق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3" w:name="__RefHeading___Toc2461312_3381743652"/>
      <w:bookmarkStart w:id="994" w:name="_Toc415"/>
      <w:bookmarkEnd w:id="993"/>
      <w:r>
        <w:rPr>
          <w:rtl w:val="true"/>
        </w:rPr>
        <w:t>«</w:t>
      </w:r>
      <w:r>
        <w:rPr/>
        <w:t>23</w:t>
      </w:r>
      <w:r>
        <w:rPr>
          <w:rtl w:val="true"/>
        </w:rPr>
        <w:t>»</w:t>
      </w:r>
      <w:bookmarkEnd w:id="994"/>
    </w:p>
    <w:p>
      <w:pPr>
        <w:pStyle w:val="BookText"/>
        <w:rPr/>
      </w:pPr>
      <w:r>
        <w:rPr>
          <w:rFonts w:ascii="Amiri" w:hAnsi="Amiri" w:eastAsia="Amiri" w:cs="Amiri"/>
          <w:color w:val="111111"/>
          <w:sz w:val="28"/>
          <w:sz w:val="28"/>
          <w:szCs w:val="28"/>
          <w:rtl w:val="true"/>
          <w:lang w:bidi="ar-SA"/>
        </w:rPr>
        <w:t>ثَوَابُ الْأَعْمَالِ، عَنْ أَبِیهِ عَنْ سَعْدِ بْنِ عَبْدِ اللَّهِ عَنْ أَحْمَدَ بْنِ أَبِی عَبْدِ اللَّهِ الْبَرْقِیِّ عَنْ أَبِیهِ عَنِ الْحُسَیْنِ بْنِ عُلْوَانَ عَنْ عَمْرِو بْنِ خَالِدٍ عَنْ زَیْدِ بْنِ عَلِیٍّ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رَکْعَتَانِ خَفِیفَتَانِ فِی تَفَکُّرٍ خَیْرٌ مِنْ قِیَامِ لَیْلَةٍ</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کوتاه به همراه تفکر بهتر از یک شب قیام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مکارم الأخلاق مانندش را آورده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الأخلاق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5" w:name="__RefHeading___Toc2461314_3381743652"/>
      <w:bookmarkStart w:id="996" w:name="_Toc416"/>
      <w:bookmarkEnd w:id="995"/>
      <w:r>
        <w:rPr>
          <w:rtl w:val="true"/>
        </w:rPr>
        <w:t>«</w:t>
      </w:r>
      <w:r>
        <w:rPr/>
        <w:t>24</w:t>
      </w:r>
      <w:r>
        <w:rPr>
          <w:rtl w:val="true"/>
        </w:rPr>
        <w:t>»</w:t>
      </w:r>
      <w:bookmarkEnd w:id="996"/>
    </w:p>
    <w:p>
      <w:pPr>
        <w:pStyle w:val="BookText"/>
        <w:rPr/>
      </w:pPr>
      <w:r>
        <w:rPr>
          <w:rFonts w:ascii="Amiri" w:hAnsi="Amiri" w:eastAsia="Amiri" w:cs="Amiri"/>
          <w:color w:val="111111"/>
          <w:sz w:val="28"/>
          <w:sz w:val="28"/>
          <w:szCs w:val="28"/>
          <w:rtl w:val="true"/>
          <w:lang w:bidi="ar-SA"/>
        </w:rPr>
        <w:t>ثَوَابُ الْأَعْمَالِ، عَنْ مُحَمَّدِ بْنِ الْحَسَنِ عَنْ مُحَمَّدِ بْنِ الْحَسَنِ الصَّفَّارِ عَنْ أَحْمَدَ بْنِ مُحَمَّدٍ عَنِ ابْنِ مَحْبُوبٍ عَنْ إِبْرَاهِیمَ الْکَرْخِیِّ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یَجْمَعُ اللَّهُ عَزَّ وَ جَلَّ لِمُؤْمِنٍ الْوَرَعَ وَ الزُّهْدَ فِی الدُّنْیَا إِلَّا رَجَوْتُ لَهُ الْجَنَّةَ قَالَ ثُمَّ قَالَ وَ إِنِّی لَأُحِبُّ لِلرَّجُلِ مِنْکُمُ الْمُؤْمِنِ إِذَا قَامَ فِی صَلَاةٍ فَرِیضَةٍ أَنْ یُقْبِلَ بِقَلْبِهِ إِلَی اللَّهِ وَ لَا یَشْغَلَ قَلْبَهُ بِأَمْرِ الدُّنْیَا فَلَیْسَ مِنْ مُؤْمِنٍ یُقْبِلُ بِقَلْبِهِ فِی صَلَاتِهِ إِلَی اللَّهِ إِلَّا أَقْبَلَ اللَّهُ إِلَیْهِ بِوَجْهِهِ وَ أَقْبَلَ بِقُلُوبِ الْمُؤْمِنِینَ إِلَیْهِ بِالْمَحَبَّةِ لَهُ بَعْدَ حُبِّ اللَّهِ عَزَّ وَ جَلَّ إِیَّاهُ‌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المفید، عن أحمد بن محمد بن الحسن بن الولید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کرخی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 جل برای مؤمن پرهیزکاری و زهد را در دنیا جمع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بهشت او را آرزو 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برای مرد مؤمن از میان شما دوست دارم که چون در نماز فریضه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با قلبش به خدا روی کند و قلبش را به امور دنیا مشغول نسازد، و هیچ مؤمنی نیست که در نماز با قلبش به خدا روی کند مگر اینکه خداوند نیز به سمت او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بعد از اینکه خداوند او را دوست داشت، دلهای مؤمنان را به همراه محبت به او، به سوی او معطوف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مانندش را آورده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المفید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7" w:name="__RefHeading___Toc2461316_3381743652"/>
      <w:bookmarkStart w:id="998" w:name="_Toc417"/>
      <w:bookmarkEnd w:id="997"/>
      <w:r>
        <w:rPr>
          <w:rtl w:val="true"/>
        </w:rPr>
        <w:t>«</w:t>
      </w:r>
      <w:r>
        <w:rPr/>
        <w:t>25</w:t>
      </w:r>
      <w:r>
        <w:rPr>
          <w:rtl w:val="true"/>
        </w:rPr>
        <w:t>»</w:t>
      </w:r>
      <w:bookmarkEnd w:id="99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الْأَعْمَالِ، عَنْ أَبِیهِ عَنْ سَعْدٍ عَنْ مُحَمَّدِ بْنِ الْحُسَیْنِ بْنِ أَبِی الْخَطَّابِ </w:t>
      </w:r>
      <w:bookmarkStart w:id="999" w:name="pg14000_223718"/>
    </w:p>
    <w:p>
      <w:pPr>
        <w:pStyle w:val="BookText"/>
        <w:rPr/>
      </w:pPr>
      <w:bookmarkEnd w:id="999"/>
      <w:r>
        <w:rPr>
          <w:rFonts w:ascii="Amiri" w:hAnsi="Amiri" w:eastAsia="Amiri" w:cs="Amiri"/>
          <w:color w:val="111111"/>
          <w:sz w:val="28"/>
          <w:sz w:val="28"/>
          <w:szCs w:val="28"/>
          <w:rtl w:val="true"/>
          <w:lang w:bidi="ar-SA"/>
        </w:rPr>
        <w:t>عَنِ الْحَکَمِ بْنِ مِسْکِینٍ عَنْ خَضِرِ بْنِ عَبْدِ اللَّهِ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الْعَبْدُ إِلَی الصَّلَاةِ أَقْبَلَ اللَّهُ عَزَّ وَ جَلَّ عَلَیْهِ بِوَجْهِهِ فَلَا یَزَالُ مُقْبِلًا عَلَیْهِ حَتَّی یَلْتَفِتَ ثَلَاثَ مَرَّاتٍ فَإِذَا الْتَفَتَ ثَلَاثَ مَرَّاتٍ أَعْرَضَ عَنْهُ‌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محمد بن علی عن الحکم بن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بن عبدالله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خداوند عزو جل با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او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تا زمانی که سه مرتبه التفات کند پیوسته به او روی کرده است و چون سه مرتبه روی گرداند از او روی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المحاسن ص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0" w:name="__RefHeading___Toc2461318_3381743652"/>
      <w:bookmarkStart w:id="1001" w:name="_Toc418"/>
      <w:bookmarkEnd w:id="1000"/>
      <w:r>
        <w:rPr>
          <w:rtl w:val="true"/>
        </w:rPr>
        <w:t>«</w:t>
      </w:r>
      <w:r>
        <w:rPr/>
        <w:t>26</w:t>
      </w:r>
      <w:r>
        <w:rPr>
          <w:rtl w:val="true"/>
        </w:rPr>
        <w:t>»</w:t>
      </w:r>
      <w:bookmarkEnd w:id="1001"/>
    </w:p>
    <w:p>
      <w:pPr>
        <w:pStyle w:val="BookText"/>
        <w:rPr/>
      </w:pPr>
      <w:r>
        <w:rPr>
          <w:rFonts w:ascii="Amiri" w:hAnsi="Amiri" w:eastAsia="Amiri" w:cs="Amiri"/>
          <w:color w:val="111111"/>
          <w:sz w:val="28"/>
          <w:sz w:val="28"/>
          <w:szCs w:val="28"/>
          <w:rtl w:val="true"/>
          <w:lang w:bidi="ar-SA"/>
        </w:rPr>
        <w:t>وَ مِنْهُ عَنْ أَبِیهِ عَنِ النَّضْرِ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وَ أَقْبَلَ عَلَی صَلَاتِهِ لَمْ یُحَدِّثْ نَفْسَهُ وَ لَمْ یَسْهُ فِیهَا أَقْبَلَ اللَّهُ عَلَیْهِ مَا أَقْبَلَ عَلَیْهَا فَرُبَّمَا رُفِعَ نِصْفُهَا وَ ثُلُثُهَا وَ رُبُعُهَا وَ خُمُسُهَا وَ إِنَّمَا أُمِرَ بِالسُّنَّةِ لِیَکْمُلَ مَا ذَهَبَ مِنَ الْمَکْتُوبَةِ</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فِی رِوَایَةِ الْقَدَّاحِ عَنْ جَعْفَرٍ عَنْ أَبِیهِ علیه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لِلْمُصَلِّی ثَلَاثُ خِصَالٍ مَلَائِکَةٌ حَافِّینَ بِهِ مِنْ قَدَمَیْهِ إِلَی أَعْنَانِ السَّمَاءِ وَ الْبِرُّ یَغْشَی عَلَیْهِ مِنْ رَأْسِهِ إِلَی قَدَمِهِ وَ مَلَکٌ عَنْ یَمِینِهِ وَ عَنْ یَسَارِهِ فَإِنِ الْتَفَتَ قَالَ الرَّبُّ تَبَارَکَ وَ تَعَالَی إِلَی خَیْرٍ مِنِّی تَلْتَفِتُ یَا ابْنَ آدَمَ لَوْ یَعْلَمُ الْمُصَلِّی مَنْ یُنَاجِی مَا انْفَتَلَ‌</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 گزارد و به نمازش توجه کند و با خود صحبت نکند و در آن غفلت ننماید خداوند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او به نماز توجه دارد به او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شاید نصف، ثلث، ربع، خمس آن بالا برود، و فقط به این سبب به نماز سنت امر شده است که آنچه که از نمازهای مکتوبه باطل شده را به وسیله سنت کامل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ونیز از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سه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او را از پاها تا اطراف آسمان احاطه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سر تا پایش را نیکی و پارسایی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در چپ و راست او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چون التفات نماید خداوند تبارک و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بهتر از من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چرخانی؟ ای ابن آدم اگر نمازگزار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با چه کسی مناجات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2" w:name="__RefHeading___Toc2461320_3381743652"/>
      <w:bookmarkStart w:id="1003" w:name="_Toc419"/>
      <w:bookmarkEnd w:id="1002"/>
      <w:r>
        <w:rPr>
          <w:rtl w:val="true"/>
        </w:rPr>
        <w:t>بیان</w:t>
      </w:r>
      <w:bookmarkEnd w:id="1003"/>
    </w:p>
    <w:p>
      <w:pPr>
        <w:pStyle w:val="BookText"/>
        <w:rPr/>
      </w:pPr>
      <w:r>
        <w:rPr>
          <w:rFonts w:ascii="IRNazanin" w:hAnsi="IRNazanin" w:eastAsia="IRNazanin"/>
          <w:color w:val="111111"/>
          <w:sz w:val="28"/>
          <w:sz w:val="28"/>
          <w:szCs w:val="28"/>
          <w:rtl w:val="true"/>
          <w:lang w:bidi="fa-IR"/>
        </w:rPr>
        <w:t>قال الفیروزآبادی حافین من حول العرش محدقین بأحفته أی جوانبه و قال أعنان السماء نواحیها و عنانها بالکسر ما بدا لک منها إذا نظرتها قوله علیه السلام یغشی علیه فی بعض النسخ بالغین أی یجعل مغشیا علیه محیطا به و فی بعضها بالفاء أی ینثر علیه و فی بعضها ینثر و هو أظهر و فی ثواب الأعمال یتناثر</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کنندگان از اطراف عرش، خیره شدگان به اطراف او،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اطراف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نواحی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آنچه که وقتی به آن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برایت پیداست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با غین است یعنی او را فرا گرفته و احاطه کرد، و در برخی نسخه ها با فاء است یعنی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پراکند، 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و در ثواب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4" w:name="__RefHeading___Toc2461322_3381743652"/>
      <w:bookmarkStart w:id="1005" w:name="_Toc420"/>
      <w:bookmarkEnd w:id="1004"/>
      <w:r>
        <w:rPr>
          <w:rtl w:val="true"/>
        </w:rPr>
        <w:t>«</w:t>
      </w:r>
      <w:r>
        <w:rPr/>
        <w:t>27</w:t>
      </w:r>
      <w:r>
        <w:rPr>
          <w:rtl w:val="true"/>
        </w:rPr>
        <w:t>»</w:t>
      </w:r>
      <w:bookmarkEnd w:id="100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فِی رِوَایَةِ أَبِی بَصِیرٍ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یَنَالُ شَفَاعَتِی مَنِ اسْتَخَفَّ بِصَلَاتِهِ وَ لَا یَرِدُ عَلَیَّ الْحَوْضَ لَا وَ اللَّهِ‌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bookmarkStart w:id="1006" w:name="pg14000_223719"/>
    </w:p>
    <w:p>
      <w:pPr>
        <w:pStyle w:val="BookText"/>
        <w:rPr/>
      </w:pPr>
      <w:bookmarkEnd w:id="1006"/>
      <w:r>
        <w:rPr>
          <w:rFonts w:ascii="Amiri" w:hAnsi="Amiri" w:eastAsia="Amiri" w:cs="Amiri"/>
          <w:color w:val="111111"/>
          <w:sz w:val="28"/>
          <w:sz w:val="28"/>
          <w:szCs w:val="28"/>
          <w:rtl w:val="true"/>
          <w:lang w:bidi="ar-SA"/>
        </w:rPr>
        <w:t>وَ مِنْهُ فِی رِوَایَةِ عَبْدِ اللَّهِ بْنِ مَیْمُونٍ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عَلِیُّ بْنُ أَبِی طَالِبٍ علیه السلام رَجُلًا یَنْقُرُ بِصَلَاتِهِ فَقَالَ مُنْذُ کَمْ صَلَّیْتَ بِهَذِهِ الصَّلَاةِ فَقَالَ لَهُ الرَّجُلُ مُنْذُ کَذَا وَ کَذَا فَقَالَ مَثَلُکَ عِنْدَ اللَّهِ کَمَثَلِ الْغُرَابِ إِذَا مَا نَقَرَ لَوْ مِتَّ مِتَّ عَلَی غَیْرِ مِلَّةِ أَبِی الْقَاسِمِ صلی الله علیه و آله ثُمَّ قَالَ عَلِیٌّ علیه السلام إِنَّ أَسْرَقَ النَّاسِ مَنْ سَرَقَ صَلَاتَهُ‌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ابْنِ أَبِی عُمَیْرٍ عَنِ ابْنِ أُذَیْنَةَ عَنْ إِسْمَاعِیلَ بْنِ یَسَارٍ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لَرَحِیمٌ یَشْکُرُ الْقَلِیلَ إِنَّ الْعَبْدَ لَیُصَلِّی الرَّکْعَتَیْنِ یُرِیدُ بِهَا وَجْهَ اللَّهِ فَیُدْخِلُهُ اللَّهُ بِهِ الْجَنَّةَ</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جَعْفَرِ بْنِ مُحَمَّدِ بْنِ الْأَشْعَثِ عَنِ ابْنِ الْقَدَّاحِ عَنْ أَبِی عَبْدِ اللَّهِ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النَّبِیُّ صلی الله علیه و آله صَلَاةً وَ جَهَرَ فِیهَا بِالْقِرَاءَةِ فَلَمَّا انْصَرَفَ قَالَ لِأَصْحَابِهِ هَلْ أَسْقَطْتُ شَیْئاً فِی الْقُرْآنِ قَالَ فَسَکَتَ الْقَوْمُ فَقَالَ النَّبِیُّ صلی الله علیه و آله أَ فِیکُمْ أُبَیُّ بْنُ کَعْبٍ فَقَالُوا نَعَمْ فَقَالَ هَلْ أَسْقَطْتُ فِیهَا بِشَیْ‌ءٍ قَالَ نَعَمْ یَا رَسُولَ اللَّهِ إِنَّهُ کَانَ کَذَا وَ کَذَا فَغَضِبَ صلی الله علیه و آله ثُمَّ قَالَ مَا بَالُ أَقْوَامٍ یُتْلَی عَلَیْهِمْ کِتَابُ اللَّهِ فَلَا یَدْرُونَ مَا یُتْلَی عَلَیْهِمْ مِنْهُ وَ لَا مَا یُتْرَکُ هَکَذَا هَلَکَتْ بَنُو إِسْرَائِیلَ حَضَرَتْ أَبْدَانُهُمْ وَ غَابَتْ قُلُوبُهُمْ وَ لَا یَقْبَلُ اللَّهُ صَلَاةَ عَبْدٍ لَا یَحْضُرُ قَلْبُهُ مَعَ بَدَنِهِ‌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 را سبک بشمارد شفاعت من شامل حال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خدا سو گند، در حوض بر من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مردی را دید که در نمازش نوک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این گونه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مدت،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تو نزد خدا بسان کلاغی است که نوک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اگر بمیری بر غیر دین ابو القاسم صلّی الله علیه و آله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فرد کسی است که از نمازش دزدی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رحیمی است که اندک را 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چون بنده دو رکعت به قصد خدا نماز بخواند خداوند به واسطه آن او را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نمازی به جا آورد و در آن قرائت را بلند ادا نمود، و چون از نماز فارغ شد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قرآن را جا انداختم،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سکوت کردند،پس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ابی بن کعب در بین شماست،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پیامبر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قرآن جا انداختم،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 فلان و بهمان بود، رسول الله صلّی الله علیه و آله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قومی را که کتاب خدا بر آنان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چه بر آن ها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 آنچه که از آن حذف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 بنی اسرائیل این چنین به هلاکت رسیدند، 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حاضر بود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غایب، و خداوند نماز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قلبش همراه بدنش حاضر نشود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اما این سخن مخالف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سنقرئک فلا تنسی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7" w:name="__RefHeading___Toc2461324_3381743652"/>
      <w:bookmarkStart w:id="1008" w:name="_Toc421"/>
      <w:bookmarkEnd w:id="1007"/>
      <w:r>
        <w:rPr>
          <w:rtl w:val="true"/>
        </w:rPr>
        <w:t>بیان</w:t>
      </w:r>
      <w:bookmarkEnd w:id="1008"/>
    </w:p>
    <w:p>
      <w:pPr>
        <w:pStyle w:val="BookText"/>
        <w:rPr/>
      </w:pPr>
      <w:r>
        <w:rPr>
          <w:rFonts w:ascii="IRNazanin" w:hAnsi="IRNazanin" w:eastAsia="IRNazanin"/>
          <w:color w:val="111111"/>
          <w:sz w:val="28"/>
          <w:sz w:val="28"/>
          <w:szCs w:val="28"/>
          <w:rtl w:val="true"/>
          <w:lang w:bidi="fa-IR"/>
        </w:rPr>
        <w:t>هذه الروایة مخالفة للمشهور بین الإمامیة من عدم جواز السهو علی النبی و موافقة لمذهب الصدوق و شیخه و یمکن حملها علی التقیة بقرینة کون الراوی زیدیا و أکثر أخباره موافقة لروایة المخالفین کما لا یخفی علی المتتبع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با نظر مشهور میان امامیه مبنی بر عدم جایز بودن اشتباه بر پیامبر مخالف، و با نظر صدوق و شیخ او موافق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قرینه زیدیه بودن راوی و اینکه اغلب اخبارش با روایت مخالفین موافق است، آن را به تقیه حمل نمود، چنان که بر شخص پیگیر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9" w:name="__RefHeading___Toc2461326_3381743652"/>
      <w:bookmarkStart w:id="1010" w:name="_Toc422"/>
      <w:bookmarkEnd w:id="1009"/>
      <w:r>
        <w:rPr>
          <w:rtl w:val="true"/>
        </w:rPr>
        <w:t>«</w:t>
      </w:r>
      <w:r>
        <w:rPr/>
        <w:t>28</w:t>
      </w:r>
      <w:r>
        <w:rPr>
          <w:rtl w:val="true"/>
        </w:rPr>
        <w:t>»</w:t>
      </w:r>
      <w:bookmarkEnd w:id="101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بِالْإِسْنَادِ الْمُتَقَدِّمِ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 تَعَالَی إِنَّمَا أَقْبَلُ الصَّلَاةَ لِمَنْ تَوَاضَعَ لِعَظَمَتِی وَ یَکُفُّ نَفْسَهُ عَنِ الشَّهَوَاتِ مِنْ أَجْلِی وَ یَقْطَعُ نَهَارَهُ بِذِکْرِی وَ لَا یَتَعَاظَمُ عَلَی خَلْقِی وَ یُطْعِمُ الْجَائِعَ وَ یَکْسُو الْعَارِیَ وَ یَرْحَمُ الْمُصَابَ وَ یُؤْوِی الْغَرِیبَ فَذَلِکَ یُشْرِقُ نُورُهُ مِثْلَ الشَّمْسِ أَجْعَلُ لَهُ فِی الظُّلُمَاتِ نُوراً وَ فِی الْجَهَالَةِ عِلْماً أَکْلَؤُهُ بِعِزَّتِی وَ أَسْتَحْفِظُهُ بِمَلَائِکَتِی یَدْعُونِی فَأُلَبِّیهِ </w:t>
      </w:r>
      <w:bookmarkStart w:id="1011" w:name="pg14000_223720"/>
    </w:p>
    <w:p>
      <w:pPr>
        <w:pStyle w:val="BookText"/>
        <w:rPr/>
      </w:pPr>
      <w:bookmarkEnd w:id="1011"/>
      <w:r>
        <w:rPr>
          <w:rFonts w:ascii="Amiri" w:hAnsi="Amiri" w:eastAsia="Amiri" w:cs="Amiri"/>
          <w:color w:val="111111"/>
          <w:sz w:val="28"/>
          <w:sz w:val="28"/>
          <w:szCs w:val="28"/>
          <w:rtl w:val="true"/>
          <w:lang w:bidi="ar-SA"/>
        </w:rPr>
        <w:t>وَ یَسْأَلُنِی فَأُعْطِیهِ فَمَثَلُ ذَلِکَ عِنْدِی کَمَثَلِ جَنَّاتِ الْفِرْدَوْسِ لَا تَیْبَسُ ثِمَارُهَا وَ لَا تَتَغَیَّرُ عَنْ حَالِهَا</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نماز کسی را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در مقابل عظمتم تواضع و فروتنی کند، و به خاطر من نفسش را از شهوات باز دارد، و روزش را با ذکر من سپری نماید و بر خلقم تکبر نورزد، و گرسنه را اطعام کند، و برهنه را بپوشاند، و بر مصیبت زده شفقت کند و غریب را پناه دهد، پس چنین شخصی نورش بسان خورشید می درخشد، در ظلمات برای او نور و در جهالت برایش علم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او را با عزتم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پوشانم و با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چون مرا بخواند او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چون از من بخواهد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او نزد من بسان باغ های فردوس است که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خشک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حال خود دگرگون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2" w:name="__RefHeading___Toc2461328_3381743652"/>
      <w:bookmarkStart w:id="1013" w:name="_Toc423"/>
      <w:bookmarkEnd w:id="1012"/>
      <w:r>
        <w:rPr>
          <w:rtl w:val="true"/>
        </w:rPr>
        <w:t>«</w:t>
      </w:r>
      <w:r>
        <w:rPr/>
        <w:t>29</w:t>
      </w:r>
      <w:r>
        <w:rPr>
          <w:rtl w:val="true"/>
        </w:rPr>
        <w:t>»</w:t>
      </w:r>
      <w:bookmarkEnd w:id="1013"/>
    </w:p>
    <w:p>
      <w:pPr>
        <w:pStyle w:val="BookText"/>
        <w:rPr/>
      </w:pPr>
      <w:r>
        <w:rPr>
          <w:rFonts w:ascii="Amiri" w:hAnsi="Amiri" w:eastAsia="Amiri" w:cs="Amiri"/>
          <w:color w:val="111111"/>
          <w:sz w:val="28"/>
          <w:sz w:val="28"/>
          <w:szCs w:val="28"/>
          <w:rtl w:val="true"/>
          <w:lang w:bidi="ar-SA"/>
        </w:rPr>
        <w:t>فِقْهُ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بِإِسْبَاغِ الْوُضُوءِ وَ إِحْضَارِ النِّیَّةِ وَ خُلُوصِ الْیَقِینِ وَ إِفْرَاغِ الْقَلْبِ وَ تَرْکِ الْأَشْغَالِ وَ هُوَ قَوْلُهُ فَإِذا فَرَغْتَ فَانْصَبْ وَ إِلی رَبِّکَ فَارْغَبْ‌</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نمازی نیست مگر اینکه با کمال وضو، حضور نیت، خلوص یقین و تهی بودن قلب، و ترک مشغولیت ها همراه باشد، که معنای این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رَبِّکَ فَارْغَبْ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فراغت‌یافتی به طاعت درکوش، و با اشتیاق به سوی پروردگارت روی آور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انشراح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4" w:name="__RefHeading___Toc2461330_3381743652"/>
      <w:bookmarkStart w:id="1015" w:name="_Toc424"/>
      <w:bookmarkEnd w:id="1014"/>
      <w:r>
        <w:rPr>
          <w:rtl w:val="true"/>
        </w:rPr>
        <w:t>بیان</w:t>
      </w:r>
      <w:bookmarkEnd w:id="1015"/>
    </w:p>
    <w:p>
      <w:pPr>
        <w:pStyle w:val="BookText"/>
        <w:rPr/>
      </w:pPr>
      <w:r>
        <w:rPr>
          <w:rFonts w:ascii="IRNazanin" w:hAnsi="IRNazanin" w:eastAsia="IRNazanin"/>
          <w:color w:val="111111"/>
          <w:sz w:val="28"/>
          <w:sz w:val="28"/>
          <w:szCs w:val="28"/>
          <w:rtl w:val="true"/>
          <w:lang w:bidi="fa-IR"/>
        </w:rPr>
        <w:t>لعل الاستشهاد بالجزء الأخیر من الآیة و یحتمل أن یکون بالجزءین معا بناء علی أن معناه فإذا فرغت من دنیاک فانصب أی اتعب فی عبادة ربک أو إذا فرغت من جهاد أعدائک فانصب بالعبادة لله و سیأتی الکلام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استشهاد به قسمت آخر آیه باشد، و ممکن است که به هر دو قسمت باشد، بر اساس معنایش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فراغت‌یافتی از دنیا به طاعت درکوش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عبادت پروردگارت خسته شو، یا چون از جهاد با دشمنانت فارغ شدی به عبادت خدا بپرداز، و کلام در این باره ذکر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6" w:name="__RefHeading___Toc2461332_3381743652"/>
      <w:bookmarkStart w:id="1017" w:name="_Toc425"/>
      <w:bookmarkEnd w:id="1016"/>
      <w:r>
        <w:rPr>
          <w:rtl w:val="true"/>
        </w:rPr>
        <w:t>«</w:t>
      </w:r>
      <w:r>
        <w:rPr/>
        <w:t>30</w:t>
      </w:r>
      <w:r>
        <w:rPr>
          <w:rtl w:val="true"/>
        </w:rPr>
        <w:t>»</w:t>
      </w:r>
      <w:bookmarkEnd w:id="1017"/>
    </w:p>
    <w:p>
      <w:pPr>
        <w:pStyle w:val="BookText"/>
        <w:rPr/>
      </w:pPr>
      <w:r>
        <w:rPr>
          <w:rFonts w:ascii="Amiri" w:hAnsi="Amiri" w:eastAsia="Amiri" w:cs="Amiri"/>
          <w:color w:val="111111"/>
          <w:sz w:val="28"/>
          <w:sz w:val="28"/>
          <w:szCs w:val="28"/>
          <w:rtl w:val="true"/>
          <w:lang w:bidi="ar-SA"/>
        </w:rPr>
        <w:t>الْمَحَاسِنُ، عَنْ أَبِیهِ عَنْ خَلَفِ بْنِ حَمَّادٍ عَنِ ابْنِ مُسْکَانَ عَنِ الْحَلَبِیِّ وَ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تَخْفِیفُ الْفَرِیضَةِ وَ تَطْوِیلُ النَّافِلَةِ مِنَ الْعِبَادَةِ</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نماز فرضیه و طولانی کردن نماز نافله عبادت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8" w:name="__RefHeading___Toc2461334_3381743652"/>
      <w:bookmarkStart w:id="1019" w:name="_Toc426"/>
      <w:bookmarkEnd w:id="1018"/>
      <w:r>
        <w:rPr>
          <w:rtl w:val="true"/>
        </w:rPr>
        <w:t>بیان</w:t>
      </w:r>
      <w:bookmarkEnd w:id="1019"/>
    </w:p>
    <w:p>
      <w:pPr>
        <w:pStyle w:val="BookText"/>
        <w:rPr/>
      </w:pPr>
      <w:r>
        <w:rPr>
          <w:rFonts w:ascii="IRNazanin" w:hAnsi="IRNazanin" w:eastAsia="IRNazanin"/>
          <w:color w:val="111111"/>
          <w:sz w:val="28"/>
          <w:sz w:val="28"/>
          <w:szCs w:val="28"/>
          <w:rtl w:val="true"/>
          <w:lang w:bidi="fa-IR"/>
        </w:rPr>
        <w:t>لعله محمول علی الجماعة فإن التخفیف فیها مطلوب کما سیأتی أو التطویل الخارج عن العادة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سخن به نماز جماعت حمل شود زیرا کوتاه کردن آن مطلوب است، همان طور که ذکر خواهد شد، و یا به طولانی کردن خارج از عادت تفسیر گردد، نظر اول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0" w:name="__RefHeading___Toc2461336_3381743652"/>
      <w:bookmarkStart w:id="1021" w:name="_Toc427"/>
      <w:bookmarkEnd w:id="1020"/>
      <w:r>
        <w:rPr>
          <w:rtl w:val="true"/>
        </w:rPr>
        <w:t>«</w:t>
      </w:r>
      <w:r>
        <w:rPr/>
        <w:t>31</w:t>
      </w:r>
      <w:r>
        <w:rPr>
          <w:rtl w:val="true"/>
        </w:rPr>
        <w:t>»</w:t>
      </w:r>
      <w:bookmarkEnd w:id="102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لِلْمُصَلِّی ثَلَاثُ خِصَالٍ یَتَنَاثَرُ عَلَیْهِ الْبِرُّ مِنْ أَعْنَانِ السَّمَاءِ إِلَی مَفْرَقِ رَأْسِهِ وَ تَحُفُّ بِهِ الْمَلَائِکَةُ مِنْ مَوْضِعِ قَدَمَیْهِ إِلَی عَنَانِ السَّمَاءِ وَ یُنَادِی مُنَادٍ لَوْ یَعْلَمُ الْمُصَلِّی مَا لَهُ فِی الصَّلَاةِ مِنَ الْفَضْلِ وَ الْکَرَامَةِ مَا انْفَتَلَ مِنْهَا وَ لَوْ یَعْلَمُ الْمُنَاجِی لِمَنْ یُنَاجِی مَا انْفَتَلَ وَ إِذَا أَحْرَمَ الْعَبْدُ فِی صَلَاتِهِ أَقْبَلَ اللَّهُ عَلَیْهِ بِوَجْهِهِ وَ وَکَّلَ بِهِ مَلَکاً یَلْتَقِطُ الْقُرْآنَ مِنْ فِیهِ الْتِقَاطاً فَإِنْ أَعْرَضَ أَعْرَضَ اللَّهُ عَنْهُ وَ وَکَلَهُ إِلَی الْمَلَکِ فَإِنْ هُوَ أَقْبَلَ عَلَی صَلَاتِهِ بِکُلِّیَّتِهِ رُفِعَتْ صَلَاتُهُ کَامِلَةً وَ إِنْ سَهَا فِیهَا بِحَدِیثِ النَّفْسِ نَقَصَ مِنْ صَلَاتِهِ بِقَدْرِ مَا سَهَا وَ غَفَلَ وَ رُفِعَ مِنْ صَلَاتِهِ مَا أَقْبَلَ عَلَیْهِ مِنْهَا وَ لَا یُعْطِی اللَّهُ الْقَلْبَ الْغَافِلَ شَیْئاً وَ إِنَّمَا جُعِلَتِ النَّافِلَةُ لِتَکْمُلَ بِهَا الْفَرِیضَةُ</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bookmarkStart w:id="1022" w:name="pg14000_223721"/>
    </w:p>
    <w:p>
      <w:pPr>
        <w:pStyle w:val="BookText"/>
        <w:rPr/>
      </w:pPr>
      <w:bookmarkEnd w:id="10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سه خصلت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از اطراف آسمان تا فرق سر بر او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ملائکه از پاها تا سقف آسمان او را احاطه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ندا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بداند که چه فضل و کرامتی در نماز برای او وجود دارد از آن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اگر مناجات کننده بداند که با چه کسی مناجات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آن دور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چون بنده در نمازش احرام کند خداوند به او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گمارد که قرآن را از زبان او برگیرد، و اگر او از خدا روی گرداند خداوند از او روی گردان شده و او را به فرشته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او با همه وجود به نماز توجه کند، نماز او به صورت کامل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اگر با حدیث نفس در آن دچار اشتباه شود به اندازه اشتباه و غفلتش از نمازش کاسته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نمازش فقط آن قسمتی که به آن توجه کرد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خداوند به قلب انسان غافل چیزی عطا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نماز نافله را فقط به این سبب قرار داد که نماز فریضه به وسیله آن کامل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3" w:name="__RefHeading___Toc2461338_3381743652"/>
      <w:bookmarkStart w:id="1024" w:name="_Toc428"/>
      <w:bookmarkEnd w:id="1023"/>
      <w:r>
        <w:rPr>
          <w:rtl w:val="true"/>
        </w:rPr>
        <w:t>«</w:t>
      </w:r>
      <w:r>
        <w:rPr/>
        <w:t>32</w:t>
      </w:r>
      <w:r>
        <w:rPr>
          <w:rtl w:val="true"/>
        </w:rPr>
        <w:t>»</w:t>
      </w:r>
      <w:bookmarkEnd w:id="1024"/>
    </w:p>
    <w:p>
      <w:pPr>
        <w:pStyle w:val="BookText"/>
        <w:rPr/>
      </w:pPr>
      <w:r>
        <w:rPr>
          <w:rFonts w:ascii="Amiri" w:hAnsi="Amiri" w:eastAsia="Amiri" w:cs="Amiri"/>
          <w:color w:val="111111"/>
          <w:sz w:val="28"/>
          <w:sz w:val="28"/>
          <w:szCs w:val="28"/>
          <w:rtl w:val="true"/>
          <w:lang w:bidi="ar-SA"/>
        </w:rPr>
        <w:t>الْمَحَاسِنُ، عَنْ عَلِیِّ بْنِ الْحَکَمِ عَنْ أَبَانٍ 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أَبُو عَبْدِ اللَّهِ علیه السلام أَنِّی أُحِبُّ لَکَ أَنْ تَتَّخِذَ فِی دَارِکَ مَسْجِداً فِی بَعْضِ بُیُوتِکَ ثُمَّ تَلْبَسَ ثَوْبَیْنِ طِمْرَیْنِ غَلِیظَیْنِ ثُمَّ تَسْأَلُ اللَّهَ أَنْ یُعْتِقَکَ مِنَ النَّارِ وَ أَنْ یُدْخِلَکَ الْجَنَّةَ وَ لَا تَتَکَلَّمَ بِکَلِمَةٍ بَاطِلَةٍ وَ لَا بِکَلِمَةِ بَغْیٍ‌</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به نقل از مسمع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تو در خانه ات در یکی از اتاق ها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گاهی برای خود بگیری و سپس دو لباس ضخیم و فرسوده برتن کنی و از خدا بخواهی که تو را از آتش حفظ کند، و تو را به بهشت وارد سازد و هیچ سخن باطل و ناعادلانه بر زبان نیاوری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5" w:name="__RefHeading___Toc2461340_3381743652"/>
      <w:bookmarkStart w:id="1026" w:name="_Toc429"/>
      <w:bookmarkEnd w:id="1025"/>
      <w:r>
        <w:rPr>
          <w:rtl w:val="true"/>
        </w:rPr>
        <w:t>«</w:t>
      </w:r>
      <w:r>
        <w:rPr/>
        <w:t>33</w:t>
      </w:r>
      <w:r>
        <w:rPr>
          <w:rtl w:val="true"/>
        </w:rPr>
        <w:t>»</w:t>
      </w:r>
      <w:bookmarkEnd w:id="1026"/>
    </w:p>
    <w:p>
      <w:pPr>
        <w:pStyle w:val="BookText"/>
        <w:rPr/>
      </w:pPr>
      <w:r>
        <w:rPr>
          <w:rFonts w:ascii="Amiri" w:hAnsi="Amiri" w:eastAsia="Amiri" w:cs="Amiri"/>
          <w:color w:val="111111"/>
          <w:sz w:val="28"/>
          <w:sz w:val="28"/>
          <w:szCs w:val="28"/>
          <w:rtl w:val="true"/>
          <w:lang w:bidi="ar-SA"/>
        </w:rPr>
        <w:t>الْعَیَّاشِیُّ، عَنْ مُحَمَّدِ بْنِ حَمْزَةَ عَمَّنْ أَخْبَرَهُ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خُذُوا ما آتَیْناکُمْ بِقُوَّةٍ</w:t>
      </w:r>
      <w:r>
        <w:rPr>
          <w:rStyle w:val="FootnoteAnchor"/>
          <w:rtl w:val="true"/>
        </w:rPr>
        <w:footnoteReference w:id="589"/>
      </w:r>
      <w:r>
        <w:rPr>
          <w:rFonts w:ascii="Amiri" w:hAnsi="Amiri" w:eastAsia="Amiri" w:cs="Amiri"/>
          <w:color w:val="111111"/>
          <w:sz w:val="28"/>
          <w:sz w:val="28"/>
          <w:szCs w:val="28"/>
          <w:rtl w:val="true"/>
          <w:lang w:bidi="ar-SA"/>
        </w:rPr>
        <w:t>قَالَ السُّجُودُ وَ وَضْعُ الْیَدَیْنِ عَلَی الرُّکْبَتَیْنِ فِی السُّجُودِ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آتَیْناکُمْ بِقُوَّة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به شما داده‌ایم به جد و جهد بگیرید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سجده و قرار دادن دستها بر روی زانوها به هنگام سجده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7" w:name="__RefHeading___Toc2461342_3381743652"/>
      <w:bookmarkStart w:id="1028" w:name="_Toc430"/>
      <w:bookmarkEnd w:id="1027"/>
      <w:r>
        <w:rPr>
          <w:rtl w:val="true"/>
        </w:rPr>
        <w:t>بیان</w:t>
      </w:r>
      <w:bookmarkEnd w:id="1028"/>
    </w:p>
    <w:p>
      <w:pPr>
        <w:pStyle w:val="BookText"/>
        <w:rPr/>
      </w:pPr>
      <w:r>
        <w:rPr>
          <w:rFonts w:ascii="IRNazanin" w:hAnsi="IRNazanin" w:eastAsia="IRNazanin"/>
          <w:color w:val="111111"/>
          <w:sz w:val="28"/>
          <w:sz w:val="28"/>
          <w:szCs w:val="28"/>
          <w:rtl w:val="true"/>
          <w:lang w:bidi="fa-IR"/>
        </w:rPr>
        <w:t>کذا فی النسخ التی عندنا و الظاهر فی الرکوع و علی تقدیره یحتمل أن یکون المراد وضع الیدین علی الرکبتین عند القیام من السجود</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های دیگری که در دست ماست نیز این چنین است، و ظاهرا در رکوع است وبا فرض آن ممکن است که مقصود قرار دادن دستها بر روی زانوها به هنگام قیام از سجده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9" w:name="__RefHeading___Toc2461344_3381743652"/>
      <w:bookmarkStart w:id="1030" w:name="_Toc431"/>
      <w:bookmarkEnd w:id="1029"/>
      <w:r>
        <w:rPr>
          <w:rtl w:val="true"/>
        </w:rPr>
        <w:t>«</w:t>
      </w:r>
      <w:r>
        <w:rPr/>
        <w:t>34</w:t>
      </w:r>
      <w:r>
        <w:rPr>
          <w:rtl w:val="true"/>
        </w:rPr>
        <w:t>»</w:t>
      </w:r>
      <w:bookmarkEnd w:id="1030"/>
    </w:p>
    <w:p>
      <w:pPr>
        <w:pStyle w:val="BookText"/>
        <w:rPr/>
      </w:pPr>
      <w:r>
        <w:rPr>
          <w:rFonts w:ascii="Amiri" w:hAnsi="Amiri" w:eastAsia="Amiri" w:cs="Amiri"/>
          <w:color w:val="111111"/>
          <w:sz w:val="28"/>
          <w:sz w:val="28"/>
          <w:szCs w:val="28"/>
          <w:rtl w:val="true"/>
          <w:lang w:bidi="ar-SA"/>
        </w:rPr>
        <w:t>تَفْسِیرُ الْإِمَامِ،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وَ أَقِیمُوا الصَّلاةَ أَیْ بِإِتْمَامِ وُضُوئِهَا وَ تَکْبِیرِهَا وَ قِیَامِهَا وَ قِرَاءَتِهَا وَ رُکُوعِهَا وَ سُجُودِهَا وَ حُدُودِهَا</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وَ قَالَ رَسُولُ اللَّهِ أَیُّمَا عَبْدٍ الْتَفَتَ فِی صَلَاتِهِ قَالَ اللَّهُ یَا عَبْدِی إِلَی مَنْ تَقْصِدُ وَ مَنْ تَطْلُبُ أَ رَبّاً غَیْرِی تُرِیدُ أَوْ رَقِیباً سِوَایَ تَطْلُبُ أَوْ جَوَاداً خَلَایَ تَبْغِی وَ أَنَا أَکْرَمُ الْأَکْرَمِینَ وَ أَجْوَدُ الْأَجْوَدَیْنِ وَ أَفْضَلُ الْمُعْطِینَ أُثِیبُکَ ثَوَاباً لَا یُحْصَی قَدْرُهُ أَقْبِلْ عَلَیَّ فَإِنِّی عَلَیْکَ مُقْبِلٌ وَ مَلَائِکَتِی عَلَیْکَ مُقْبِلُونَ فَإِنْ أَقْبَلَ زَالَ عَنْهُ إِثْمُ مَا کَانَ مِنْهُ فَإِنِ الْتَفَتَ ثَانِیَةً أَعَادَ اللَّهُ لَهُ مَقَالَتَهُ فَإِنْ أَقْبَلَ عَلَی صَلَاتِهِ غَفَرَ اللَّهُ لَهُ وَ تَجَاوَزَ عَنْهُ مَا کَانَ مِنْهُ فَإِنِ الْتَفَتَ ثَالِثَةً أَعَادَ اللَّهُ لَهُ مَقَالَتَهُ فَإِنْ أَقْبَلَ عَلَی صَلَاتِهِ غَفَرَ اللَّهُ لَهُ مَا تَقَدَّمَ مِنْ ذَنْبِهِ فَإِنِ الْتَفَتَ رَابِعَةً أَعْرَضَ اللَّهُ عَنْهُ وَ أَعْرَضَتِ الْمَلَائِکَةُ عَنْهُ وَ یَقُولُ وَلَّیْتُکَ یَا عَبْدِی إِلَی مَا تَوَلَّیْتَ‌</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کامل ساختن وضو، تکبیر، قیام، قرائت، رکوع، سجود، و احکام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اقامه نمایید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بنده در نمازش رو گرداند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چه کسی را قصد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 آیا پروردگاری غیر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یا مراقبی غیر از مرا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آیا در پی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غیر از من هستی، در حالی که من اکرم الاکرمین، بخشنده بخشندگان و برترین اعطاکنندگان هستم و ثوابی به تو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قابل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نیست، به من روی کن که من به تو 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تو روی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اگر روی کند گناه آنچه که از او سر زد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اگر بار دیگر التفات خداوند سخنش را بر او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به نماز توجه کند، گناهی که از او گذشت را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اگر بار چهارم التفات کند خداوند از او روی گردان شده و ملائکه نیز از او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تو را به سوی آنچه که به آن مشغول شدی گرداندم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1" w:name="__RefHeading___Toc2461346_3381743652"/>
      <w:bookmarkStart w:id="1032" w:name="_Toc432"/>
      <w:bookmarkEnd w:id="1031"/>
      <w:r>
        <w:rPr>
          <w:rtl w:val="true"/>
        </w:rPr>
        <w:t>«</w:t>
      </w:r>
      <w:r>
        <w:rPr/>
        <w:t>35</w:t>
      </w:r>
      <w:r>
        <w:rPr>
          <w:rtl w:val="true"/>
        </w:rPr>
        <w:t>»</w:t>
      </w:r>
      <w:bookmarkEnd w:id="103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لِابْنِ شَهْرَآشُوبَ عَنْ أَبِی حَازِمٍ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لِزَیْنِ الْعَابِدِینَ علیه السلام تَعْرِفُ الصَّلَاةَ فَحَمَلْتُ عَلَیْهِ فَقَالَ علیه السلام مَهْلًا یَا أَبَا حَازِمٍ فَإِنَّ الْعُلَمَاءَ هُمُ الْحُلَمَاءُ الرُّحَمَاءُ ثُمَّ وَاجَهَ السَّائِلَ فَقَالَ نَعَمْ أَعْرِفُهَا فَسَأَلَهُ عَنْ أَفْعَالِهَا وَ تُرُوکِهَا وَ فَرَائِضِهَا </w:t>
      </w:r>
      <w:bookmarkStart w:id="1033" w:name="pg14000_223722"/>
    </w:p>
    <w:p>
      <w:pPr>
        <w:pStyle w:val="BookText"/>
        <w:rPr/>
      </w:pPr>
      <w:bookmarkEnd w:id="1033"/>
      <w:r>
        <w:rPr>
          <w:rFonts w:ascii="Amiri" w:hAnsi="Amiri" w:eastAsia="Amiri" w:cs="Amiri"/>
          <w:color w:val="111111"/>
          <w:sz w:val="28"/>
          <w:sz w:val="28"/>
          <w:szCs w:val="28"/>
          <w:rtl w:val="true"/>
          <w:lang w:bidi="ar-SA"/>
        </w:rPr>
        <w:t>وَ نَوَافِلِهَا حَتَّی بَلَغَ قَوْلَهُ مَا افْتِتَاحُهَا قَالَ التَّکْبِیرُ قَالَ مَا بُرْهَانُهَا قَالَ الْقِرَاءَةُ قَالَ مَا خُشُوعُهَا قَالَ النَّظَرُ إِلَی مَوْضِعِ السُّجُودِ قَالَ مَا تَحْرِیمُهَا قَالَ التَّکْبِیرُ قَالَ مَا تَحْلِیلُهَا قَالَ التَّسْلِیمُ قَالَ مَا جَوْهَرُهَا قَالَ التَّسْبِیحُ قَالَ مَا شِعَارُهَا قَالَ التَّعْقِیبُ قَالَ مَا تَمَامُهَا قَالَ الصَّلَاةُ عَلَی مُحَمَّدٍ وَ آلِ مُحَمَّدٍ قَالَ مَا سَبَبُ قَبُولِهَا قَالَ وَلَایَتُنَا وَ الْبَرَاءَةُ مِنْ أَعْدَائِنَا فَقَالَ مَا تَرَکْتَ لِأَحَدٍ حُجَّةً ثُمَّ نَهَضَ یَقُولُ اللَّهُ أَعْلَمُ حَیْثُ یَجْعَلُ رِسالَتَهُ وَ تَوَارَی‌</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ابوحازم در خبری آمده است که مردی به زین العابدین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پس بر او حمله بردم،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حازم آرام باش، علماء بردبار و دلسوز هستند، سپس به سؤال کننده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پس او در باره اعمال، ممنوعات، فرائض و نوافل آن سؤال نمود تا اینکه سخنش به اینجا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نماز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محل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شعارش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تمامیت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قبولی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ما و بیزاری از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کس حجتی باقی نگذاشتم، سپس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که رسالتش را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پنهان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4" w:name="__RefHeading___Toc2461348_3381743652"/>
      <w:bookmarkStart w:id="1035" w:name="_Toc433"/>
      <w:bookmarkEnd w:id="1034"/>
      <w:r>
        <w:rPr>
          <w:rtl w:val="true"/>
        </w:rPr>
        <w:t>بیان</w:t>
      </w:r>
      <w:bookmarkEnd w:id="1035"/>
    </w:p>
    <w:p>
      <w:pPr>
        <w:pStyle w:val="BookText"/>
        <w:rPr/>
      </w:pPr>
      <w:r>
        <w:rPr>
          <w:rFonts w:ascii="IRNazanin" w:hAnsi="IRNazanin" w:eastAsia="IRNazanin"/>
          <w:color w:val="111111"/>
          <w:sz w:val="28"/>
          <w:sz w:val="28"/>
          <w:szCs w:val="28"/>
          <w:rtl w:val="true"/>
          <w:lang w:bidi="fa-IR"/>
        </w:rPr>
        <w:t>الظاهر أن السائل کان الخضر علیه السلام و البرهان الحجة و کون القراءة برهان الصلاة لکونها حجة لصحتها و قبولها أو بها نورها و ظهورها أو بها یتمیز المؤمن عن المخالف الذی لا یعتقد وجوبها قال فی النهایة فیه الصدقة برهان البرهان الحجة و الدلیل أی إنها حجة لطالب الأجر من أجل أنها فرض یجازی الله به و علیه و قیل هی دلیل علی صحة إیمان صاحبها لطیب نفسه بإخراجها انتهی و جوهر الشی‌ء حقیقته و الحمل للمبالغة أی التسبیح له مدخل عظیم فی تمامیة الصلاة کأنه جوهرها قال الفیروزآبادی الجوهر کل حجر یستخرج منه شی‌ء ینتفع به و من الشی‌ء ما وضعت علیه جبلته و الجری‌ء المقدم و إنما جعل التعقیب شعار الصلاة لشدة ملابسته لها و مدخلیته فی کمالها لحفظها من الضیاع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این است که فرد سؤال کننده خضر علیه السلام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و حجت، و برهان بودن قرائت برای نماز به این سبب است که قرائت دلیل صحت نماز و قبولی آن است، یا نور و ظهور نماز به آن است، یا اینکه فرد مؤمن به وسیله قرائت از فرد مخالفی که به وجوب قرائت معتقد نیست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شیخ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برهان است یعنی حجت و دلیل، یعنی قرائت برهانی است برای کسی که خواهان اجر است به این سبب که نماز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خداوند با آن و به خاطر آن اجر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به دلیل پاکی نفس فرد به خاطر گفتن آن، دلیلی بر صحت ایمان صاحب قرائت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یک چیز، ماهیت آن است، این حمل کردن برای مبالغه است یعنی تسبیح خداوند، مدخل بزرگی به سوی تمامیت نماز است گویی که جوهر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هر نوع سنگی است که چیزی سودمند از آن استخراج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جوهر در مورد اشیاء آن چیزی است که سرشتش بر آن قرار گرفته است، و جسور 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 شعار نماز قرار گرفته است تنها به خاطر شدت ارتباط نزدیک با نماز و مدخلیت آن در کمال نماز به سبب حفظ آن از تباهی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6" w:name="__RefHeading___Toc2461350_3381743652"/>
      <w:bookmarkStart w:id="1037" w:name="_Toc434"/>
      <w:bookmarkEnd w:id="1036"/>
      <w:r>
        <w:rPr>
          <w:rtl w:val="true"/>
        </w:rPr>
        <w:t>«</w:t>
      </w:r>
      <w:r>
        <w:rPr/>
        <w:t>36</w:t>
      </w:r>
      <w:r>
        <w:rPr>
          <w:rtl w:val="true"/>
        </w:rPr>
        <w:t>»</w:t>
      </w:r>
      <w:bookmarkEnd w:id="103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مِنْ کِتَابِ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علیه السلام کَانَ قَائِماً یُصَلِّی حَتَّی وَقَفَ ابْنُهُ مُحَمَّدٌ علیه السلام وَ هُوَ طِفْلٌ إِلَی بِئْرٍ فِی دَارِهِ بِالْمَدِینَةِ بَعِیدَةِ الْقَعْرِ فَسَقَطَ فِیهَا فَنَظَرَتْ إِلَیْهِ أُمُّهُ فَصَرَخَتْ وَ أَقْبَلَتْ نَحْوَ الْبِئْرِ تَضْرِبُ بِنَفْسِهَا حِذَاءَ الْبِئْرِ وَ تَسْتَغِیثُ وَ تَقُولُ یَا ابْنَ رَسُولِ اللَّهِ غَرِقَ وَلَدُکَ مُحَمَّدٌ وَ هُوَ لَا یَنْثَنِی عَنْ صَلَاتِهِ وَ هُوَ یَسْمَعُ اضْطِرَابَ ابْنِهِ فِی قَعْرِ الْبِئْرِ فَلَمَّا طَالَ عَلَیْهَا ذَلِکَ قَالَتْ حُزْناً عَلَی وَلَدِهَا مَا أقصی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قُلُوبَکُمْ یَا أَهْلَ بَیْتِ رَسُولِ اللَّهِ فَأَقْبَلَ عَلَی صَلَاتِهِ وَ لَمْ یَخْرُجْ عَنْهَا إِلَّا عَنْ کَمَالِهَا وَ إِتْمَامِهَا ثُمَّ أَقْبَلَ عَلَیْهَا وَ جَلَسَ عَلَی أَرْجَاءِ الْبِئْرِ وَ مَدَّ یَدَهُ إِلَی قَعْرِهَا وَ کَانَتْ لَا تُنَالُ إِلَّا بِرِشَاءٍ طَوِیلٍ فَأَخْرَجَ ابْنَهُ مُحَمَّداً عَلَی یَدَیْهِ یُنَاغِی وَ یَضْحَکُ لَمْ یَبْتَلَّ بِهِ ثَوْبٌ وَ لَا جَسَدٌ بِالْمَاءِ فَقَالَ هَاکِ </w:t>
      </w:r>
      <w:bookmarkStart w:id="1038" w:name="pg14000_223723"/>
    </w:p>
    <w:p>
      <w:pPr>
        <w:pStyle w:val="BookText"/>
        <w:rPr/>
      </w:pPr>
      <w:bookmarkEnd w:id="1038"/>
      <w:r>
        <w:rPr>
          <w:rFonts w:ascii="Amiri" w:hAnsi="Amiri" w:eastAsia="Amiri" w:cs="Amiri"/>
          <w:color w:val="111111"/>
          <w:sz w:val="28"/>
          <w:sz w:val="28"/>
          <w:szCs w:val="28"/>
          <w:rtl w:val="true"/>
          <w:lang w:bidi="ar-SA"/>
        </w:rPr>
        <w:t xml:space="preserve">ضَعِیفَةَ الْیَقِینِ بِاللَّهِ فَضَحِکَتْ لِسَلَامَةِ وَلَدِهَا وَ بَکَتْ لِقَوْلِهِ یَا ضَعِیفَةَ الْیَقِینِ بِاللَّهِ فَقَالَ لَا تَثْرِیبَ عَلَیْکِ الْیَوْمَ لَوْ عَلِمْتِ أَنِّی کُنْتُ بَیْنَ یَدَیْ جَبَّارٍ لَوْ مِلْتُ بِوَجْهِی عَنْهُ لَمَالَ بِوَجْهِهِ عَنِّی أَ فَمَنْ یُرَی راحم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از کتاب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ایستاده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تا اینکه پسرش محمد که کودکی بیش نبود کنار چاهی عمیق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مدینه ایستاد و در آن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مادرش به او نگاه کرد و فریاد زد، به سمت چاه آمد در حالی که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طلب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محمد غرق شد، و امام از نمازش روی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در حالی که صدای تکان خوردن پسرش در قعر چاه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زمان طولانی شد، مادر از روی اندوه برای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سخت است دلهایتان ای اهل بیت رسول الله؟ پس امام به نمازش توجه کرد و از آن خارج نشد، مگر پس از کمال و اتمام آن، سپس به مادر روی کرد و بر لبه چاه نشست و دستش را به سمت قعر چاه دراز کرد، در حالی که فقط ریسمانی بلند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پس پسرش محمد را بیرون آورد در حالی که بر روی دستانش شیرین زبانی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خندید و نه لباسش با آب خیس شده بود و نه بدنش،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سست یقین به خدا، پس او برای سلامتی پسرش خندید و برای سخن امام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سرزنشی بر تو نیست، کاش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 که من در حضور جباری هستم که اگر از او روی برگردانم، از من روی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آیا پس از او رحم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وجود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9" w:name="__RefHeading___Toc2461352_3381743652"/>
      <w:bookmarkStart w:id="1040" w:name="_Toc435"/>
      <w:bookmarkEnd w:id="1039"/>
      <w:r>
        <w:rPr>
          <w:rtl w:val="true"/>
        </w:rPr>
        <w:t>بیان</w:t>
      </w:r>
      <w:bookmarkEnd w:id="1040"/>
    </w:p>
    <w:p>
      <w:pPr>
        <w:pStyle w:val="BookText"/>
        <w:rPr/>
      </w:pPr>
      <w:r>
        <w:rPr>
          <w:rFonts w:ascii="IRNazanin" w:hAnsi="IRNazanin" w:eastAsia="IRNazanin"/>
          <w:color w:val="111111"/>
          <w:sz w:val="28"/>
          <w:sz w:val="28"/>
          <w:szCs w:val="28"/>
          <w:rtl w:val="true"/>
          <w:lang w:bidi="fa-IR"/>
        </w:rPr>
        <w:t>قال فی النهایة ناغت الأم صبیها لاطفته و شاغلته بالمحادثة و الملاعبة و التثریب التوبیخ و جزاء لو مقدر أو هی للتمنی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ناغت الام صبیها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کودک ملاطفت کرد و او را به صحبت و بازی مشغول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توبیخ و سرزنش،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مقدر است یا برای تمنّی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1" w:name="__RefHeading___Toc2461354_3381743652"/>
      <w:bookmarkStart w:id="1042" w:name="_Toc436"/>
      <w:bookmarkEnd w:id="1041"/>
      <w:r>
        <w:rPr>
          <w:rtl w:val="true"/>
        </w:rPr>
        <w:t>«</w:t>
      </w:r>
      <w:r>
        <w:rPr/>
        <w:t>37</w:t>
      </w:r>
      <w:r>
        <w:rPr>
          <w:rtl w:val="true"/>
        </w:rPr>
        <w:t>»</w:t>
      </w:r>
      <w:bookmarkEnd w:id="1042"/>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بَعْضُ الْعُلَمَاءِ مِنْ آلِ مُحَمَّدٍ صلی الله علیه و آله فَقِیلَ لَهُ جُعِلْتُ فِدَاکَ مَا مَعْنَی الصَّلَاةِ فِی الْحَقِیقَةِ قَالَ صِلَةُ اللَّهِ لِلْعَبْدِ بِالرَّحْمَةِ وَ طَلَبُ الْوِصَالِ إِلَی اللَّهِ مِنَ الْعَبْدِ إِذَا کَانَ یَدْخُلُ بِالنِّیَّةِ وَ یُکَبِّرُ بِالتَّعْظِیمِ وَ الْإِجْلَالِ وَ یَقْرَأُ بِالتَّرْتِیلِ وَ یَرْکَعُ بِالْخُشُوعِ وَ یَرْفَعُ بِالتَّوَاضُعِ وَ یَسْجُدُ بِالذُّلِّ وَ الْخُضُوعِ وَ یَتَشَهَّدُ بِالْإِخْلَاصِ مَعَ الْأَمَلِ وَ یُسَلِّمُ بِالرَّحْمَةِ وَ الرَّغْبَةِ وَ یَنْصَرِفُ بِالْخَوْفِ وَ الرَّجَاءِ فَإِذَا فَعَلَ ذَلِکَ أَدَّاهَا بِالْحَقِیقَةِ ثُمَّ قِیلَ مَا أَدَبُ الصَّلَاةِ قَالَ حُضُورُ الْقَلْبِ وَ إِفْرَاغُ الْجَوَارِحِ وَ ذُلُّ الْمُقَامِ بَیْنَ یَدَیِ اللَّهِ تَبَارَکَ وَ تَعَالَی وَ یَجْعَلُ الْجَنَّةَ عَنْ یَمِینِهِ وَ النَّارَ یَرَاهَا عَنْ یَسَارِهِ وَ الصِّرَاطَ بَیْنَ یَدَیْهِ وَ اللَّهَ أَمَامَهُ وَ قِیلَ إِنَّ النَّاسَ مُتَفَاوِتُونَ فِی أَمْرِ الصَّلَاةِ فَعَبْدٌ یَرَی قُرْبَ اللَّهِ مِنْهُ فِی الصَّلَاةِ وَ عَبْدٌ یَرَی قِیَامَ اللَّهِ عَلَیْهِ فِی الصَّلَاةِ وَ عَبْدٌ یَرَی شَهَادَةَ اللَّهِ فِی الصَّلَاةِ وَ عَبْدٌ یَرَی قِیَامَ اللَّهِ لَهُ فِی الصَّلَاةِ وَ هَذَا کُلُّهُ عَلَی مِقْدَارِ مَرَاتِبِ إِیمَانِهِمْ وَ قِیلَ إِنَّ الصَّلَاةَ أَفْضَلُ الْعِبَادَةِ لِلَّهِ وَ هِیَ أَحْسَنُ صُورَةٍ خَلَقَهَا اللَّهُ فَمَنْ أَدَّاهَا بِکَمَالِهَا وَ تَمَامِهَا فَقَدْ أَدَّی وَاجِبَ حَقِّهَا وَ مَنْ تَهَاوَنَ فِیهَا ضُرِبَ بِهَا وَجْهُهُ‌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علمای آل محمد علیهم السلام سؤالی کردند،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معنای حقیقت نماز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خدا با بنده همراه با رحمت وشفقت، و طلب وصال خدا از جانب بنده، اگر با نیت وارد شده باشد، و با تعظیم و اجلال تکبیر بگوید و با ترتیل قرائت کند، و با خشوع رکوع رود و با تواضع سر بلند کند، با اطاعت و خضوع سجده کند، و با اخلاص همراه با امید تشهد بخواند و با رحمت و رغبت سلام کند، با بیم و امید از آن خارج گردد و اگر چنین کند آن را حقیقتا ادا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 شد، ادب نماز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و خالی ساختن اعضای بدن، و حقیر شمردن جایگاه در حضور خداوند تبارک و تعالی، در حالی که بهشت را در سمت راست و آتش را از چپ رؤیت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صراط در حضور او و خداوند پیش روی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امر نماز متفاوت هستند، پس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نزدیکی خدا به خود را در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قیام خدا بر او را در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شهادت خدا را، 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قیام خدا برای خود را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همه این امور به اندازه مراتب ایمان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برترین عبادت برای خداست، و بهترین تصویری است که خدا خلق کرد، پس هر که آن را در کمال و تمامیت ادا نماید، حق واجب نماز را ادا نموده است و هرکه در آن سستی کند آن را بر صورت خود زده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که به احمد بن محمد بن عیسی منسوب است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3" w:name="__RefHeading___Toc2461356_3381743652"/>
      <w:bookmarkStart w:id="1044" w:name="_Toc437"/>
      <w:bookmarkEnd w:id="1043"/>
      <w:r>
        <w:rPr>
          <w:rtl w:val="true"/>
        </w:rPr>
        <w:t>«</w:t>
      </w:r>
      <w:r>
        <w:rPr/>
        <w:t>38</w:t>
      </w:r>
      <w:r>
        <w:rPr>
          <w:rtl w:val="true"/>
        </w:rPr>
        <w:t>»</w:t>
      </w:r>
      <w:bookmarkEnd w:id="104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الْکَشِّیِّ، عَنْ مُحَمَّدِ بْنِ مَسْعُودٍ عَنْ عَلِیِّ بْنِ الْحَسَنِ عَنْ مُعَمَّرِ بْنِ خَلَّادٍ قَالَ قَالَ أَبُو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أَصْحَابِ عَلِیٍّ علیه السلام یُقَالُ لَهُ قَیْسٌ کَانَ یُصَلِّی فَلَمَّا صَلَّی رَکْعَةً أَقْبَلَ أَسْوَدُ فَصَارَ فِی مَوْضِعِ السُّجُودِ فَلَمَّا نَحَّی جَبِینَهُ عَنْ مَوْضِعِهِ تَطَوَّقَ الْأَسْوَدُ فِی عُنُقِهِ ثُمَّ انْسَابَ فِی قَمِیصِهِ وَ إِنِّی أَقْبَلْتُ یَوْماً مِنَ الْفُرْعِ </w:t>
      </w:r>
      <w:bookmarkStart w:id="1045" w:name="pg14000_223724"/>
    </w:p>
    <w:p>
      <w:pPr>
        <w:pStyle w:val="BookText"/>
        <w:rPr/>
      </w:pPr>
      <w:bookmarkEnd w:id="1045"/>
      <w:r>
        <w:rPr>
          <w:rFonts w:ascii="Amiri" w:hAnsi="Amiri" w:eastAsia="Amiri" w:cs="Amiri"/>
          <w:color w:val="111111"/>
          <w:sz w:val="28"/>
          <w:sz w:val="28"/>
          <w:szCs w:val="28"/>
          <w:rtl w:val="true"/>
          <w:lang w:bidi="ar-SA"/>
        </w:rPr>
        <w:t>فَحَضَرَتِ الصَّلَاةُ فَنَزَلْتُ فَصِرْتُ إِلَی ثُمَامَةٍ فَلَمَّا صَلَّیْتُ رَکْعَةً أَقْبَلَ أَفْعًی نَحْوِی فَأَقْبَلْتُ عَلَی صَلَاتِی لَمْ أُخَفِّفْهَا وَ لَمْ یَنْتَقِصْ مِنْهَا شَیْ‌ءٌ فَدَنَا مِنِّی ثُمَّ رَجَعَ إِلَی ثُمَامَةٍ فَلَمَّا فَرَغْتُ مِنْ صَلَاتِی وَ لَمْ أُخَفِّفْ دُعَائِی دَعَوْتُ بَعْضَهُمْ مَعِی فَقُلْتُ دُونَکَ الْأَفْعَی تَحْتَ الثُّمَامَةِ فَقَتَلَهُ وَ مَنْ لَمْ یَخَفْ إِلَّا اللَّهَ کَفَاهُ‌</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الأنوار، عن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علی علیه السلام که قیس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نماز می خواند، چون یک رکعت خواند، ماری آمد و در محل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قرار گرفت و چون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از محل سجده بر گرفت، مار به دور گردنش حلقه زد سپس به درون پیراهنش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از فُرع آمدم که وقت نماز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پایین آمدم و به سمت بوته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حرکت کردم و چون رکعتی خواندم یک افعی به سویم 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نمازم توجه کردم و آن را کوتاه نکردم و چیزی از آن کم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به من نزدیک شد و سپس به سوی بوته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شدم در حالی که دعایم را کوتاه نکردم، یکی از کسانی که همراهم بود را صدا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تو یک افعی زیر بوته است، پس آن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غیر خدا نترسد، خدا برای او کافی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6" w:name="__RefHeading___Toc2461358_3381743652"/>
      <w:bookmarkStart w:id="1047" w:name="_Toc438"/>
      <w:bookmarkEnd w:id="1046"/>
      <w:r>
        <w:rPr>
          <w:rtl w:val="true"/>
        </w:rPr>
        <w:t>توضیح</w:t>
      </w:r>
      <w:bookmarkEnd w:id="1047"/>
    </w:p>
    <w:p>
      <w:pPr>
        <w:pStyle w:val="BookText"/>
        <w:rPr/>
      </w:pPr>
      <w:r>
        <w:rPr>
          <w:rFonts w:ascii="IRNazanin" w:hAnsi="IRNazanin" w:eastAsia="IRNazanin"/>
          <w:color w:val="111111"/>
          <w:sz w:val="28"/>
          <w:sz w:val="28"/>
          <w:szCs w:val="28"/>
          <w:rtl w:val="true"/>
          <w:lang w:bidi="fa-IR"/>
        </w:rPr>
        <w:t>قال فی النهایة انسابت حیة أی دخلت و جرت و قال الفرع بضم الفاء و سکون الراء موضع معروف بین مکة و المدینة و قال الثمام نبت صغیر و قصیر لا یطول انتهی و الظاهر أن المصیر إلی الثمامة لکونها سترة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انسابت 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مار داخل شد و راه رفت،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مکان معروفی است بین مکه و مدینه،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کوچک و کوتاهی است که بلند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ظاهرا حرکت کردن به سوی آن به خاطر پوشش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مشکوة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همین حدیث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الأنوار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8" w:name="__RefHeading___Toc2461360_3381743652"/>
      <w:bookmarkStart w:id="1049" w:name="_Toc439"/>
      <w:bookmarkEnd w:id="1048"/>
      <w:r>
        <w:rPr>
          <w:rtl w:val="true"/>
        </w:rPr>
        <w:t>«</w:t>
      </w:r>
      <w:r>
        <w:rPr/>
        <w:t>39</w:t>
      </w:r>
      <w:r>
        <w:rPr>
          <w:rtl w:val="true"/>
        </w:rPr>
        <w:t>»</w:t>
      </w:r>
      <w:bookmarkEnd w:id="1049"/>
    </w:p>
    <w:p>
      <w:pPr>
        <w:pStyle w:val="BookText"/>
        <w:rPr/>
      </w:pPr>
      <w:r>
        <w:rPr>
          <w:rFonts w:ascii="Amiri" w:hAnsi="Amiri" w:eastAsia="Amiri" w:cs="Amiri"/>
          <w:color w:val="111111"/>
          <w:sz w:val="28"/>
          <w:sz w:val="28"/>
          <w:szCs w:val="28"/>
          <w:rtl w:val="true"/>
          <w:lang w:bidi="ar-SA"/>
        </w:rPr>
        <w:t>فَلَاحُ السَّائِلِ، رَوَی صَاحِبُ کِتَابِ زَهْرَةِ الْمُهَجِ وَ تَوَارِیخِ الْحُجَجِ بِإِسْنَادِهِ عَنِ الْحَسَنِ بْنِ مَحْبُوبٍ عَنْ عَبْدِ الْعَزِیزِ الْعَبْدِیِّ عَنِ ابْنِ أَبِی یَعْفُورٍ قَالَ قَالَ مَوْلَانَا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إِذَا حَضَرَتِ الصَّلَاةُ اقْشَعَرَّ جِلْدُهُ وَ اصْفَرَّ لَوْنُهُ وَ ارْتَعَدَ کَالسَّعَفَةِ</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الْکُلَیْنِیُّ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مَوْلَانَا زَیْنَ الْعَابِدِینَ علیه السلام کَانَ إِذَا قَالَ مالِکِ یَوْمِ الدِّینِ یُکَرِّرُهَا فِی قِرَاءَتِهِ حَتَّی کَانَ یَظُنُّ مَنْ یَرَاهُ أَنَّهُ قَدْ أَشْرَفَ عَلَی مَمَاتِهِ‌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مَوْلَانَا جَعْفَرُ بْنُ مُحَمَّدٍ الصَّادِقُ علیه السلام کَانَ یَتْلُو الْقُرْآنَ فِی صَلَاتِهِ فَغُشِیَ عَلَیْهِ فَلَمَّا أَفَاقَ سُئِلَ مَا الَّذِی أَوْجَبَ مَا انْتَهَتْ حَالُهُ إِلَیْهِ فَقَالَ مَا مَعْنَاهُ مَا زِلْتُ أُکَرِّرُ آیَاتِ الْقُرْآنِ حَتَّی بَلَغْتُ إِلَی حَالٍ کَأَنَّنِی سَمِعْتُهَا مُشَافَهَةً مِمَّنْ أَنْزَلَهَا</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رَوَیْنَا بِإِسْنَادِنَا فِی کِتَابِ الرَّسَائِلِ عَنْ مُحَمَّدِ بْنِ یَعْقُوبَ الْکُلَیْنِیِّ بِإِسْنَادِهِ إِلَی مَوْلَانَا زَیْنِ الْعَابِدِینَ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حُقُوقُ الصَّلَاةِ فَأَنْ تَعْلَمَ أَنَّهَا وِفَادَةٌ إِلَی اللَّهِ وَ أَنَّکَ فِیهَا قَائِمٌ بَیْنَ یَدَیِ اللَّهِ فَإِذَا عَلِمْتَ ذَلِکَ کُنْتَ خَلِیقاً أَنْ تَقُومَ فِیهَا مَقَامَ الْعَبْدِ الذَّلِیلِ الرَّاغِبِ الرَّاهِبِ الْخَائِفِ الرَّاجِی الْمُسْتَکِینِ الْمُتَضَرِّعِ الْمُعَظِّمِ مَقَامَ مَنْ یَقُومُ بَیْنَ یَدَیْهِ بِالسُّکُونِ وَ الْوَقَارِ وَ خُشُوعِ الْأَطْرَافِ وَ لِینِ الْجَنَاحِ وَ حُسْنِ الْمُنَاجَاةِ لَهُ فِی نَفْسِهِ وَ الطَّلَبِ إِلَیْهِ فِی فَکَاکِ رَقَبَتِهِ الَّتِی أَحَاطَتْ بِهَا خَطِیئَتُهُ وَ اسْتَهْلَکَتْهَا ذُنُوبُهُ وَ لَا قُوَّةَ إِلَّا بِاللَّهِ‌</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جَعْفَرُ بْنُ أَحْمَدَ الْقُمِّیُّ فِی کِتَابِ زُهْدِ النَّبِیِّ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قَامَ إِلَی الصَّلَاةِ یَرْبَدُّ وَجْهُهُ خَوْفاً مِنَ اللَّهِ تَعَالَی وَ کَانَ لِصَدْرِهِ أَوْ لِجَوْفِهِ أَزِیزٌ کَأَزِیزِ الْمِرْجَلِ‌</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کَانَ إِذَا قَامَ إِلَی الصَّلَاةِ کَأَنَّهُ ثَوْبٌ مُلْقًی‌</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ذَکَرَ مُصَنِّفُ کِتَابِ اللُّؤْلُؤِیَّاتِ فِی بَابِ الْخُشُوعِ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أَبِی طَالِبٍ علیه السلام إِذَا حَضَرَ وَقْتُ الصَّلَاةِ یَتَزَلْزَلُ وَ یَتَلَوَّنُ فَیُقَالُ لَهُ مَا لَکَ یَا أَمِیرَ الْمُؤْمِنِینَ فَیَقُولُ جَاءَ وَقْتُ أَمَانَةِ اللَّهِ الَّتِی عَرَضَهَا عَلَی السَّمَاوَاتِ وَ الْأَرْضِ فَأَبَیْنَ أَنْ یَحْمِلْنَهَا وَ أَشْفَقْنَ مِنْهَا وَ حَمَلَهَا الْإِنْسَانُ فَلَا أَدْرِی أُحْسِنُ أَدَاءَ مَا حَمَلْتُ أَمْ لَا</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الْکُلَیْنِیُّ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یَقُولُ کَانَ عَلِیُّ بْنُ الْحُسَیْنِ علیهما السلام إِذَا قَامَ فِی الصَّلَاةِ کَأَنَّهُ سَاقُ شَجَرَةٍ لَا یَتَحَرَّکُ مِنْهُ شَیْ‌ءٌ إِلَّا مَا حَرَّکَتِ الرِّیحُ مِنْهُ‌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رَوَیْتُ بِإِسْنَادِی مِنْ کِتَابِ أَصْلِ جَامِعِ مَا یَحْتَاجُ إِلَیْهِ الْمُؤْمِنُ فِی دِینِهِ فِی الْیَوْمِ وَ اللَّیْلَةِ عَنْ أَبِی أَیُّوبَ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وَ أَبُو عَبْدِ اللَّهِ علیه السلام إِذَا قَامَا إِلَی الصَّلَاةِ تَغَیَّرَتْ أَلْوَانُهُمَا حُمْرَةً وَ مَرَّةً صُفْرَةً کَأَنَّمَا یُنَاجِیَانِ شَیْئاً یَرَیَانِهِ‌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1050" w:name="pg14000_223726"/>
    </w:p>
    <w:p>
      <w:pPr>
        <w:pStyle w:val="BookText"/>
        <w:rPr/>
      </w:pPr>
      <w:bookmarkEnd w:id="10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چون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پوستش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لرزید، رنگش زرد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مانند شاخه خرمابن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لرزید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ص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کلینی روایتی دارد 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مولایمان زین العابدین علیه السلام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آن را در قرائت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طوری که هر که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او به مرگ نزدیک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روایت است که مولایمان جعفر بن محمد صادق علیه السلام در نمازش قرآن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پس از 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چون به هوش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سؤال شد چه چیزی حالت را این چنین ساخت؟ پس پاسخی داد که مضمونش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قرآن را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تا اینکه به حالی رسیدم که گویی آن را به طور شفاهی از زبان کسی که نازل ساخت،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نماز این است که بدانی نماز شرفیابی به حضور خداوند است، و تو در آن در حضور خدا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چون این را دانستی شایسته است که به عنوان بنده فروتن، راغب و بیمناک، خائف، امیدوار، تسلیم، متضرعی که مقام کسی که در حضورش ایستاده است را عظیم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با سکون، وقار، خشوع اعضا و انعطاف پذیری پهلو، ونیکی مناجاه با او در درون، و کمک خواهی از او در آزاد کردن گردنی که گناه آن را احاطه کرده و معصیت از بین برده است، به نماز بایستی، وهیچ قدرتی برتر از خدا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 این حدیث را در منبع چاپ شده نیافتیم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جعفر بن احمد قمی در کتاب زهد النبی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چون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ترس خدا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سینه یا درونش غل غلی مانند غل غل دیگ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روایت دیگری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چون به نماز می ایستاد بسان لباسی آویزان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مصنف کتاب لؤلؤیات در باب خشوع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چون وقت نماز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لرزید و رنگ به رنگ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مؤمنین تو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 امانت خدا فرا رسیده است امانتی که بر آسمان و زمین عرضه کرد، پس از حمل آنان إبا ورزیدند و اجتناب کردند، و انسان آن را پذیرفت،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آنچه که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نیک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یا 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در منبع چاپ شده نیافتیم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کلینی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چون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 بسان شاخه درختی بود که چیزی از آن تکان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مگر آنچه که باد به حرکت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اسنادم از کتاب اصل جامع ما یحتاج إلیه المؤمن فی دینه فی الیوم و اللیلة از ابوایوب روایت کردم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 چون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ایستادند رنگشان گاه سرخ و گاه زرد می شد گویی آنها با کسی مناجات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1" w:name="__RefHeading___Toc2461362_3381743652"/>
      <w:bookmarkStart w:id="1052" w:name="_Toc440"/>
      <w:bookmarkEnd w:id="1051"/>
      <w:r>
        <w:rPr>
          <w:rtl w:val="true"/>
        </w:rPr>
        <w:t>بیان</w:t>
      </w:r>
      <w:bookmarkEnd w:id="1052"/>
    </w:p>
    <w:p>
      <w:pPr>
        <w:pStyle w:val="BookText"/>
        <w:rPr/>
      </w:pPr>
      <w:r>
        <w:rPr>
          <w:rFonts w:ascii="IRNazanin" w:hAnsi="IRNazanin" w:eastAsia="IRNazanin"/>
          <w:color w:val="111111"/>
          <w:sz w:val="28"/>
          <w:sz w:val="28"/>
          <w:szCs w:val="28"/>
          <w:rtl w:val="true"/>
          <w:lang w:bidi="fa-IR"/>
        </w:rPr>
        <w:t>قال الجوهری الربدة لون إلی الغبرة و قد اربد اربدادا و تربد وجه فلان أی تغیر من الغضب و قال فی النهایة فیه کان إذا نزل علیه الوحی اربد وجهه أی تغیر إلی الغبرة و قیل الربدة لون بین السواد و الغبرة و قال فیه أنه کان یصلی و لجوفه أزیز کأزیز المرجل من البکاء أی خنین من الجوف بالخاء المعجمة و هو صوت البکاء و قیل أن یجیش جوفه و یغلی بالبکاء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رنگی مایل به خاکی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اربد اربداد او تربد وجه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رنگش از خشم تغییر کرده است، 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وحی بر او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رنگ خاک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ربدة رنگی میان سیاه و خاکی است،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درونش از شدت گریه غل غلی مانند غل غل دیگ داشت، یعنی صدای تو دماغی داشت که صدای گریه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درونش به جوش بیاید و با گریه صدا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3" w:name="__RefHeading___Toc2461364_3381743652"/>
      <w:bookmarkStart w:id="1054" w:name="_Toc441"/>
      <w:bookmarkEnd w:id="1053"/>
      <w:r>
        <w:rPr>
          <w:rtl w:val="true"/>
        </w:rPr>
        <w:t>«</w:t>
      </w:r>
      <w:r>
        <w:rPr/>
        <w:t>40</w:t>
      </w:r>
      <w:r>
        <w:rPr>
          <w:rtl w:val="true"/>
        </w:rPr>
        <w:t>»</w:t>
      </w:r>
      <w:bookmarkEnd w:id="1054"/>
    </w:p>
    <w:p>
      <w:pPr>
        <w:pStyle w:val="BookText"/>
        <w:rPr/>
      </w:pPr>
      <w:r>
        <w:rPr>
          <w:rFonts w:ascii="Amiri" w:hAnsi="Amiri" w:eastAsia="Amiri" w:cs="Amiri"/>
          <w:color w:val="111111"/>
          <w:sz w:val="28"/>
          <w:sz w:val="28"/>
          <w:szCs w:val="28"/>
          <w:rtl w:val="true"/>
          <w:lang w:bidi="ar-SA"/>
        </w:rPr>
        <w:t>جَامِعُ الْأَخْبَارِ،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صَلَاةُ امْرِئٍ حَتَّی یُطَهِّرَ خَمْسَ جَوَارِحَ الْوَجْهَ وَ الْیَدَیْنِ وَ الرَّأْسَ وَ الرِّجْلَیْنِ بِالْمَاءِ وَ الْقَلْبَ بِالتَّوْبَةِ</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فرد جایز نیست مگر اینکه پنج عضو را طاهر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دست ها، سر و پاها را با آب، و قلب را با توبه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5" w:name="__RefHeading___Toc2461366_3381743652"/>
      <w:bookmarkStart w:id="1056" w:name="_Toc442"/>
      <w:bookmarkEnd w:id="1055"/>
      <w:r>
        <w:rPr>
          <w:rtl w:val="true"/>
        </w:rPr>
        <w:t>«</w:t>
      </w:r>
      <w:r>
        <w:rPr/>
        <w:t>41</w:t>
      </w:r>
      <w:r>
        <w:rPr>
          <w:rtl w:val="true"/>
        </w:rPr>
        <w:t>»</w:t>
      </w:r>
      <w:bookmarkEnd w:id="1056"/>
    </w:p>
    <w:p>
      <w:pPr>
        <w:pStyle w:val="BookText"/>
        <w:rPr/>
      </w:pPr>
      <w:r>
        <w:rPr>
          <w:rFonts w:ascii="Amiri" w:hAnsi="Amiri" w:eastAsia="Amiri" w:cs="Amiri"/>
          <w:color w:val="111111"/>
          <w:sz w:val="28"/>
          <w:sz w:val="28"/>
          <w:szCs w:val="28"/>
          <w:rtl w:val="true"/>
          <w:lang w:bidi="ar-SA"/>
        </w:rPr>
        <w:t>غَوَالِی اللَّآلِی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الرَّجُلَیْنِ مِنْ أُمَّتِی یَقُومَانِ فِی الصَّلَاةِ وَ رُکُوعُهُمَا وَ سُجُودُهُمَا وَاحِدٌ وَ إِنَّ مَا بَیْنَ صَلَاتَیْهِمَا مِثْلُ مَا بَیْنَ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رَکْعَتَیْنِ وَ لَمْ یُحَدِّثْ فِیهِمَا نَفْسَهُ بِشَیْ‌ءٍ مِنْ أُمُورِ الدُّنْیَا غَفَرَ اللَّهُ لَهُ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مُعَاذُ بْنُ جَبَلٍ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مَنْ عَلَی یَمِینِهِ وَ شِمَالِهِ مُتَعَمِّداً فِی الصَّلَاةِ 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لَیُصَلِّی الصَّلَاةَ لَا یُکْتَبُ لَهُ سُدُسُهَا وَ لَا عُشْرُهَا وَ إِنَّمَا یُکْتَبُ لِلْعَبْدِ مِنْ صَلَاتِهِ مَا عَقَلَ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امت من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 در حالی که رکوع و سجود آنها یکی است هرچند که میان نماز آن دو به اندازه زمین تا آسمان فاصله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دو رکعت نماز بخواند و در آن در باره چیزی از امور دنیا با خود صحبت نکند خداوند گناهان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جبل از امام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از روی تعمد در نماز بداند چه کسی سمت چپ و راست او قرار دارد، نمازش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چون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یک ششم یا یک دهم از آن برایش نوشته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فقط آن قسمتی که در آن تعقل نموده است برایش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7" w:name="__RefHeading___Toc2461368_3381743652"/>
      <w:bookmarkStart w:id="1058" w:name="_Toc443"/>
      <w:bookmarkEnd w:id="1057"/>
      <w:r>
        <w:rPr>
          <w:rtl w:val="true"/>
        </w:rPr>
        <w:t>«</w:t>
      </w:r>
      <w:r>
        <w:rPr/>
        <w:t>42</w:t>
      </w:r>
      <w:r>
        <w:rPr>
          <w:rtl w:val="true"/>
        </w:rPr>
        <w:t>»</w:t>
      </w:r>
      <w:bookmarkEnd w:id="1058"/>
    </w:p>
    <w:p>
      <w:pPr>
        <w:pStyle w:val="BookText"/>
        <w:rPr/>
      </w:pPr>
      <w:r>
        <w:rPr>
          <w:rFonts w:ascii="Amiri" w:hAnsi="Amiri" w:eastAsia="Amiri" w:cs="Amiri"/>
          <w:color w:val="111111"/>
          <w:sz w:val="28"/>
          <w:sz w:val="28"/>
          <w:szCs w:val="28"/>
          <w:rtl w:val="true"/>
          <w:lang w:bidi="ar-SA"/>
        </w:rPr>
        <w:t>مَجَالِسُ الشَّیْخِ، بِإِسْنَادِهِ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عَجِلَ فَقَامَ لِحَاجَتِهِ یَقُولُ اللَّهُ تَبَارَکَ وَ تَعَالَی أَ مَا یَعْلَمُ عَبْدِی أَنِّی أَنَا أَقْضِی الْحَوَائِجَ‌</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چون عجله کند و به سمت حاجتش برخیزد، خداوند تبارک و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فقط من نیازها را بر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9" w:name="__RefHeading___Toc2461370_3381743652"/>
      <w:bookmarkStart w:id="1060" w:name="_Toc444"/>
      <w:bookmarkEnd w:id="1059"/>
      <w:r>
        <w:rPr>
          <w:rtl w:val="true"/>
        </w:rPr>
        <w:t>«</w:t>
      </w:r>
      <w:r>
        <w:rPr/>
        <w:t>43</w:t>
      </w:r>
      <w:r>
        <w:rPr>
          <w:rtl w:val="true"/>
        </w:rPr>
        <w:t>»</w:t>
      </w:r>
      <w:bookmarkEnd w:id="106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الشَّیْخِ، وَ جَامِعُ الْوَرَّامِ، وَ مَکَارِمُ الْأَخْلَاقِ، فِی وَصِیَّةِ النَّبِیِّ صلی الله علیه و آله لِأَبِی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رَکْعَتَانِ مُقْتَصَدَتَانِ فِی تَفَکُّرٍ خَیْرٌ مِنْ قِیَامِ لَیْلَةٍ وَ الْقَلْبُ لَاهٍ‌</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bookmarkStart w:id="1061" w:name="pg14000_223727"/>
    </w:p>
    <w:p>
      <w:pPr>
        <w:pStyle w:val="BookText"/>
        <w:rPr/>
      </w:pPr>
      <w:bookmarkEnd w:id="10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 و جامع اللوازم و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وصیت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دو رکعت کوتاه به همراه تفکر برتر از قیام شبانه بدون حضور قلب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تنبیه الخواطر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2" w:name="__RefHeading___Toc2461372_3381743652"/>
      <w:bookmarkStart w:id="1063" w:name="_Toc445"/>
      <w:bookmarkEnd w:id="1062"/>
      <w:r>
        <w:rPr>
          <w:rtl w:val="true"/>
        </w:rPr>
        <w:t>«</w:t>
      </w:r>
      <w:r>
        <w:rPr/>
        <w:t>44</w:t>
      </w:r>
      <w:r>
        <w:rPr>
          <w:rtl w:val="true"/>
        </w:rPr>
        <w:t>»</w:t>
      </w:r>
      <w:bookmarkEnd w:id="1063"/>
    </w:p>
    <w:p>
      <w:pPr>
        <w:pStyle w:val="BookText"/>
        <w:rPr/>
      </w:pPr>
      <w:r>
        <w:rPr>
          <w:rFonts w:ascii="Amiri" w:hAnsi="Amiri" w:eastAsia="Amiri" w:cs="Amiri"/>
          <w:color w:val="111111"/>
          <w:sz w:val="28"/>
          <w:sz w:val="28"/>
          <w:szCs w:val="28"/>
          <w:rtl w:val="true"/>
          <w:lang w:bidi="ar-SA"/>
        </w:rPr>
        <w:t>الْخِصَالُ، عَنِ الْمُظَفَّرِ بْنِ جَعْفَرٍ الْعَلَوِیِّ عَنْ جَعْفَرِ بْنِ مُحَمَّدِ بْنِ مَسْعُودٍ الْعَیَّاشِیِّ عَنْ أَبِیهِ عَنْ عَبْدِ اللَّهِ بْنِ مُحَمَّدِ بْنِ خَالِدٍ الطَّیَالِسِیِّ عَنْ أَبِیهِ عَنِ ابْنِ أَبِی عُمَیْرٍ عَنْ مُحَمَّدِ بْنِ حُمْرَانَ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إِذَا قَامَ فِی صَلَاتِهِ غَشِیَ لَوْنَهُ لَوْنٌ آخَرُ وَ کَانَ قِیَامُهُ فِی صَلَاتِهِ قِیَامَ الْعَبْدِ الذَّلِیلِ بَیْنَ یَدَیِ الْمَلِکِ الْجَلِیلِ کَانَتْ أَعْضَاؤُهُ تَرْتَعِدُ مِنْ خَشْیَةِ اللَّهِ وَ کَانَ یُصَلِّی صَلَاةَ مُوَدِّعٍ یَرَی أَنْ لَا یُصَلِّیَ بَعْدَهَا أَبَداً وَ قَالَ إِنَّ الْعَبْدَ لَا یَقْبَلُ مِنْ صَلَاتِهِ إِلَّا مَا أَقْبَلَ عَلَیْهِ مِنْهَا بِقَلْبِهِ فَقَالَ رَجُلٌ هَلَکْنَا فَقَالَ کَلَّا إِنَّ اللَّهَ مُتِمُّ ذَلِکَ بِالنَّوَافِلِ الْحَدِیثَ‌</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بن حسین علیه السلام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 رنگی دیگر،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قیامش در نماز قیام بنده ذلیل در حضور پادشاهی بزرگ بود، و اعضای بدنش از ترس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لرزید و بسان شخص وداع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پس از آن هرگز نماز نخواهد خواند،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بنده فقط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قلبش به آن روی کرده است،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آن را به وسیله نوافل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4" w:name="__RefHeading___Toc2461374_3381743652"/>
      <w:bookmarkStart w:id="1065" w:name="_Toc446"/>
      <w:bookmarkEnd w:id="1064"/>
      <w:r>
        <w:rPr>
          <w:rtl w:val="true"/>
        </w:rPr>
        <w:t>«</w:t>
      </w:r>
      <w:r>
        <w:rPr/>
        <w:t>45</w:t>
      </w:r>
      <w:r>
        <w:rPr>
          <w:rtl w:val="true"/>
        </w:rPr>
        <w:t>»</w:t>
      </w:r>
      <w:bookmarkEnd w:id="106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 السَّائِلِ، قَالَ رَحِمَهُ اللَّهُ ذَکَرَ الْکَرَاجُکِیُّ فِی کِتَابِ کَنْزِ الْفَوَائِدِ قَالَ جَاءَ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جَعْفَرٍ الْمَنْصُورَ خَرَجَ فِی یَوْمِ جُمُعَةٍ مُتَوَکِّئاً عَلَی یَدِ الصَّادِقِ جَعْفَرِ بْنِ مُحَمَّدٍ علیه السلام فَقَالَ رَجُلٌ یُقَالُ لَهُ رِزَامٌ مَوْلَی خَالِدِ بْنِ عَبْدِ اللَّهِ مَنْ هَذَا الَّذِی بَلَغَ مِنْ خَطْرِهِ مَا یَعْتَمِدُ أَمِیرُ الْمُؤْمِنِینَ عَلَی یَدِهِ فَقِیلَ لَهُ هَذَا أَبُو عَبْدِ اللَّهِ جَعْفَرُ بْنُ مُحَمَّدٍ الصَّادِقُ علیه السلام فَقَالَ إِنِّی وَ اللَّهِ مَا عَلِمْتُ لَوَدِدْتُ أَنَّ خَدَّ أَبِی جَعْفَرٍ نَعْلٌ لِجَعْفَرٍ ثُمَّ قَامَ فَوَقَفَ بَیْنَ یَدَیِ الْمَنْصُورِ فَقَالَ لَهُ أَسْأَلُ یَا أَمِیرَ الْمُؤْمِنِینَ فَقَالَ لَهُ الْمَنْصُورُ سَلْ هَذَا فَقَالَ إِنِّی أُرِیدُکَ بِالسُّؤَالِ فَقَالَ لَهُ الْمَنْصُورُ سَلْ هَذَا فَالْتَفَتَ رِزَامٌ إِلَی الْإِمَامِ جَعْفَرِ بْنِ مُحَمَّدٍ علیه السلام فَقَالَ لَهُ أَخْبِرْنِی عَنِ الصَّلَاةِ وَ حُدُودِهَا فَقَالَ لَهُ الصَّادِقُ علیه السلام لِلصَّلَاةِ أَرْبَعَةُ آلَافِ حَدٍّ لَسْتَ تُؤَاخَذُ بِهَا فَقَالَ أَخْبِرْنِی بِمَا لَا یَحِلُّ تَرْکُهُ وَ لَا تَتِمُّ الصَّلَاةُ إِلَّا بِهِ فَقَالَ أَبُو عَبْدِ اللَّهِ علیه السلام لَا یَتِمُّ الصَّلَاةُ إِلَّا لِذِی طُهْرٍ سَابِغٍ وَ تَمَامٍ بَالِغٍ غَیْرِ نَازِغٍ وَ لَا زَائِغٍ عَرَفَ فَوَقَفَ وَ أَخْبَتَ فَثَبَتَ فَهُوَ وَاقِفٌ بَیْنَ الْیَأْسِ وَ الطَّمَعِ وَ الصَّبْرِ وَ الْجَزَعِ کَأَنَّ الْوَعْدَ لَهُ صُنِعَ وَ الوَعِیدَ بِهِ وَقَعَ یُذِلُّ عِرْضَهُ وَ یُمَثِّلُ غَرَضَهُ وَ بَذَلَ فِی اللَّهِ الْمُهْجَةَ وَ تَنَکَّبَ إِلَیْهِ الْمَحَجَّةَ غَیْرَ مُرْتَغِمٍ بِارْتِغَامٍ یَقْطَعُ عَلَائِقَ الِاهْتِمَامِ بِعَیْنِ مَنْ لَهُ قَصَدَ وَ إِلَیْهِ وَفَدَ وَ مِنْهُ اسْتَرْفَدَ </w:t>
      </w:r>
      <w:bookmarkStart w:id="1066" w:name="pg14000_223728"/>
    </w:p>
    <w:p>
      <w:pPr>
        <w:pStyle w:val="BookText"/>
        <w:rPr/>
      </w:pPr>
      <w:bookmarkEnd w:id="1066"/>
      <w:r>
        <w:rPr>
          <w:rFonts w:ascii="Amiri" w:hAnsi="Amiri" w:eastAsia="Amiri" w:cs="Amiri"/>
          <w:color w:val="111111"/>
          <w:sz w:val="28"/>
          <w:sz w:val="28"/>
          <w:szCs w:val="28"/>
          <w:rtl w:val="true"/>
          <w:lang w:bidi="ar-SA"/>
        </w:rPr>
        <w:t>فَإِذَا أَتَی بِذَلِکَ کَانَتْ هِیَ الصَّلَاةُ الَّتِی بِهَا أُمِرَ وَ عَنْهَا أُخْبِرَ وَ إِنَّهَا هِیَ الصَّلَاةُ الَّتِی تَنْهَی عَنِ الْفَحْشَاءِ وَ الْمُنْکَرِ فَالْتَفَتَ الْمَنْصُورُ إِلَی أَبِی عَبْدِ اللَّهِ علیه السلام فَقَالَ یَا أَبَا عَبْدِ اللَّهِ لَا نَزَالُ مِنْ بَحْرِکَ نَغْتَرِفُ وَ إِلَیْکَ نَزْدَلِفُ تُبَصِّرُ مِنَ الْعَمَی وَ تَجْلُو بِنُورِکَ الطَّخْیَاءَ فَنَحْنُ نُعُومٌ فِی سُبُحَاتِ قُدْسِکَ وَ طَامِی بَحْرِکَ‌</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کراجکی در کتاب کنز الفوائد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 که ابو جعفر منصور در روز جمعه ای با تکیه بر دست امام صادق جعفر بن محمد علیه السلام بیرون آمد، پس مردی که رزام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از موالی خالد بن عبدالله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تا حدی مهم است که امیر مؤمنان به دستان او تکیه زده است؟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 عبدالله جعفر بن محمد صادق است، گفت به خدا سوگند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دانستم، و گرنه دوست داشتم که رخسار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کفشی برای جعفر باشد، سپس برخاست و پیش روی منصور ایستاد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سؤالی دارم، 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پس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از تو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رزام به امام جعفر بن محمد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نماز و احکام آن آگاه کن، پس صادق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چهار هزار حکم دارد که تو به خاطر آنها مؤاخذه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آنچه که ترکش جایز نیست و نماز فقط با آن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فقط برای انسانی با طهارت کامل، کامل بالغ، غیر وسوسه گر، و غیر منحرف کامل می شود، انسانی که چون شناخت حاصل کرد، ایستاد و خضوع کرد و پایدار شد، و در میان یأس و طمع، صبر و جزع ایستاد، گویی که وعده برایش محقق شده و تهدیدها بر او عملی شده است، و تمنای دنیایی برایش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ارزش شده و غرضش محقق گردیده است، و روح خود را در راه خدا داد و راهش را به سوی او منحرف کرد، سجودش باعث دوری از خداوند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توجه خویش به همه چیز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آن هم با دیده انسانی که هدفش به سوی او است و به حضورش شرفیاب می شود و از او طلب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این امور را به جای آورد، همان نمازی است که به آن امر شده و از آن خبر داده شده است، و همان نمازی است که از فحشاء و منکر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پس منصور به ابو عبدالله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دریای تو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 و به تو نزدیک می شویم، از نابینایی به دیدن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با نورت شب تار را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پس ما در مراتب قدسیتت و اعماق دریایت غوطه 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7" w:name="__RefHeading___Toc2461376_3381743652"/>
      <w:bookmarkStart w:id="1068" w:name="_Toc447"/>
      <w:bookmarkEnd w:id="1067"/>
      <w:r>
        <w:rPr>
          <w:rtl w:val="true"/>
        </w:rPr>
        <w:t>بیان</w:t>
      </w:r>
      <w:bookmarkEnd w:id="1068"/>
    </w:p>
    <w:p>
      <w:pPr>
        <w:pStyle w:val="BookText"/>
        <w:rPr/>
      </w:pPr>
      <w:r>
        <w:rPr>
          <w:rFonts w:ascii="IRNazanin" w:hAnsi="IRNazanin" w:eastAsia="IRNazanin"/>
          <w:color w:val="111111"/>
          <w:sz w:val="28"/>
          <w:sz w:val="28"/>
          <w:szCs w:val="28"/>
          <w:rtl w:val="true"/>
          <w:lang w:bidi="fa-IR"/>
        </w:rPr>
        <w:t>غیر نازغ قال الفیروزآبادی نزغه کمنعه طعن فیه و اغتابه و بینهم أفسد و أغری و وسوس و لا زائغ من قوله تعالی فَأَمَّا الَّذِینَ فِی قُلُوبِهِمْ زَیْغٌ أی میل عرف أی عرف الله فوقف بین یدیه أو علی المعرفة و أخبت أی خشع فثبت علیه یذل عرضه فی بعض النسخ بالباء بصیغة الماضی و فی بعضها بالیاء المثناة بصیغة المستقبل و فی القاموس العرض بالتحرک حطام الدنیا و ما کان من مال و الغنیمة و الطمع و اسم لما لا دوام له و یحتمل أکثر تلک الوجوه بأن یکون الغرض الإعراض عن تلک الأغراض الدنیویة و أن یکون بضم الأول و فتح الثانی جمع عرضة بمعنی المانع أی ما یمنعک من الحضور و الإخلاص و کونه جمع العارض بمعنی الخد بعید لفظا و أن یکون بکسر الأول و سکون الثانی بمعنی الجسد أو النفس أو بالمعنی المعروف و بالتحریک بأحد معانیه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یمثل غرضه أی یجعل مقصوده من العبادة نصب عینه و فی بعض النسخ تمثل بصیغة الماضی و عرضه بالعین المهملة أی تمثل فی نظره معروضه و ما یرید أن یعرضه لدیه من المقاصد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تنکب إلیه المحجة التنکب إذا عدی بعن فهو بمعنی التجنب و إذا عدی بإلی فهو بمعنی المیل فی النهایة فی حدیث حجة الوداع فقال بإصبعه السبابة یرفعها إلی السماء و ینکبها إلی الناس أی یمیلها إلیهم انتهی و یحتمل أن یکون إلیه متعلقا بالمحجة أی تنکب فی السبیل إلیه عمن سواه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مرتغم بارتغام المراغمة الهجران و التباعد و المغاضبة أی لا یکون سجوده و إیصال أنفه إلی الرغام علی وجه یوجب بعده من الملک العلام أو علی وجه </w:t>
      </w:r>
      <w:bookmarkStart w:id="1069" w:name="pg14000_223729"/>
    </w:p>
    <w:p>
      <w:pPr>
        <w:pStyle w:val="BookText"/>
        <w:rPr/>
      </w:pPr>
      <w:bookmarkEnd w:id="1069"/>
      <w:r>
        <w:rPr>
          <w:rFonts w:ascii="IRNazanin" w:hAnsi="IRNazanin" w:eastAsia="IRNazanin"/>
          <w:color w:val="111111"/>
          <w:sz w:val="28"/>
          <w:sz w:val="28"/>
          <w:szCs w:val="28"/>
          <w:rtl w:val="true"/>
          <w:lang w:bidi="fa-IR"/>
        </w:rPr>
        <w:t>السخط و عدم الرضا فقوله علیه السلام یقطع علائق الاهتمام مستأنف أی الاهتمام بالدنیا و یحتمل أن یکون صفة لارتغام فالمراد الاهتمام بالعبادة بعین من له قصد أی یعلم أنه مطلع علیه و فی بعض النسخ بغیر من له قصد فهو متعلق بالاهتمام أی یقطع علائق الاهتمام بغیره تعالی و الاسترفاد طلب الرفد و العطاء و الازدلاف القرب و الطخیاء اللیلة المظلمة و من الکلام ما لا یفهم و العوم السباحة و سبحات قدسک أی أنواره أو محاسن قدسک لأنک إذا رأیت الشی‌ء الحسن قلت سبحان الله و طما الماء علا و البحر امتلأ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نازغ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نزغه بر وزن 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افترا زد و از او غیبت کرد و میان آنان را تباه کرد و اغوا کرد و وسوسه 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الذین فی قلوبهم زیغ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کسانی که در دلهایشان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تمایل و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را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او، یا به معرفت و شناخت او وقوف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خشوع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خشوع پایدار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یذل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به همراه باء و به صیغه ماضی، و در برخی دیگر با یاء مثنی و به صیغه مستقبل آمده است و در فرهنگ لغت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چیزهای فناپذیر این جهانی هر چه که باشد، از قبیل مال، غنیمت، طمع، و اسمی است برای هر آنچه که دوام ندارد، و اغلب این وجوه این احتمال را با خود به همراه دارد که غرض روی گرداندن از این اغراض دینوی باشد، و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مانع باشد، و یعنی آنچه که تو را از حضور و اخلاص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آن، به معنای گونه از نظر لفظی بعید است،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 یا جان، یا به معنای معروف آن باشد، ولی با حرکت با یکی از معانی آن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ویمثل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هدفش از عبادت را پیش روی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در برخی نسخه ها تمثیل و به صیغه ماضی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بدون نقطه آمده است، یعنی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و اهدافی را که به ذهنش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پیش روی خود مجسم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نظر اول آشکار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تنکب الیه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تنکب وقتی با عن متعدی گردد به معنای اجتناب کردن است، و وقتی با الی متعدی گردد به معنای تمایل داشتن است، و در نهایه در حدیث حجة الوداع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انگشت اشاره را به سمت آسمان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به سمت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چرخاند یعنی مایل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 گفت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محجة باشد یعنی در راه او از هر چه غیر اوست، اجتناب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مرتغم بارتغام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المراغمة هجران و دوری و دشمنی ورزیدن است، یعنی سجده او و به خاک رساندن بینی به خاک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موجب دوری و فاصله او از سلطان بسیار دانا گردد، یا به گونه رنجیدگی و نارضایتی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علائق الاهتمام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مستانفه است یعنی اهتمام به دنیا، و ممکن است صفت ارتغام باشد که در این صورت منظور اهتمام وزیدن به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 من له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او بر آن آگاه است،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من له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این عبارت متعلق به اهتمام است، یعنی علائق اهتمام به غیر خداوند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استرفاد یعنی طلب هدیه و بخشش، و ازدلاف یعنی قرب و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الطخیاء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تاریک و در مورد سخن، کلامی است که فهمیده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سبحات قدسک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انوار و محاسن قدسیتت، زیرا تو وقتی چیز نیکویی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بالا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طما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 و لبریز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0" w:name="__RefHeading___Toc2461378_3381743652"/>
      <w:bookmarkStart w:id="1071" w:name="_Toc448"/>
      <w:bookmarkEnd w:id="1070"/>
      <w:r>
        <w:rPr>
          <w:rtl w:val="true"/>
        </w:rPr>
        <w:t>«</w:t>
      </w:r>
      <w:r>
        <w:rPr/>
        <w:t>46</w:t>
      </w:r>
      <w:r>
        <w:rPr>
          <w:rtl w:val="true"/>
        </w:rPr>
        <w:t>»</w:t>
      </w:r>
      <w:bookmarkEnd w:id="1071"/>
    </w:p>
    <w:p>
      <w:pPr>
        <w:pStyle w:val="BookText"/>
        <w:rPr/>
      </w:pPr>
      <w:r>
        <w:rPr>
          <w:rFonts w:ascii="Amiri" w:hAnsi="Amiri" w:eastAsia="Amiri" w:cs="Amiri"/>
          <w:color w:val="111111"/>
          <w:sz w:val="28"/>
          <w:sz w:val="28"/>
          <w:szCs w:val="28"/>
          <w:rtl w:val="true"/>
          <w:lang w:bidi="ar-SA"/>
        </w:rPr>
        <w:t>مَجَالِسُ الصَّدُوقِ، بِإِسْنَادِهِ عَنِ الْحُسَیْنِ بْنِ زَیْدٍ عَنْ أَبِیهِ عَنِ الصَّادِقِ علیه السلام عَنْ آبَائِهِ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کَرِهَ لَکُمْ أَیَّتُهَا الْأُمَّةُ أَرْبَعاً وَ عِشْرِینَ خَصْلَةً وَ نَهَاکُمْ عَنْهُ کَرِهَ لَکُمُ الْعَبَثَ فِی الصَّلَاةِ الْخَبَرَ</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 ای امت خداوند بیست و چهار خصلت را برای شما ناپسند شمرد، و شما را از آن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بازی در نماز را برای شما مکروه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و ذیل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اشاره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2" w:name="__RefHeading___Toc2461380_3381743652"/>
      <w:bookmarkStart w:id="1073" w:name="_Toc449"/>
      <w:bookmarkEnd w:id="1072"/>
      <w:r>
        <w:rPr>
          <w:rtl w:val="true"/>
        </w:rPr>
        <w:t>«</w:t>
      </w:r>
      <w:r>
        <w:rPr/>
        <w:t>47</w:t>
      </w:r>
      <w:r>
        <w:rPr>
          <w:rtl w:val="true"/>
        </w:rPr>
        <w:t>»</w:t>
      </w:r>
      <w:bookmarkEnd w:id="1073"/>
    </w:p>
    <w:p>
      <w:pPr>
        <w:pStyle w:val="BookText"/>
        <w:rPr/>
      </w:pPr>
      <w:r>
        <w:rPr>
          <w:rFonts w:ascii="Amiri" w:hAnsi="Amiri" w:eastAsia="Amiri" w:cs="Amiri"/>
          <w:color w:val="111111"/>
          <w:sz w:val="28"/>
          <w:sz w:val="28"/>
          <w:szCs w:val="28"/>
          <w:rtl w:val="true"/>
          <w:lang w:bidi="ar-SA"/>
        </w:rPr>
        <w:t>مِشْکَاةُ الْأَنْوَارِ نَقْلًا مِنَ الْمَحَاسِنِ عَنِ الْحَسَنِ بْنِ صَالِحٍ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فَأَسْبَغَ الْوُضُوءَ ثُمَّ صَلَّی رَکْعَتَیْنِ فَأَتَمَّ رُکُوعَهَا وَ سُجُودَهَا ثُمَّ جَلَسَ فَأَثْنَی عَلَی اللَّهِ وَ صَلَّی عَلَی رَسُولِ اللَّهِ صلی الله علیه و آله ثُمَّ سَأَلَ اللَّهَ حَاجَتَهُ فَقَدْ طَلَبَ الْخَیْرَ فِی مَظَانِّهِ وَ مَنْ طَلَبَ الْخَیْرَ فِی مَظَانِّهِ لَمْ یَخِبْ‌</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کِتَابٍ آخَرَ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عَمَلَ مَنْ قَدْ عَایَنَ‌</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دِینَ لِمَنْ لَا عَهْدَ لَهُ وَ لَا إِیمَانَ لِمَنْ لَا أَمَانَةَ لَهُ وَ لَا صَلَاةَ لِمَنْ لَا زَکَاةَ لَهُ وَ لَا زَکَاةَ لِمَنْ لَا وَرَعَ لَهُ‌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 الا 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وضو بگیرد، و آن را به کمال انجام دهد سپس دو رکعت نماز به جای آورد و رکوع و سجودش را به طور کامل ادا نماید، سپس بنشیند و مدح و ثنای خدا را بگوید و بر رسول الله صلوات بفرستد و سپس از خدا حاجتش را طلب کند، پس نیکی را در جایی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طلب کرده است و هر که نیکی را درجایی که گمانش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طلب نماید ناامید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کتابی دیگر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کسی که بررسی و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عمل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عهد و پیمان ندارد، دین ندارد و کسی که امانت داری ندارد ایمان ندارد، و کسی که زکات ندارد، نماز ندارد و کسی که تقوا ندارد زکات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4" w:name="__RefHeading___Toc2461382_3381743652"/>
      <w:bookmarkStart w:id="1075" w:name="_Toc450"/>
      <w:bookmarkEnd w:id="1074"/>
      <w:r>
        <w:rPr>
          <w:rtl w:val="true"/>
        </w:rPr>
        <w:t>«</w:t>
      </w:r>
      <w:r>
        <w:rPr/>
        <w:t>48</w:t>
      </w:r>
      <w:r>
        <w:rPr>
          <w:rtl w:val="true"/>
        </w:rPr>
        <w:t>»</w:t>
      </w:r>
      <w:bookmarkEnd w:id="107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جَعْفَرِ بْنِ مُحَمَّدِ بْنِ شُرَیْحٍ عَنْ حُمَیْدِ بْنِ شُعَیْبٍ عَنْ جَابِرٍ الْجُعْفِیِّ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یَقُومُ إِلَی الصَّلَاةِ فَیُقْبِلُ بِوَجْهِهِ إِلَی اللَّهِ إِلَّا أَقْبَلَ اللَّهُ إِلَیْهِ بِوَجْهِهِ فَإِنِ الْتَفَتَ صَرَفَ اللَّهُ وَجْهَهُ عَنْهُ وَ لَا یُحْسَبُ مِنْ صَلَاتِهِ إِلَّا مَا أَقْبَلَ بِقَلْبِهِ إِلَی اللَّهِ وَ لَقَدْ صَلَّی أَبُو جَعْفَرٍ علیه السلام ذَاتَ یَوْمٍ فَوَقَعَ عَلَی رَأْسِهِ شَیْ‌ءٌ فَلَمْ </w:t>
      </w:r>
      <w:bookmarkStart w:id="1076" w:name="pg14000_223730"/>
    </w:p>
    <w:p>
      <w:pPr>
        <w:pStyle w:val="BookText"/>
        <w:rPr/>
      </w:pPr>
      <w:bookmarkEnd w:id="1076"/>
      <w:r>
        <w:rPr>
          <w:rFonts w:ascii="Amiri" w:hAnsi="Amiri" w:eastAsia="Amiri" w:cs="Amiri"/>
          <w:color w:val="111111"/>
          <w:sz w:val="28"/>
          <w:sz w:val="28"/>
          <w:szCs w:val="28"/>
          <w:rtl w:val="true"/>
          <w:lang w:bidi="ar-SA"/>
        </w:rPr>
        <w:t>یَنْزِعْهُ مِنْ رَأْسِهِ حَتَّی قَامَ إِلَیْهِ جَعْفَرٌ فَنَزَعَهُ مِنْ رَأْسِهِ تَعْظِیماً لِلَّهِ وَ إِقْبَالًا عَلَی صَلَاتِهِ وَ هُوَ قَوْلُ اللَّهِ أَقِمْ وَجْهَکَ لِلدِّینِ حَنِیفاً</w:t>
      </w:r>
      <w:r>
        <w:rPr>
          <w:rStyle w:val="FootnoteAnchor"/>
          <w:rtl w:val="true"/>
        </w:rPr>
        <w:footnoteReference w:id="616"/>
      </w:r>
      <w:r>
        <w:rPr>
          <w:rFonts w:ascii="Amiri" w:hAnsi="Amiri" w:eastAsia="Amiri" w:cs="Amiri"/>
          <w:color w:val="111111"/>
          <w:sz w:val="28"/>
          <w:sz w:val="28"/>
          <w:szCs w:val="28"/>
          <w:rtl w:val="true"/>
          <w:lang w:bidi="ar-SA"/>
        </w:rPr>
        <w:t>وَ هِیَ أَیْضاً فِی الْوَلَایَةِ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به نماز بایستد و به خدا روی کند مگر اینکه خداوند نیز به او رو نماید، پس چون او التفات کند، خداوند از او روی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از نمازش فقط آن بخشی که با قلبش به خدا روی کرده است،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روزی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که جسمی بر سرش افتاده بود و برای تعظیم خدا و توجه به نماز آن را از سرش جدا نکرده بود تا اینکه جعفر به سویش رفته و آن را ازسر وی جدا کرده بود، و این همان سخن خداوند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وجهک للدین حنیفا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خود را با گرایش تمام به حق به سوی این دین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آیه همچنین درباره ولایت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7" w:name="__RefHeading___Toc2461384_3381743652"/>
      <w:bookmarkStart w:id="1078" w:name="_Toc451"/>
      <w:bookmarkEnd w:id="1077"/>
      <w:r>
        <w:rPr>
          <w:rtl w:val="true"/>
        </w:rPr>
        <w:t>بیان</w:t>
      </w:r>
      <w:bookmarkEnd w:id="1078"/>
    </w:p>
    <w:p>
      <w:pPr>
        <w:pStyle w:val="BookText"/>
        <w:rPr/>
      </w:pPr>
      <w:r>
        <w:rPr>
          <w:rFonts w:ascii="IRNazanin" w:hAnsi="IRNazanin" w:eastAsia="IRNazanin"/>
          <w:color w:val="111111"/>
          <w:sz w:val="28"/>
          <w:sz w:val="28"/>
          <w:szCs w:val="28"/>
          <w:rtl w:val="true"/>
          <w:lang w:bidi="fa-IR"/>
        </w:rPr>
        <w:t>أی هذا ظاهر الآیة و فی باطن الآیة فسر الدین بالولایة أو المعنی أن الحنیف إشارة إلی الولایة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سخن ظاهر این آیه است، و در باطن آیه دین، به ولایت تفسیر شده است، یا معنا این است که حنیف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به ولایت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9" w:name="__RefHeading___Toc2461386_3381743652"/>
      <w:bookmarkStart w:id="1080" w:name="_Toc452"/>
      <w:bookmarkEnd w:id="1079"/>
      <w:r>
        <w:rPr>
          <w:rtl w:val="true"/>
        </w:rPr>
        <w:t>«</w:t>
      </w:r>
      <w:r>
        <w:rPr/>
        <w:t>49</w:t>
      </w:r>
      <w:r>
        <w:rPr>
          <w:rtl w:val="true"/>
        </w:rPr>
        <w:t>»</w:t>
      </w:r>
      <w:bookmarkEnd w:id="1080"/>
    </w:p>
    <w:p>
      <w:pPr>
        <w:pStyle w:val="BookText"/>
        <w:rPr/>
      </w:pPr>
      <w:r>
        <w:rPr>
          <w:rFonts w:ascii="Amiri" w:hAnsi="Amiri" w:eastAsia="Amiri" w:cs="Amiri"/>
          <w:color w:val="111111"/>
          <w:sz w:val="28"/>
          <w:sz w:val="28"/>
          <w:szCs w:val="28"/>
          <w:rtl w:val="true"/>
          <w:lang w:bidi="ar-SA"/>
        </w:rPr>
        <w:t>سَعْدُ السُّعُودِ، وَجَدْتُ فِی صُحُفِ إِدْرِیسَ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فِی الصَّلَاةِ فَاصْرِفُوا لَهَا خَوَاطِرَکُمْ وَ أَفْکَارَکُمْ وَ ادْعُوا اللَّهَ دُعَاءً طَاهِراً مُتَفَرِّغاً وَ سَلُوهُ مَصَالِحَکُمْ وَ مَنَافِعَکُمْ بِخُضُوعٍ وَ خُشُوعٍ وَ طَاعَةٍ وَ اسْتِکَانَةٍ وَ إِذَا رَکَعْتُمْ وَ سَجَدْتُمْ فَأَبْعِدُوا عَنْ نُفُوسِکُمْ أَفْکَارَ الدُّنْیَا وَ هَوَاجِسَ السُّوءِ وَ أَفْعَالَ الشَّرِّ وَ اعْتِقَادَ الْمَکْرِ وَ مَآکِلَ السُّحْتِ وَ الْعُدْوَانَ وَ الْأَحْقَادَ وَ اطْرَحُوا بَیْنَکُمْ ذَلِکَ کُلَّهُ‌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صحف ادریس علیه السلام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نماز داخل شدید اندیشه و افکار خود را به آن اختصاص دهید، پاک و خالص خدا را بخوانید، و مصالح و منافع خود را با خضوع، خشوع، فرمانبری و فروتنی از او بخواهد و چون رکوع و سجود کردید افکار دنیا و اندیشه های بد و اعمال شر و اعتقاد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و مکر، و غذاهای حرام و تجاوز خصومت، و کینه ها را از خود دور سازید و همه آنها را از خود به دور افکنید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1" w:name="__RefHeading___Toc2461388_3381743652"/>
      <w:bookmarkStart w:id="1082" w:name="_Toc453"/>
      <w:bookmarkEnd w:id="1081"/>
      <w:r>
        <w:rPr>
          <w:rtl w:val="true"/>
        </w:rPr>
        <w:t>«</w:t>
      </w:r>
      <w:r>
        <w:rPr/>
        <w:t>50</w:t>
      </w:r>
      <w:r>
        <w:rPr>
          <w:rtl w:val="true"/>
        </w:rPr>
        <w:t>»</w:t>
      </w:r>
      <w:bookmarkEnd w:id="1082"/>
    </w:p>
    <w:p>
      <w:p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أَ یَصْلُحُ لَهُ أَنْ یُغْمِضَ عَیْنَیْهِ مُتَعَمِّداً فِی صَلَاتِهِ قَالَ لَا بَأْسَ‌</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 علی بن جعفر علیه السلام از برادرش موسی بن جعفر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آیا بر او صحیح است که از روی تعمد چشمش را در نماز ببندد؟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المسائل المطبوع در 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3" w:name="__RefHeading___Toc2461390_3381743652"/>
      <w:bookmarkStart w:id="1084" w:name="_Toc454"/>
      <w:bookmarkEnd w:id="1083"/>
      <w:r>
        <w:rPr>
          <w:rtl w:val="true"/>
        </w:rPr>
        <w:t>«</w:t>
      </w:r>
      <w:r>
        <w:rPr/>
        <w:t>51</w:t>
      </w:r>
      <w:r>
        <w:rPr>
          <w:rtl w:val="true"/>
        </w:rPr>
        <w:t>»</w:t>
      </w:r>
      <w:bookmarkEnd w:id="1084"/>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لَا یُتِمُّ رُکُوعَهَا وَ سُجُودَهَا</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أَسْبَغَ وُضُوءَهُ وَ أَحْسَنَ صَلَاتَهُ وَ أَدَّی زَکَاةَ مَالِهِ وَ مَلَکَ غَضَبَهُ وَ سَجَنَ لِسَانَهُ وَ بَذَلَ مَعْرُوفَهُ وَ أَدَّی النَّصِیحَةَ لِأَهْلِ بَیْتِ نَبِیِّهِ فَقَدِ اسْتَکْمَلَ حَقَائِقَ الْإِیمَانِ وَ أَبْوَابُ الْجِنَانِ لَهُ مُفَتَّحَةٌ</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رکوع و سجودش را کامل به جا نیاورد هیچ نمازی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کمال و ضو بسازد و نمازش را نیکو به جای آورد، و زکات مالش را بپردازد، و به خشمش غلبه کند و زبانش را حفظ کند، و از نیکی هایش ببخشد، و نصیحت اهل بیت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عملی سازد پس حقیقت ایمانش کامل شده و درهای بهشت بر او گشود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5" w:name="__RefHeading___Toc2461392_3381743652"/>
      <w:bookmarkStart w:id="1086" w:name="_Toc455"/>
      <w:bookmarkEnd w:id="1085"/>
      <w:r>
        <w:rPr>
          <w:rtl w:val="true"/>
        </w:rPr>
        <w:t>أقول</w:t>
      </w:r>
      <w:bookmarkEnd w:id="1086"/>
    </w:p>
    <w:p>
      <w:pPr>
        <w:pStyle w:val="BookText"/>
        <w:rPr/>
      </w:pPr>
      <w:r>
        <w:rPr>
          <w:rFonts w:ascii="IRNazanin" w:hAnsi="IRNazanin" w:eastAsia="IRNazanin"/>
          <w:color w:val="111111"/>
          <w:sz w:val="28"/>
          <w:sz w:val="28"/>
          <w:szCs w:val="28"/>
          <w:rtl w:val="true"/>
          <w:lang w:bidi="fa-IR"/>
        </w:rPr>
        <w:t>قد مر بأسانید جمة</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با اسناد زیادی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7" w:name="__RefHeading___Toc2461394_3381743652"/>
      <w:bookmarkStart w:id="1088" w:name="_Toc456"/>
      <w:bookmarkEnd w:id="1087"/>
      <w:r>
        <w:rPr>
          <w:rtl w:val="true"/>
        </w:rPr>
        <w:t>«</w:t>
      </w:r>
      <w:r>
        <w:rPr/>
        <w:t>52</w:t>
      </w:r>
      <w:r>
        <w:rPr>
          <w:rtl w:val="true"/>
        </w:rPr>
        <w:t>»</w:t>
      </w:r>
      <w:bookmarkEnd w:id="108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وَجَدْتُ بِخَطِّ، الشَّیْخِ مُحَمَّدِ بْنِ عَلِیٍّ الْجُبَعِیِّ نَقْلًا مِنْ خَطِّ الشَّیْخِ الشَّهِیدِ قَدَّسَ اللَّهُ رُوحَهُمَا قَالَ رَوَی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مَوْلَانَا </w:t>
      </w:r>
    </w:p>
    <w:p>
      <w:pPr>
        <w:pStyle w:val="BookText"/>
        <w:rPr/>
      </w:pPr>
      <w:r>
        <w:rPr>
          <w:rFonts w:ascii="Amiri" w:hAnsi="Amiri" w:eastAsia="Amiri" w:cs="Amiri"/>
          <w:color w:val="111111"/>
          <w:sz w:val="28"/>
          <w:sz w:val="28"/>
          <w:szCs w:val="28"/>
          <w:rtl w:val="true"/>
          <w:lang w:bidi="ar-SA"/>
        </w:rPr>
        <w:t>أَمِیرِ الْمُؤْمِنِینَ علیه السلام فَرَأَی رَجُلًا قَائِماً یُصَلِّی فَقَالَ لَهُ یَا هَذَا أَ تَعْرِفُ تَأْوِیلَ الصَّلَاةِ فَقَالَ یَا مَوْلَایَ وَ هَلْ لِلصَّلَاةِ تَأْوِیلٌ غَیْرُ الْعِبَادَةِ فَقَالَ إِی وَ الَّذِی بَعَثَ مُحَمَّداً بِالنُّبُوَّةِ وَ مَا بَعَثَ اللَّهُ نَبِیَّهُ بِأَمْرٍ مِنَ الْأُمُورِ إِلَّا وَ لَهُ تَشَابُهٌ وَ تَأْوِیلٌ وَ تَنْزِیلٌ وَ کُلُّ ذَلِکَ یَدُلُّ عَلَی التَّعَبُّدِ فَقَالَ لَهُ عَلِّمْنِی مَا هُوَ یَا مَوْلَایَ؟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 تَأْوِیلُ تَکْبِیرَتِکَ الْأُولَی إِلَی إِحْرَامِکَ أَنْ تُخْطِرَ فِی نَفْسِکَ إِذَا قُلْتَ اللَّهُ أَکْبَرُ مِنْ أَنْ یُوصَفَ بِقِیَامٍ أَوْ قُعُودٍ وَ فِی الثَّانِیَةِ أَنْ یُوصَفَ بِحَرَکَةٍ أَوْ جُمُودٍ وَ فِی الثَّالِثَةِ أَنْ یُوصَفَ بِجِسْمٍ أَوْ یُشَبَّهَ بِشِبْهٍ أَوْ یُقَاسَ بِقِیَاسٍ وَ تُخْطِرَ فِی الرَّابِعَةِ أَنْ تَحُلَّهُ الْأَعْرَاضُ أَوْ تُولِمَهُ الْأَمْرَاضُ وَ تُخْطِرَ فِی الْخَامِسَةِ أَنْ یُوصَفَ بِجَوْهَرٍ أَوْ بِعَرَضٍ أَوْ یَحُلَّ شَیْئاً أَوْ یُحَلَّ فِیهِ شَیْ‌ءٌ وَ تُخْطِرَ فِی السَّادِسَةِ أَنْ یَجُوزَ عَلَیْهِ مَا یَجُوزُ عَلَی الْمُحْدَثِینَ مِنَ الزَّوَالِ وَ الِانْتِقَالِ وَ التَّغَیُّرِ مِنْ حَالٍ إِلَی حَالٍ وَ تُخْطِرَ فِی السَّابِعَةِ أَنْ تَحُلَّهُ الْحَوَاسُّ الْخَمْسُ ثُمَّ تَأْوِیلُ مَدِّ عُنُقِکَ فِی الرُّکُوعِ تُخْطِرُ فِی نَفْسِکَ آمَنْتُ بِکَ وَ لَوْ ضُرِبَتْ عُنُقِی ثُمَّ تَأْوِیلُ رَفْعِ رَأْسِکَ مِنَ الرُّکُوعِ إِذَا قُلْتَ سَمِعَ اللَّهُ لِمَنْ حَمِدَهُ الْحَمْدُ لِلَّهِ رَبِّ الْعالَمِینَ تَأْوِیلُهُ الَّذِی أَخْرَجَنِی مِنَ الْعَدَمِ إِلَی الْوُجُودِ وَ تَأْوِیلُ السَّجْدَةِ الْأُولَی أَنْ تُخْطِرَ فِی نَفْسِکَ وَ أَنْتَ سَاجِدٌ مِنْهَا خَلَقْتَنِی وَ رَفْعُ رَأْسِکَ تَأْوِیلُهُ وَ مِنْهَا أَخْرَجْتَنِی وَ السَّجْدَةُ الثَّانِیَةُ وَ فِیهَا تُعِیدُنِی وَ رَفْعُ رَأْسِکَ تُخْطِرُ بِقَلْبِکَ وَ مِنْهَا تُخْرِجُنِی تَارَةً أُخْرَی وَ تَأْوِیلُ قُعُودِکَ عَلَی جَانِبِکَ الْأَیْسَرِ وَ رَفْعُ رِجْلِکَ الْیُمْنَی وَ طَرْحُکَ عَلَی الْیُسْرَی تُخْطِرُ بِقَلْبِکَ اللَّهُمَّ إِنِّی أَقَمْتُ الْحَقَّ وَ أَمَتُّ الْبَاطِلَ وَ تَأْوِیلُ تَشَهُّدِکَ تَجْدِیدُ الْإِیمَانِ وَ مُعَاوَدَةُ الْإِسْلَامِ وَ الْإِقْرَارُ بِالْبَعْثِ بَعْدَ الْمَوْتِ وَ تَأْوِیلُ قِرَاءَةِ التَّحِیَّاتِ تَمْجِیدُ الرَّبِّ سُبْحَانَهُ وَ تَعْظِیمُهُ عَمَّا قَالَ الظَّالِمُونَ وَ نَعَتَهُ الْمُلْحِدُونَ وَ تَأْوِیلُ قَوْلِکَ السَّلَامُ عَلَیْکُمْ وَ رَحْمَةُ اللَّهِ وَ بَرَکَاتُهُ تَرَحُّمٌ عَنِ اللَّهِ سُبْحَانَهُ فَمَعْنَاهَا هَذِهِ أَمَانٌ لَکُمْ مِنْ عَذَابِ یَوْمِ الْقِیَامَةِ ثُمَّ قَالَ أَمِیرُ الْمُؤْمِنِینَ علیه السلام مَنْ لَمْ یَعْلَمْ تَأْوِیلَ صَلَاتِهِ هَکَذَا فَهِیَ خِدَاجٌ أَیْ نَاقِصَةٌ</w:t>
      </w:r>
      <w:r>
        <w:rPr>
          <w:rFonts w:eastAsia="Amiri" w:cs="Amiri" w:ascii="Amiri" w:hAnsi="Amiri"/>
          <w:color w:val="111111"/>
          <w:sz w:val="28"/>
          <w:szCs w:val="28"/>
          <w:rtl w:val="true"/>
          <w:lang w:bidi="ar-SA"/>
        </w:rPr>
        <w:t xml:space="preserve">. </w:t>
      </w:r>
      <w:bookmarkStart w:id="1089" w:name="pg14000_223732"/>
    </w:p>
    <w:p>
      <w:pPr>
        <w:pStyle w:val="BookText"/>
        <w:rPr/>
      </w:pPr>
      <w:bookmarkEnd w:id="10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مولایمان امیر مؤمنان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مردی را دید که ایستاده بود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فلانی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تفسیر نماز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آیا نماز تأویلی غیر عبادت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سوگند به کسی که محمد را به نبوت معبوث ساخت، خداوند نبی اش رابه هیچ امری مبعوث نساخت مگر اینکه آن امر دارای تشابه، تفسیر و تأویل است، و همه این موارد بر تعبد دلالت دارد، پس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به من بیاموز آن چیست؟</w:t>
      </w:r>
    </w:p>
    <w:p>
      <w:pPr>
        <w:pStyle w:val="BookText"/>
        <w:rPr/>
      </w:pP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تکبیر اول تا احرامت این است که وقتی الله اکبر گفتی، به ذهنت خطور کند که او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با قیام یا قعود وصف گردد، و در تکبیر دوم، بزرگ تر از آن است که به حرکت یا جمود وصف شود، و در تکبیر سوم،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است که به جسم وصف گردد و یا به شبیهی تشبیه گردد و یا به قیامی مقایسه گردد، و در تکبیر چهارم به ذهنت خطور کند که او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است که حوادث بر او فرود آید یا بیماری او را بیازارد، و در تکبیر پنجم خطور کند او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است که به جوهر یا عرضی وصف گردد، یا در چیزی جای گیرد یا چیزی در او جای گیرد، و در تکبیر ششم خطور کند او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است که زوال، انتقال و دگرگونی از حالی به حال دیگر که برای محدثات جایز است بر او جایز باشد، و در تکبیر هفتم خطور کند او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حواس پنجگانه در او نفوذ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تاویل کشیدن گردن به هنگام رکوع، یعنی خودت را آگاه کن که به تو ایمان آوردم هرچند که گردنم را بزنی، سپس تأویل بلند کردن سر از رکوع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 الحمد لله رب العالمن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از عدم به وجود آورد، و تأویل سجده اول این است که چون در سجده هستی به ذهنت خطور کند که مرا از آن آفریدی، و بلند کردن سر تأویلش این است که مرا از آن بیرون آوردی، و سجده دوم این است که مرا دوباره به آن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بلند کردن سر به قلبت هشدار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بار دیگر مرا از آن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تأویل نشستن بر روی پهلوی چپ و بالا بردن پای راست و انداختن آن بر روی پای چپ این است که دلت را آگاه کنی که پروردگارا من حق را به پا داشتم و باطل را از بین بردم، تأویل تشهد، تجدید ایمان و تکرار اسلام، و اقرار به بر انگیخته شدن پس از مرگ است، و تأویل قرائت تحیات، تمجید و ستایش پروردگار سبحان و تعظیم و بزرگداشت او است از آنچه که ظالمان گفته و کافران وصفش کردند، 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است از جانب خداوند سبحان، و معنایش این است، این امانی است برای شما از عذاب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نداند تأویل نمازش این چنین است پس نمازش بسان سقط جنین است، یعنی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0" w:name="__RefHeading___Toc2461396_3381743652"/>
      <w:bookmarkStart w:id="1091" w:name="_Toc457"/>
      <w:bookmarkEnd w:id="1090"/>
      <w:r>
        <w:rPr>
          <w:rtl w:val="true"/>
        </w:rPr>
        <w:t>بیان</w:t>
      </w:r>
      <w:bookmarkEnd w:id="1091"/>
    </w:p>
    <w:p>
      <w:pPr>
        <w:pStyle w:val="BookText"/>
        <w:rPr/>
      </w:pPr>
      <w:r>
        <w:rPr>
          <w:rFonts w:ascii="IRNazanin" w:hAnsi="IRNazanin" w:eastAsia="IRNazanin"/>
          <w:color w:val="111111"/>
          <w:sz w:val="28"/>
          <w:sz w:val="28"/>
          <w:szCs w:val="28"/>
          <w:rtl w:val="true"/>
          <w:lang w:bidi="fa-IR"/>
        </w:rPr>
        <w:t>الذی أخرجنی لعل المعنی أنه لما أمر الله تعالی بعد الرکوع الذی هو تذلل العبد و استکانته عند ربه برفع الرأس فمعناه أنه رفعک الله عن المذلة فی الدارین و نجاک من الهلکة فیهما و لا یقدر علی ذلک إلا الذی خلقه و أخرجه من العدم إلی الوجود فهذا مستلزم للإقرار بالخلق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السجدة الأولی فإنما تدل علی الخلق لأن مثل هذا التذلل لا یلیق إلا بالخالق و إنما أمر بالسجدة بالتراب لأنه مبدأ خلقه و کذا الرفع یدل علی أن الذی خلقه من التراب قادر علی أن یخلصه من تعلقات هذه الدنیا الدنیة و یجعله جلیس رب الأرباب ثم یسجد للإقرار بأن له بعد هذه الرفعة مذلة تحت التراب ثم یرفعه عنها رفعة لا مذلة بعدها یوم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التورک فلما کانت الیسری أضعف الجانبین و أخسهما فناسبت الباطل و الیمنی أقوی الجانبین و أشرفهما ناسبت الحق فلما رفع الیمنی علی الیسری أشعر بذلک بأنی أقمت الحق و أمت الباطل مع أن فیه مخالفة العامة أیضا فی الإقعاء فقد أقام هذا الحق و أمات هذا الباطل الذی ابتدعوه و لما کانت الصلاة معراج المؤمن فإذن السلام کنایة عن دخوله المجلس الخاص للمعبود و هو دار الأمن و الأمان فکأنه بشارة بالأمن من عذاب یوم القیامة أو أن الإمام إذا سلم علی المأمومین بأمره تعالی فکأنه بشرهم بالسلامة و الرحمة و البرکات من مفیض الخیرات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الأخیر أنه</w:t>
      </w:r>
    </w:p>
    <w:p>
      <w:pPr>
        <w:pStyle w:val="BookText"/>
        <w:rPr/>
      </w:pPr>
      <w:r>
        <w:rPr>
          <w:rFonts w:ascii="IRNazanin" w:hAnsi="IRNazanin" w:eastAsia="IRNazanin"/>
          <w:color w:val="111111"/>
          <w:sz w:val="28"/>
          <w:sz w:val="28"/>
          <w:szCs w:val="28"/>
          <w:rtl w:val="true"/>
          <w:lang w:bidi="fa-IR"/>
        </w:rPr>
        <w:t>روی فی الفقیه</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قال رجل لأمیر المؤمنین علیه السلام یا ابن عم خیر خلق الله ما معنی رفع رجلک الیمنی و طرحک الیسری فی التشهد قال تأویله اللهم أمت الباطل و أقم الحق قال فما معنی قول الإمام السلام علیکم فقال إن الإمام یترحم عن الله عز و جل و یقول فی ترجمته لأهل الجماعة أمان لکم من عذاب الله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تحت کل منها أسرار لا تخفی علی العارفین و ذکرها یوجب ملال الغافلین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الشهیدان فی النفلیة و شرحها و أول فی الروایة التی رواها أحمد بن </w:t>
      </w:r>
      <w:bookmarkStart w:id="1092" w:name="pg14000_223733"/>
    </w:p>
    <w:p>
      <w:pPr>
        <w:pStyle w:val="BookText"/>
        <w:rPr/>
      </w:pPr>
      <w:bookmarkEnd w:id="1092"/>
      <w:r>
        <w:rPr>
          <w:rFonts w:ascii="IRNazanin" w:hAnsi="IRNazanin" w:eastAsia="IRNazanin"/>
          <w:color w:val="111111"/>
          <w:sz w:val="28"/>
          <w:sz w:val="28"/>
          <w:szCs w:val="28"/>
          <w:rtl w:val="true"/>
          <w:lang w:bidi="fa-IR"/>
        </w:rPr>
        <w:t>أبی عبد الله‌</w:t>
      </w:r>
      <w:r>
        <w:rPr>
          <w:rStyle w:val="FootnoteAnchor"/>
          <w:rtl w:val="true"/>
        </w:rPr>
        <w:footnoteReference w:id="623"/>
      </w:r>
      <w:r>
        <w:rPr>
          <w:rFonts w:ascii="IRNazanin" w:hAnsi="IRNazanin" w:eastAsia="IRNazanin"/>
          <w:color w:val="111111"/>
          <w:sz w:val="28"/>
          <w:sz w:val="28"/>
          <w:szCs w:val="28"/>
          <w:rtl w:val="true"/>
          <w:lang w:bidi="fa-IR"/>
        </w:rPr>
        <w:t>عن علی علیه السلام التکبیر الأول من هذه التکبیرات السبع أن یلمس بالأخماس أی بالأصابع الخمس أو یدرک بالحواس أو أن یوصف بقیام أو قعود و الثانی أن یوصف بحرکة أو جمود أی سکون مراعاة للمقابلة و إن کان الجمود أعم و الثالث أن یوصف بجسم أو یشبه بشبیه و الرابع أن تحله الأعراض و تؤلمه الأمراض أی لا تتعلق به الأمراض فتؤلمه لا أن یجوز تعلق الأمراض و لا تؤلمه کقوله تعالی الَّذِی رَفَعَ السَّماواتِ بِغَیْرِ عَمَدٍ تَرَوْنَها و الخامس أن یوصف بجوهر أو عرض أو یجعل فی شی‌ء و السادس أن یجوز علیه الزوال و هو العدم أو الانتقال من مکان إلی مکان أو التغیر من حال إلی حال و السابع أن تحله الحواس الخمس الظاهرة التی هی الباصرة و السامعة و الشامة و الذائقة و اللامسة و الخمس الباطنة التی هی الحس المشترک و الخیال و الوهم و الحافظة و المتخیلة و إن کانت منفیة عنه تعالی إلا أن الإطلاق لا ینصرف إلیها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 این باشد که زمانی که خداوند متعال بعد از رکوعی که به منزله فروتنی و تذلل بنده نزد پروردگار است به بلند کردن سر امر نمود به این معنا است که خداوند تو را از ذلت و خواری در هر دو جهان بلند ساخت و تو را از هلاکت در آن دو نجات بخشید، و هیچ کس برآن قادر نیست مگر کسی که او را خلق کرد و از نیستی به هستی و وجود آورد، و این مستلزم اقرار به خلقت و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سجده اول برخلقت دلالت دارد، زیرا چنین فروتنی و تذللی فقط شایسته خالق است، و فقط به این سبب به سجده بر خاک امر نموده که خاک مبدأ خلقت و آفرینش انسان است، و بلند کردن سر بر این دلالت دارد که کسی که او را از خاک آفرید قادر است که او را از متعلقات این دنیای پست رها سازد، و او را همنشین رب الارباب قرار دهد، پس او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اقرار کند که پس از این رفعت، مذلتی در زیر خاک برای او وجود دارد، سپس او را در روز حساب از آن مذلت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پس از مذلتی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تورک، چون پهلوی چپ ضعیف تر و پست تر است با باطل مناسبت بیشتری دارد و سمت راست که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دیگری است با حق تناسب دارد، و چون فرد پهلوی راست را بر روی چپ بلند کرد بیانگر این امر است که من حق را راست کردم و باطل را از بین بردم، هرچند که در آن مخالفت عامه نیز درباره اقعاء وجود دارد، پس او این حق را به پا داشت و این باطلی که به وجود آوردند را از بین برد، از آنجا که نماز معراج مؤمن است پس اجازه سلام کنایه از ورود او به مجلس ویژه معبود است، و آن خانه امنیت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گویی آن مژده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امنیت از عذاب روز قیامت است، یا اینکه وقتی امام جماعت به امر خداوند بر اقتدا کنندگان سلام می کند گویی آنان را به سلامتی، رحمت و برکاتی از محل خیرات فراوان،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که در فقیه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آخر را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مردی به امیرمؤمنین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پسرعموی برترین خلقت خدا، معنای بلند کردن پای راست و انداختن پای چپ در تشهد چیست؟ فرمود تأویلش این است که پروردگارا باطل را از بین برده و حق را 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گفت معنای اینکه امام بگوید السلام علیکم یعنی چه؟ فرمود امام از خداوند عزوجل طلب رحمت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ترجمه آن برای اهل جماعت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امانی است برای شما از عذاب خداوند در روز قیامت، و در پس هر یک از آن ها اسراری که بر آگاهان پوشیده نیست، و ذکر آن باعث ملالت و آزردگی غافلان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شهیدین در النفلیه و شرح آن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احمد بن ابو 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مراجعه شود به 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علی علیه السلام روایت کرد تکبیر اول از این تکبیرات هفتگانه به این تفسیر شده که او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است که با پنج انگشت لمس شود، یا با حواس درک گردد، یا به قیام یا قعود وصف گردد، و تکبیر دوم یعنی او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آن است که به حرکت یا جمود یا 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مراعات تقابل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گردد، هرچند که جمود عام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وتکبیر سوم یعنی او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است که با جسم وصف گردد یا به شبیه تشبیه گردد، و تکبیر چهارم یعنی او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است که حوادث بر او فرود آیند و بیماری ها او را آزرده سازد، یعنی امراض به او تعلق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او را بیازارد، نه اینکه تعلق امراض جایز است ولی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آزارد، مانند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رفع السماوات بغیر عمد ترونها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آسمانها را بدون ستونهایی که آنها را ببینید بلند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تکبیر پنجم یعنی او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است که به جوهر یا عرض وصف گردد یا در چیزی قرار گیرد، و تکبیر ششم یعنی او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زوال یعنی نیستی، یا انتقال از مکانی به مکان دیگر یا دگرگونی از حالی به حال دیگر بر او جایز گردد، و تکبیر هفتم یعنی او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است که حواس پنجگانه ظاهری که عبارت است از بینایی، شنوایی، بویایی، چشایی، لامسه، و حواس پنجگانه درونی که عبارت است از حس مشترک، خیال، وهم، حافظه، قوه خیال در او نفوذ کند، هر چند که این حواس از خدای تعالی نفی شده است، اما مطلق آوردن، به این حواس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3" w:name="__RefHeading___Toc2461398_3381743652"/>
      <w:bookmarkStart w:id="1094" w:name="_Toc458"/>
      <w:bookmarkEnd w:id="1093"/>
      <w:r>
        <w:rPr>
          <w:rtl w:val="true"/>
        </w:rPr>
        <w:t>«</w:t>
      </w:r>
      <w:r>
        <w:rPr/>
        <w:t>53</w:t>
      </w:r>
      <w:r>
        <w:rPr>
          <w:rtl w:val="true"/>
        </w:rPr>
        <w:t>»</w:t>
      </w:r>
      <w:bookmarkEnd w:id="1094"/>
    </w:p>
    <w:p>
      <w:pPr>
        <w:pStyle w:val="BookText"/>
        <w:rPr/>
      </w:pPr>
      <w:r>
        <w:rPr>
          <w:rFonts w:ascii="Amiri" w:hAnsi="Amiri" w:eastAsia="Amiri" w:cs="Amiri"/>
          <w:color w:val="111111"/>
          <w:sz w:val="28"/>
          <w:sz w:val="28"/>
          <w:szCs w:val="28"/>
          <w:rtl w:val="true"/>
          <w:lang w:bidi="ar-SA"/>
        </w:rPr>
        <w:t>بَیَانُ التَّنْزِیلِ، لِابْنِ شَهْرَآشُوبَ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صَلَّی رَفَعَ بَصَرَهُ إِلَی السَّمَاءِ فَلَمَّا نَزَلَ الَّذِینَ هُمْ فِی صَلاتِهِمْ خاشِعُونَ طَأْطَأَ رَأْسَهُ وَ رَمَی بِبَصَرِهِ إِلَی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نَقْلًا مِنْ تَفْسِیرِ الْقُشَیْرِیِّ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کَانَ إِذَا حَضَرَ وَقْتُ الصَّلَاةِ تَلَوَّنَ وَ تَزَلْزَلَ فَقِیلَ لَهُ مَا لَکَ فَقَالَ جَاءَ وَقْتُ أَمَانَةٍ عَرَضَهَا اللَّهُ عَلَی السَّماواتِ وَ الْأَرْضِ وَ الْجِبالِ فَأَبَیْنَ أَنْ یَحْمِلْنَها وَ أَشْفَقْنَ مِنْها وَ حَمَلَهَا الْإِنْسانُ وَ أَنَا فِی ضَعْفِی فَلَا أَدْرِی أُحْسِنُ أَدَاءَ مَا حَمَلْتُ أَوْ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شهر آشوب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وقتی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نگاهش را به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دوخت، و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در نمازشان فروتنند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سرش را به زیر افکند و نگاهش را به زمین 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بیان التنزل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تفسیر قشیری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نماز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امیر مؤمنان رنگ به 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لرزید، 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امانتی فرا رسیده که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السماوات و الأرض و الجبال فأبین أن یحملنها و أشفقن منها و حملها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 ها و زمین و کوه ها عرضه کرد، اما آنها از حمل و پذیرفتن آن ابا ورزیدند و اجتناب کردند، و انسان آن را بر دوش گرفت، من ضعیف هستم و نمی دانم آنچه بر عهده گرفتم را نیکو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یا خیر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5" w:name="__RefHeading___Toc2461400_3381743652"/>
      <w:bookmarkStart w:id="1096" w:name="_Toc459"/>
      <w:bookmarkEnd w:id="1095"/>
      <w:r>
        <w:rPr>
          <w:rtl w:val="true"/>
        </w:rPr>
        <w:t>«</w:t>
      </w:r>
      <w:r>
        <w:rPr/>
        <w:t>54</w:t>
      </w:r>
      <w:r>
        <w:rPr>
          <w:rtl w:val="true"/>
        </w:rPr>
        <w:t>»</w:t>
      </w:r>
      <w:bookmarkEnd w:id="109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الرَّاوَنْدِیِّ، عَنْ مُحَمَّدِ بْنِ الْحَسَنِ بْنِ کَثِیرٍ الْخَزَّازِ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وَ عَلَیْهِ قَمِیصٌ غَلِیظٌ خَشِنٌ تَحْتَ ثِیَابِهِ وَ فَوْقَهُ جُبَّةُ صُوفٍ وَ فَوْقَهَا قَمِیصٌ غَلِیظٌ فَمَسِسْتُهُمَا فَقُلْتُ إِنَّ النَّاسَ یَکْرَهُونَ لِبَاسَ الصُّوفِ قَالَ کَلَّا کَانَ أَبِی مُحَمَّدُ بْنُ عَلِیٍّ علیه السلام یَلْبَسُهَا وَ کَانَ عَلِیُّ بْنُ الْحُسَیْنِ علیه السلام یَلْبَسُهَا وَ کَانُوا یَلْبَسُونَ أَغْلَظَ ثِیَابِهِمْ إِذَا قَامُوا إِلَی الصَّلَاةِ</w:t>
      </w:r>
      <w:r>
        <w:rPr>
          <w:rFonts w:eastAsia="Amiri" w:cs="Amiri" w:ascii="Amiri" w:hAnsi="Amiri"/>
          <w:color w:val="111111"/>
          <w:sz w:val="28"/>
          <w:szCs w:val="28"/>
          <w:rtl w:val="true"/>
          <w:lang w:bidi="ar-SA"/>
        </w:rPr>
        <w:t xml:space="preserve">. </w:t>
      </w:r>
      <w:bookmarkStart w:id="1097" w:name="pg14000_223734"/>
    </w:p>
    <w:p>
      <w:pPr>
        <w:pStyle w:val="BookText"/>
        <w:rPr/>
      </w:pPr>
      <w:bookmarkEnd w:id="1097"/>
      <w:r>
        <w:rPr>
          <w:rFonts w:ascii="Amiri" w:hAnsi="Amiri" w:eastAsia="Amiri" w:cs="Amiri"/>
          <w:color w:val="111111"/>
          <w:sz w:val="28"/>
          <w:sz w:val="28"/>
          <w:szCs w:val="28"/>
          <w:rtl w:val="true"/>
          <w:lang w:bidi="ar-SA"/>
        </w:rPr>
        <w:t>وَ کَانَ علیه السلام إِذَا صَلَّی بَرَزَ إِلَی مَوْضِعٍ خَشِنٍ فَیُصَلِّی فِیهِ وَ یَسْجُدُ عَلَی الْأَرْضِ فَأَتَی الْجَبَّانَ وَ هُوَ جَبَلٌ بِالْمَدِینَةِ یَوْماً ثُمَّ قَامَ عَلَی حِجَارَةٍ خَشِنَةٍ مُحْرِقَةٍ فَأَقْبَلَ یُصَلِّی وَ کَانَ کَثِیرَ الْبُکَاءِ فَرَفَعَ رَأْسَهُ مِنَ السُّجُودِ وَ کَأَنَّمَا غُمِسَ فِی الْمَاءِ مِنْ کَثْرَةِ دُمُوعِهِ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رَبِیعَةَ بْنِ کَعْبٍ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فَصَلِّ صَلَاةَ مُوَدِّعٍ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الخزاز از پدرش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در حالی که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ضخیم وخشن زیر لباسش، و بر روی آن جبه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پشمین، و بر روی آن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ضخیم بر تن داشت آن دو را لمس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لباس پشمینه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پدرم محمد بن علی و علی بن حسین علیهم السلام آن را بر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چون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ایستادند خشن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لباس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چون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به سوی مکانی خشن و سخت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در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بر زمین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پس روزی به جیان که کوهی در مدینه است رفت و بر روی سنگ آتش زنه خشنی ایستاد، و به نماز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 و چون سر از سجده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از فراوانی اشک گویی در آب فرو 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 بسان فردی وداع کننده نماز بخوان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8" w:name="__RefHeading___Toc2461402_3381743652"/>
      <w:bookmarkStart w:id="1099" w:name="_Toc460"/>
      <w:bookmarkEnd w:id="1098"/>
      <w:r>
        <w:rPr>
          <w:rtl w:val="true"/>
        </w:rPr>
        <w:t>«</w:t>
      </w:r>
      <w:r>
        <w:rPr/>
        <w:t>55</w:t>
      </w:r>
      <w:r>
        <w:rPr>
          <w:rtl w:val="true"/>
        </w:rPr>
        <w:t>»</w:t>
      </w:r>
      <w:bookmarkEnd w:id="1099"/>
    </w:p>
    <w:p>
      <w:pPr>
        <w:pStyle w:val="BookText"/>
        <w:rPr/>
      </w:pP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أَوْحَی اللَّهُ إِلَی دَاوُدَ علیه السلام لَرُبَّمَا صَلَّی الْعَبْدُ فَأَضْرِبُ بِهَا وَجْهَهُ وَ أَحْجُبُ عَنِّی صَوْتَهُ أَ تَدْرِی مَنْ ذَلِکَ یَا دَاوُدُ ذَلِکَ الَّذِی یُکْثِرُ الِالْتِفَاتَ إِلَی حُرَمِ الْمُؤْمِنِینَ بِعَیْنِ الْفِسْقِ وَ ذَلِکَ الَّذِی حَدَّثَتْهُ نَفْسُهُ لَوْ وَلِیَ أَمْراً لَضَرَبَ فِیهِ الْأَعْنَاقَ ظُلْماً یَا دَاوُدُ نُحْ عَلَی خَطِیئَتِکَ کَالْمَرْأَةِ الثَّکْلَی عَلَی وَلَدِهَا وَ کَمْ رَکْعَةٍ طَوِیلَةٍ فِیهَا بُکَاءٌ بِخَشْیَةٍ قَدْ صَلَّاهَا صَاحِبُهَا لَا تُسَاوِی عِنْدِی فَتِیلًا حِینَ نَظَرْتُ فِی قَلْبِهِ وَ وَجَدْتُهُ إِنْ سَلَّمَ مِنَ الصَّلَاةِ وَ بَرَزَتْ لَهُ امْرَأَةٌ وَ عَرَضَتْ عَلَیْهِ نَفْسَهَا أَجَابَهَا وَ إِنْ عَامَلَهُ مُؤْمِنٌ خَانَهُ‌</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أَدُلُّکُمْ عَلَی أَکْسَلِ النَّاسِ وَ أَسْرَقِ النَّاسِ وَ أَبْخَلِ النَّاسِ وَ أَجْفَی النَّاسِ وَ أَعْجَزِ النَّاسِ قَالُوا بَلَی یَا رَسُولَ اللَّهِ صلی الله علیه و آله قَالَ فَأَمَّا أَبْخَلُ النَّاسِ فَرَجُلٌ یَمُرُّ بِمُسْلِمٍ وَ لَا یُسَلِّمُ عَلَیْهِ وَ أَمَّا أَکْسَلُ النَّاسِ فَعَبْدٌ صَحِیحٌ فَارِغٌ لَا یَذْکُرُ اللَّهَ بِشَفَةٍ وَ لَا بِلِسَانٍ وَ أَمَّا أَسْرَقُ النَّاسِ فَالَّذِی یَسْرِقُ مِنْ صَلَاتِهِ فَصَلَاتُهُ تُلَفُّ کَمَا یُلَفُّ الثَّوْبُ الْخَلَقُ فَیُضْرَبُ بِهَا وَجْهُهُ وَ أَمَّا أَجْفَی النَّاسِ فَرَجُلٌ ذُکِرْتُ بَیْنَ یَدَیْهِ فَلَمْ یُصَلِّ عَلَیَّ وَ أَمَّا أَعْجَزُ النَّاسِ فَمَنْ عَجَزَ عَنِ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رَکْعَتَیْنِ بِفَصِّ عَقِیقٍ تَعْدِلُ أَلْفَ رَکْعَةٍ بِغَیْرِهِ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أَنْ یَا أَخَا الْمُرْسَلِینَ یَا أَخَا الْمُنْذِرِینَ أَنْذِرْ قَوْمَکَ لَا یَدْخُلُوا بَیْتاً مِنْ بُیُوتِی وَ لِأَحَدٍ مِنْ عِبَادِی عِنْدَ أَحَدِهِمْ مَظْلِمَةٌ فَإِنِّی أَلْعَنُهُ مَا دَامَ قَائِماً یُصَلِّی بَیْنَ یَدَیَّ حَتَّی یَرُدَّ تِلْکَ الْمَظْلِمَةَ فَأَکُونُ سَمْعَهُ الَّذِی یَسْمَعُ بِهِ وَ أَکُونُ بَصَرَهُ الَّذِی یُبْصِرُ بِهِ وَ یَکُونُ مِنْ أَوْلِیَائِی وَ أَصْفِیَائِی وَ یَکُونُ جَارِی مَعَ النَّبِیِّینَ وَ الصِّدِّیقِینَ وَ الشُّهَداءِ فِی الْجَنَّةِ</w:t>
      </w:r>
      <w:r>
        <w:rPr>
          <w:rFonts w:eastAsia="Amiri" w:cs="Amiri" w:ascii="Amiri" w:hAnsi="Amiri"/>
          <w:color w:val="111111"/>
          <w:sz w:val="28"/>
          <w:szCs w:val="28"/>
          <w:rtl w:val="true"/>
          <w:lang w:bidi="ar-SA"/>
        </w:rPr>
        <w:t xml:space="preserve">. </w:t>
      </w:r>
      <w:bookmarkStart w:id="1100" w:name="pg14000_223735"/>
    </w:p>
    <w:p>
      <w:pPr>
        <w:pStyle w:val="BookText"/>
        <w:rPr/>
      </w:pPr>
      <w:bookmarkEnd w:id="1100"/>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إِبْرَاهِیمَ علیه السلام کَانَ یُسْمَعُ تَأَوُّهُهُ عَلَی حَدِّ مِیلٍ حَتَّی مَدَحَهُ اللَّهُ تَعَالَی بِقَوْلِهِ إِنَّ إِبْراهِیمَ لَحَلِیمٌ أَوَّاهٌ مُنِیبٌ وَ کَانَ فِی صَلَاةٍ یُسْمَعُ لَهُ أَزِیزٌ کَأَزِیزِ الْمِرْجَلِ وَ کَذَلِکَ کَانَ یُسْمَعُ مِنْ صَدْرِ سَیِّدِنَا رَسُولِ اللَّهِ صلی الله علیه و آله مِثْلُ ذَلِکَ وَ کَانَتْ فَاطِمَةُ علیها السلام تَنْهَجُ فِی الصَّلَاةِ مِنْ خِیفَةِ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خداوند به داود علیه السلام وحی نمود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بنده نماز گزارد، پس در آن چهره برگیرد و یا صدایش را از من پنهان دارد، ای داوود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او کیست؟ او کسی است که با نگاه فاسد به حریم مؤمنان بسیار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کسی است که نفسش با او صحبت می کند، و اگر عهده دار امری گردد از روی ظلم گردن ها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داوود به سان زنی سوگوار که بر فرزندش می گرید بر گناهت نوحه سر بده و چه بسیار است رکعتی طولانی به همراه گریه از روی خشیت و ترس، که صاحبش آن را به جای می آورد و در نزد من فتیله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نمی ارزد، زیرا وقتی که در قلب او نگاه کردم و دیدم که اگر از نماز سلام بگوید پس زنی بر او ظاهر شود و خود را بر او عرضه نماید او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مؤمنی با او معامله کند به او خیانت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سست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دزدترین، بخیل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جفاکارترین و ناتوان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مردمان رهنمایی کنم؟ گفتند بله یا رسول الله، فرمود بخیل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مردی است که بر مسلمانی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بر او سلام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بنده سالم و فارغی است که نه با لب و نه با زبان، خدا را ذکر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دزدترین مردم کسی است که از نمازش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دزد پس نمازش را بسان جامه مندرس در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پیچند و با آن به صورتش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جفاکارترین مردم مردی است که درحضورش نامم من ذکر شود و بر من صلوات نفرستد، و نا توان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کسی است که از دعا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ائمه علیهم السلام روایت است نمازی دو رکعتی با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 با هزار رکعت بدون آن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کرد که ای برادر مرسلین و ای برادر انذار دهندگان، به قومت هشدار بده که در هیچ یک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داخل نشوند در حالی که یکی از آنها، به یکی از بندگان من ستمی کرده است، پس تا وقتی که آن ستم را جبران نکرده است، هر زمان که در حضور من به نماز بایستد او را نفرین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چون آن ستم را جبران نماید، گوش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که با آن بشنود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که با آن ببیند، و از اولیا و برگزیدگان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بهشت به همراه انبیاء، صدیقین و شهداء همسایه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 صدای آه کشیدن ابراهیم علیه السلام تا فاصله یک میلی شنیده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تا اینکه خداوند او را این سخن مدح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لَحَلِیمٌ أَوَّاهٌ مُنِیبٌ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ابراهیم بردبار و نرمدل و بازگشت‌کننده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نمازش غل غلی مانند غل غل دیگ از او شنیده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هم چنین از سیدمان رسول الله صلّی الله علیه و آله نیز چنین صدایی شنیده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فاطمه سلام الله علیها در نماز از ترس خدا نفس نفس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1" w:name="__RefHeading___Toc2461404_3381743652"/>
      <w:bookmarkStart w:id="1102" w:name="_Toc461"/>
      <w:bookmarkEnd w:id="1101"/>
      <w:r>
        <w:rPr>
          <w:rtl w:val="true"/>
        </w:rPr>
        <w:t>بیان</w:t>
      </w:r>
      <w:bookmarkEnd w:id="1102"/>
    </w:p>
    <w:p>
      <w:pPr>
        <w:pStyle w:val="BookText"/>
        <w:rPr/>
      </w:pPr>
      <w:r>
        <w:rPr>
          <w:rFonts w:ascii="IRNazanin" w:hAnsi="IRNazanin" w:eastAsia="IRNazanin"/>
          <w:color w:val="111111"/>
          <w:sz w:val="28"/>
          <w:sz w:val="28"/>
          <w:szCs w:val="28"/>
          <w:rtl w:val="true"/>
          <w:lang w:bidi="fa-IR"/>
        </w:rPr>
        <w:t>النهج بالتحریک البهر و تتابع النفس و قد نهج بالکسر ینهج ذکره الجوهری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 با حرکت، نفس نفس زدن است، و جوهری ذکر کرده قد نهِج با کسره و مضارعش ینهج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این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3" w:name="__RefHeading___Toc2461406_3381743652"/>
      <w:bookmarkStart w:id="1104" w:name="_Toc462"/>
      <w:bookmarkEnd w:id="1103"/>
      <w:r>
        <w:rPr>
          <w:rtl w:val="true"/>
        </w:rPr>
        <w:t>«</w:t>
      </w:r>
      <w:r>
        <w:rPr/>
        <w:t>56</w:t>
      </w:r>
      <w:r>
        <w:rPr>
          <w:rtl w:val="true"/>
        </w:rPr>
        <w:t>»</w:t>
      </w:r>
      <w:bookmarkEnd w:id="1104"/>
    </w:p>
    <w:p>
      <w:pPr>
        <w:pStyle w:val="BookText"/>
        <w:rPr/>
      </w:pP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الْمُفَضَّلُ بْنُ عُمَرَ عَنِ الصَّادِقِ عَنْ أَبِیهِ عَنْ جَدِّهِ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عَلِیٍّ علیه السلام کَانَ إِذَا قَامَ فِی صَلَاتِهِ تَرْتَعِدُ فَرَائِصُهُ بَیْنَ یَدَیْ رَبِّهِ عَزَّ وَ جَلَّ وَ کَانَ إِذَا ذَکَرَ الْجَنَّةَ وَ النَّارَ اضْطَرَبَ اضْطِرَابَ السَّلِیمِ وَ سَأَلَ اللَّهَ الْجَنَّةَ وَ تَعَوَّذَ بِاللَّهِ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یُحَدِّثُنَا وَ نُحَدِّثُهُ فَإِذَا حَضَرَتِ الصَّلَاةُ فَکَأَنَّهُ لَمْ یَعْرِفْنَا وَ لَمْ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صَلَّیْتُمْ حَتَّی تَکُونُوا کَالْأَوْتَارِ وَ صُمْتُمْ حَتَّی تَکُونُوا کَالْحَنَایَا</w:t>
      </w:r>
      <w:r>
        <w:rPr>
          <w:rStyle w:val="FootnoteAnchor"/>
          <w:rtl w:val="true"/>
        </w:rPr>
        <w:footnoteReference w:id="625"/>
      </w:r>
      <w:r>
        <w:rPr>
          <w:rFonts w:ascii="Amiri" w:hAnsi="Amiri" w:eastAsia="Amiri" w:cs="Amiri"/>
          <w:color w:val="111111"/>
          <w:sz w:val="28"/>
          <w:sz w:val="28"/>
          <w:szCs w:val="28"/>
          <w:rtl w:val="true"/>
          <w:lang w:bidi="ar-SA"/>
        </w:rPr>
        <w:t>لَمْ یَقْبَلِ اللَّهُ مِنْکُمْ إِلَّا بِوَرَعٍ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مَعَ أَکْلِ الْحَرَامِ کَالْبِنَاءِ عَلَی الرَّمْلِ وَ قِیلَ عَلَی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علیه السلام به نقل از پدرش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چون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 در حضور پروردگارش عزوجل ترسی شدید وجودش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چون بهشت و آتش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بسان مار گزیده تکان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از خداوند طلب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از آتش به او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ما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ما نیز با او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و چون وقت نماز فرا رسید، گویی نه او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 و نه ما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نماز خواندید بسان تار باشید، و چون روزه گرفتید مانند 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خداوند فقط با تقوا و ورع از شما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همراه خوردن حرام مانند بنایی بر روی شن است و بر روی آب نیز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5" w:name="__RefHeading___Toc2461408_3381743652"/>
      <w:bookmarkStart w:id="1106" w:name="_Toc463"/>
      <w:bookmarkEnd w:id="1105"/>
      <w:r>
        <w:rPr>
          <w:rtl w:val="true"/>
        </w:rPr>
        <w:t>توضیح</w:t>
      </w:r>
      <w:bookmarkEnd w:id="1106"/>
    </w:p>
    <w:p>
      <w:pPr>
        <w:pStyle w:val="BookText"/>
        <w:rPr/>
      </w:pPr>
      <w:r>
        <w:rPr>
          <w:rFonts w:ascii="IRNazanin" w:hAnsi="IRNazanin" w:eastAsia="IRNazanin"/>
          <w:color w:val="111111"/>
          <w:sz w:val="28"/>
          <w:sz w:val="28"/>
          <w:szCs w:val="28"/>
          <w:rtl w:val="true"/>
          <w:lang w:bidi="fa-IR"/>
        </w:rPr>
        <w:t>أوتار القوس جمع الوتر بالتحریک معروف و فی النهایة حنیت الشی‌ء عطفته و 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صلیتم حتی تکونوا کالحنایا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جمع حنیة أو حنی و هما القوس فعیل بمعنی مفعول لأنها محنیة أی معطوفة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قوس جمع وتر است و معروف است، و در نهایه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خم کردم، و از آن</w:t>
      </w:r>
    </w:p>
    <w:p>
      <w:pPr>
        <w:pStyle w:val="BookText"/>
        <w:rPr/>
      </w:pP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صلیتم حتی تکونوا کالحنایا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حنایا جمع حنیّه یا حنیّ است که هر دو به معنی کمان و بر وزن فعیل به معنای مفعول هستند، زیرا کمان خمیده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7" w:name="__RefHeading___Toc2461410_3381743652"/>
      <w:bookmarkStart w:id="1108" w:name="_Toc464"/>
      <w:bookmarkEnd w:id="1107"/>
      <w:r>
        <w:rPr>
          <w:rtl w:val="true"/>
        </w:rPr>
        <w:t>«</w:t>
      </w:r>
      <w:r>
        <w:rPr/>
        <w:t>57</w:t>
      </w:r>
      <w:r>
        <w:rPr>
          <w:rtl w:val="true"/>
        </w:rPr>
        <w:t>»</w:t>
      </w:r>
      <w:bookmarkEnd w:id="110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بَا ذَرٍّ مَا دُمْتَ فِی الصَّلَاةِ فَإِنَّکَ تَقْرَعُ بَابَ الْمَلِکِ وَ مَنْ یُکْثِرْ قَرْعَ بَابِ الْمَلِکِ یُفْتَحْ لَهُ یَا أَبَا ذَرٍّ مَا مِنْ مُؤْمِنٍ یَقُومُ إِلَی الصَّلَاةِ إِلَّا تَنَاثَرَ عَلَیْهِ الْبِرُّ مَا بَیْنَهُ وَ بَیْنَ الْعَرْشِ </w:t>
      </w:r>
      <w:bookmarkStart w:id="1109" w:name="pg14000_223736"/>
    </w:p>
    <w:p>
      <w:pPr>
        <w:pStyle w:val="BookText"/>
        <w:rPr/>
      </w:pPr>
      <w:bookmarkEnd w:id="1109"/>
      <w:r>
        <w:rPr>
          <w:rFonts w:ascii="Amiri" w:hAnsi="Amiri" w:eastAsia="Amiri" w:cs="Amiri"/>
          <w:color w:val="111111"/>
          <w:sz w:val="28"/>
          <w:sz w:val="28"/>
          <w:szCs w:val="28"/>
          <w:rtl w:val="true"/>
          <w:lang w:bidi="ar-SA"/>
        </w:rPr>
        <w:t>وَ وَکَّلَ اللَّهُ بِهِ مَلَکاً یُنَادِی یَا ابْنَ آدَمَ لَوْ تَعْلَمُ مَا لَکَ فِی صَلَاتِکَ وَ لِمَنْ تُنَاجِی مَا سَئِمْتَ وَ لَا الْتَفَتَّ وَ فِیمَا أَوْحَی اللَّهُ إِلَی ابْنِ عِمْرَانَ یَا مُوسَی عَجِّلِ التَّوْبَةَ وَ أَخِّرِ الذَّنْبَ وَ تَأَنَّ فِی الْمَکْثِ بَیْنَ یَدَیَّ فِی الصَّلَاةِ وَ لَا تَرْجُ غَیْرِی اتَّخِذْنِی جُنَّةً لِلشَّدَائِدِ وَ حِصْناً لِمُلِمَّاتِ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رَبَّکَ یُبَاهِی الْمَلَائِکَةَ بِثَلَاثَةِ نَفَرٍ رَجُلٍ یُصْبِحُ فِی أَرْضٍ قَفْرٍ فَیُؤَذِّنُ وَ یُقِیمُ ثُمَّ یُصَلِّی فَیَقُولُ رَبُّکَ عَزَّ وَ جَلَّ لِلْمَلَائِکَةِ انْظُرُوا إِلَی عَبْدِی یُصَلِّی وَ لَا یَرَاهُ أَحَدٌ غَیْرِی فَیَنْزِلُ سَبْعُونَ أَلْفَ مَلَکٍ یُصَلُّونَ وَرَاءَهُ وَ یَسْتَغْفِرُونَ لَهُ إِلَی الْغَدِ مِنْ ذَلِکَ الْیَوْمِ وَ رَجُلٍ قَامَ مِنَ اللَّیْلِ یُصَلِّی وَحْدَهُ فَسَجَدَ وَ نَامَ وَ هُوَ سَاجِدٌ فَیَقُولُ انْظُرُوا إِلَی عَبْدِی رُوحُهُ عِنْدِی وَ جَسَدُهُ سَاجِدٌ لِی وَ رَجُلٍ فِی زَحْفٍ فَیَفِرُّ أَصْحَابُهُ وَ یَثْبُتُ هُوَ یُقَاتِلُ حَتَّی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رَکْعَتَیْنِ بِتَدَبُّرٍ خَیْرٌ مِنْ قِیَامِ لَیْلَةٍ وَ الْقَلْبُ 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مِنْ صَلَاتِکَ إِلَّا مَا أَحْضَرْتَ فِیهِ قَلْبَکَ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سُنَنِ إِدْرِیسَ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فِی الصَّلَاةِ فَاصْرِفُوا إِلَیْهَا خَوَاطِرَکُمْ وَ أَفْکَارَکُمْ وَ ادْعُوا اللَّهَ دُعَاءً ظَاهِراً مُتَفَرِّغاً وَ اسْأَلُوهُ مَصَالِحَکُمْ وَ مَنَافِعَکُمْ بِخُضُوعٍ وَ خُشُوعٍ وَ طَاعَةٍ وَ اسْتِکَانَةٍ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صَلَاةً یُرَائِی بِهَا فَقَدْ أَشْرَکَ ثُمَّ قَرَأَ هَذِهِ الْآیَةَ قُلْ إِنَّما أَنَا بَشَرٌ مِثْلُکُمْ یُوحی إِلَیَّ أَنَّما إِلهُکُمْ إِلهٌ واحِدٌ فَمَنْ کانَ یَرْجُوا لِقاءَ رَبِّهِ فَلْیَعْمَلْ عَمَلًا صالِحاً وَ لا یُشْرِکْ بِعِبادَةِ رَبِّهِ أَحَداً</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تا زمانی که در نماز هستی، بر در سلطان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کوبی و هر که بیشتر در ملک را بکوبد، در بر او گشود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هیچ مؤمنی نیست که به نماز بایستد، مگر اینکه در فاصله میان او و عرش نیکی گسترانیده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خداوند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گمارد که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پسرآدم اگر بدانی در نماز چه چیزی برای تو وجود دارد، و اگر بدانی با که مناجات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از آن بیزار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 و روی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آنچه که خداوند به ابن عمران وحی نمود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در توبه کردن شتاب کن و در گناه کردن کند و آهسته باش، در وقوف در مقابل خدا در نماز صبور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تأنی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غیر من امید مبند، و مرا به عنوان سپری برای شداید و دژی برای امور دردناک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با سه گروه بر ملائکه مباهات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سرزمینی خالی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اذان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سپس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پس پروردگار عز وجل به ملائکه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من نگاه کنید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در حالی که غیر از من کسی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پس هفتاد هزار فرشته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در پشت سر او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گزارند و تا فردای آن روز برای او طلب مغفرت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مردی که شبانه 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به تنهایی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حالی که در سجده است به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پس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من بنگرید روحش نزد من است و جسمش برای من در سجود است، و مردی که در حال جنگ است پس یارانش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او استوار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مبارزه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تا کشته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ائمه علیهم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رکعت نماز به همراه تدبر از قیام به مدت یک شب به همراه قلبی غافل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وائمه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از نمازت فقط آن قسمتی است که قلبت را در آن حاضر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ادریس علیه السلام است که وقتی در نماز داخل شدید اندیشه و افکار خود را به آن اختصاص دهید و آشکار و خالصانه خدا را بخوانید، مصالح و منافع خود را با خضوع و خشوع و فرمانبری و فروتنی از او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نمازی بخواند که با آن ریا نماید پس شرک ورزیده است سپس این آیه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أَنَا بَشَرٌ مِثْلُکُمْ یُوحی إِلَیَّ أَنَّما إِلهُکُمْ إِلهٌ واحِدٌ فَمَنْ کانَ یَرْجُوا لِقاءَ رَبِّهِ فَلْیَعْمَلْ عَمَلاً صالِحاً وَ لا یُشْرِکْ بِعِبادَةِ رَبِّهِ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هم مثل شما بشری هستم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می‌شود که خدای شما خدایی یگانه است پس هر کس به لقای پروردگار خود امید دارد باید به کار شایسته بپردازد و هیچ کس را در پرستش پروردگارش شریک نسازد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0" w:name="__RefHeading___Toc2461412_3381743652"/>
      <w:bookmarkStart w:id="1111" w:name="_Toc465"/>
      <w:bookmarkEnd w:id="1110"/>
      <w:r>
        <w:rPr>
          <w:rtl w:val="true"/>
        </w:rPr>
        <w:t>«</w:t>
      </w:r>
      <w:r>
        <w:rPr/>
        <w:t>58</w:t>
      </w:r>
      <w:r>
        <w:rPr>
          <w:rtl w:val="true"/>
        </w:rPr>
        <w:t>»</w:t>
      </w:r>
      <w:bookmarkEnd w:id="1111"/>
    </w:p>
    <w:p>
      <w:pPr>
        <w:pStyle w:val="BookText"/>
        <w:rPr/>
      </w:pPr>
      <w:r>
        <w:rPr>
          <w:rFonts w:ascii="Amiri" w:hAnsi="Amiri" w:eastAsia="Amiri" w:cs="Amiri"/>
          <w:color w:val="111111"/>
          <w:sz w:val="28"/>
          <w:sz w:val="28"/>
          <w:szCs w:val="28"/>
          <w:rtl w:val="true"/>
          <w:lang w:bidi="ar-SA"/>
        </w:rPr>
        <w:t>أَسْرَارُ الصَّلَاةِ، لِلشَّهِیدِ الثَّانِی رَحِمَهُ اللَّهُ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إِذَا اشْتَغَلَ بِالصَّلَاةِ جَاءَهُ الشَّیْطَانُ وَ قَالَ لَهُ اذْکُرْ کَذَا اذْکُرْ کَذَا حَتَّی یُضِلَّ الرَّجُلَ أَنْ یَدْرِیَ کَمْ صَلَّی</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یَخَافُ الَّذِی یُحَوِّلُ وَجْهَهُ فِی الصَّلَاةِ أَنْ یُحَوِّلَ اللَّهُ وَجْهَهُ </w:t>
      </w:r>
      <w:bookmarkStart w:id="1112" w:name="pg14000_223737"/>
    </w:p>
    <w:p>
      <w:pPr>
        <w:pStyle w:val="BookText"/>
        <w:rPr/>
      </w:pPr>
      <w:bookmarkEnd w:id="1112"/>
      <w:r>
        <w:rPr>
          <w:rFonts w:ascii="Amiri" w:hAnsi="Amiri" w:eastAsia="Amiri" w:cs="Amiri"/>
          <w:color w:val="111111"/>
          <w:sz w:val="28"/>
          <w:sz w:val="28"/>
          <w:szCs w:val="28"/>
          <w:rtl w:val="true"/>
          <w:lang w:bidi="ar-SA"/>
        </w:rPr>
        <w:t>وَجْهَ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حَبَسَ نَفْسَهُ فِی صَلَاةِ الْفَرِیضَةِ فَأَتِمَّ رُکُوعَهَا وَ سُجُودَهَا وَ خُشُوعَهَا ثُمَّ مَجَّدَ اللَّهَ عَزَّ وَ جَلَّ وَ عَظَّمَهُ وَ حَمَّدَهُ حَتَّی یَدْخُلَ وَقْتُ صَلَاةٍ أُخْرَی لَمْ یَلْغُ بَیْنَهُمَا کَتَبَ اللَّهُ لَهُ کَأَجْرِ الْحَاجِّ الْمُعْتَمِرِ وَ کَانَ مِنْ أَهْلِ عِلِّیِّینَ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از نبی 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به نماز بپردازد، شیطان نزدش آمده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ذکر کن، فلانی را به یاد بیاور تا مرد گمراه شود که نداند چقدر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در نماز صورتش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چرخاند نمی ترسد که خداوند چهره او را به چهره الاغ تغییر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نماز فریضه خود را نگه دارد، رکوع و سجود و خشوع نمازش را کامل سازد و سپس خداوند عز و جل را بستاید و تمجید کند و او را حمد و ثنا بگوید تا اینکه در وقت نماز دیگری وارد شود، و میان آن را باطل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اثر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اجری به مانند اجر عمره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و از اهل 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3" w:name="__RefHeading___Toc2461414_3381743652"/>
      <w:bookmarkStart w:id="1114" w:name="_Toc466"/>
      <w:bookmarkEnd w:id="1113"/>
      <w:r>
        <w:rPr>
          <w:rtl w:val="true"/>
        </w:rPr>
        <w:t>بیان</w:t>
      </w:r>
      <w:bookmarkEnd w:id="1114"/>
    </w:p>
    <w:p>
      <w:pPr>
        <w:pStyle w:val="BookText"/>
        <w:rPr/>
      </w:pPr>
      <w:r>
        <w:rPr>
          <w:rFonts w:ascii="IRNazanin" w:hAnsi="IRNazanin" w:eastAsia="IRNazanin"/>
          <w:color w:val="111111"/>
          <w:sz w:val="28"/>
          <w:sz w:val="28"/>
          <w:szCs w:val="28"/>
          <w:rtl w:val="true"/>
          <w:lang w:bidi="fa-IR"/>
        </w:rPr>
        <w:t>لم یلغ بینهما أی لم یأت بفعل أو قول یکون ملغی لا نفع یترتب علیه فی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میان آن را باطل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یا سخنی باطل کننده مرتکب نشود، که در آخرت هیچ نفعی بر او مترتب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5" w:name="__RefHeading___Toc2461416_3381743652"/>
      <w:bookmarkStart w:id="1116" w:name="_Toc467"/>
      <w:bookmarkEnd w:id="1115"/>
      <w:r>
        <w:rPr>
          <w:rtl w:val="true"/>
        </w:rPr>
        <w:t>«</w:t>
      </w:r>
      <w:r>
        <w:rPr/>
        <w:t>59</w:t>
      </w:r>
      <w:r>
        <w:rPr>
          <w:rtl w:val="true"/>
        </w:rPr>
        <w:t>»</w:t>
      </w:r>
      <w:bookmarkEnd w:id="1116"/>
    </w:p>
    <w:p>
      <w:pPr>
        <w:pStyle w:val="BookText"/>
        <w:rPr/>
      </w:pPr>
      <w:r>
        <w:rPr>
          <w:rFonts w:ascii="Amiri" w:hAnsi="Amiri" w:eastAsia="Amiri" w:cs="Amiri"/>
          <w:color w:val="111111"/>
          <w:sz w:val="28"/>
          <w:sz w:val="28"/>
          <w:szCs w:val="28"/>
          <w:rtl w:val="true"/>
          <w:lang w:bidi="ar-SA"/>
        </w:rPr>
        <w:t>أَسْرَارُ الصَّلَاةِ،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الصَّلَاةِ لَمَا یُقْبَلُ نِصْفُهَا وَ ثُلُثُهَا وَ رُبُعُهَا وَ خُمُسُهَا إِلَی الْعُشْرِ وَ إِنَّ مِنْهَا لَمَا یُلَفُّ کَمَا یُلَفُّ الثَّوْبُ الْخَلَقُ فَیُضْرَبُ بِهَا وَجْهُ صَاحِبِهَا وَ إِنَّمَا لَکَ مِنْ صَلَاتِکَ مَا أَقْبَلْتَ عَلَیْهِ بِقَلْبِکَ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الْعَبْدُ الْمُؤْمِنُ فِی صَلَاتِهِ نَظَرَ اللَّهُ إِلَیْهِ أَوْ قَالَ أَقْبَلَ اللَّهُ عَلَیْهِ حَتَّی یَنْصَرِفَ وَ أَظَلَّتْهُ الرَّحْمَةُ مِنْ فَوْقِ رَأْسِهِ إِلَی أُفُقِ السَّمَاءِ وَ الْمَلَائِکَةُ تَحُفُّهُ مِنْ حَوْلِهِ إِلَی أُفُقِ السَّمَاءِ وَ وَکَّلَ اللَّهُ بِهِ مَلَکاً قَائِماً عَلَی رَأْسِهِ یَقُولُ أَیُّهَا الْمُصَلِّی لَوْ تَعْلَمُ مَنْ یَنْظُرُ إِلَیْکَ وَ مَنْ تُنَاجِی مَا الْتَفَتَّ وَ لَا زِلْتَ مِنْ مَوْضِعِکَ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 الرَّغْبَةُ وَ الرَّهْبَةُ فِی قَلْبٍ إِلَّا وَجَبَتْ لَهُ الْجَنَّةُ فَإِذَا صَلَّیْتَ فَأَقْبِلْ بِقَلْبِکَ عَلَی اللَّهِ عَزَّ وَ جَلَّ فَإِنَّهُ لَیْسَ مِنْ عَبْدٍ مُؤْمِنٍ یُقْبِلُ بِقَلْبِهِ عَلَی اللَّهِ عَزَّ وَ جَلَّ فِی صَلَاتِهِ وَ دُعَائِهِ إِلَّا أَقْبَلَ اللَّهُ عَلَیْهِ بِقُلُوبِ الْمُؤْمِنِینَ وَ أَیَّدَهُ مَعَ مَوَدَّتِهِمْ إِیَّاهُ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الْفُضَیْلِ بْنِ یَسَارٍ عَنْ أَبِی جَعْفَرٍ علیه السلام وَ أَبِی عَبْدِ اللَّهِ علیه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مِنْ صَلَاتِکَ إِلَّا مَا أَقْبَلْتَ عَلَیْهِ فِیهَا فَإِنْ أَوْهَمَهَا کُلَّهَا أَوْ غَفَلَ عَنْ أَدَائِهَا لُفَّتْ فَضُرِبَ بِهَا وَجْهُ صَاحِبِهَا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فِی صَلَاتِکَ فَعَلَیْکَ بِالْخُشُوعِ وَ الْإِقْبَالِ عَلَی صَلَاتِکَ فَإِنَّ اللَّهَ تَعَالَی یَقُولُ الَّذِینَ هُمْ فِی صَلاتِهِمْ خاشِعُونَ</w:t>
      </w:r>
      <w:r>
        <w:rPr>
          <w:rFonts w:eastAsia="Amiri" w:cs="Amiri" w:ascii="Amiri" w:hAnsi="Amiri"/>
          <w:color w:val="111111"/>
          <w:sz w:val="28"/>
          <w:szCs w:val="28"/>
          <w:rtl w:val="true"/>
          <w:lang w:bidi="ar-SA"/>
        </w:rPr>
        <w:t xml:space="preserve">. </w:t>
      </w:r>
      <w:bookmarkStart w:id="1117" w:name="pg14000_223738"/>
    </w:p>
    <w:p>
      <w:pPr>
        <w:pStyle w:val="BookText"/>
        <w:rPr/>
      </w:pPr>
      <w:bookmarkEnd w:id="1117"/>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إِذَا قَامَ إِلَی الصَّلَاةِ تَغَیَّرَ لَوْنُهُ فَإِذَا سَجَدَ لَمْ یَرْفَعْ رَأْسَهُ حَتَّی یَرْفَضَّ عَرَقاً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الْعِیصُ بْنُ الْقَاسِمِ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إِنَّهُ لَیَأْتِی عَلَی الرَّجُلِ خَمْسُونَ سَنَةً وَ مَا قَبِلَ اللَّهُ مِنْهُ صَلَاةً وَاحِدَةً فَأَیُّ شَیْ‌ءٍ أَشَدُّ مِنْ هَذَا وَ اللَّهِ إِنَّکُمْ لَتَعْرِفُونَ مِنْ جِیرَانِکُمْ وَ أَصْحَابِکُمْ مَنْ لَوْ کَانَ یُصَلِّی لِبَعْضِکُمْ مَا قَبِلَهَا مِنْهُ لِاسْتِخْفَافِهِ بِهَا إِنَّ اللَّهَ عَزَّ وَ جَلَّ لَا یَقْبَلُ إِلَّا الْحَسَنَ فَکَیْفَ 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یُسْتَخَفُّ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الْحَسَنِ الرِّضَا علیه السلام أَنَّ أَمِیرَ الْمُؤْمِنِینَ علیه السلام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أَخْلَصَ لِلَّهِ الْعِبَادَةَ وَ الدُّعَاءَ وَ لَمْ یَشْتَغِلْ قَلْبُهُ بِمَا تَرَاهُ عَیْنَاهُ وَ لَمْ یَنْسَ ذِکْرَ اللَّهِ بِمَا تَسْمَعُ أُذُنَاهُ وَ لَمْ یَحْزَنْ صَدْرُهُ بِمَا أُعْطِیَ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الْعَبْدُ إِلَی الصَّلَاةِ فَکَانَ هَوَاهُ وَ قَلْبُهُ إِلَی اللَّهِ تَعَالَی انْصَرَفَ کَیَوْمَ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مُقْبِلٌ عَلَی الْعَبْدِ مَا لَمْ یَلْتَفِتْ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رَأَی مُصَلِّیاً یَعْبَثُ بِلِحْیَتِهِ أَمَا هَذَا لَوْ خَشَعَ قَلْبُهُ لَخَشَعَتْ جَوَارِحُهُ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یَمْضِی عَلَی الرَّجُلِ سِتُّونَ سَنَةً أَوْ سَبْعُونَ مَا قَبِلَ اللَّهُ مِنْهُ صَلَاةً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اکرم صلّی الله علیه و آله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نصف، ثلث، ربع، خمس تا عشر آن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برخی از آن بسان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مندرس در هم طومار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آن بر صورت صاحب نماز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نماز تو فقط آن بخشی که با قلبت توجه نمودی، برای تو محاسبه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مؤمن به نماز بایستد خداوند به او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اینکه یا فرمود خداوند به او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از نماز خارج گردد، رحمت از بالای سر تا افق آسمان بر او سایه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 و ملائکه از اطراف تا افق آسمان او را احاطه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خداوند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سر او ایستاده است را بر او مأمور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نمازگزار اگر بدانی چه کسی به تو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بدانی با که مناجات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روی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چرخاندی و تا ابد در مکانت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و خوف در قلبی جمع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بهشت بر او واجب باشد، پس چون نماز خواندی با قلبت به خداوند عزوجل روی کن، زیرا هیچ بنده مؤمنی نیست که در نماز و دعا با قلبش به خداوند عزوجل روی کند، مگر اینکه خداوند قلوب مؤمنان را به سوی او معطوف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به همراه علاقه آنان نسبت به او، وی را به بهشت توفیق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تو، فقط آن بخشی برای توست که به آن توجه نمودی، پس اگر فرد همه آن را به وهم و خیال بگذارند یا از ادای آن غافل گردد، نمازش در هم پیچیده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آن بر صورت وی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نماز هستی خشوع کن و به نمازت توجه کن، زیرا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همانان که در نمازشان فروتنند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چون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 رنگش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 و چون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سر بلند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اینکه عرق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پنجاه سال بر مرد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خداوند یک نماز را از او قبول نکرده است، چه چیزی از این شدید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به خدا سوگند از میان همسایگان و دوستان خود کسانی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شناسید که اگر برای یکی از شما نماز بخواند به خاطر کم کردن آن، از او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خداوند عز و جل فقط نماز نیکو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پذیرد، پس چگونه آنچه که کم شده است را قبول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کسی که عبادت و دعا را برای خدا خالص سازد، و قبلش مشغول آنچه که دیدگانش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نگردد، و ذکر خدا را با آنچه که گوشهایش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فراموش نکند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خاطر آنچه که به دیگران عطا شده است محزون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اگر میل و دلش به سوی خداوند باشد همچون روزی که از مادر متولد شده است از نماز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تا زمانی که بنده التفات نکرده است، به او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صلّی الله علیه و آله وقتی نمازگزاری را دید که با محاسنش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قلبش خشوع کرده بود، اعضای بدنش نیز خشوع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یا هفتاد سال بر مرد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در حالی که خداوند یک نماز را نیز از او قبول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8" w:name="__RefHeading___Toc2461418_3381743652"/>
      <w:bookmarkStart w:id="1119" w:name="_Toc468"/>
      <w:bookmarkEnd w:id="1118"/>
      <w:r>
        <w:rPr>
          <w:rtl w:val="true"/>
        </w:rPr>
        <w:t>«</w:t>
      </w:r>
      <w:r>
        <w:rPr/>
        <w:t>60</w:t>
      </w:r>
      <w:r>
        <w:rPr>
          <w:rtl w:val="true"/>
        </w:rPr>
        <w:t>»</w:t>
      </w:r>
      <w:bookmarkEnd w:id="1119"/>
    </w:p>
    <w:p>
      <w:pPr>
        <w:pStyle w:val="BookText"/>
        <w:rPr/>
      </w:pPr>
      <w:r>
        <w:rPr>
          <w:rFonts w:ascii="Amiri" w:hAnsi="Amiri" w:eastAsia="Amiri" w:cs="Amiri"/>
          <w:color w:val="111111"/>
          <w:sz w:val="28"/>
          <w:sz w:val="28"/>
          <w:szCs w:val="28"/>
          <w:rtl w:val="true"/>
          <w:lang w:bidi="ar-SA"/>
        </w:rPr>
        <w:t>أَعْلَامُ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إِذَا صَلَّی تَبَرَّزَ إِلَی مَکَانٍ خَشِنٍ یَتَخَفَّی وَ یُصَلِّی فِیهِ وَ کَانَ کَثِیرَ الْبُکَاءِ قَالَ فَخَرَجَ یَوْماً فِی حَرٍّ شَدِیدٍ إِلَی الْجَبَّانِ لِیُصَلِّیَ فِیهِ فَیَتَّبِعُهُ مَوْلًی لَهُ وَ هُوَ سَاجِدٌ عَلَی الْحِجَارَةِ وَ هِیَ خَشِنَةٌ حَارَّةٌ وَ هُوَ یَبْکِی فَجَلَسَ مَوْلَاهُ حَتَّی فَرَغَ فَرَفَعَ رَأْسَهُ وَ کَأَنَّهُ قَدْ غَمَسَ رَأْسَهُ وَ وَجْهَهُ فِی الْمَاءِ مِنْ کَثْرَةِ الدُّمُوعِ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چون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به مکانی خشن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پنهان می شد و در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نماز بسیار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گرمایی شدید به سوی جبّان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تا در آن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بردگانش او را تقعیب نمود،پس او برتخته سنگی خشن و داغ سجده کرده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 پس غلام نشست تا اینکه وی از نماز فارغ شد و سرش را بلند کرد، پس از شدت اشک گویی چنین بود که سر و صورتش را در آب فرو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0" w:name="__RefHeading___Toc2461420_3381743652"/>
      <w:bookmarkStart w:id="1121" w:name="_Toc469"/>
      <w:bookmarkEnd w:id="1120"/>
      <w:r>
        <w:rPr>
          <w:rtl w:val="true"/>
        </w:rPr>
        <w:t>«</w:t>
      </w:r>
      <w:r>
        <w:rPr/>
        <w:t>61</w:t>
      </w:r>
      <w:r>
        <w:rPr>
          <w:rtl w:val="true"/>
        </w:rPr>
        <w:t>»</w:t>
      </w:r>
      <w:bookmarkEnd w:id="112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مِشْکَاةُ الْأَنْوَارِ، نَقْلًا مِنَ الْمَحَاسِنِ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الشُّهْرَتَیْنِ شُهْرَةَ اللِّبَاسِ وَ شُهْرَةَ الصَّلَاةِ</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bookmarkStart w:id="1122" w:name="pg14000_223739"/>
    </w:p>
    <w:p>
      <w:pPr>
        <w:pStyle w:val="BookText"/>
        <w:rPr/>
      </w:pPr>
      <w:bookmarkEnd w:id="1122"/>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عِنْدَ عَائِشَةَ لَیْلَتَهَا قَالَتْ یَا رَسُولَ اللَّهِ وَ لِمَ تُتْعِبُ نَفْسَکَ وَ قَدْ غُفِرَ لَکَ ما تَقَدَّمَ مِنْ ذَنْبِکَ وَ ما تَأَخَّرَ فَقَالَ یَا عَائِشَةُ أَ لَا أَکُونُ عَبْداً شَکُوراً</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قَالَ وَ کَانَ رَسُولُ اللَّهِ صلی الله علیه و آله یَقُومُ عَلَی أَصَابِعِ رِجْلَیْهِ فَأَنْزَلَ اللَّهُ طه ما أَنْزَلْنا عَلَیْکَ الْقُرْآنَ لِتَشْقی‌</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بْنِ یَقْطِینٍ قَالَ قَالَ أَبُو الْحَسَنِ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أَصْحَابَکَ أَنْ یَکُفُّوا أَلْسِنَتَهُمْ وَ یَدَعُوا الْخُصُومَةَ فِی الدِّینِ وَ یَجْتَهِدُوا فِی عِبَادَةِ اللَّهِ وَ إِذَا قَامَ أَحَدُهُمْ فِی صَلَاةٍ فَرِیضَةٍ فَلْیُحْسِنْ صَلَاتَهُ وَ لْیُتِمَّ رُکُوعَهُ وَ سُجُودَهُ وَ لَا یَشْغَلْ قَلْبَهُ بِشَیْ‌ءٍ مِنْ أُمُورِ الدُّنْیَا فَإِنِّی سَمِعْتُ أَبِی علیه السلام یَقُولُ إِنَّ مَلَکَ الْمَوْتِ یَتَصَفَّحُ وُجُوهَ الْمُؤْمِنِینَ عِنْدَ حُضُورِ الصَّلَوَاتِ الْمَفْرُوضَاتِ‌</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نوع شهرت را منفور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لباس و شهرت نماز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نوبت عایشه شب نزد او بود، عایشه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خود را خسته می کنی در حالی که خداوند همه گناهان تو قبل از این و پس از این را بخشیده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آیا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شکر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نباشم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علیه السلام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بر روی انگشتان پای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 پس خداوند این آیه را بر او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ما أنزلنا علیک القرآن لتشقی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 ها،قرآن را بر تو نازل نکردیم تا به رنج افتی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موسی علیه السلام فرمود به یاران امر کن زبان خود را نگه دارند و خصومت و دشمنی در دین را رها کنند و در عبادت خدا تلاش نمایند، و چون یکی از آنان به نماز فرضیه ایستاد، باید نمازش را نیکو ادا کند، و رکوع و سجود آن را کامل کند و قلبش به هیچ یک از امور دنیا مشغول نگردد، زیرا شنیدم که پدرم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در هنگام نمازهای فریضه چهره مؤمنان را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3" w:name="__RefHeading___Toc2461422_3381743652"/>
      <w:bookmarkStart w:id="1124" w:name="_Toc470"/>
      <w:bookmarkEnd w:id="1123"/>
      <w:r>
        <w:rPr>
          <w:rtl w:val="true"/>
        </w:rPr>
        <w:t>«</w:t>
      </w:r>
      <w:r>
        <w:rPr/>
        <w:t>62</w:t>
      </w:r>
      <w:r>
        <w:rPr>
          <w:rtl w:val="true"/>
        </w:rPr>
        <w:t>»</w:t>
      </w:r>
      <w:bookmarkEnd w:id="1124"/>
    </w:p>
    <w:p>
      <w:pPr>
        <w:pStyle w:val="BookText"/>
        <w:rPr/>
      </w:pPr>
      <w:r>
        <w:rPr>
          <w:rFonts w:ascii="Amiri" w:hAnsi="Amiri" w:eastAsia="Amiri" w:cs="Amiri"/>
          <w:color w:val="111111"/>
          <w:sz w:val="28"/>
          <w:sz w:val="28"/>
          <w:szCs w:val="28"/>
          <w:rtl w:val="true"/>
          <w:lang w:bidi="ar-SA"/>
        </w:rPr>
        <w:t>ثَوَابُ الْأَعْمَالِ، عَنْ مُحَمَّدِ بْنِ الْحَسَنِ بْنِ الْوَلِیدِ عَنْ مُحَمَّدِ بْنِ الْحَسَنِ الصَّفَّارِ عَنْ یَعْقُوبَ بْنِ یَزِیدَ عَنْ صَفْوَانَ عَنْ هَارُونَ بْنِ خَارِجَةَ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وُکِّلَ بِهَا مَلَکٌ لَیْسَ لَهُ عَمَلٌ غَیْرُهَا فَإِذَا فَرَغَ مِنْهَا قَبَضَهَا ثُمَّ صَعِدَ بِهَا فَإِنْ کَانَتْ مِمَّا تُقْبَلُ قُبِلَتْ وَ إِنْ کَانَتْ مِمَّا لَا تُقْبَلُ قِیلَ لَهُ رُدَّهَا عَلَی عَبْدِی فَیَنْزِلُ بِهَا حَتَّی یَضْرِبَ بِهَا وَجْهَهُ ثُمَّ یَقُولُ لَهُ أُفٍّ لَکَ لَا یَزَالُ لَکَ عَمَلٌ یُعْنِتُنِی‌</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أبیه عن صفوان عن ابن خارجة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گمارده می شود که غیر از آن هیچ کار دیگری ندارد، و چون شخص از نماز فارغ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فزشته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اگر از مواردی باشد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اگر از جمله نمازهایی باشد که مقبول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به فرشته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 را به سوی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بازگردان، و آن را پایین می برد تا به صورتش می زند،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بر تو پیوسته عملی داری که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رنجاند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حدیث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5" w:name="__RefHeading___Toc2461424_3381743652"/>
      <w:bookmarkStart w:id="1126" w:name="_Toc471"/>
      <w:bookmarkEnd w:id="1125"/>
      <w:r>
        <w:rPr>
          <w:rtl w:val="true"/>
        </w:rPr>
        <w:t>«</w:t>
      </w:r>
      <w:r>
        <w:rPr/>
        <w:t>63</w:t>
      </w:r>
      <w:r>
        <w:rPr>
          <w:rtl w:val="true"/>
        </w:rPr>
        <w:t>»</w:t>
      </w:r>
      <w:bookmarkEnd w:id="112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الْغَایَاتِ، لِلشَّیْخِ جَعْفَرِ بْنِ أَحْمَدَ الْقُمِّیِّ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خِیَارُکُمْ أَلْیَنُکُمْ مَنَاکِبَ فِی الصَّلَاةِ</w:t>
      </w:r>
      <w:r>
        <w:rPr>
          <w:rFonts w:eastAsia="Amiri" w:cs="Amiri" w:ascii="Amiri" w:hAnsi="Amiri"/>
          <w:color w:val="111111"/>
          <w:sz w:val="28"/>
          <w:szCs w:val="28"/>
          <w:rtl w:val="true"/>
          <w:lang w:bidi="ar-SA"/>
        </w:rPr>
        <w:t xml:space="preserve">. </w:t>
      </w:r>
      <w:bookmarkStart w:id="1127" w:name="pg14000_223740"/>
    </w:p>
    <w:p>
      <w:pPr>
        <w:pStyle w:val="BookText"/>
        <w:rPr/>
      </w:pPr>
      <w:bookmarkEnd w:id="1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شما کسی است که شانه هایش در نماز انحناپذیر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نرم</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8" w:name="__RefHeading___Toc2461426_3381743652"/>
      <w:bookmarkStart w:id="1129" w:name="_Toc472"/>
      <w:bookmarkEnd w:id="1128"/>
      <w:r>
        <w:rPr>
          <w:rtl w:val="true"/>
        </w:rPr>
        <w:t>بیان</w:t>
      </w:r>
      <w:bookmarkEnd w:id="1129"/>
    </w:p>
    <w:p>
      <w:pPr>
        <w:pStyle w:val="BookText"/>
        <w:rPr/>
      </w:pPr>
      <w:r>
        <w:rPr>
          <w:rFonts w:ascii="IRNazanin" w:hAnsi="IRNazanin" w:eastAsia="IRNazanin"/>
          <w:color w:val="111111"/>
          <w:sz w:val="28"/>
          <w:sz w:val="28"/>
          <w:szCs w:val="28"/>
          <w:rtl w:val="true"/>
          <w:lang w:bidi="fa-IR"/>
        </w:rPr>
        <w:t>قال فی النهایة فیه خیارکم ألاینکم مناکب فی الصلاة هی جمع ألین بمعنی السکون و الوقار و الخشوع انتهی و یحتمل أن یکون کنایة عن کثرة الصلاة أو التفسح للواردین فی الجماعة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شما کسی است که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در نماز انحناپذیرتر و نرم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ألاین جمع ألین به معنی سکون، وقار و خشوع است پایان نقل قول، و ممکن است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کثرت نماز یا گسترده و باز بودن برای وارد شوندگان در جماعت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0" w:name="__RefHeading___Toc2461428_3381743652"/>
      <w:bookmarkStart w:id="1131" w:name="_Toc473"/>
      <w:bookmarkEnd w:id="1130"/>
      <w:r>
        <w:rPr>
          <w:rtl w:val="true"/>
        </w:rPr>
        <w:t>«</w:t>
      </w:r>
      <w:r>
        <w:rPr/>
        <w:t>64</w:t>
      </w:r>
      <w:r>
        <w:rPr>
          <w:rtl w:val="true"/>
        </w:rPr>
        <w:t>»</w:t>
      </w:r>
      <w:bookmarkEnd w:id="1131"/>
    </w:p>
    <w:p>
      <w:pPr>
        <w:pStyle w:val="BookText"/>
        <w:rPr/>
      </w:pPr>
      <w:r>
        <w:rPr>
          <w:rFonts w:ascii="Amiri" w:hAnsi="Amiri" w:eastAsia="Amiri" w:cs="Amiri"/>
          <w:color w:val="111111"/>
          <w:sz w:val="28"/>
          <w:sz w:val="28"/>
          <w:szCs w:val="28"/>
          <w:rtl w:val="true"/>
          <w:lang w:bidi="ar-SA"/>
        </w:rPr>
        <w:t>مَعَانِی الْأَخْبَارِ، عَنْ مُحَمَّدِ بْنِ عَلِیٍّ مَاجِیلَوَیْهِ عَنْ عَمِّهِ مُحَمَّدِ بْنِ أَبِی الْقَاسِمِ عَنْ أَحْمَدَ بْنِ مُحَمَّدِ بْنِ خَالِدٍ عَنْ مُحَمَّدِ بْنِ سِنَانٍ عَنِ الْمُفَضَّلِ بْنِ عُمَرَ عَنْ یُونُسَ بْنِ ظَبْیَانَ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الصَّلَاةَ حُجْزَةُ اللَّهِ فِی الْأَرْضِ فَمَنْ أَحَبَّ أَنْ یَعْلَمَ مَا أَدْرَکَ مِنْ نَفْعِ صَلَاتِهِ فَلْیَنْظُرْ فَإِنْ کَانَتْ صَلَاتُهُ حَجَزَتْهُ عَنِ الْفَوَاحِشِ وَ الْمُنْکَرِ فَإِنَّمَا أَدْرَکَ مِنْ نَفْعِهَا بِقَدْرِ مَا احْتَجَزَ</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نماز حجزة خداوند بر روی زمین است، پس هر که دوست دارد که بداند که چه نفعی از نمازش برده است پس باید بنگرد، اگر نمازش او را از فحشا و منکر باز داشته است، پس از نماز فقط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 خود ذخیره سازد، دریافته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2" w:name="__RefHeading___Toc2461430_3381743652"/>
      <w:bookmarkStart w:id="1133" w:name="_Toc474"/>
      <w:bookmarkEnd w:id="1132"/>
      <w:r>
        <w:rPr>
          <w:rtl w:val="true"/>
        </w:rPr>
        <w:t>بیان</w:t>
      </w:r>
      <w:bookmarkEnd w:id="1133"/>
    </w:p>
    <w:p>
      <w:pPr>
        <w:pStyle w:val="BookText"/>
        <w:rPr/>
      </w:pPr>
      <w:r>
        <w:rPr>
          <w:rFonts w:ascii="IRNazanin" w:hAnsi="IRNazanin" w:eastAsia="IRNazanin"/>
          <w:color w:val="111111"/>
          <w:sz w:val="28"/>
          <w:sz w:val="28"/>
          <w:szCs w:val="28"/>
          <w:rtl w:val="true"/>
          <w:lang w:bidi="fa-IR"/>
        </w:rPr>
        <w:t>قال فی النهایة فیه إن الرحم أخذت بحجزة الرحمن أی اعتصمت به و التجأت إلیه مستجیرة و أصل الحجزة موضع شد الإزار ثم قیل للإزار حجزة للمجاورة و احتجز الرجل بالإزار إذا شده علی وسطه فاستعاره للاعتصام و الالتجاء و التمسک بالشی‌ء و التعلق به و منه الحدیث الآخر و النبی آخذ بحجزة الله أی بسبب منه و الانحجاز مطاوع حجزه إذا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القاموس حجزه یحجزه و یحجزه حجزا منعه و کفه فانحجز و بینهما فصل و الحجزة الذین یمنعون بعض الناس من بعض و یفصلون بینهم بالحق و تحاجزا تمانعا و شدة الحجزة کنایة عن الصبر انتهی و الظاهر أن المراد هنا ما یحجز الناس عن المعاصی و یحتمل السبب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حجزه رحمان را گرفت یعنی به آن چنگ زد و به عنوان یاری به او پناه برد، و اصل حجزه محل بستن چادرها است، سپس به دلیل مجاورت به چادر حجزه گفته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احتجز الرجل بالأزار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مرد وسط چادر را ببندد، پس، این واژه را برای چنگ زدن، پناه بردن، تمسک به چیزی و تعلق به آن استعاره گرفته است، و در حدیثی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آخذ بحجزة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سببی از او، و واژه انحجاز مطابق حجز است زمانی است که او را منع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حجزه، یحجزه حجزاً یعنی او را منع کرد و باز داشت، و فعل مطاوع آن انحجز است، و میان این دو فرق است، الحجَزة کسانی هستند که گروهی از مردم را از گروهی دیگر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 حق میان آنان جدایی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افکنند، تحاجزا یعنی ممانعت ورزیدند، و شدة الحجز کنایه از صبر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 و ظاهر در اینجا این است که منظور از این واژه چیزی است که مردم را از معاصی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و ممکن است سبب را نیز شامل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4" w:name="__RefHeading___Toc2461432_3381743652"/>
      <w:bookmarkStart w:id="1135" w:name="_Toc475"/>
      <w:bookmarkEnd w:id="1134"/>
      <w:r>
        <w:rPr>
          <w:rtl w:val="true"/>
        </w:rPr>
        <w:t>«</w:t>
      </w:r>
      <w:r>
        <w:rPr/>
        <w:t>65</w:t>
      </w:r>
      <w:r>
        <w:rPr>
          <w:rtl w:val="true"/>
        </w:rPr>
        <w:t>»</w:t>
      </w:r>
      <w:bookmarkEnd w:id="1135"/>
    </w:p>
    <w:p>
      <w:p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 ما أُوحِیَ إِلَیْکَ مِنَ الْکِتابِ وَ أَقِمِ الصَّلاةَ إِنَّ الصَّلاةَ تَنْهی عَنِ الْفَحْشاءِ وَ الْمُنْکَرِ قَالَ مَنْ لَمْ تَنْهَهُ الصَّلَاةُ عَنِ الْفَحْشَاءِ وَ الْمُنْکَرِ لَمْ یَزْدَدْ مِنَ اللَّهِ إِلَّا بُعْداً</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اتْلُ ما أُوحِیَ إِلَیْکَ مِنَ الْکِتابِ وَ أَقِمِ الصَّلاةَ إِنَّ الصَّلاةَ تَنْهی عَنِ الْفَحْشاءِ وَ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کتاب به سوی تو وحی شده است بخوان و نماز را برپا دار که نماز از کار زشت و ناپسند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 هر که نمازش او را از زشت و ناپسند باز ندارد، از جانب خداوند چیزی بر او افزوده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جز فاصله و دوری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در سوره 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6" w:name="__RefHeading___Toc2461434_3381743652"/>
      <w:bookmarkStart w:id="1137" w:name="_Toc476"/>
      <w:bookmarkEnd w:id="1136"/>
      <w:r>
        <w:rPr>
          <w:rtl w:val="true"/>
        </w:rPr>
        <w:t>«</w:t>
      </w:r>
      <w:r>
        <w:rPr/>
        <w:t>66</w:t>
      </w:r>
      <w:r>
        <w:rPr>
          <w:rtl w:val="true"/>
        </w:rPr>
        <w:t>»</w:t>
      </w:r>
      <w:bookmarkEnd w:id="113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أَسْرَقُ </w:t>
      </w:r>
    </w:p>
    <w:p>
      <w:pPr>
        <w:pStyle w:val="BookText"/>
        <w:rPr/>
      </w:pPr>
      <w:r>
        <w:rPr>
          <w:rFonts w:ascii="Amiri" w:hAnsi="Amiri" w:eastAsia="Amiri" w:cs="Amiri"/>
          <w:color w:val="111111"/>
          <w:sz w:val="28"/>
          <w:sz w:val="28"/>
          <w:szCs w:val="28"/>
          <w:rtl w:val="true"/>
          <w:lang w:bidi="ar-SA"/>
        </w:rPr>
        <w:t>السُّرَّاقِ مَنْ سَرَقَ مِنْ صَلَاتِهِ یَعْنِی لَا یُتِمُّهَا</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یُتِمَّ وُضُوءَهُ وَ رُکُوعَهُ وَ سُجُودَهُ وَ خُشُوعَهُ فَصَلَاتُهُ خِدَاجٌ یَعْنِی نَاقِصَةً غَیْرَ تَامَّةٍ</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مِیزَانٌ فَمَنْ وَفَّی اسْتَوْفَی‌</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رَکْعَتَیْنِ خَفِیفَتَیْنِ فِی تَمَکُّنٍ خَیْرٌ مِنْ قِیَامِ لَیْلَةٍ</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 لَا یُتِمُّ صَلَاتَهُ کَمَثَلِ حُبْلَی حَمَلَتْ إِذَا دَنَا نِفَاسُهَا أَسْقَطَتْ فَلَا هِیَ ذَاتُ حَمْلٍ وَ لَا ذَاتُ وَلَدٍ</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الْمَسْجِدَ فَنَظَرَ إِلَی أَنَسِ بْنِ مَالِکٍ یُصَلِّی وَ یَنْظُرُ حَوْلَهُ فَقَالَ لَهُ یَا أَنَسُ صَلِّ صَلَاةَ مُوَدِّعٍ تَرَی أَنَّکَ لَا تُصَلِّی بَعْدَهَا صَلَاةً أَبَداً اضْرِبْ بِبَصَرِکَ مَوْضِعَ سُجُودِکَ لَا تَعْرِفُ مَنْ عَنْ یَمِینِکَ وَ لَا عَنْ شِمَالِکَ وَ اعْلَمْ أَنَّکَ بَیْنَ یَدَیْ مَنْ یَرَاکَ وَ لَا تَرَاهُ‌</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قَوْلِ اللَّهِ عَزَّ وَ جَلَ الَّذِینَ هُمْ فِی صَلاتِهِمْ خاشِعُونَ قَالَ الْخُشُوعُ غَضُّ الْبَصَرِ فِی الصَّلَاةِ وَ قَالَ مَنِ الْتَفَتَ بِالْکُلِّیَّةِ فِی صَلَاتِهِ قَطَعَهَا</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بُنِیَتِ الصَّلَاةُ عَلَی أَرْبَعَةِ أَسْهُمٍ سَهْمٌ مِنْهَا إِسْبَاغُ الْوُضُوءِ وَ سَهْمٌ مِنْهَا الرُّکُوعُ وَ سَهْمٌ مِنْهَا السُّجُودُ وَ سَهْمٌ مِنْهَا الْخُشُوعُ فَقِیلَ یَا رَسُولَ اللَّهِ وَ مَا الْخُشُوعُ قَالَ صلی الله علیه و آله التَّوَاضُعُ فِی الصَّلَاةِ وَ أَنْ یُقْبِلَ الْعَبْدُ بِقَلْبِهِ کُلِّهِ عَلَی رَبِّهِ فَإِذَا هُوَ أَتَمَّ رُکُوعَهَا وَ سُجُودَهَا وَ أَتَمَّ سِهَامَهَا صَعِدَتْ إِلَی السَّمَاءِ لَهَا نُورٌ یَتَلَأْلَأُ وَ فُتِحَتْ أَبْوَابُ السَّمَاءِ لَهَا وَ تَقُولُ حَافَظْتَ عَلَیَّ حَفِظَکَ اللَّهُ فَتَقُولُ الْمَلَائِکَةُ </w:t>
      </w:r>
    </w:p>
    <w:p>
      <w:pPr>
        <w:pStyle w:val="BookText"/>
        <w:rPr/>
      </w:pPr>
      <w:r>
        <w:rPr>
          <w:rFonts w:ascii="Amiri" w:hAnsi="Amiri" w:eastAsia="Amiri" w:cs="Amiri"/>
          <w:color w:val="111111"/>
          <w:sz w:val="28"/>
          <w:sz w:val="28"/>
          <w:szCs w:val="28"/>
          <w:rtl w:val="true"/>
          <w:lang w:bidi="ar-SA"/>
        </w:rPr>
        <w:t>صَلَّی اللَّهُ عَلَی صَاحِبِ هَذِهِ الصَّلَاةِ وَ إِذَا لَمْ یُتِمَّ سِهَامَهَا صَعِدَتْ وَ لَهَا ظُلْمَةٌ وَ غُلِّقَتْ أَبْوَابُ السَّمَاءِ دُونَهَا وَ تَقُولُ ضَیَّعْتَنِی ضَیَّعَکَ اللَّهُ وَ یَضْرِبُ اللَّهُ بِهَا وَجْهَهُ‌</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رُوِّینَا عَنْ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فَسَقَطَ الرِّدَاءَ مِنْ مَنْکِبَیْهِ فَتَرَکَهُ حَتَّی فَرَغَ مِنْ صَلَاتِهِ فَقَالَ لَهُ بَعْضُ أَصْحَابِهِ یَا ابْنَ رَسُولِ اللَّهِ سَقَطَ رِدَاؤُکَ عَنْ مَنْکِبَیْکَ فَتَرَکْتَهُ وَ مَضَیْتَ فِی صَلَاتِکَ فَقَالَ وَیْحَکَ تَدْرِی بَیْنَ یَدَیْ مَنْ کُنْتُ شَغَلَنِی وَ اللَّهِ ذَلِکَ عَنْ هَذَا أَ تَعْلَمُ أَنَّهُ لَا یُقْبَلُ مِنْ صَلَاةِ الْعَبْدِ إِلَّا مَا أَقْبَلَ عَلَیْهِ فَقَالَ لَهُ یَا ابْنَ رَسُولِ اللَّهِ هَلَکْنَا إِذاً قَالَ کَلَّا إِنَّ اللَّهَ یُتِمُّ ذَلِکَ بِالنَّوَافِلِ‌</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تَوَضَّأَ لِلصَّلَاةِ وَ أَخَذَ فِی الدُّخُولِ فِیهَا اصْفَرَّ وَجْهُهُ وَ تَغَیَّرَ فَقِیلَ لَهُ مَرَّةً فِی ذَلِکَ فَقَالَ إِنِّی أُرِیدُ الْوُقُوفَ بَیْنَ یَدَیْ مَلِکٍ عَظِیمٍ‌</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وَ أَبِی عَبْدِ اللَّهِ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کَانَا إِذَا قَامَا فِی الصَّلَاةِ تَغَیَّرَتْ أَلْوَانُهُمَا مَرَّةً حُمْرَةً وَ مَرَّةً صُفْرَةً کَأَنَّهُمَا یُنَاجِیَانِ شَیْئاً یَرَیَانِهِ‌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دَخَلَ الصَّلَاةَ کَانَ کَأَنَّهُ بِنَاءٌ ثَابِتٌ أَوْ عَمُودٌ قَائِمٌ لَا یَتَحَرَّکُ وَ کَانَ رُبَّمَا رَکَعَ أَوْ سَجَدَ فَیَقَعُ الطَّیْرُ عَلَیْهِ وَ لَمْ یُطِقْ أَحَدٌ أَنْ یَحْکِیَ صَلَاةَ رَسُولِ اللَّهِ صلی الله علیه و آله إِلَّا عَلِیُّ بْنُ أَبِی طَالِبٍ وَ عَلِیُّ بْنُ الْحُسَیْنِ علیهما السلام‌</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یَقُومُ فِی الصَّلَاةِ هَلْ یُرَاوِحُ بَیْنَ رِجْلَیْهِ أَوْ یُقَدِّمُ رِجْلًا وَ یُؤَخِّرُ أُخْرَی مِنْ غَیْرِ عِلَّةٍ قَالَ لَا بَأْسَ بِذَلِکَ مَا لَمْ یَتَفَاحَشْ‌</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إِنَّ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أَنْ یُفَرِّقَ الْمُصَلِّی بَیْنَ قَدَمَیْهِ فِی الصَّلَاةِ وَ قَالَ إِنَّ ذَلِکَ فِعْلُ الْیَهُودِ وَ لَکِنَّ أَکْثَرَ مَا یَکُونُ ذَلِکَ نَحْوُ الشِّبْرِ فَمَا دُونَهُ وَ کُلَّمَا جَمَعَهُمَا فَهُوَ أَفْضَلُ إِلَّا أَنْ تَکُونَ بِهِ عِلَّةٌ</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جَعْفَرٍ وَ أَبِی عَبْدِ اللَّهِ علیهما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لِلْعَبْدِ مِنْ صَلَاتِهِ مَا أَقْبَلَ عَلَیْهِ مِنْهَا فَإِذَا أَوْهَمَهَا کُلَّهَا لُفَّتْ فَضُرِبَ بِهَا وَجْهُهُ‌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bookmarkStart w:id="1138" w:name="pg14000_223743"/>
    </w:p>
    <w:p>
      <w:pPr>
        <w:pStyle w:val="BookText"/>
        <w:rPr/>
      </w:pPr>
      <w:bookmarkEnd w:id="1138"/>
      <w:r>
        <w:rPr>
          <w:rFonts w:ascii="Amiri" w:hAnsi="Amiri" w:eastAsia="Amiri" w:cs="Amiri"/>
          <w:color w:val="111111"/>
          <w:sz w:val="28"/>
          <w:sz w:val="28"/>
          <w:szCs w:val="28"/>
          <w:rtl w:val="true"/>
          <w:lang w:bidi="ar-SA"/>
        </w:rPr>
        <w:t>وَ عَنْ جَعْفَرِ 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أَحْرَمْتَ فِی الصَّلَاةِ فَأَقْبِلْ عَلَیْهَا فَإِنَّکَ إِذَا أَقْبَلْتَ أَقْبَلَ اللَّهُ عَلَیْکَ وَ إِذَا أَعْرَضْتَ أَعْرَضَ اللَّهُ عَنْکَ فَرُبَّمَا لَمْ یُرْفَعْ مِنَ الصَّلَاةِ إِلَّا الثُّلُثُ أَوِ الرُّبُعُ أَوِ السُّدُسُ عَلَی قَدْرِ إِقْبَالِ الْمُصَلِّی عَلَی صَلَاتِهِ وَ لَا یُعْطِی اللَّهُ الْغَافِلَ شَیْئاً</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لِیَرْمِ أَحَدُکُمْ بِبَصَرِهِ فِی صَلَاتِهِ إِلَی مَوْضِعِ سُجُودِهِ وَ نَهَی أَنْ یَطْمَحَ الرَّجُلُ بِبَصَرِهِ إِلَی السَّمَاءِ وَ هُوَ فِی الصَّلَاةِ</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کسی است که از نمازش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دزدد و آن را کامل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وضو، رکوع، سجود و خشوعش را کامل نسازد نمازش بسان سقط جنین ناقص و غیر کامل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میزان است و هر که حق آن را ادا نماید تمام حق خود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کوتاه در حالت استقرار از قیام یک شب برتر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نمازش را کامل نسازد مانند آبستنی است که باردار است وچون وضع حملش نزدیک گردد سقط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نه آبستن است و نه فرزندی دارد</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علی علیه السلام روایت است که در مسجد داخل شد وبه انس ابن مالک نگاه کرد که نماز می خواند و به اطرافش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به اوفرمود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بسان وداع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نماز بخوان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پس از این نماز هرگز نماز نخواهی خواند، و دیده ات را به محل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بدوز و کسی که در سمت راست و سمت چپت است را نشناس و بدان که تو در حضور کسی هستی که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وتو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جعفر بن محمد علیه السلام روایت است که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در نمازشان فروتنند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فروخواباندن چشم در نماز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کلی در نماز رو بگرداند آن را قطع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چهار سهم و نصیب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از آن کامل ساختن وضو، سهمی از آن رکوع، سهمی از آن سجده و سهمی از آن، خشوع است، پس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خشوع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نماز و اینکه بنده با همه قلبش به پروردگارش رو کند و چون او رکوع و سجود و واین سهم هایش را کامل سازد به سمت آسمان بالا می رود در حالی که نوری درخشان دارد و ابواب آسمان برروی آن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حفظ کردی خداوند تو را حفظ کند، پس ملائکه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صاحب این نماز صلوات بفرست، و اگر آن را کامل نسازد سهم های آن بالا می رود در حالی که تاریک است ودرهای آسمان بر رویش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تباه کردی خداوند تو را تباه سازد، و خداوند آن را بر صورتش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علی بن حسین علیه السلام روایت است که وی درحال نماز بود پس عبایش از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افتاد پس آن را رها کرد تا اینکه از نماز فارغ شد، یکی از اصحابش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ردایت از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افتاد و آن را ترک کردی و به نماز ادامه 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در حضور چه کسی بودم؟ به خدا سوگند، او مرا ازاین امر بازداشت،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خداوند از نماز بنده فقط آن قسمتی را که در آن، به او توجه نموده است قبول می کند، پس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پس ما نابود 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خدواند آن را با نمازهای نافله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ازعلی بن حسین علیه السلام روایت است که وی وقتی برای نماز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به سوی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رنگش زرد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 یک بار در این باره با او صحبت شد،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در حضور سلطانی بزرگ بایستم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باقر و امام صادق علیهما السلام روایت است که آنها وقتی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ایستادند رنگشان یک بار سرخ و یک بار زرد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گویی آن دو با کسی مناجات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علی علیه السلام روایت است که وقتی درنماز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گویی بنایی ثابت یا ستونی استوار است که تکان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چه بسا رکوع یا سجود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پرنده بر روی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و هیچ کس جز علی بن ابی طالب و علی بن حسین علیهما السلام نتوانست نماز رسول الله صلّی الله علیه و آله را تقلید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جعفر بن محمد علیه السلام روایت است که از وی درباره مردی سئوال شد که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بدون دلیل این پا و آن پا شود، یا به جلو و عقب حرکت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افراط نکند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 رسول الله صلّی الله علیه و آله از اینکه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در نماز میان دو پا فاصله اندازد نهی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عمل یهود است، اما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فاصله 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میان آن ها باشد حدود یک وجب و کمتر از آن است، وهر چه آن ها را جمع کند بهتر است مگر اینکه علتی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باقر و امام صادق علیهما السلام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از نمازش فقط آن بخشی است که در آن توجه نموده است، و اگر از کل آن غافل شود آن در هم پیچیده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صورتش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نماز احرام بستی به او توجه کن، زیرا چون تو روی کنی خداوند نیز به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چون تو روی گردانی خداوند نیز روی برمی گرداند، و چه بسا از نماز جز ثلث، ربع یا یک ششم آن، یعنی به اندازه توجه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به نماز، بالا نرود، و خداوند به انسان غافل چیزی عطا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ازرسول الله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شما در نمازش باید به محل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دیده بدوزد، و از این که مرد در نماز به آسمان چشم بدوزد نهی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9" w:name="__RefHeading___Toc2461436_3381743652"/>
      <w:bookmarkStart w:id="1140" w:name="_Toc477"/>
      <w:bookmarkEnd w:id="1139"/>
      <w:r>
        <w:rPr>
          <w:rtl w:val="true"/>
        </w:rPr>
        <w:t>بیان</w:t>
      </w:r>
      <w:bookmarkEnd w:id="1140"/>
    </w:p>
    <w:p>
      <w:pPr>
        <w:pStyle w:val="BookText"/>
        <w:rPr/>
      </w:pPr>
      <w:r>
        <w:rPr>
          <w:rFonts w:ascii="Amiri" w:hAnsi="Amiri" w:eastAsia="Amiri" w:cs="Amiri"/>
          <w:color w:val="111111"/>
          <w:sz w:val="28"/>
          <w:sz w:val="28"/>
          <w:szCs w:val="28"/>
          <w:rtl w:val="true"/>
          <w:lang w:bidi="ar-SA"/>
        </w:rPr>
        <w:t>یدل علی کراهة النظر إلی السماء فی الصلاة و نقل علیه فی المنتهی الإجماع و قال رَوَی أَنَسٌ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یَرْفَعُونَ أَبْصَارَهُمْ فِی صَلَاتِهِمْ لَیَنْتَهُنَّ عَنْ ذَلِکَ أَوْ لَیَخْطَفُنَّ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خَبَرِ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بَصَرَکَ وَ لَا تَرْفَعْهُ إِلَی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تغمیض العین فقد عرفت أن ظاهر أکثر الأخبار استحباب النظر إلی موضع السجود و قال فی المنتهی یکره تغمیض العین فی الصلاة</w:t>
      </w:r>
    </w:p>
    <w:p>
      <w:pPr>
        <w:pStyle w:val="BookText"/>
        <w:rPr/>
      </w:pPr>
      <w:r>
        <w:rPr>
          <w:rFonts w:ascii="Amiri" w:hAnsi="Amiri" w:eastAsia="Amiri" w:cs="Amiri"/>
          <w:color w:val="111111"/>
          <w:sz w:val="28"/>
          <w:sz w:val="28"/>
          <w:szCs w:val="28"/>
          <w:rtl w:val="true"/>
          <w:lang w:bidi="ar-SA"/>
        </w:rPr>
        <w:t>وَ رُوِیَ النَّهْیُ عَنْهُ مِنْ طَرِیقِ الْعَامَّةِ عَنِ ابْنِ عَبَّاسٍ عَنِ النَّبِیِّ صلی الله علیه و آله وَ مِنْ طَرِیقِ الْخَاصَّةِ عَنْ مِسْمَعٍ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نَهَی أَنْ یُغَمِّضَ الرَّجُلُ عَیْنَهُ فِی الصَّلَاةِ</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التخییر کما مر و الأفضل النظر إلی موضع السجود فی القیام و عد الشهید ره فی النفلیة من المکروهات تحدید النظر إلی شی‌ء بعینه و إن کان بین یدیه بل ینظر نظر خاشع و التقدم و التأخر إلا 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سخن بر مکروه بودن نگاه کردن به آسمان در نماز دلالت دارد؟ درالمنتهی اجماع بر این نظر نقل شده است وگفته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از رسول الله صلّی الله علیه و آله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نماز به آسمان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دوزند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کار را خاتمه دهند یا نگاهشان را از آن برگیرند و در خبر زراره از امام باقر علیه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را جمع کن وآن را به سمت آسمان بالا 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فروبستن چشم درنماز دریافتی که ظاهر اغلب اخبار مستحب بودن نگاه به محل سجده است، و 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فروبستن چشم در نماز مکروه است، و نهی از آن از طریق عامه به نقل از ابن عباس و از طریق خاصه به نقل از مسمع از امام صادق علیه السلام روایت است که پیامبر نهی کرد که مرد در نماز چشمانش را ببندد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کرده است، و پیش از این دریافتی که فرو خواباندن غیر از فرو بستن است و آن که سنت است فرو خواباندن است که در آن نگاه بر محل سجده واقع می گردد، و آنچه که مکروه است فرو بستن چشم با بر هم نهادن پلکهاست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چنان که گذشت احتمال تخییر نیز وجود دارد، و نگاه کردن به محل سجده در قیام</w:t>
      </w:r>
    </w:p>
    <w:p>
      <w:pPr>
        <w:pStyle w:val="BookText"/>
        <w:rPr/>
      </w:pPr>
      <w:r>
        <w:rPr>
          <w:rFonts w:ascii="IRNazanin" w:hAnsi="IRNazanin" w:eastAsia="IRNazanin"/>
          <w:color w:val="111111"/>
          <w:sz w:val="28"/>
          <w:sz w:val="28"/>
          <w:szCs w:val="28"/>
          <w:rtl w:val="true"/>
          <w:lang w:bidi="fa-IR"/>
        </w:rPr>
        <w:t>بهتر است، و شهید در النفلیه معین کردن نگاه به شئ مشخص، هرچند که پیش رویش باشد را از مکروهات برشمرده است، بلکه باید با نگاهی خاشعانه نگاه کند و به سمت جلو و عقب تکان خوردن بر روی پا، فقط در صورت اضطرار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1" w:name="__RefHeading___Toc2461438_3381743652"/>
      <w:bookmarkStart w:id="1142" w:name="_Toc478"/>
      <w:bookmarkEnd w:id="1141"/>
      <w:r>
        <w:rPr>
          <w:rtl w:val="true"/>
        </w:rPr>
        <w:t>«</w:t>
      </w:r>
      <w:r>
        <w:rPr/>
        <w:t>67</w:t>
      </w:r>
      <w:r>
        <w:rPr>
          <w:rtl w:val="true"/>
        </w:rPr>
        <w:t>»</w:t>
      </w:r>
      <w:bookmarkEnd w:id="114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الدَّعَائِمُ،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إِلَی رَجُلٍ یُصَلِّی وَ هُوَ یَعْبَثُ بِلِحْیَتِهِ فَقَالَ أَمَا إِنَّهُ لَوْ خَشَعَ قَلْبُهُ لَخَشَعَتْ جَوَارِحُهُ‌</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bookmarkStart w:id="1143" w:name="pg14000_223744"/>
    </w:p>
    <w:p>
      <w:pPr>
        <w:pStyle w:val="BookText"/>
        <w:rPr/>
      </w:pPr>
      <w:bookmarkEnd w:id="1143"/>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کَرِهَ لَکُمْ سِتّاً الْعَبَثَ فِی الصَّلَاةِ وَ الْمَنَّ فِی الصَّدَقَةِ وَ الرَّفَثَ فِی الصِّیَامِ وَ الضَّحِکَ عِنْدَ الْقُبُورِ وَ إِدْخَالَ الْأَعْیُنِ فِی الدُّورِ بِغَیْرِ إِذْنٍ وَ الْجُلُوسَ فِی الْمَسَاجِدِ وَ أَنْتُمْ جُنُبٌ‌</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قَالَ قَالَ لَنَا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شِدَّةَ التَّثَاؤُبِ فِی الصَّلَاةِ</w:t>
      </w:r>
      <w:r>
        <w:rPr>
          <w:rStyle w:val="FootnoteAnchor"/>
          <w:rtl w:val="true"/>
        </w:rPr>
        <w:footnoteReference w:id="655"/>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کَرِهَ التَّثَاؤُبَ وَ التَّمَطِّیَ فِی الصَّلَاةِ</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المؤلف و ذلک لأن هذا إنما یعتری من الکسل فهو منهی عنه أن یتعمد أو یستعمل و التثاؤب شی‌ء یعتری علی غیر تعمد فمن اعتراه و لم یملکه فلیمسک یده علی فیه و لا یثنه و لا یمده‌</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رُوِّینَا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کَانَ إِذَا تَثَاءَبَ فِی الصَّلَاةِ رَدَّهَا بِیَمِینِهِ‌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أَنْ یُغَمِّضَ الْمُصَلِّی عَیْنَیْهِ فِی الصَّلَاةِ</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ازرسول الله صلّی الله علیه و آله روایت است که به مردی نگاه کرد که در نماز بود و با محاسنش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اگر قلبش خشوع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اعضای بدنش نیز خشوع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شش خصلت را برای شما ناپسند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در نماز، منت درصدقه، گفتار قبیح در روزه، خنده میان قبور، چشم دوختن به خانه ها بدون اجازه، ونشستن در مساجد درحالت جنابت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خمیازه در نماز برحذر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بن محمد علیه السلام روایت است که خمیازه و کش و قوس در نماز مکروه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این دلیل است که خمیازه و کش و قوس از سستی و تنبلی ناشی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نهی شده است که به عمد انجام گیرد یا به کار برده شود، خمیازه چیزی است که بدون تعمد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پس هر کسی که برایش پیش آمد و نتوانست آن را مهار کند باید دهانش را با دستش بگیرد و آن را تکرار نکند و طولانی نسازد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از رسول الله</w:t>
      </w:r>
    </w:p>
    <w:p>
      <w:pPr>
        <w:pStyle w:val="BookText"/>
        <w:rPr/>
      </w:pPr>
      <w:r>
        <w:rPr>
          <w:rFonts w:ascii="IRNazanin" w:hAnsi="IRNazanin" w:eastAsia="IRNazanin"/>
          <w:color w:val="111111"/>
          <w:sz w:val="28"/>
          <w:sz w:val="28"/>
          <w:szCs w:val="28"/>
          <w:rtl w:val="true"/>
          <w:lang w:bidi="fa-IR"/>
        </w:rPr>
        <w:t>صلّی الله علیه و آله برایمان روایت کرد که رسول الله چون در نماز خمیازه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آن را با دست راست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ازجعفر بن محمد علیه السلام روایت است که وی از اینکه نمازگزار در نماز چشمش را ببندد نهی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4" w:name="__RefHeading___Toc2461440_3381743652"/>
      <w:bookmarkStart w:id="1145" w:name="_Toc479"/>
      <w:bookmarkEnd w:id="1144"/>
      <w:r>
        <w:rPr>
          <w:rtl w:val="true"/>
        </w:rPr>
        <w:t>«</w:t>
      </w:r>
      <w:r>
        <w:rPr/>
        <w:t>68</w:t>
      </w:r>
      <w:r>
        <w:rPr>
          <w:rtl w:val="true"/>
        </w:rPr>
        <w:t>»</w:t>
      </w:r>
      <w:bookmarkEnd w:id="1145"/>
    </w:p>
    <w:p>
      <w:pPr>
        <w:pStyle w:val="BookText"/>
        <w:rPr/>
      </w:pPr>
      <w:r>
        <w:rPr>
          <w:rFonts w:ascii="Amiri" w:hAnsi="Amiri" w:eastAsia="Amiri" w:cs="Amiri"/>
          <w:color w:val="111111"/>
          <w:sz w:val="28"/>
          <w:sz w:val="28"/>
          <w:szCs w:val="28"/>
          <w:rtl w:val="true"/>
          <w:lang w:bidi="ar-SA"/>
        </w:rPr>
        <w:t>أَصْلٌ مِنْ أُصُولِ الْأَصْحَابِ عَنْ أَحْمَدَ بْنِ إِسْمَاعِیلَ عَنْ أَحْمَدَ بْنِ إِدْرِیسَ عَنِ الْحَسَنِ بْنِ عَلِیِّ بْنِ عَبْدِ اللَّهِ بْنِ الْمُغِیرَةِ عَنْ جَعْفَرِ بْنِ مُحَمَّدِ بْنِ عُبَیْدِ اللَّهِ بْنِ عَبْدِ اللَّهِ عَنْ عَبْدِ اللَّهِ بْنِ الْمُغِیرَةِ عَنْ طَلْحَةَ بْنِ زَیْدٍ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السَّارِقُ مَنْ یَسْرِقُ النَّاسَ وَ لَکِنَّهُ الَّذِی یَسْرِقُ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از اصول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پدرانش از رسول الله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کسی نیست که از مردم دزدی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کسی است که از نماز دزدی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6" w:name="__RefHeading___Toc2461442_3381743652"/>
      <w:bookmarkStart w:id="1147" w:name="_Toc480"/>
      <w:bookmarkEnd w:id="1146"/>
      <w:r>
        <w:rPr>
          <w:rtl w:val="true"/>
        </w:rPr>
        <w:t>«</w:t>
      </w:r>
      <w:r>
        <w:rPr/>
        <w:t>69</w:t>
      </w:r>
      <w:r>
        <w:rPr>
          <w:rtl w:val="true"/>
        </w:rPr>
        <w:t>»</w:t>
      </w:r>
      <w:bookmarkEnd w:id="114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عَاصِمِ بْنِ حُمَیْدٍ، عَنْ أَبِی عُبَیْدَةَ الْحَذَّاءِ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أَغْبَطِ أَوْلِیَائِی عِنْدِی رَجُلٌ خَفِیفُ الْحَاذِ ذُو حَظٍّ </w:t>
      </w:r>
      <w:bookmarkStart w:id="1148" w:name="pg14000_223745"/>
    </w:p>
    <w:p>
      <w:pPr>
        <w:pStyle w:val="BookText"/>
        <w:rPr/>
      </w:pPr>
      <w:bookmarkEnd w:id="1148"/>
      <w:r>
        <w:rPr>
          <w:rFonts w:ascii="Amiri" w:hAnsi="Amiri" w:eastAsia="Amiri" w:cs="Amiri"/>
          <w:color w:val="111111"/>
          <w:sz w:val="28"/>
          <w:sz w:val="28"/>
          <w:szCs w:val="28"/>
          <w:rtl w:val="true"/>
          <w:lang w:bidi="ar-SA"/>
        </w:rPr>
        <w:t>مِنْ صَلَاةٍ أَحْسَنَ عِبَادَةَ رَبِّهِ فِی الْغَیْبِ وَ کَانَ غَامِضاً فِی النَّاسِ جُعِلَ رِزْقُهُ کَفَافاً فَصَبَرَ عُجِّلَتْ عَلَیْهِ مَنِیَّتُهُ مَاتَ فَقَلَّ تُرَاثُهُ وَ قَلَّتْ بَوَاکِیهِ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انگیزترین اولیای من که به او غبطه خورده می شود نزد من مردی خفیف الحاذ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بهره و مال اندک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دارای حظ و بهره ای از نماز است و در خفا پروردگارش را نیکو عبادت کرده و در میان مردم غیر مشهور و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اندک قرار داده شده، پس صبور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زیورهای دنیا زاهد است و وفات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در حالی که میراث او کم و گریه کنندگان بر او اندکند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49" w:name="__RefHeading___Toc2461444_3381743652"/>
      <w:bookmarkStart w:id="1150" w:name="_Toc481"/>
      <w:bookmarkEnd w:id="1149"/>
      <w:r>
        <w:rPr>
          <w:rtl w:val="true"/>
        </w:rPr>
        <w:t xml:space="preserve">باب </w:t>
      </w:r>
      <w:r>
        <w:rPr/>
        <w:t>17</w:t>
      </w:r>
      <w:r>
        <w:rPr>
          <w:rtl w:val="true"/>
        </w:rPr>
        <w:t xml:space="preserve"> </w:t>
      </w:r>
      <w:r>
        <w:rPr>
          <w:rtl w:val="true"/>
        </w:rPr>
        <w:t>ما یجوز فعله فی الصلاة و ما لا یجوز و ما یقطعها و ما لا یقطعها</w:t>
      </w:r>
      <w:bookmarkEnd w:id="1150"/>
    </w:p>
    <w:p>
      <w:pPr>
        <w:pStyle w:val="Heading4"/>
        <w:numPr>
          <w:ilvl w:val="3"/>
          <w:numId w:val="1"/>
        </w:numPr>
        <w:rPr/>
      </w:pPr>
      <w:bookmarkStart w:id="1151" w:name="__RefHeading___Toc2461446_3381743652"/>
      <w:bookmarkStart w:id="1152" w:name="_Toc482"/>
      <w:bookmarkEnd w:id="1151"/>
      <w:r>
        <w:rPr>
          <w:rtl w:val="true"/>
        </w:rPr>
        <w:t>الآیات</w:t>
      </w:r>
      <w:bookmarkEnd w:id="1152"/>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تَقْرَبُوا الصَّلاةَ وَ أَنْتُمْ سُکاری حَتَّی تَعْلَمُوا ما تَقُولُونَ وَ لا جُنُباً إِلَّا عابِرِی سَبِیلٍ حَتَّی تَغْتَسِلُوا</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و هذا الامتلاء قد یکون لغضب أو عشق أو هم أو یکون باقتحام نازلة کما 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 سَکْرَةُ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لغلبة النوم کما 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تَقْرَبُوا الصَّلاةَ وَ أَنْتُمْ سُکاری حَتَّی تَعْلَمُوا 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بشرب المسکرات کالشراب و النبیذ أو شرب الحشیش و الافیون أو أکل بعض المخدرات کالشیلم و الافیون، الا أن الناس فی عرفهم تداولوا کلمة السکر بینهم عند حصول السکر من الشراب و لا موجب لحمل ألفاظ القرآن الحکیم علی عرف الناس الذی قد یتبدل الاعصار، بل انما یحمل علی أصل اللسان و أساس 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عربی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السکر سکر الابصار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لَقالُوا إِنَّما سُکِّرَتْ أَبْصارُنا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حارت أبصارنا کأنّها تبصر من وراء غیم و ضباب فلم نتحقّق العروج الی السماء، و هذا ممّا یسلم أن السکر لیس هو سکر الشراب فقط، حتی یعترض علی الآیة بانها کیف تجوز شرب المسکرات و تجعله اصلا ثمّ یتفرع علیه النهی عن الاقتراب الی الصلاة حال السکر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ذلک فاعلم أن الذی سکر من النوم أو الافیون أو الخمر، اذا تحقّق سکره ذهب عنه التحفظ فی القول و العمل بذهاب المشاعر، فلا هو یدری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یقول هجرا أو یقول کلمة الکفر، و لا هو یقدر علی حفظ عدد الرکعات و هو واجب علیه خصوصا مع فرضه و کونه رکنا بالنسبة الی الرکعتین الأولیین، فلا یدری بثنتین صلی الظهر أم بثمانیا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الذی سکر إذا تحقّق سکره أرخی وکاء السته منه فلا یعقل و لا یحس بما یخرج منه من الفسوة و الضرطة و غیرهما، و قد مر فی کتاب الطهارة 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السکر کالاغماء و الجنون و النوم أمارة عقلائیة فطریة لنقض الطهارة، فلا یجوز لهذا السکران أن یقرب من المسجد، و لا من عبادة الصلاة، حتی یصحو من سکره، و یکون صحوه بحیث یعلم ما یقول إذا تکلم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تَعْلَمُوا 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للصحو الذی یجوز معه الاقتراب من الصلوات بکلا معنییه، لا أنّه یجب أن یعلم و یفهم ما یقوله من القراءة و التسبیح و التهلیل بحیث إذا غفل عن ذکره و قراءته کانت صلاته باطلة، و الا لکانت صلاة الاکثرین و خصوصا الاعجمین الذین لم یتعلموا العربیة باطلة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حُیِّیتُمْ بِتَحِیَّةٍ فَحَیُّوا بِأَحْسَنَ مِنْها أَوْ رُدُّوها إِنَّ اللَّهَ کانَ عَلی کُلِّ شَیْ‌ءٍ حَسِیباً</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و زعم جمهور المخالفین أن الآیة من المحکمات أم الکتاب مستقلة برأسها کسائر الفرائض فلیست داخلة فی الصلاة، و لما کان کلاما آدمیا یخاطب آدمیا من البشر لا یجوز فعله فی الصلاة لکونه نقضا لتحریم، الصلاة منافیا لها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 تحلیل الصلاة هو التسلیم فإذا سلم و کان سلامه جائزا خرج من الصلاة وضعا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w:t>
      </w:r>
      <w:bookmarkStart w:id="1153" w:name="pg14000_223747"/>
    </w:p>
    <w:p>
      <w:pPr>
        <w:pStyle w:val="BookText"/>
        <w:rPr/>
      </w:pPr>
      <w:bookmarkEnd w:id="1153"/>
      <w:r>
        <w:rPr>
          <w:rFonts w:ascii="Amiri" w:hAnsi="Amiri" w:eastAsia="Amiri" w:cs="Amiri"/>
          <w:color w:val="111111"/>
          <w:sz w:val="28"/>
          <w:sz w:val="28"/>
          <w:szCs w:val="28"/>
          <w:rtl w:val="true"/>
          <w:lang w:bidi="ar-SA"/>
        </w:rPr>
        <w:t>یُؤْتُونَ الزَّکاةَ وَ هُمْ راکِعُونَ‌</w:t>
      </w:r>
      <w:r>
        <w:rPr>
          <w:rStyle w:val="FootnoteAnchor"/>
          <w:rtl w:val="true"/>
        </w:rPr>
        <w:footnoteReference w:id="663"/>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أَیُّهَا الَّذِینَ آمَنُوا لا تَقْرَبُوا الصَّلاةَ وَ أَنْتُمْ سُکاری حَتَّی تَعْلَمُوا ما تَقُولُونَ وَ لا جُنُباً إِلاَّ عابِرِی سَبِیلٍ حَتَّی تَغْتَسِلُوا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در حال مستی به نماز نزدیک نشوید تا زمانی که بدانید چه می‌گویید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جنابت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نماز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راهگذر باشید تا غسل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حُیِّیتُمْ بِتَحِیَّةٍ فَحَیُّوا بِأَحْسَنَ مِنْها أَوْ رُدُّوها إِنَّ اللَّهَ کانَ عَلی کُلِّ شَیْ‌ءٍ حَسِیباً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شما درود گفته شد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آن درود گویید یا همان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 که خدا همواره به هر چیزی حسابرس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تنها خدا و پیامبر اوست و کسانی که ایمان آورده‌اند همان کسانی که نماز برپا می‌دارند و در حال رکوع زکات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54" w:name="__RefHeading___Toc2461448_3381743652"/>
      <w:bookmarkStart w:id="1155" w:name="_Toc483"/>
      <w:bookmarkEnd w:id="1154"/>
      <w:r>
        <w:rPr>
          <w:rtl w:val="true"/>
        </w:rPr>
        <w:t>تفسیر</w:t>
      </w:r>
      <w:bookmarkEnd w:id="1155"/>
    </w:p>
    <w:p>
      <w:pPr>
        <w:pStyle w:val="BookText"/>
        <w:rPr/>
      </w:pPr>
      <w:r>
        <w:rPr>
          <w:rFonts w:ascii="IRNazanin" w:hAnsi="IRNazanin" w:eastAsia="IRNazanin"/>
          <w:color w:val="111111"/>
          <w:sz w:val="28"/>
          <w:sz w:val="28"/>
          <w:szCs w:val="28"/>
          <w:rtl w:val="true"/>
          <w:lang w:bidi="fa-IR"/>
        </w:rPr>
        <w:t>قد مر فی کتاب الطهارة أن فی الآیة وجهین أحدهما المنع عن قرب الصلاة و الدخول فیها حال السکر من خمر و نحوها أو من النوم کما مر فی بعض الروایات و ذکره بعض المفسرین أو الأعم کما هو ظاهر القاضی و فی الکافی‌</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و منه سکر النوم و هو یفید التعمیم و فی مجمع البیان‌</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عن الکاظم علیه السلام أن المراد به سکر الشراب ثم نسختها آیة تحریم الخمر کما روت العامة أن عبد الرحمن بن عوف صنع طعاما و شرابا لجماعة من الصحابة قبل نزول تحریم الخمر فأکلوا و شربوا فلما ثملوا دخل وقت المغرب فقدموا أحدهم لیصلی بهم فقرأ أعبد ما تعبدون و أنتم عابدون ما أعبد فنزلت الآیة فکانوا لا یشربون الخمر فی أوقات الصلاة فإذا صلوا العشاء شربوا فلا یصبحون إلا و قد ذهب عنهم السکر و سیأتی عن العیاشی تفسیره بسکر الخمر و قد مر تأویله بسکر النوم و الجمع بالتعمیم أولی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یجمع بینهما بأنه لما کانت الحکمة یقتضی تحریم الخمر متدرجا و کان قوم من المسلمین یصلون سکاری منها قبل استقرار تحریمها نزلت هذه الآیة و خوطبوا بمثل هذا الخطاب ثم لما ثبت تحریمها و استقر و صاروا ممن لا ینبغی أن یخاطبوا بمثله لأن المؤمنین لا یسکرون من الشراب بعد أن حرم علیهم جاز أن یقال الآیة منسوخة بتحریم الخمر بمعنی عدم حسن خطابهم بمثله بعد ذلک لا بمعنی جواز الصلاة مع السکر ثم لما عم الحکم سائر ما یمنع من حضور القلب جاز أن یفسر بسکر النوم و نحوه تارة و أن یعمم الحکم أخری فلا تنافی بین الروایات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المخاطب بذلک المکلف به المؤمنون العاقلون إلی أن یذهب عقلهم فیجب علیهم ما یأمنون معه من فعل الصلاة حال السکر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المراد نهیهم عن أن یکونوا فی وقت الاشتغال بالصلاة سکاری بأن لا یشربوا فی وقت یؤدی إلی تلبسهم بالصلاة حال سکرهم و لیس الخطاب متوجها إلیهم حال سکرهم إذ السکران غیر متأهل لهذا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جنبا إلا أن یکونوا مسافرین غیر واجدین للماء فإنه یجوز لهم دخول الصلاة بالتیمم مع أنه لا یرفع به حدثهم فقد دخلوا فی الصلاة مع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 المراد بالصلاة هنا مواضعها تسمیة للمحل باسم الحال أو علی حذف المضاف و المعنی لا تقربوا المساجد فی حالتین إحداهما حالة السکر فإن الأغلب أن الذی یأتی المسجد إنما یأتیه للصلاة و هی مشتملة علی أذکار و أقوال یمنع السکر من الإتیان بها علی وجهها و الحالة الثانیة حالة الجنابة إلا اجتیازا کما مر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وجه ثالث و هو أن یکون الصلاة فی قوله سبحانه لا تَقْرَبُوا الصَّلاةَ علی معناها الحقیقی و یراد بها عند قوله تعالی وَ لا جُنُباً مواضعها علی طریقة الاستخدام و علی التقادیر یدل علی المنع من إیقاع ما یوجب کون الصلاة حالة السکر و إن کان فی الأول و الثالث أظهر فیشتمل من لم یشرب إذا علم أن بعد الشرب تقع صلاته مع السکر أو شرب و علم أنه إذا دخل فی الصلاة یقع بعضها علی السکر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سکر النوم فإن بلغ إلی حد لا یعقل شیئا أصلا و یبطل سمعه فدخوله فی الصلاة مع تلک الحالة یکون حراما و لو علم أنه لا یعقل عقلا کاملا و لا یکون قلبه حاضرا متنبها لما یقوله و یأتی به کما هو ظاهر الأخبار فالنهی علی التنزیه و لو قیل بالتعمیم کان محمولا علی المنع المطلق أعم من التحریم و التنزیه کما هو مقتضی الجمع بین الأخبار و لو کان فی أول الوقت نومان و إذا دخل فی الصلاة لا یکون له حضور القلب فیها و إذا نام لیذهب عنه تلک الحالة یخرج وقت الفضیلة فأیهما أفضل الترجیح بینهما لا یخلو من إشکال و اختار بعض المتأخرین ترجیح </w:t>
      </w:r>
    </w:p>
    <w:p>
      <w:pPr>
        <w:pStyle w:val="BookText"/>
        <w:rPr/>
      </w:pPr>
      <w:r>
        <w:rPr>
          <w:rFonts w:ascii="IRNazanin" w:hAnsi="IRNazanin" w:eastAsia="IRNazanin"/>
          <w:color w:val="111111"/>
          <w:sz w:val="28"/>
          <w:sz w:val="28"/>
          <w:szCs w:val="28"/>
          <w:rtl w:val="true"/>
          <w:lang w:bidi="fa-IR"/>
        </w:rPr>
        <w:t>حضور القلب فإنه روح العبادة و لا یخلو من قوة و حتی فی قوله سبحانه حَتَّی تَعْلَمُوا یحتمل أن یکون تعلیلیة کما فی أسلمت حتی أدخل الجنة و أن یکون بمعنی إلی أن کما فی أسیر حتی تغیب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به علی بطلان صلاة السکران لاقتضاء النهی فی العبادة الفساد علی بعض الوجوه و علی منع السکران من دخول المسجد و فی قوله جل شأنه حَتَّی تَعْلَمُوا ما تَقُولُونَ إشعار بأنه ینبغی للمصلی أن یعلم ما یقوله فی الصلاة و یلاحظ معانی ما یقرؤه و یأتی به من الأدعیة و الأذکار کما دل علیه ما مر من الأخبار</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 وَ إِذا حُیِّیتُمْ بِتَحِیَّةٍ فَحَیُّوا</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نعم ما یرغب فیه من الحیاة أن تکون علی سلام دائم فی النفس و الاهل و المال و الولد، و لذلک عدل الإسلام عن تحیة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 السلام و الدعاء به للمؤمنین حتّی لانفسهم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دَخَلْتُمْ بُیُوتاً فَسَلِّمُوا عَلی أَنْفُسِکُمْ تَحِیَّةً مِنْ عِنْدِ اللَّهِ مُبارَکَةً 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فالسلام هو التحیة التی جاءت من عند اللّه مبارکة طیبة، و هو تحیة أهل الجنة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فِیها سُبْحانَکَ اللَّهُمَّ وَ تَحِیَّتُهُمْ فِیها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تحیة الملائکة المقربین و انبیاء اللّه المرسلین ابتداء وردا کما فیما حکاه اللّه عزّ و جلّ فی غیر واحد من آیاته البیات، و اولئک الذین هدی اللّه فبهداهم اقتده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بنوع من أنواع التحایا و التحیة مشتقة من الحیاة لأن المسلم إذا قال سلام علیکم فقد دعا للمخاطب</w:t>
      </w:r>
    </w:p>
    <w:p>
      <w:pPr>
        <w:pStyle w:val="BookText"/>
        <w:rPr/>
      </w:pPr>
      <w:r>
        <w:rPr>
          <w:rFonts w:ascii="IRNazanin" w:hAnsi="IRNazanin" w:eastAsia="IRNazanin"/>
          <w:color w:val="111111"/>
          <w:sz w:val="28"/>
          <w:sz w:val="28"/>
          <w:szCs w:val="28"/>
          <w:rtl w:val="true"/>
          <w:lang w:bidi="fa-IR"/>
        </w:rPr>
        <w:t>بالسلامة من کل مکروه و الموت من أشد المکاره علی أن کل مکروه منغص للحیاة مکدر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لنقدم مباحث لیظهر ما هو المقصود من نقل الآیة الأول اختلف فی التحیة فقیل هی السلام لأنه تحیة الإسلام و هو الظاهر من کلام أکثر اللغویین و المفسرین قال فی القاموس التحیة السلام و قال البیضاوی الجمهور علی أنه السلام و قیل تشمل کل دعاء و تحیة من القول قال فی المغرب حیاه بمعنی أحیاه تحیة کبقاه بمعنی أبقاه تبقیة هذا أصلها ثم سمی ما یحیا به من سلام و نحوه تحیة و قیل یشمل کل بر من الفعل و القول کما یظهر من علی بن إبراهیم فی تفسیره‌</w:t>
      </w:r>
      <w:r>
        <w:rPr>
          <w:rStyle w:val="FootnoteAnchor"/>
          <w:rtl w:val="true"/>
        </w:rPr>
        <w:footnoteReference w:id="668"/>
      </w:r>
      <w:r>
        <w:rPr>
          <w:rFonts w:ascii="IRNazanin" w:hAnsi="IRNazanin" w:eastAsia="IRNazanin"/>
          <w:color w:val="111111"/>
          <w:sz w:val="28"/>
          <w:sz w:val="28"/>
          <w:szCs w:val="28"/>
          <w:rtl w:val="true"/>
          <w:lang w:bidi="fa-IR"/>
        </w:rPr>
        <w:t>حیث قال السلام و غیره من البر و إن</w:t>
      </w:r>
    </w:p>
    <w:p>
      <w:pPr>
        <w:pStyle w:val="BookText"/>
        <w:rPr/>
      </w:pPr>
      <w:r>
        <w:rPr>
          <w:rFonts w:ascii="IRNazanin" w:hAnsi="IRNazanin" w:eastAsia="IRNazanin"/>
          <w:color w:val="111111"/>
          <w:sz w:val="28"/>
          <w:sz w:val="28"/>
          <w:szCs w:val="28"/>
          <w:rtl w:val="true"/>
          <w:lang w:bidi="fa-IR"/>
        </w:rPr>
        <w:t>احتمل أن یکون مراده البر من القول و قیل المراد بالتحیة العطیة و أوجب الثواب أو الرد علی المتهب ذکره فی الکشاف و هو ضعیف بل الظاهر أن المراد به السلام أو یشمله و غیره من التحیة و الإکرام کما تدل علیه الأخبار عن الأئمة الکرام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رُوِیَ‌</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فِی الْخِصَالِ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أَحَدُکُمْ قُولُوا یَرْحَمُکُمُ اللَّهُ وَ یَقُولُ هُوَ یَغْفِرُ اللَّهُ لَکُمْ وَ یَرْحَمُکُمْ قَالَ اللَّهُ تَعَالَی وَ إِذا حُیِّیتُمْ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مَنَاقِبِ ابْنِ شَهْرَآشُوبَ</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جَاءَتْ جَارِیَةٌ لِلْحَسَنِ علیه السلام بِطَاقِ رَیْحَانٍ فَقَالَ لَهَا أَنْتَ حُرٌّ لِوَجْهِ اللَّهِ فَقِیلَ لَهُ فِی ذَلِکَ فَقَالَ أَدَّبَنَا اللَّهُ تَعَالَی فَقَالَ إِذا حُیِّیتُمْ الْآیَةَ وَ کَانَ أَحْسَنُ مِنْهَا إِعْتَاقَهَا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w:t>
      </w:r>
      <w:r>
        <w:rPr>
          <w:rStyle w:val="FootnoteAnchor"/>
          <w:rtl w:val="true"/>
        </w:rPr>
        <w:footnoteReference w:id="671"/>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الصَّحِیحِ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جَوَابِ الْکِتَابِ وَاجِبٌ کَوُجُوبِ رَدِّ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مرت الأخبار فی ذلک فی محله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فی مجمع البیان‌</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التحیة السلام یقال حیا تحیة إذا سلم و قال فی تفسیر الآیة أمر الله المسلمین برد السلام علی المسلم بأحسن مما سلم إن کان مؤمنا و إلا فلیقل و علیکم لا یزید علی ذلک فقوله بِأَحْسَنَ مِنْها للمسلمین خاصة و قوله أَوْ رُدُّوها لأهل الکتاب عن ابن عباس فإذا قال المسلم السلام علیکم فقلت و علیکم السلام و رحمة الله و برکاته فقد حییته بأحسن منها و هذا منتهی السلام و قیل قوله أَوْ رُدُّوها للمسلمین أیضا قالوا إذا سلم علیک رد علیه بأحسن مما سلم علیک أو بمثل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أَقْوَی لِمَا رُوِیَ عَنِ النَّبِیِّ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عَلَیْکُمْ أَهْلُ الْکِتَابِ فَقُولُوا وَ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دَخَلَ عَلَی النَّبِیِّ صلی الله علیه و آله فَقَالَ السَّلَامُ عَلَیْکَ فَقَالَ النَّبِیُّ صلی الله علیه و آله وَ عَلَیْکَ السَّلَامُ وَ رَحْمَةُ اللَّهِ فَجَاءَهُ آخَرُ فَقَالَ السَّلَامُ عَلَیْکَ وَ رَحْمَةُ اللَّهِ فَقَالَ صلی الله علیه و آله وَ عَلَیْکَ السَّلَامُ وَ رَحْمَةُ اللَّهِ وَ بَرَکَاتُهُ فَجَاءَهُ آخَرُ فَقَالَ السَّلَامُ عَلَیْکَ وَ رَحْمَةُ اللَّهِ وَ بَرَکَاتُهُ فَقَالَ النَّبِیُّ صلی الله علیه و آله وَ عَلَیْکَ فَقِیلَ یَا رَسُولَ اللَّهِ زِدْتَ لِلْأَوَّلِ وَ الثَّانِی فِی التَّحِیَّةِ وَ لَمْ تَزِدْ لِلثَّالِثِ فَقَالَ إِنَّهُ لَمْ یَبْقَ لِی مِنَ التَّحِیَّةِ شَیْئاً فَرَدَدْتُ عَلَیْهِ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 و بالجملة لا إشکال فی شمول الآیة للسلام و وجوب رده و أما سائر التحیات من الأقوال و الأفعال فشمول الآیة لها مشکل و الأحوط ردها فی غیر الصلاة و أما فیها فسیأتی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قال بعض الأصحاب لو قال السلام علیک أو علیکم السلام بتقدیم الظرف فهو صحیح یوجب الرد و قال فی التذکرة لو قال علیکم السلام لم یکن مسلما إنما هی صیغة 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یُنَاسِبُهُ مَا رَوَی الْعَامَّةُ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لِمَنْ قَالَ عَلَیْکَ السَّلَامُ یَا رَسُولَ اللَّهِ لَا تَقُلْ عَلَیْکَ السَّلَامُ فَإِنَّ عَلَیْکَ السَّلَامُ تَحِیَّةَ الْمَوْتَی‌</w:t>
      </w:r>
      <w:r>
        <w:rPr>
          <w:rStyle w:val="FootnoteAnchor"/>
          <w:rtl w:val="true"/>
        </w:rPr>
        <w:footnoteReference w:id="673"/>
      </w:r>
      <w:r>
        <w:rPr>
          <w:rFonts w:ascii="Amiri" w:hAnsi="Amiri" w:eastAsia="Amiri" w:cs="Amiri"/>
          <w:color w:val="111111"/>
          <w:sz w:val="28"/>
          <w:sz w:val="28"/>
          <w:szCs w:val="28"/>
          <w:rtl w:val="true"/>
          <w:lang w:bidi="ar-SA"/>
        </w:rPr>
        <w:t>إِذَا سَلَّمْتَ فَقُلْ سَلَامٌ عَلَیْکَ فَیَقُولُ الرَّادُّ عَلَیْکَ السَّلَامُ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اختلفوا فی سلام و سلاما و السلام و سلامی علیک و سلام الله علیک </w:t>
      </w:r>
    </w:p>
    <w:p>
      <w:pPr>
        <w:pStyle w:val="BookText"/>
        <w:rPr/>
      </w:pPr>
      <w:r>
        <w:rPr>
          <w:rFonts w:ascii="IRNazanin" w:hAnsi="IRNazanin" w:eastAsia="IRNazanin"/>
          <w:color w:val="111111"/>
          <w:sz w:val="28"/>
          <w:sz w:val="28"/>
          <w:szCs w:val="28"/>
          <w:rtl w:val="true"/>
          <w:lang w:bidi="fa-IR"/>
        </w:rPr>
        <w:t>و ظاهر ابن إدریس عدم وجوب الرد فی أمثالها و لا یبعد القول بالوجوب لعموم الآیة</w:t>
      </w:r>
      <w:r>
        <w:rPr>
          <w:rStyle w:val="FootnoteAnchor"/>
          <w:rtl w:val="true"/>
        </w:rPr>
        <w:footnoteReference w:id="6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جاءَتْ رُسُلُنا إِبْراهِیمَ بِالْبُشْری قالُوا سَلاماً قالَ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إِذْ دَخَلُوا عَلَیْهِ فَقالُوا سَلاماً قالَ سَلامٌ قَوْمٌ مُنْکَرُونَ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الی غیر ذلک من الآیات و قد مر أن تحیة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الظرف، و هو أیضا فی غیر واحد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الخبر المتقدم عامی مع أنها لیس بصریح فی عدم الرد بل قد روی أنه صلی الله علیه و آله رد علیه السلام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هل یتعین فی غیر الصلاة رده بعلیکم السلام بتقدیم علیکم ظاهر التذکرة ذلک حیث قال و صیغة الجواب و علیکم السلام و لو قال و علیک السلام للواحد جاز و لو ترک العطف و قال علیکم السلام فهو جواب خلافا لبعض الشافعیة فلو تلاقی اثنان فسلم کل واحد منهما علی الآخر وجب علی کل واحد منهما جواب الآخر و لا یحصل الجواب بالسلام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کلام ابن إدریس خلافه و لعله أقوی لما فی حسنة إبراهیم بن هاشم فإذا سلم علیکم مسلم فقولوا سلام علیکم فإذا سلم علیکم کافر فقولوا علیک‌</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ظاهر أکثر الأصحاب عدم وجوب الرد بالأحسن لظاهر الآیة و الأخبار المعتبرة و لا عبرة بما یوهمه بعض الأخبار العامیة من وجوب الرد بالأحسن إذا کان المسلم مؤمنا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الرد واجب کفایة لا عینا و حکی علیه فی التذکرة الإجماع و قد مرت الأخبار فی ذلک و عموم الآیة مخصص بالأخبار المؤیدة بالإجماع ثم الظاهر أنه إنما یسقط برد من کان داخلا فی السلام علیهم فلا یسقط برد من لم یکن داخلا فیهم و هل یسقط برد الصبی الممیز فیه إشکال و الأحوط بل الأقوی عدم الاکتفاء </w:t>
      </w:r>
    </w:p>
    <w:p>
      <w:pPr>
        <w:pStyle w:val="BookText"/>
        <w:rPr/>
      </w:pPr>
      <w:r>
        <w:rPr>
          <w:rFonts w:ascii="IRNazanin" w:hAnsi="IRNazanin" w:eastAsia="IRNazanin"/>
          <w:color w:val="111111"/>
          <w:sz w:val="28"/>
          <w:sz w:val="28"/>
          <w:szCs w:val="28"/>
          <w:rtl w:val="true"/>
          <w:lang w:bidi="fa-IR"/>
        </w:rPr>
        <w:t>و لو کان المسلم صبیا ممیزا ففی وجوب الرد علیه وجهان أظهرهما ذلک لعموم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المشهور أن وجوب الرد فوری لأنه المتبادر من الرد فی مثل هذا المقام و للفاء الدالة علی التعقیب بلا مهلة و ربما یمنع ذلک فی الجزائیة و التارک له فورا یأثم و قیل یبقی فی ذمته مثل سائر الحقوق 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صرح جماعة من الأصحاب بوجوب الإسماع تحقیقا أو تقدیرا و لم أجد أحدا صرح بخلافه فی غیر حال الصلاة و قال فی التذکرة و لو ناداه من وراء ستر أو حائط و قال السلام علیکم یا فلان أو کتب کتابا و سلم علیه فیه أو أرسل رسولا فقال سلم علی فلان فبلغه الکتاب و الرسالة قال بعض الشافعیة یجب علیه الجواب لأن تحیة الغائب إنما تکون بالمناداة أو الکتاب أو الرسالة و قد قال تعالی وَ إِذا حُیِّیتُمْ بِتَحِیَّةٍ الآیة و الوجه أنه إن سمع النداء وجب الجواب و إلا فلا و قال ره و ما یعتاده الناس من السلام عند القیام و مفارقة الجماعة دعاء لا تحیة یستحب الجواب عنه و لا یجب انتهی و ما ذکره فی المقام الأول موجه و فی الثانی الأحوط بل الأظهر وجوب الجواب لعموم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قیل یحرم سلام المرأة علی الأجنبی لأن إسماع صوتها حرام و إن صوتها عورة و توقف فیه بعض المتأخرین و هو فی محله إذ الظاهر من کثیر من الأخبار عدم کون صوتها عورة کما سیأتی فی محله نعم یفهم من بعض الأخبار کراهة السلام علی الشابة منهن حذرا من الریبة و الشهوة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المشهور من التحریم هل یجب علی الأجنبی الرد علیها یحتمل ذلک لعموم الدلیل و العدم لکون المتبادر التحیة المشروعة و هو مختار التذکرة حیث قال لو سلم رجل علی امرأة أو بالعکس فإن کان بینهما زوجیة أو محرمیة أو کانت عجوزة خارجة عن مظنة الفتنة ثبت استحقاق الجواب و إلا فلا و فی وجوب الرد علیها لو سلم علیها أجنبی وجهان فیحتمل الوجوب نظرا إلی عموم الآیة فیجوز اختصاص تحریم الإسماع بغیره و یحتمل العدم کما اختاره العلامة و یحتمل وجوب الرد خفیا کما قیل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التاسع قال فی التذکرة و لا یسلم علی أهل الذمة ابتداء و لو سلم علیه ذمی أو من لم یعرفه فبان ذمیا رد بغیر السلام بأن یقول هداک الله أو أنعم الله صباحک أو أطال الله بقاءک و لو رد بالسلام لم یزد فی الجواب علی قوله و علیک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مرت الأخبار الدالة علی المنع من ابتدائهم بالسلام و علی الرد علیهم بعلیک أو علیکم و هل الاقتصار علی ما ذکر علی الوجوب حتی لا یجوز المثل أو علی الاستحباب فیه تردد و أما ما ذکره رحمه الله من الرد بغیر السلام فلم أره فی الأخبار و هل یجب علیهم الرد فیه إشکال و لعل العدم أقوی و إن کان الرد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 قالوا یکره أن یخص طائفة من الجمع بالسلام و یستحب أن یسلم الراکب علی الماشی و القائم علی الجالس و الطائفة القلیلة علی الکثیرة و الصغیر علی الکبیر و أصحاب الخیل علی أصحاب البغال و هما علی أصحاب الحمیر و قد مر جمیع ذلک‌</w:t>
      </w:r>
      <w:r>
        <w:rPr>
          <w:rStyle w:val="FootnoteAnchor"/>
          <w:rtl w:val="true"/>
        </w:rPr>
        <w:footnoteReference w:id="676"/>
      </w:r>
      <w:r>
        <w:rPr>
          <w:rFonts w:ascii="IRNazanin" w:hAnsi="IRNazanin" w:eastAsia="IRNazanin"/>
          <w:color w:val="111111"/>
          <w:sz w:val="28"/>
          <w:sz w:val="28"/>
          <w:szCs w:val="28"/>
          <w:rtl w:val="true"/>
          <w:lang w:bidi="fa-IR"/>
        </w:rPr>
        <w:t>و إنما ذکرناها هنا استطرادا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 إذا سلم علیه و هو فی الصلاة وجب علیه الرد لفظا و الظاهر أنه لا خلاف فیه بین الأصحاب و نسبه فی التذکرة إلی علمائنا و قال فی المنتهی و یجوز له أن یرد السلام إذا سلم علیه نطقا ذهب إلیه علماؤنا أجمع و لعله أراد بالجواز نفی التحریم ردا لقول بعض العامة قال فی الذکری و ظاهر الأصحاب مجرد الجواز للخبرین و الظاهر أنهم أرادوا به شرعیته و یبقی الوجوب معلوما من القواعد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بالغ بعض الأصحاب فی ذلک فقال یبطل الصلاة إذا اشتغل بالأذکار و لما یرد السلام و هو من مشرب اجتماع الأمر و النهی فی الصلاة و الأصح عدم البطلان بترک رده انتهی و یدل علی وجوب رد السلام فی حال الصلاة الآیة لعمومها و یدل علی شرعیته فی الصلاة روایات کثیرة سیأتی بعضها و کثیر منها بلفظ الأمر الدال علی الوجوب علی المشهور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عشر المشهور بین الأصحاب أنه إذا سلم علیه فی الصلاة بقوله سلام علیکم یجب أن یکون الجواب مثله و لا یجوز الجواب بعلیکم السلام و نسبه </w:t>
      </w:r>
    </w:p>
    <w:p>
      <w:pPr>
        <w:pStyle w:val="BookText"/>
        <w:rPr/>
      </w:pPr>
      <w:r>
        <w:rPr>
          <w:rFonts w:ascii="IRNazanin" w:hAnsi="IRNazanin" w:eastAsia="IRNazanin"/>
          <w:color w:val="111111"/>
          <w:sz w:val="28"/>
          <w:sz w:val="28"/>
          <w:szCs w:val="28"/>
          <w:rtl w:val="true"/>
          <w:lang w:bidi="fa-IR"/>
        </w:rPr>
        <w:t>المرتضی إلی الشیعة و قال المحقق هو مذهب الأصحاب قاله الشیخ و هو حسن و لم یخالف فی ذلک ظاهرا إلا ابن إدریس حیث قال فی السرائر إذا کان المسلم علیه قال له سلام علیکم أو السلام علیکم أو سلام علیک أو علیکم السلام فله أن یرد بأی هذه الألفاظ کان لأنه رد سلام مأمور به قال فإن سلم بغیر ما بیناه فلا یجوز للمصلی الرد علیه انتهی و اتباع المشهور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غیر علیکم بعلیک ففی حصول الرد به تردد و لو أضاف فی الجواب إلی علیکم السلام ما یوجب کونه أحسن ففی حصول القربة به تردد و رجح بعض المحققین ذلک نظرا إلی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المسلم علیکم السلام فظاهر المحقق عدم جواز إجابته إلا إذا قصد الدعاء و کان مستحقا له و تردد فیه العلامة فی المنتهی و علی تقدیر الجواز هل یجب فیه أیضا تردد للشک فی دخوله تحت المراد فی الآیة و لعل الوجوب أقوی و علی تقدیره هل یتعین سلام علیکم أو یجوز الجواب بالمثل نقل ابن إدریس الأول عن بعض الأصحاب و اختار الثانی و استشکله العلامة فی التذکرة و النهایة کما سیأتی و لا یبعد کون الجواب بالمثل أولی نظرا إلی الآیة و صحیحة محمد بن مسلم‌</w:t>
      </w:r>
      <w:r>
        <w:rPr>
          <w:rStyle w:val="FootnoteAnchor"/>
          <w:rtl w:val="true"/>
        </w:rPr>
        <w:footnoteReference w:id="677"/>
      </w:r>
      <w:r>
        <w:rPr>
          <w:rFonts w:ascii="IRNazanin" w:hAnsi="IRNazanin" w:eastAsia="IRNazanin"/>
          <w:color w:val="111111"/>
          <w:sz w:val="28"/>
          <w:sz w:val="28"/>
          <w:szCs w:val="28"/>
          <w:rtl w:val="true"/>
          <w:lang w:bidi="fa-IR"/>
        </w:rPr>
        <w:t>الدالة علی الجواب بالمثل و کذا صحیحة</w:t>
      </w:r>
      <w:r>
        <w:rPr>
          <w:rStyle w:val="FootnoteAnchor"/>
          <w:rtl w:val="true"/>
        </w:rPr>
        <w:footnoteReference w:id="678"/>
      </w:r>
      <w:r>
        <w:rPr>
          <w:rFonts w:ascii="IRNazanin" w:hAnsi="IRNazanin" w:eastAsia="IRNazanin"/>
          <w:color w:val="111111"/>
          <w:sz w:val="28"/>
          <w:sz w:val="28"/>
          <w:szCs w:val="28"/>
          <w:rtl w:val="true"/>
          <w:lang w:bidi="fa-IR"/>
        </w:rPr>
        <w:t>منصور بن حازم و إن عارضهما بعض الأخبار و لا یبعد القول بالتخییر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 لو سلم علیه بغیر ما ذکر من الألفاظ فعند ابن إدریس و المحقق لا یجب إجابته و قال المحقق نعم لو دعا له و کان مستحقا و قصد الدعاء لا رد السلام لا أمنع منه و قال العلامة فی التذکرة لو سلم بقوله سلام علیکم رد مثله و لا یقول و علیک السلام لأنه عکس القرآن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لِقَوْلِ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سَأَلَهُ عُثْمَانُ بْنُ عِیسَی‌</w:t>
      </w:r>
      <w:r>
        <w:rPr>
          <w:rStyle w:val="FootnoteAnchor"/>
          <w:rtl w:val="true"/>
        </w:rPr>
        <w:footnoteReference w:id="679"/>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الرَّجُلِ یُسَلَّمُ عَلَیْهِ فِی الصَّلَاةِ یَقُولُ سَلَامٌ عَلَیْکُمْ وَ لَا یَقُولُ وَ عَلَیْکُمُ السَّلَامُ فَإِنَّ رَسُولَ اللَّهِ صلی الله علیه و آله کَانَ قَائِماً یُصَلِّی فَمَرَّ بِهِ عَمَّارُ بْنُ یَاسِرٍ فَسَلَّمَ عَلَیْهِ فَرَدَّ النَّبِیُّ صلی الله علیه و آله هَکَذَا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سلم علیه بغیر اللفظ المذکور فإن سمی تحیة فالوجه جواز الرد به و بقوله سلام علیکم لعموم الآیة و لو لم یسم تحیة جاز إجابته بالدعاء له إذا کان مستحقا له و قصد الدعاء لا رد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علیه بقوله علیک السلام ففی جواز إجابته بالصورة إشکال من النهی و من جواز رد مثل التحیة انتهی و نحوه قال فی النهایة و أوجب الرد فی المختلف و قال فی المنتهی لو حیاه بغیر السلام فعندی فیه تردد أقربه جواز رده لعموم الآیة انتهی و المسألة فی غایة الإشکال و إن کان جواز الرد بقصد الدعاء لا یخلو من قوة و فی التحیة بالألفاظ الفارسیة أشد إشکالا و کذا التحیات الملحونة کقولهم سام إلیک و أمثاله و لو أجاب فی الأول بالتحیة العربیة و فی الثانی بالسلام الصحیح بقصد الدعاء فیهما لم أبعد جوازه و إن کان الأحوط إعادة الصلاة لو وقع ذلک سواء أجاب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 یجب إسماعه تحقیقا أو تقدیرا علی المشهور بین الأصحاب و ظاهر اختیار المحقق فی المعتبر خلافه و الأول أقوی و الأخبار الدالة علی خلافه لعلها محمولة علی التقیة إذ المشهور بین العامة عدم وجوب الرد مطلقا و قال فی التذکرة لو اتقی رد فیما بینه و بین نفسه تحصیلا لثواب الرد و تخلیصا من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الذکری یجب إسماعه تحقیقا أو تقدیرا کما فی سائر الموارد</w:t>
      </w:r>
    </w:p>
    <w:p>
      <w:pPr>
        <w:pStyle w:val="BookText"/>
        <w:rPr/>
      </w:pPr>
      <w:r>
        <w:rPr>
          <w:rFonts w:ascii="Amiri" w:hAnsi="Amiri" w:eastAsia="Amiri" w:cs="Amiri"/>
          <w:color w:val="111111"/>
          <w:sz w:val="28"/>
          <w:sz w:val="28"/>
          <w:szCs w:val="28"/>
          <w:rtl w:val="true"/>
          <w:lang w:bidi="ar-SA"/>
        </w:rPr>
        <w:t>وَ قَدْ رَوَی مَنْصُورُ بْنُ حَازِمٍ‌</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 عَلَیْهِ رَدّاً خَفِیّاً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عَمَّارٌ</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عَلَیْهِ فِیمَا بَیْنَکَ وَ بَیْنَ نَفَسِکَ وَ لَا تَرْفَعْ صَوْتَکَ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 مشعران بعدم اشتراط إسماع المسلم و الأقرب اشتراط إسماعه لتحصیل قضاء حقه من السلام و لا تکفی الإشارة بالرد عن السلام لفظا ردا علی الشافعی و لو کان فی موضع تقیة رد </w:t>
      </w:r>
    </w:p>
    <w:p>
      <w:pPr>
        <w:pStyle w:val="BookText"/>
        <w:rPr/>
      </w:pPr>
      <w:r>
        <w:rPr>
          <w:rFonts w:ascii="IRNazanin" w:hAnsi="IRNazanin" w:eastAsia="IRNazanin"/>
          <w:color w:val="111111"/>
          <w:sz w:val="28"/>
          <w:sz w:val="28"/>
          <w:szCs w:val="28"/>
          <w:rtl w:val="true"/>
          <w:lang w:bidi="fa-IR"/>
        </w:rPr>
        <w:t>خفیا و أشار و علیه تحمل الروایتان السابقتان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 لو قام غیره بالواجب من الرد فهل یجوز للمصلی الرد أم لا قیل نعم لإطلاق الأمر و قیل لا لحصول الامتثال فیسقط الوجوب و لا دلیل علی الاستحباب و کذا الجواز إلا أن یقصد به الدعاء و کان مستحقا له فحینئذ لا یبعد الجواز کما اختاره بعض المتأخرین و یظهر من المحقق فیما اختاره فی المسألة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 لو ترک المصلی الرد و اشتغل بإتمام الصلاة یأثم و هل تبطل الصلاة قیل نعم للنهی المقتضی للفساد و قیل إن أتی بشی‌ء من الأذکار فی زمان الرد بطلت و قیل إن أتی بشی‌ء من القراءة أو الأذکار فی زمان وجوب الرد فلا یعتد بها بناء علی أن الأمر بالشی‌ء یستلزم النهی عن ضده و النهی عن العبادة یستلزم الفساد لکن لا یستلزم بطلان الصلاة إذ لا دلیل علی أن الکلام الذی یکون من قبیل الذکر و الدعاء و القرآن یبطل الصلاة إن کان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استمر علی ترک الرد و قلنا ببقائه فی ذمته یلزم بطلان الصلاة لأنه لم یتدارک القراءة و الذکر علی وجه صحیح و الحق أن الحکم بالبطلان موقوف علی مقدمات أکثرها بل کلها فی محل المنع لکن الاحتیاط یقتضی إعادة مثل تلک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أن الفوریة المعتبرة فی رد السلام إنما هو تعجیله بحیث لا یعد تارکا له عرفا و علی هذا لا یضر إتمام کلمة أو کلام لو وقع السلام فی أثنائهما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 ذکر جماعة من الأصحاب منهم العلامة و الشهیدان أنه لا یکره التسلیم علی المصلی و الأخبار فی ذلک مختلفة کما سیأتی بعضها و لعل أخبار المنع محمولة علی التقیة و سیأتی تمام القول فیها و إنما أطنبنا الکلام فی هذه لکثرة الجدوی و عموم البلوی بها و الله یعلم حقائق الأحکام و حججه الکرام‌</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 الَّذِینَ یُقِیمُونَ الصَّلاةَ وَ یُؤْتُونَ الزَّکاةَ وَ هُمْ راکِعُونَ‌</w:t>
      </w:r>
      <w:r>
        <w:rPr>
          <w:rStyle w:val="FootnoteAnchor"/>
          <w:rtl w:val="true"/>
        </w:rPr>
        <w:footnoteReference w:id="683"/>
      </w:r>
      <w:r>
        <w:rPr>
          <w:rFonts w:ascii="IRNazanin" w:hAnsi="IRNazanin" w:eastAsia="IRNazanin"/>
          <w:color w:val="111111"/>
          <w:sz w:val="28"/>
          <w:sz w:val="28"/>
          <w:szCs w:val="28"/>
          <w:rtl w:val="true"/>
          <w:lang w:bidi="fa-IR"/>
        </w:rPr>
        <w:t xml:space="preserve">قد مر تفسیر الآیة مفصلا فی أبواب النصوص علی أمیر المؤمنین علیه السلام و بیان أنها نزلت فیه علیه السلام عند التصدق بخاتمه فی الرکوع بالأخبار المتواترة من طرق الخاصة و العامة فیدل علی </w:t>
      </w:r>
      <w:bookmarkStart w:id="1156" w:name="pg14000_223758"/>
    </w:p>
    <w:p>
      <w:pPr>
        <w:pStyle w:val="BookText"/>
        <w:rPr/>
      </w:pPr>
      <w:bookmarkEnd w:id="1156"/>
      <w:r>
        <w:rPr>
          <w:rFonts w:ascii="IRNazanin" w:hAnsi="IRNazanin" w:eastAsia="IRNazanin"/>
          <w:color w:val="111111"/>
          <w:sz w:val="28"/>
          <w:sz w:val="28"/>
          <w:szCs w:val="28"/>
          <w:rtl w:val="true"/>
          <w:lang w:bidi="fa-IR"/>
        </w:rPr>
        <w:t>أن الفعل القلیل لا یبطل الصلاة و أن نیة التصدق و الزکاة لا تحتاج إلی اللفظ و أنها فی الصلاة جائزة لا تنافی التوجه إلی الصلاة و استدامة نیتها و أنه تصح نیة الزکاة کذلک احتسابا علی الفقیر و صحة نیة الصوم فی الصلاة و کذا نیة الوقوف بالعرفة و بالمشعر فیها هذا ما ذکره الأصحاب و یناسب هذا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طهارت گذشت که این آیه دارای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ممانعت از نزدیک شدن نماز و ورود در آن در حالت مستی از شراب و امثال آن، یا از خواب آن گونه که در برخی از روایات گذشت و برخی از مفسرین آن را ذکر کردند منظور خواب است، و یا اعم از آن همان طور که ظاهر سخن قاضی این است، و در 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مستی خواب است و این امر افاده تعمیم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در مجمع البیان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کاظم علیه السلام روایت است که منظور از آن مستی شراب است سپس آیه تحریم خمر آن را نسخ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عامه روایت کردند که عبدالرحمن بن عوف قبل از نزول آیه تحریم شراب، برای گروهی از صحابه غذا و شرابی مهیا ساخت، پس آنان از آن خوردند و نوشیدند و چون مست شدند، وقت نماز مغرب فرا رسید پس یکی از خود را مقدم ساختند تا امام آنان گردد، پس قرائت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 ما تعبدون و انتم عابدون ما اعبد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آیه نازل شد، پس در اوقات نماز شراب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 و چون نماز عشاء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نوشیدند وچون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مستی ازآنان زایل شده بود وتفسیر آن به مستی شراب از عیاشی ذکر خواهد شد و تفسیرآن به مستی خواب گذشت وجمع بستن میان این دو با تعمیم بهتراست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آن دو این گونه تلفیق شوند که وقتی حکمت، حرام ساختن تدریجی شراب را اقتضا می کرد، و گروهی از مسلمانان قبل از استقرار یافتن تحریم آن، در حالتی مستی از شراب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پس این آیه نازل شد و این چنین خطاب شدند، پس تحریم آن ثبوت یافت و مستقر شد و از جمع کسانی شدند که شایسته نیست این چنین خطاب شوند، زیرا مومنان پس از اینکه شراب برآنان حرام شد از آن مست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جایز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با تحریم شراب منسوخ شد، به این معنا که نیکو نیست که پس از آن، چنین مورد خطاب قرار گیرند، نه به معنای جایز بودن نماز به همراه مستی، سپس وقتی که این حکم سایر مواردی را که مانع حضور قلب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شامل شد جایز شد که گاه به مستی خواب و امثال آن تفسیر گردد و جایز است که حکم های دیگری را نیز شامل شود، پس میان روایات منافات و تعارضی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مخاطب سخن، افراد مکلف از مؤمنان با سلامت عقل هستند تا زمانی که عقلشان زائل گردد، پس آنچه که به وسیله آن از اقامه نماز درحالت مستی ایمن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بر آنان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اینکه منظور نهی کردن آنان از مستی در زمان اشتغال به نماز است، یعنی اینکه در زمانی که باعث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حالت مستی جامه نماز بر تن کنند، شراب ننوشند، و این خطاب درحالت مستی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ارسال نشده است زیرا شخص مست، شایسته این خطاب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نهی از اینکه فرد در حالت جنب باشد، مگر اینکه مسافر باشد و به آب دسترسی نداشته باشد پس برای آنان جایز است که با تیمم وارد نماز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محدث بودن و ناپاکی آن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در حالت جنب وارد نماز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ودوم اینکه منظور از نماز دراینجا، به جهت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محل به نام حال، یا بنا بر حذف مضاف،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است و معنی این است که در دو حالت به مسجد نزدیک نگردید یکی حالت مستی است، زیرا غالبا کسی که به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برای نماز به آنجا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نماز شامل اذکار و اقوالی است که مستی مانع از ادای آن به نحو صحیح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حالت دوم حال جنب است، مگر از روی راه نوردی، همان طور که تفصیلش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سومی نیز گفته شده است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نماز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حقیقی آن باشد و منظور از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جنبا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نیز در حالت جنابت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نماز به نحو کاربردی، مورد نظر باشد و بر اساس این فرض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آیه بر ممانعت از به وقوع پیوستن آنچه که نماز در حالت مستی 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دلالت دارد، و اگرچه در وجه اول بود و سوم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شامل کسی می شود که زمانی که دریافته است که پس از نوشیدن شراب نمازش با مستی همرا خواهد بود، ننوشیده است، و یا نوشیده است و دریافته که چون در نماز وارد شود قسمتی از نمازش با مستی همراه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مستی خواب اگر به حدی برسد که اصلا چیزی را نمی فهمد وشنوایی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ورودش در نماز با آن حالت حرام است، و اگر بداند که به طور کامل آگاهی ندارد و قلبش حاضر نیست و نسبت به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هوشیار نیست، پس براساس ظاهر اخبار، نهی به جهت تنزیه وکراهت است، واگر به تعمیم نظر داده شود بر منع مطلق اعم از تحریم و تنزیه حمل شده است، همان گونه که اقتضای تلفیق میان اخبار چنین است، و اگر در اول وقت نماز باشد دو نوع خواب وجود دارد و چون در نماز وارد شد حضور قلب ندارد و اگر بخوابد و آن حالت در او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وقت فضیلت نیز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کدام بهتراست؟ ترجیح دادن یکی از آن دو خالی از اشکال نیست، و برخی از متاخرین حضور قلب را ترجیح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زیرا روح عبادت است و این نظر از قوت به دور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تعلیلی باشد چنان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اسلمت حتی أدخل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است، و ممکن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همان طور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أسیر حتی تغیب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باطل بودن نماز مست به آن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جهت اینکه اقتضای نهی از عبادت، فساد در برخی از وجوه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نیز بر منع کردن از ورود مست به مساجد به آن استدلال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در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تعلموا 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اینکه بر نمازگزار لازم است که آنچه که در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را بداند و معانی آنچه که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ادعیه و اذکاری که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را مراعات نماید، همان طور که اخباری که گذشت برآن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حییتم بتحیة فحیوا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شما درود گفته شد درود گویید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به نوعی از انواع تحیت ها،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حیات است زیرا هنگامی که سلام دهنده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سلام علیکم، برای مخاطب دعای سلامتی از هر نوع مکروه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مرگ، از بدترین مکروهات است، بر این اساس که هر مکروهی ناگوار کننده زندگی و تیره کننده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چند مبحث را مطرح کنیم تاروشن شود مقصود از نقل این آیه چیست؟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تحیت اختلاف وجود دارد گفته شده برای سلام است زیرا تحیت اسلام است، و این مطلب از کلام اکثر لغویان ومفسرین هویداست، 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التحیة به معنای سلام است، و 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بر این هستند که تحیت سلام است، و گفته شده تحیت هر دعا و هر کلامی مبنی بر تحیت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أحیاه 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بقّاه تبقیة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اصل آن است، سپس هر آنچه که به وسیله آن تحیت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از قبیل سلام و امثال آن تحیت نامیده شد، و گفته شده هر عمل و سخن نیک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همان گونه که از علی بن ابراهیم در تفسیرش پیداست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آنجا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دیگر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هر چند که احتمال دارد منظورش از بِر سخن نیکو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منظور از تحیت، هدیه است، و ثواب یا پاسخ به هدیه دهنده را واجب کرده است، در کشاف این مطلب ذکر شده است، که این نظر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این است که منظور از آن سلام، یا شامل سلام، تحیت و اکرام غیر از آن است، همان گونه که اخباری از ائمه بزرگوار علیهم السلام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الخصال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امیرالمؤمنین علیه السلام روایت است که وقتی یکی از شما عطسه کرد،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مورد مغفرت و رحمت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حییتم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شما درود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مناقب ابن شهر آشوب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حسن علیه السلام دسته ای ریحان آورد، پس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 هستی، در این مورد از او سؤال شد،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آموخته است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حییتم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شما درود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آیه، که برتر از عمل او، آزاد کردن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صحیحی از امام صادق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نامه واجب است مانند وجوب پاسخ سلام، و اخبار در این مورد در محل آن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درمجمع البیان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 سلام است، وقتی فردی سلام کند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مسلمانان را به دادن جواب سلامی بهتر از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به وی امر کرده است، اگر که او مؤمن باشد، در غیر این صورت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بر آن نیافزاید، 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بأحسن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بهتر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مسلمانان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ردوها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آن را پاسخ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کتاب است، پس هرگاه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بگوید السلام علیکم و تو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السلام و رحمه الله و برکاته، او را با جوابی بهتر از سلام او پاسخ داده ای، و این غایت سلام است، وگفته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آن را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مسلمانان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وقتی کسی بر تو سلام کرد با لفظی بهتر از آنچه که بر تو سلام کرد یا با آنچه که گفت به او پاسخ بگو، و این نظر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به دلیل آنچه که نبی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اهل کتاب برشما سلام کرد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ذکر کرد که مردی بر نبی صلّی الله علیه و آله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پس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فرد دیگری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رحمة الله، پیامبر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و برکاته، سپس فرد 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رحمة الله و برکاته، پس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 سلام اول و دوم در تحیت افزودی و بر سومی نیافزودی،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اوتحیتی برای من باقی نگذاشت، پس با لفظی مانند کلامش بر او پاسخ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در شمولیت آیه بر سلام و وجوب پاسخ آن اشکالی وجود ندارد، اما در خصوص شمولیت آیه بر سایر تحیت ها از قبیل اقوال و اعمال اشکال وجود دارد و احوط پاسخ دادن به آن در خارج از نماز است اما در رابطه با پاسخ دادن به آن در اثنای نماز، سخن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اصحاب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السلام علیک، یا با تقدیم ظرف، علیکم السلام گفت، پس آن صحیح است و پاسخ واجب است، و در تذکرة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علیکم السلام بگوید، وی سلام دهنده نبوده است، زیرا این لفظ فقط صیغه جواب است، و آنچه که عامه از نبی صلّی الله علیه و آله روایت کردند با آن مناسب و هماهنگ است که به کسی که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 علیک السلام، زیرا علیک السلام تحیت مردگان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به هنگام وداع با عزیزان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بلکه هرگاه سلام کردی بگو سلام علیک، پس جواب دهنده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سلامٌ و سلاماً و السلام و سلامی علیک و سلام الله علیک دچار اختلاف شده اند، و ظاهر کلام ابن ادریس عدم وجوب پاسخ به امثال این عبارت هاست، و نظر به وجوب آن بر اساس عمومیت داشتن آیه بعید نیست، و خبری که پیش از این ذکر شد عامی است، علاوه بر اینکه در پاسخ ندادن صریح نیست بلکه روایت است که پیامبر پس از عبارات فوق با علیه السلام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از نماز آیا پاسخ دادن آن با علیکم السلام، با مقدم ساختن علیکم واجب است؟ ظاهر تذکرة چنین است، طوری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وصیغه جواب وعلیکم السلام است واگر به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جایز است، و اگر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کند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با نظر برخی از شافعیه مخالف است، اگر دو تن به هم برسند وهر یک از آنها به دیگری سلام دهد جواب هریک از آنها بر دیگری واجب است و جواب با سلام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کلام ابن ادریس استفاده می شود خلاف نظر فوق است و شاید به دلیل آنچه که در حسنه ابراهیم بن هاشم آمده است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هرگاه مسلمانی بر شما سلام کرد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علیکم،و چون کافری به شما سلام کرد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سخن اغلب اصحاب بر اساس ظاهر آیه و اخبار معتبر، عدم وجوب پاسخ، با الفاظی بهتر از سلام است، و آنچه که از برخی اخبار عامی برمی آید مبنی بر وجوب جواب با الفاظی بهتر از سلام، اگر که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مؤمن باشد، مورد اعتنا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سلام واجب کفایی است نه عینی، و در تذکره بر این موضوع، اجماع نقل شده است و اخبار در این مورد ذکر شد، و عمومیت آیه با اخباری که با اجماع تایید شده است تخصیص خورده است، بنابراین ظاهر این است که وجوب آن با جواب دادن یکی از کسانی که بر آنها سلام شده است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با جواب دادن کسی که از سلام شوندگان نیست ساقط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آیا با پاسخ کودک ممیز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خوب و بد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این مورد اشکال وجود دارد، و احوط و حتی اقوی عدم اکتفاء به آن است، و اگر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کودکی ممیّز باشد وجوب جواب دادن به او دارای دو وجه است و بهترین آنها بر اساس عمومیت آیه،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این است که وجوب پاسخ دادن به سلام، سریع و آنی است زیرا از پاسخ دادن در مثل این موقعیت، و به سبب وجود حرف فاء که بر به دنبال آمدن بدون فاصله دلالت دارد، این امر به ذهن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چه بسا این امر از جزاییه بودن حرف فاء ممانعت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کسی که سرعت را رعایت نکند گناه کرده است، و گفته شده است مثل سایر حقوق برگردن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که این امر جای تأمل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به وجوب تحقیقی وتقدیری شنواندن سلام به دیگران تصریح کرده اند و کسی را نیافتم که درخارج از نماز به نظر مخالف آن تصریح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تذکره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پشت پوشش یا دیواری ندا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ای فلانی یا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بنویسد و در آن بر او سلام کند، یا رسولی بفرستد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فلانی سلام برسان، و نامه و پیام به او برسد، برخی از شافعیه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جواب او واجب است، زیرا تحیت فرد غائب فقط از طریق ندا، نامه یا پیام است و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حییتم بتحیة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شما درود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 است که اگر آن ندا را بشنود جواب بر او واجب است درغیر این صورت خیر،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سلامی که مردم به هنگام برخاستن و پراکنده شدن جمع بر آن عادت دارند دعا است نه تحیت، و جواب آن مستحب است و واجب نیست پایان سخن تذکره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مقام اول ذکر کرد موجه است، و در مورد دوم، بر اساس عمومیت آیه احوط و بلکه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وجوب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سلام زن بر مرد بیگانه حرام است، زیرا از آنجا که صدای زن جزء عورت اوست شنواندن صدا به مرد بیگانه حرام است، و برخی از متاخرین در آن تردید دارند که به جاست، زیرا ظاهر بسیاری از اخبار عورت نبودن صدای زن است، که در محل مناسب ذکر خواهد شد، بله از برخی اخبار مکروه بودن سلام بر زن جوان به سبب پرهیز از شک و شهوت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نظر مشهور درباره حرام بودن، آیا جواب دادن مرد بیگانه بر سلام زن واجب است؟ به سبب عمومیت دلیل، این وجوب محتمل است و عدم وجوب آن نیز محتمل است به سبب اینکه آنچه که به ذهن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سلام و تحیت مشروع است،و این همان نظری است که تذکره برگزیده است آنجا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بر زنی و یا بالعکس سلام کرد اگر میان آن دو همسری یا محرمیت باشد و یا زن پیر و از مظان فتنه و وسوسه خارج باشد، مستحق بودن جواب ثابت شده است، در غیر این صورت خیر، و درباره جواب سلام زن، اگر بیگانه بر او سلام کند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عموم آیه، وجوب آن محتمل است که در این صورت اختصاص داشتن تحریم شنواندن صدا به غیر سلام است، و عدم وجوب آن نیز محتمل است، همان طور که علامه آن را برگزیده است، و وجوب پاسخ به صورت خفی نیز محتمل است، چنان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 کردن بر اهل ذمه آغازگر نباشید، و اگر کسی از اهل ذمه سلام کرد یا کسی که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سلام گفت، سپس روشن شد که او از اهل ذمه است با اقوالی به غیر از سلام مانند هداک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هدایتت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انعم الله صباحک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 شما را خوش و فراخ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أطال الله بقاءک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عمرت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او پاسخ داده شود و اگر با سلام جواب دادی،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که بر ممانعت از آغاز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در سلام، و یا پاسخ دادن به آنان با الفاظ علیک یا علیکم دلالت دارند ذکر شد، آیا اکتفاء کردن به آنچه که ذکر شد واجب است، طوری که گفتن عبارت خود آنان در جواب جایز نیست؟ یا مستحب است این امر مورد تردید است اما آنچه که او رحمه الله درباره پاسخ با الفاظی غیر از سلام ذکر کرده است من در اخبار مشاهده نکردم، و درباره اینکه جواب دادن به سلام آنان واجب است اشکال وجود دارد، و شاید عدم وجوب آن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هر چند که پاسخ دادن به احتیاط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است که برگروهی از جمع، سلام داده شود، و مستحب است که سواره بر پیاده، ایستاده بر نشسته، گروه اندک بر گروه بزرگ، کوچک بر بزرگ، صاحبان اسب بر صاحبان قاطر، و صاحبان این دو بر صاحبان الاغ سلام دهند، که همه این موارد ذکر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مراجعه شود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ما در اینجا فقط برای استطراد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کردن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فردی که در نماز است سلام شود، پاسخ او به لفظ واجب است و ظاهرا هیچ اختلافی در این نظر میان اصحاب وجود ندارد، علامه در تذکره آن را به علمای ما نسبت داده، و 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جایز است که وقتی بر او سلام شد با کلام، سلام او را پاسخ دهد، و همه علمای ما به آن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شاید مقصود او از جواز، در رد گفته</w:t>
      </w:r>
    </w:p>
    <w:p>
      <w:pPr>
        <w:pStyle w:val="BookText"/>
        <w:rPr/>
      </w:pPr>
      <w:r>
        <w:rPr>
          <w:rFonts w:ascii="IRNazanin" w:hAnsi="IRNazanin" w:eastAsia="IRNazanin"/>
          <w:color w:val="111111"/>
          <w:sz w:val="28"/>
          <w:sz w:val="28"/>
          <w:szCs w:val="28"/>
          <w:rtl w:val="true"/>
          <w:lang w:bidi="fa-IR"/>
        </w:rPr>
        <w:t>برخی از عامه، نفی حرام بودن است،در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سخن اصحاب فقط جواز است به دلیل دو خبر، و ظاهر این است که آنها از جواز، شرعی بودن آن را قصد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قواعد شرعی وجوب آن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در آن مبالغه کرده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 به اذکار مشغول گردد و به سلام پاسخ ندهد نمازش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این نظر از منظر اجتماع امر و نهی در نماز است، و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باطل نشدن نماز با ترک پاسخ سلام است، و عمومیت آیه بر وجوب پاسخ سلام در اثنای نماز، و روایات بسیاری بر شرعی بودن جواب سلام در نماز دلالت دارد، که برخی از آن ها ذکر خواهد شد، و بسیاری از آنها با لفظ امری است که بر اساس نظر مشهور بر وجوب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بین اصحاب این است که وقتی با لفظ سلام علیکم، در نماز بر فرد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او واجب است که جوابش مانند آن لفظ باشد، و جواب با علیکم السلام جایز نیست، و سید مرتضی این نظر را به شیعه نسبت داده است، و محقق گفته است این نظر اصحاب است، و شیخ نیز این نظر را گفته است که نیکو است، و در ظاهر کسی با آن مخالفت نکرده است، غیر از ابن ادریس که در السرائر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سلام دهنده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یا السلام علیکم یا سلام علیک یا علیکم السلام، پس بر او است که با هر یک از این الفاظ که سلام با آن بوده است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جواب سلام امر شده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لفظی غیر از آنچه که بیان کردیم سلام کرد بر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جایز نیست به او پاسخ بگوید پایان سخن، و پیروی کردن از نظر مشهور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علیکم را به علیک تغییر دهد در حاصل شدن جواب به او تردید است، و اگر پاسخ دهنده در پاسخ، چیزی را بر لفظ علیکم السلام اضافه کند که باعث بهتر شدن آن از لفظ سلام گردد، حاصل شدن قربت به وسیله آن مورد تردید است، و برخی از محققان با توجه به ولایت، آن را ترجیح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سلام کننده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السلام، ظاهر سخن محقق عدم جایز بودن پاسخ به او است مگر اینکه وی قصد دعا داشته باشد و سلام کننده مستحق دعا باشد، و علامه در المنتهی در این مورد دچار تردید است، در صورت جایز دانستن آن، آیا جواب واجب است؟ به سبب شک در وارد بودن آن در منظور آیه در این نیز تردید است، و شاید وجوب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باشد، با فرض وجوب جواب، آیا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باشد یا اینکه جواب با لفظی مانند لفظ سلام او جایز است؟ ابن ادریس از برخی از اصحاب نظر اول را نقل کرده، و خود نظر دوم را برگزیده است، و علامه در تذکرة و النهایة، چنان که خواهد آمد، بر آن اشکال گرفته است، و با توجه به آیه و صحیحه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 جواب با لفظی مانند لفظ سلام دلالت دارد و همچنین صحیحه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حازم مناسب تر بودن جواب با لفظی مثل لفظ سلام بعید نیست، هر چند که برخی از اخبار نیز با آن در تعارض است و نظر به تخییر نیز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لفظی غیر از الفاظی که ذکر شد سلام کند در نظر ابن ادریس و محقق جواب دادن واجب نیست، و محقق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جواب سلام دعایی برای او باشد و او نیز مستحق این دعا باشد و قصدش از پاسخ سلام، دعا باشد از آن منع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علامه در تذکر گفته اگر فرد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 با لفظ او جواب بده و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زیرا این عمل عکس قرآن و عکس این سخن امام صادق علیه السلام است، که عثمان بن عیسی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او درباره مردی سوال کرد که در نماز بر او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سلام علیکم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وعلیکم السلام، زیرا رسول الله در نماز ایستاده بود و عمار بن یاسر بر او گذشت و بر او سلام کرد و پیامبر این چنین به او پاسخ گفت،</w:t>
      </w:r>
    </w:p>
    <w:p>
      <w:pPr>
        <w:pStyle w:val="BookText"/>
        <w:rPr/>
      </w:pPr>
      <w:r>
        <w:rPr>
          <w:rFonts w:ascii="IRNazanin" w:hAnsi="IRNazanin" w:eastAsia="IRNazanin"/>
          <w:color w:val="111111"/>
          <w:sz w:val="28"/>
          <w:sz w:val="28"/>
          <w:szCs w:val="28"/>
          <w:rtl w:val="true"/>
          <w:lang w:bidi="fa-IR"/>
        </w:rPr>
        <w:t xml:space="preserve">و اگر با غیر لفظ مذکور بر او سلام کند اگر تحیت نامیده شود، بر اساس عمومیت آیه جواز پاسخ به آن با همان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تحیت نامیده نشود، جواب دادن به او، با دعا کردن برای او، جایز است، البته اگر او مستحق دعا باشد و قصدش دعا باشد نه پاسخ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علیک السلام بر او سلام کند در مورد جواز جواب دادن با همین لفظ اشکال است و در آن نهی وجود دارد و در جایز بودن پاسخی مانند تحیت نیز همین اشکال وجود دارد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مانند این نظر را بیان کرده و در المختلف جواب را واجب دانسته و 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غیر سلام بر او تحیت بگوید در نظر من در آن تردیدی است که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 جایز بودن پاسخ به آن است بر اساس عمومیت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در نهایت اشکال است، هر چند که جایز بودن جواب به نیت دعا از قوت خالی نیست، و در تحیت با الفاظ فارسی بیشتر دارای اشکال است، و همچنین است الفاظ دارای خطا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و اگر در مورد نخست با تحیت عربی و در مورد دوم با سلام صحیح به قصد دعا در حق آن دو، جواب دهد جایز بودن آن را بعید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هر چند که در صورتی که این امر پیش آید چه جواب دهد یا خیر، احوط اعاده کردن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شنواندن سلام به طرف مقابل تحقیقا و تقدیرا بنا بر نظر مشهور بین اصحاب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نظر برگزیده محقق در المعتبر بر خلاف آن است، و نظر اول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اخباری که بر خلاف آن دلالت دارند شاید بر تقیه حمل شوند، زیرا نظر مشهور بین عامه عدم وجوب مطلق پاسخ است، علامه در تذکر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تقیه کرد برای کسب ثواب جواب سلام و رهایی از ضرر، در دل خود جواب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شنواندن تحقیقا و تقدیرا واجب است، چنان که در سایر موارد این گونه است، و منصور بن حازم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آرامی به او پاسخ بگوید و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او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به آرامی بر او جواب بده و صدایت را بلند نکن، که این دو روایت از شرط نبودن شنواندن صدا به سلام دهنده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شرط بودن شنواندن برای ادای حق او از سلام، اقرب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شافعی گفته است، اشاره به پاسخ سلام لفظی کافی نیست، و اگردر موضع تقیه باشد به آرامی پاسخ دهد و اشاره کند، و دو روایت پیش بر آن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او پاسخ واجب را به جای آورد آیا جواب دادن برای نمازگزار جایز است یا خیر؟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دلیل مطلق بودن امر،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برای حصول اجرای امر، پس وجوب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دلیلی برای مستحب بودن و جواز آن وجود ندارد، مگر اینکه از جواب سلام، دعا قصد شود و او نیز مستحق دعا باشد، در این صورت جایز بودن بعید نیست، همان گونه که برخی از متاخران آن را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محقق نیز در اثنای آنچه که از مسئله پیش برگزید این امر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پاسخ ندهد و به کامل کردن نماز بپردازد گناه کرده است و آیا نمازش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دلیل نهی کردن از آنچه که اقتضای فساد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هنگام پاسخ دادن ذکری بگوید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وجوب پاسخ، چیزی از قرائت یا اذکار را بگوید به آن اعتنا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بنا بر اینکه امر کردن به چیزی مستلزم نهی نمودن از ضد آن است، و نهی از عبادت مستلزم فساد است، اما مستلزم باطل شدن نماز نیست، زیرا دلیل بر این وجود ندارد که کلامی که از جمله ذکر و دعا و قرآن باشد نماز را باطل کند اگرچه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به پاسخ ندادن ادامه دهد و ما قائل شویم که جواب بر ذمه او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باطل شدن نماز را لازم می گردد، زیرا وی قرائت و ذکر را در وجه صحیح آن جبران نکرده است، و حقیقت این است که حکم به باطل شدن نماز به مقدماتی بستگی دارد که اغلب آن و حتی همه آن در محل منع است، اما احتیاط، اعاده چنین نمازی را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است که فوریت معتبره در جواب سلام فقط تعجیل آن است، طوری که عرفاً ترک کننده آن شناخته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نشود، بنابراین تمام کردن کلمه یا کلامی که در اثنای ان سلامی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ضرری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 از جمله علامه و شهیدین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سلام کردن بر نمازگزار مکروه نیست، و اخبار در این مورد چنان که برخی از آنها ذکر خواهد شد مختلف است، شاید اخبار منع از آن بر تقیه حمل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سخن در این باره بیان خواهد شد، و صحبت در این موضوع را فقط به سبب کثرت فایده و عمومیت مواجه با این موضوع، طولانی کردیم، و خدا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کریم او از حقایق احکام آگاه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بخش تکمیلی سخن در پایان باب خواهد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الَّذِینَ یُقِیمُونَ الصَّلاةَ وَ یُؤْتُونَ الزَّکاةَ وَ هُمْ راکِعُونَ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ایمان آورده‌اند همان کسانی که نماز برپا می‌دارند و در حال رکوع زکات 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 مفصل در ابواب نصوص علی امیر المؤمنین علیه السلام و توضیح اینکه این آیه، بر اساس اخبار متواتر از طریق خاصه و عامه، درباره امام به هنگام صدقه دادن انگشتر در رکوع نازل شد، گذشت، بنابراین دلالت بر این دارد که عمل کوتاه نماز را باطل نمی کند و صدقه و زکات دادن نیازی به لفظ ندارد و در نماز جایز است، و با توجه کردن به نماز و ادامه دادن نیت آن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زکات بر فقیر با قصد پاداش طلبی از خدا نیز این چنین است، و صحت نیت روزه در نماز و همچنین نیت وقوف بر عرفه و مشعر در نماز نیز این چنین است، و این نظری است که اصحاب ذکر کرده اند و با این مقام تناسب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57" w:name="__RefHeading___Toc2461450_3381743652"/>
      <w:bookmarkStart w:id="1158" w:name="_Toc484"/>
      <w:bookmarkEnd w:id="1157"/>
      <w:r>
        <w:rPr>
          <w:rtl w:val="true"/>
        </w:rPr>
        <w:t>و أقول</w:t>
      </w:r>
      <w:bookmarkEnd w:id="1158"/>
    </w:p>
    <w:p>
      <w:pPr>
        <w:pStyle w:val="BookText"/>
        <w:rPr/>
      </w:pPr>
      <w:r>
        <w:rPr>
          <w:rFonts w:ascii="IRNazanin" w:hAnsi="IRNazanin" w:eastAsia="IRNazanin"/>
          <w:color w:val="111111"/>
          <w:sz w:val="28"/>
          <w:sz w:val="28"/>
          <w:szCs w:val="28"/>
          <w:rtl w:val="true"/>
          <w:lang w:bidi="fa-IR"/>
        </w:rPr>
        <w:t>تدل علی أن التوجه إلی قربة أخری غیر الصلاة لا ینافی کمال الصلاة و حضور القلب المطلوب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بر این دلالت دارد که توجه به تقرب دیگری غیر از نماز، با کمال نماز و حضور قلب مطلوب در آن منافاتی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59" w:name="__RefHeading___Toc2461452_3381743652"/>
      <w:bookmarkStart w:id="1160" w:name="_Toc485"/>
      <w:bookmarkEnd w:id="1159"/>
      <w:r>
        <w:rPr>
          <w:rtl w:val="true"/>
        </w:rPr>
        <w:t>الأخبار</w:t>
      </w:r>
      <w:bookmarkEnd w:id="1160"/>
    </w:p>
    <w:p>
      <w:pPr>
        <w:pStyle w:val="Heading5"/>
        <w:numPr>
          <w:ilvl w:val="4"/>
          <w:numId w:val="1"/>
        </w:numPr>
        <w:rPr/>
      </w:pPr>
      <w:bookmarkStart w:id="1161" w:name="__RefHeading___Toc2461454_3381743652"/>
      <w:bookmarkStart w:id="1162" w:name="_Toc486"/>
      <w:bookmarkEnd w:id="1161"/>
      <w:r>
        <w:rPr>
          <w:rtl w:val="true"/>
        </w:rPr>
        <w:t>«</w:t>
      </w:r>
      <w:r>
        <w:rPr/>
        <w:t>1</w:t>
      </w:r>
      <w:r>
        <w:rPr>
          <w:rtl w:val="true"/>
        </w:rPr>
        <w:t>»</w:t>
      </w:r>
      <w:bookmarkEnd w:id="1162"/>
    </w:p>
    <w:p>
      <w:p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فِی صَلَاتِهِ فِی الصَّفِّ هَلْ یَصْلُحُ لَهُ أَنْ یَتَقَدَّمَ إِلَی الثَّانِی أَوِ الثَّالِثِ أَوْ یَتَأَخَّرَ وَرَاءَهُ فِی جَانِبِ الصَّفِّ الْآخَرِ قَالَ إِذَا رَأَی خَلَلًا فَلَا بَأْسَ‌</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از برادرش موسی بن جعفر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در نماز در صف است آیا برای او صحیح است که به صف دوم یا سوم پیش رود یا به سمت عقب به کنار صف دیگری برگردد؟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خللی ببیند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مسائل مطبوع در 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3" w:name="__RefHeading___Toc2461456_3381743652"/>
      <w:bookmarkStart w:id="1164" w:name="_Toc487"/>
      <w:bookmarkEnd w:id="1163"/>
      <w:r>
        <w:rPr>
          <w:rtl w:val="true"/>
        </w:rPr>
        <w:t>بیان</w:t>
      </w:r>
      <w:bookmarkEnd w:id="1164"/>
    </w:p>
    <w:p>
      <w:pPr>
        <w:pStyle w:val="BookText"/>
        <w:rPr/>
      </w:pPr>
      <w:r>
        <w:rPr>
          <w:rFonts w:ascii="IRNazanin" w:hAnsi="IRNazanin" w:eastAsia="IRNazanin"/>
          <w:color w:val="111111"/>
          <w:sz w:val="28"/>
          <w:sz w:val="28"/>
          <w:szCs w:val="28"/>
          <w:rtl w:val="true"/>
          <w:lang w:bidi="fa-IR"/>
        </w:rPr>
        <w:t>حمل علی عدم الاستدبار و یدل علی أن المشی بأقدام کثیرة لیس من الفعل الکثیر المبطل للصلاة کما سیأتی تحقیقه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بر عدم پشت کردن به قبله حمل شده است و بر این دلالت دارد که راه رفتن با گام های زیاد چنان که تحقیق این مطلب خواهد آمد، جزء فعل کثیری نیست که نماز را باطل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5" w:name="__RefHeading___Toc2461458_3381743652"/>
      <w:bookmarkStart w:id="1166" w:name="_Toc488"/>
      <w:bookmarkEnd w:id="1165"/>
      <w:r>
        <w:rPr>
          <w:rtl w:val="true"/>
        </w:rPr>
        <w:t>«</w:t>
      </w:r>
      <w:r>
        <w:rPr/>
        <w:t>2</w:t>
      </w:r>
      <w:r>
        <w:rPr>
          <w:rtl w:val="true"/>
        </w:rPr>
        <w:t>»</w:t>
      </w:r>
      <w:bookmarkEnd w:id="1166"/>
    </w:p>
    <w:p>
      <w:pPr>
        <w:pStyle w:val="BookText"/>
        <w:rPr/>
      </w:pPr>
      <w:r>
        <w:rPr>
          <w:rFonts w:ascii="Amiri" w:hAnsi="Amiri" w:eastAsia="Amiri" w:cs="Amiri"/>
          <w:color w:val="111111"/>
          <w:sz w:val="28"/>
          <w:sz w:val="28"/>
          <w:szCs w:val="28"/>
          <w:rtl w:val="true"/>
          <w:lang w:bidi="ar-SA"/>
        </w:rPr>
        <w:t>الْمَجَازَاتُ النَّبَوِیَّةُ، فِیمَا رَوَاهُ شَدَّادُ بْنُ الْهَادِ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رَسُولُ اللَّهِ صلی الله علیه و آله سَجْدَةً أَطَالَ فِیهَا فَقَالَ النَّاسُ عِنْدَ انْقِضَاءِ الصَّلَاةِ یَا رَسُولَ اللَّهِ إِنَّکَ سَجَدْتَ بَیْنَ ظَهْرَانَیْ صَلَاتِکَ أَطَلْتَهَا حَتَّی ظَنَنَّا أَنَّهُ قَدْ حَدَثَ أَمْرٌ أَوْ أَنَّهُ أَتَاکَ الْوَحْیُ فَقَالَ علیه السلام کُلُّ ذَلِکَ لَمْ یَکُنْ وَ لَکِنَّ ابْنِی هَذَا ارْتَحَلَنِی فَکَرِهْتُ أَنْ أُعَجِّلَهُ حَتَّی یَقْضِیَ حَاجَتَهُ فَکَانَ الْحَسَنُ أَوِ الْحُسَیْنُ علیه السلام قَدْ جَاءَ وَ النَّبِیُّ صلی الله علیه و آله فِی سَجْدَتِهِ فَامْتَطَی ظَهْرَهُ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هذا الحدیث مشهور و هو حجة لمن یجوز انتظار الإمام برکوعه إذا سمع خفق النعال حتی یدخل الواردون معه فی الصلاة و انتظاره صلی الله علیه و آله ابنه حتی یقضی منه حاجته یدل علی أن من فعل هذا الفعل و أشباهه لا یخرج به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ارتحلنی استعارة و المراد أنه جعل ظهره کالراحلة له و المطیة التی تحمله‌</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بن هاد در آنچه که روایت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سجده کرد و آن را بسیار طولانی ساخت پس وقتی نماز پایان گرفت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بین نماز سجده کردی و آن را طولانی ساختی طوری که گمان کردیم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رخ داده یا اینکه وحی بر تو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ها نبود بلکه این پسرم بر پشتم سوار شده بود، پس اکراه کردم که او را به شتاب اندازم تا او نیازش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و حسین علیهما السلام هنگام سجده نزد پیامبر آمده و بر پشت وی سوار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مشهور است و این حجتی است برای کسی که انتظار امام در رکوع را زمانی که صدای کفش، بشنود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تا تازه واردین در نماز به او بپیوندند، و انتظار پیامبر یا پسرش جهت اینکه نیازش از او بر طرف گردد، دلالت بر این دارد که هر کسی که این عمل و نظایر آن را انجام دهد به خاطر آن از نمازش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ارتحلنی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پیامبر صلّی الله علیه و آله استعاره است، و منظور این است که او پشت پیامبر را چارپا و مرکبی قرار داده بود که او را بر خود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اختصار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7" w:name="__RefHeading___Toc2461460_3381743652"/>
      <w:bookmarkStart w:id="1168" w:name="_Toc489"/>
      <w:bookmarkEnd w:id="1167"/>
      <w:r>
        <w:rPr>
          <w:rtl w:val="true"/>
        </w:rPr>
        <w:t>«</w:t>
      </w:r>
      <w:r>
        <w:rPr/>
        <w:t>3</w:t>
      </w:r>
      <w:r>
        <w:rPr>
          <w:rtl w:val="true"/>
        </w:rPr>
        <w:t>»</w:t>
      </w:r>
      <w:bookmarkEnd w:id="116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السَّرَائِرُ، نَقْلًا مِنْ جَامِعِ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 السلام عَنِ الرَّجُلِ یَمْسَحُ </w:t>
      </w:r>
      <w:bookmarkStart w:id="1169" w:name="pg14000_223759"/>
    </w:p>
    <w:p>
      <w:pPr>
        <w:pStyle w:val="BookText"/>
        <w:rPr/>
      </w:pPr>
      <w:bookmarkEnd w:id="1169"/>
      <w:r>
        <w:rPr>
          <w:rFonts w:ascii="Amiri" w:hAnsi="Amiri" w:eastAsia="Amiri" w:cs="Amiri"/>
          <w:color w:val="111111"/>
          <w:sz w:val="28"/>
          <w:sz w:val="28"/>
          <w:szCs w:val="28"/>
          <w:rtl w:val="true"/>
          <w:lang w:bidi="ar-SA"/>
        </w:rPr>
        <w:t>جَبْهَتَهُ مِنَ التُّرَابِ وَ هُوَ فِی صَلَاتِهِ قَبْلَ أَنْ یُسَلِّمَ قَالَ لَا بَأْسَ‌</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جامع بزنطی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مردی سوال کردم که در نماز قبل از سلام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از خاک،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مجددا ذیل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خواهد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0" w:name="__RefHeading___Toc2461462_3381743652"/>
      <w:bookmarkStart w:id="1171" w:name="_Toc490"/>
      <w:bookmarkEnd w:id="1170"/>
      <w:r>
        <w:rPr>
          <w:rtl w:val="true"/>
        </w:rPr>
        <w:t>«</w:t>
      </w:r>
      <w:r>
        <w:rPr/>
        <w:t>4</w:t>
      </w:r>
      <w:r>
        <w:rPr>
          <w:rtl w:val="true"/>
        </w:rPr>
        <w:t>»</w:t>
      </w:r>
      <w:bookmarkEnd w:id="1171"/>
    </w:p>
    <w:p>
      <w:pPr>
        <w:pStyle w:val="BookText"/>
        <w:rPr/>
      </w:pPr>
      <w:r>
        <w:rPr>
          <w:rFonts w:ascii="Amiri" w:hAnsi="Amiri" w:eastAsia="Amiri" w:cs="Amiri"/>
          <w:color w:val="111111"/>
          <w:sz w:val="28"/>
          <w:sz w:val="28"/>
          <w:szCs w:val="28"/>
          <w:rtl w:val="true"/>
          <w:lang w:bidi="ar-SA"/>
        </w:rPr>
        <w:t>قُرْبُ الْإِسْنَادِ، وَ کِتَابُ الْمَسَائِلِ، بِإِسْنَادِهِمَا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یَکُونُ فِی صَلَاتِهِ فَیَعْلَمُ أَنَّ رِیحاً قَدْ خَرَجَتْ مِنْهُ وَ لَا یَجِدُ رِیحاً وَ لَا یَسْمَعُ صَوْتاً قَالَ یُعِیدُ الْوُضُوءَ وَ الصَّلَاةَ وَ لَا یَعْتَدُّ بِشَیْ‌ءٍ مِمَّا صَلَّی إِذَا عَلِمَ ذَلِکَ یَقِیناً</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و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اسنادشان از علی بن جعفر علیه السلام به نقل از برادرش موسی علیه السلام روایت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در نماز است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بادی از او خارج شد اما نه بادی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ونه صدایی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نماز را اعاده کند و اگر آن را به یقین بداند به چیزی از نمازی که خوانده است اعتماد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المسائل در 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2" w:name="__RefHeading___Toc2461464_3381743652"/>
      <w:bookmarkStart w:id="1173" w:name="_Toc491"/>
      <w:bookmarkEnd w:id="1172"/>
      <w:r>
        <w:rPr>
          <w:rtl w:val="true"/>
        </w:rPr>
        <w:t>بیان</w:t>
      </w:r>
      <w:bookmarkEnd w:id="1173"/>
    </w:p>
    <w:p>
      <w:pPr>
        <w:pStyle w:val="BookText"/>
        <w:rPr/>
      </w:pPr>
      <w:r>
        <w:rPr>
          <w:rFonts w:ascii="IRNazanin" w:hAnsi="IRNazanin" w:eastAsia="IRNazanin"/>
          <w:color w:val="111111"/>
          <w:sz w:val="28"/>
          <w:sz w:val="28"/>
          <w:szCs w:val="28"/>
          <w:rtl w:val="true"/>
          <w:lang w:bidi="fa-IR"/>
        </w:rPr>
        <w:t>اعلم أن الحدث الواقع فی أثناء الصلاة إما أن یکون عمدا أو سهوا أو سبقه الحدث من غیر اختیار ففی العمد نقل جماعة من الأصحاب الاتفاق علی کونه مبطلا للصلاة و إن أوهم کلام الصدوق و ابن أبی عقیل خلافه و فی السهو أیضا المشهور البطلان بل ادعی علیه فی التذکرة الإجماع‌</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لکن المحقق فی الشرائع و جماعة نقلوا الخلاف فی السهو بأنه یتطهر و یبنی و منهم من خص بالمتیمم المحدث ناسیا فی أثناء الصلاة و قد مضی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سبقه الحدث بغیر اختیاره فالمشهور أیضا الإبطال و حکی عن المرتضی و الشیخ أنه یتطهر و یبنی علی صلاته و ذهب الصدوق إلی أنه إن أحدث بعد رفع الرأس من السجدة الأخیرة یبنی و یتم و یشمل ظاهر کلامه العمد أیضا و لا یخلو من قوة و هذا الخبر یدل علی المشهور فی الجمیع فی الجملة و الاحتیاط فی الجمیع ظاهر متبع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حدثی که در خلال نماز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یا به عمد بوده، یا سهوی است، یا بدون اختیار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در حالت عمد، نقل شده است که گروهی از اصحاب توافق بر این دارند که آن عمل باطل کننده نماز است، هر چند که کلام صدوق و این ابو عقیل خلاف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در حالت سهو نظر مشهور باطل شدن نماز است، و حتی علامه در تذکره مدعی شده است که بر این نظر اجماعوجود دارد، اما محقق در الشرائع و گروهی دیگر در باره حالت سهو اختلاف نظر را نقل کرده اند مبنی بر اینکه او طاهر شود و نمازش را ادامه دهد، و برخی از آنان این نظر را به کسی اختصاص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تیمم کرده و حدث از او رخ داده و او فراموش کرده است، و در اثنای نماز است، و کلام در این مورد نقل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حدث بدون اختیار بر او پیشی گرفته باشد، نظر مشهور باز هم باطل شدن نماز است، و از مرتضی و شیخ روایت است که او تطهیر کند و نمازش را ادامه دهد، و صدوق معتقد است که اگر پس از اینکه سرش را از سجده آخر بلند کرد حدث برایش پیش آمد، ادامه دهد و نماز را کامل کند، و ظاهر کلامش حالت عمد را نیز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خالی از قوت نیست، و این خبر بر نظر مشهور در همه حالت ها دلالت دارد و احتیاط در همه آن ها واضح و مورد تبعیت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4" w:name="__RefHeading___Toc2461466_3381743652"/>
      <w:bookmarkStart w:id="1175" w:name="_Toc492"/>
      <w:bookmarkEnd w:id="1174"/>
      <w:r>
        <w:rPr>
          <w:rtl w:val="true"/>
        </w:rPr>
        <w:t>«</w:t>
      </w:r>
      <w:r>
        <w:rPr/>
        <w:t>5</w:t>
      </w:r>
      <w:r>
        <w:rPr>
          <w:rtl w:val="true"/>
        </w:rPr>
        <w:t>»</w:t>
      </w:r>
      <w:bookmarkEnd w:id="117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أَبِیهِ عَنْ سَعْدِ بْنِ عَبْدِ اللَّهِ عَنْ مُحَمَّدِ بْنِ عِیسَی عَنِ الْقَاسِمِ بْنِ یَحْیَی عَنْ جَدِّهِ الْحَسَنِ عَنْ أَبِی بَصِیرٍ وَ مُحَمَّدِ بْنِ مُسْلِمٍ عَنِ الصَّادِقِ علیه السلام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یَقْطَعُ الصَّلَاةَ التَّبَسُّمُ وَ یَقْطَعُهَا </w:t>
      </w:r>
      <w:bookmarkStart w:id="1176" w:name="pg14000_223760"/>
    </w:p>
    <w:p>
      <w:pPr>
        <w:pStyle w:val="BookText"/>
        <w:rPr/>
      </w:pPr>
      <w:bookmarkEnd w:id="1176"/>
      <w:r>
        <w:rPr>
          <w:rFonts w:ascii="Amiri" w:hAnsi="Amiri" w:eastAsia="Amiri" w:cs="Amiri"/>
          <w:color w:val="111111"/>
          <w:sz w:val="28"/>
          <w:sz w:val="28"/>
          <w:szCs w:val="28"/>
          <w:rtl w:val="true"/>
          <w:lang w:bidi="ar-SA"/>
        </w:rPr>
        <w:t>الْقَهْقَهَةُ</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غَلَبَتْکَ عَیْنُکَ وَ أَنْتَ فِی الصَّلَاةِ فَاقْطَعِ الصَّلَاةَ وَ نَمْ فَإِنَّکَ لَا تَدْرِی تَدْعُو لَکَ أَوْ عَلَی نَفْسِکَ‌</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الْفَاحِشُ یَقْطَعُ الصَّلَاةَ وَ یَنْبَغِی لِمَنْ یَفْعَلُ ذَلِکَ أَنْ یَبْدَأَ الصَّلَاةَ بِالْأَذَانِ وَ الْإِقَامَةِ وَ التَّکْبِیرِ</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أَحَدُکُمْ دَابَّةً وَ هُوَ فِی صَلَاتِهِ فَلْیَدْفِنْهَا وَ یَتْفُلُ عَلَیْهَا أَوْ یُصَیِّرُهَا فِی ثَوْبِهِ حَتَّی یَنْصَرِفَ‌</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نماز را قطع نمی کند، بلکه قهقهه آن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چشمت بر تو غلبه یافت در حالی که در نماز هستی، نماز را قطع کن و بخواب، زیرا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برای خودت دعا می کنی یا نفرین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کردن زیاد، نماز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کسی که این عمل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لازم است که نماز را با اذان و اقامه و تکبیر دوباره شروع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یکی از شما وقتی در نماز است به حیوانی برخورد کرد باید آن را دفن کند و آب دهان بر آن اندازد، یا در لباسش آن را ببرد تا اینکه بازگردد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7" w:name="__RefHeading___Toc2461468_3381743652"/>
      <w:bookmarkStart w:id="1178" w:name="_Toc493"/>
      <w:bookmarkEnd w:id="1177"/>
      <w:r>
        <w:rPr>
          <w:rtl w:val="true"/>
        </w:rPr>
        <w:t>بیان</w:t>
      </w:r>
      <w:bookmarkEnd w:id="1178"/>
    </w:p>
    <w:p>
      <w:pPr>
        <w:pStyle w:val="BookText"/>
        <w:rPr/>
      </w:pPr>
      <w:r>
        <w:rPr>
          <w:rFonts w:ascii="IRNazanin" w:hAnsi="IRNazanin" w:eastAsia="IRNazanin"/>
          <w:color w:val="111111"/>
          <w:sz w:val="28"/>
          <w:sz w:val="28"/>
          <w:szCs w:val="28"/>
          <w:rtl w:val="true"/>
          <w:lang w:bidi="fa-IR"/>
        </w:rPr>
        <w:t>الخبر مشتمل علی أحکام الأول عدم قطع الصلاة بالتبسم و لا خلاف فیه بین الأصحاب و نقل الإجماع علیه جماعة من الأصحاب و یدل علیه أخبار کثیرة نعم عده بعضهم من مکروهات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القطع بالقهقهة و هو أیضا إجماعی علی ما نقله الفاضلان و غیرهما و یدل علیه الأخبار المستفیضة و فسر الشهیدان و جماعة القهقهة بالضحک المشتمل علی الصوت لوقوعها فی الأخبار فی مقابل التبسم و منهم من فسرها بمطلق الضحک ظنا منهم أن التبسم لیس بداخل فیه و یظهر من بعض الأخبار و کلام بعض أهل اللغة کونه من أفراد الضحک و أما المفهوم من کلام أهل اللغة فی تفسیر القهقهة ففی القاموس هی الترجیع فی الضحک أو شدة الضحک و فی الصحاح القهقهة فی الضحک معروف و هو أن یقول قه قه انتهی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الشهید الثانی ره فی الروضة هی الضحک المشتمل علی الصوت و إن لم یکن فیه ترجیع و لا شدة و هو مشکل لکونه مخالفا لکلام أهل اللغة و التعویل علی محض المقابلة الموهمة للحصر الواقعة فی الخبر فی إثبات ذلک غیر موجه و الأحوط </w:t>
      </w:r>
    </w:p>
    <w:p>
      <w:pPr>
        <w:pStyle w:val="BookText"/>
        <w:rPr/>
      </w:pPr>
      <w:r>
        <w:rPr>
          <w:rFonts w:ascii="IRNazanin" w:hAnsi="IRNazanin" w:eastAsia="IRNazanin"/>
          <w:color w:val="111111"/>
          <w:sz w:val="28"/>
          <w:sz w:val="28"/>
          <w:szCs w:val="28"/>
          <w:rtl w:val="true"/>
          <w:lang w:bidi="fa-IR"/>
        </w:rPr>
        <w:t>فی عادمة الوضعین الترک و الإتمام و الإعادة مع الفعل ثم إن النصوص یشتمل السهو أیضا لکن نقل العلامة فی التذکرة و الشهید فی الذکری الإجماع علی عدم الإبطال به و لو وقعت علی وجه لا یمکن دفعه لمقابلة لاعب و نحوه فاستقرب الشهید فی الذکری البطلان و إن لم یأثم لعموم الخبر و هو متجه بل یظهر من التذکرة أنه متفق علیه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جواز قطع الصلاة لغلبة النوم فلو کانت الغلبة علی وجه لا یمکنه إتمام الصلاة و الإتیان بأفعالها أصلا فلا ریب فی جوازه و لو لم تبلغ هذا الحد لکن لا یمکنه حضور القلب فی الصلاة فقطع الصلاة به علی طریقة الأصحاب مشکل لحکمهم بحرمة قطع الصلاة اختیارا إلا ما ثبت بدلیل و لم یعد الأکثر هذه و نحوه منه لکن دلائلهم علی أصل الحکم مدخولة و علی تقدیر ثبوته أمثال تلک الأخبار لعلها کافیة فی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الشهید فی الذکری قطع الصلاة إلی الأقسام الخمسة فقال قد یحرم و هو القطع بدون الضرورة و قد یجب کما فی حفظ الصبی و المال المحترم عن التلف و إنقاذ الغریق و المحترق حیث یتعین علیه بأن لم یکن من یحصل به الکفایة أو کان و علم أنه لا یفعل فإن استمر حینئذ بطلت صلاته بناء علی أن الأمر بالشی‌ء یستلزم النهی عن ضده و النهی فی العبادة یستلزم الفساد و قد یستحب کالقطع لاستدراک الأذان و الإقامة و قراءة الجمعة و المنافقین فی الظهر و الجمعة و الائتمام بإمام العصر و قد یباح کما فی قتل الحیة التی لا یغلب علی الظن أذاها و إحراز المال الذی لا یضر فوته و قد یکره کإحراز المال الیسیر الذی لا یبالی بفواته و احتمل التحریم حینئذ و تبعه الشهید الثانی قدس سره و قید المال الذی لا یضر فوته بالیسیر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رد الأخبار الدالة علی قطع الصلاة لاستدراک بعض المندوبات و الفضائل لا یتجه طرحها لتلک القاعدة التی لم تثبت کلیتها و سینفعک ذلک فی کثیر من الأخبار الآتیة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أن الالتفات الفاحش یقطع الصلاة و قد مر تفسیر الفاحش و الاختلاف </w:t>
      </w:r>
      <w:bookmarkStart w:id="1179" w:name="pg14000_223762"/>
    </w:p>
    <w:p>
      <w:pPr>
        <w:pStyle w:val="BookText"/>
        <w:rPr/>
      </w:pPr>
      <w:bookmarkEnd w:id="1179"/>
      <w:r>
        <w:rPr>
          <w:rFonts w:ascii="IRNazanin" w:hAnsi="IRNazanin" w:eastAsia="IRNazanin"/>
          <w:color w:val="111111"/>
          <w:sz w:val="28"/>
          <w:sz w:val="28"/>
          <w:szCs w:val="28"/>
          <w:rtl w:val="true"/>
          <w:lang w:bidi="fa-IR"/>
        </w:rPr>
        <w:t>فیه فی باب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أنه إذا بطلت الصلاة و وجبت إعادتها یستحب إعادة الأذان و الإقامة و التکبیرات الافتتاحیة و یدل علی ما سوی الأذان غیره و الأفضل إعادتها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تجویز دفن الدابة و التفل علیها أو شدها فی ثوبه و عدم تجویز قتلها و هو علی الکراهة لما سیأتی من تجویز القتل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مشتمل بر چند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نشدن نماز با تبسم، و هیچ اختلافی در این مورد، میان اصحاب وجود ندارد، و گروهی از اصحاب اجماع بر آن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اخبار بسیاری بر آن دلالت دارد، بله برخی از آنان آن را از مکروهات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شدن نماز با قهقهه، و این نیز بر اساس آنچه که فاضلان و دیگران نقل کرده اند و اخباری بسیاری که بر آن دلالت دارد، مورد اجماع است، و دو شهید و گروهی قهقهه را به این دلیل که در اخبار در مقابل تبسم واقع شده است به خنده همراه با صدا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برخی از آنان با این گمان که تبسم در خنده داخل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 را به خنده مطلق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برخی اخبار و نیز کلام برخی از اهل زبان این پیداست که از اجزای خنده است، اما آنچه که از کلام اهل لغت در تفسیر قهقهه مفهوم است این است که در قاموس قهقهه ترجیع در خنده یا شدت خنده است، و در صحاح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قهقهه زدن در خنده را 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و آن این است که فرد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 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در الروضه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قهقهه با صدا همرا است، هر چند که در آن ترجیع یا شدت نباشد، و این مشکل است به سبب اینکه مخالف سخن اهل لغت است، و تکیه کردن فقط بر مقابله موهوم در روایت که توهم انحصار را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اثبات این موضوع، وجهی ندارد، و احوط در وقتی که این دو حالت موجود نباشد ترک این عمل و اتمام نماز و اعاده آن در صورت انجام آن است، بنابراین این نصوص شامل سهو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علامه در تذکره و شهید در ذکری اجماع بر باطل شدن نماز به وسیله آن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قهقهه به صورتی رخ دهد که دفع آن به خاطر روبرو بودن بازیگر و امثال آن غیر ممکن باشد شهید در ذکری باطل شدن را نزدیک دانسته هر چند که به خاطر عمومیت آیه مرتکب گناه نشده است، که این نظر دارای وجه است و حتی از تذکره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ظاهر است که اصحاب بر آن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بودن قطع نماز به خاطر غلبه خواب، اگر غلبه به صورتی باشد که تمام کردن نماز و به جای آوردن اعمال آن اصلا ممکن نباشد شکی در جواز قطع آن وجود ندارد، اما اگر به این حد نرسد اما حضور قلب در نماز ممکن نباشد، قطع کردن نماز به خاطر آن بر اساس مذهب اصحاب دارای اشکال است به دلیل حکم آنها برحرام بودن قطع نماز از روی اختیار، مگر اینکه با دلیلی ثابت شده باشد و اغلب اصحاب این مورد و امثال آن را جزء آن دلیل به حساب نیاورده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دلائل آنان بر اصل حکم، وارد است و با فرض اثبات آن، شاید امثال این اخبار برای تخصیص آن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ذکری قطع نماز را به پنج قسمت تقسیم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حرام است و آن قطع نماز بدون ضرورت است، گاهی واجب است همان گونه که در حفظ کودک و مال محترم از تلف شدن و نجات دادن غریق و آتش گرفته، در صورتی که کسی که کفایت انجام آن را دارد موجود نباشد، یا باشد و بداند که او این عمل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اگر ادامه دهد، بر این اساس که امر کردن به چیزی مستلزم نهی کردن از ضد آن است و نهی از عبادت مستلزم فساد است، نمازش باطل می شود، گاهی مستحب است مانند قطع کردن آن برای جبران اذان و اقامه و قرائت سوره جمعه و منافقین در نماز ظهر و جمعه، و پیروی کردن از امام عصر، و گاهی مباح است همان گونه که در کشتن ماری که احتمال دارد آزار برساند و احراز مالی که از دست رفتن آن ضرری ندارد، و گاهی مکروه است مانند احراز مال اندکی که از بین رفتنش قابل ملاحظه نیست، در این حالت احتمال حرام بودن نیز وجود دارد، و شهید ثانی در این امر از شهید پیروی کرده و آن را و مالی که از بین رفتنش ضرر ندارد را به اندک مقید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رد اخباری که بر قطع نماز برای جبران برخی مستحبات و فضایل دلالت دارند وجهی ندارد به دلیل قاعده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هنوز کلیتش اثبات نشده است، و این در بسیاری از اخباری که بعد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برایت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افراطی نماز را قطع می کند و تفسیر افراطی بودن و اختلاف نظر موجود در آن در باب قبله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وقتی نماز باطل شد و اعاده آن واجب شد، اعاده اذان اقامه و تکبیرات افتتاح نیز مستحب است بر آنچه غیر از اذان است، احادیث دیگردلالت دارد و اعاده همه آنها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دفن حیوان و آب دهان انداختن بر آن، یا بستن آن در لباس، و عدم تجویز کشتن آن، و این مورد بر اساس کراهت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خاطر آنچه که درباره تجویز کشتن ذکر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0" w:name="__RefHeading___Toc2461470_3381743652"/>
      <w:bookmarkStart w:id="1181" w:name="_Toc494"/>
      <w:bookmarkEnd w:id="1180"/>
      <w:r>
        <w:rPr>
          <w:rtl w:val="true"/>
        </w:rPr>
        <w:t>«</w:t>
      </w:r>
      <w:r>
        <w:rPr/>
        <w:t>6</w:t>
      </w:r>
      <w:r>
        <w:rPr>
          <w:rtl w:val="true"/>
        </w:rPr>
        <w:t>»</w:t>
      </w:r>
      <w:bookmarkEnd w:id="1181"/>
    </w:p>
    <w:p>
      <w:pPr>
        <w:pStyle w:val="BookText"/>
        <w:rPr/>
      </w:pPr>
      <w:r>
        <w:rPr>
          <w:rFonts w:ascii="Amiri" w:hAnsi="Amiri" w:eastAsia="Amiri" w:cs="Amiri"/>
          <w:color w:val="111111"/>
          <w:sz w:val="28"/>
          <w:sz w:val="28"/>
          <w:szCs w:val="28"/>
          <w:rtl w:val="true"/>
          <w:lang w:bidi="ar-SA"/>
        </w:rPr>
        <w:t>الْمُعْتَبَرُ، وَ الْمُنْتَهَی، نَقْلًا مِنْ جَامِعِ الْبَزَنْطِیِّ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سَلَّمَ عَلَی رَسُولِ اللَّهِ صلی الله علیه و آله فَرَدَّ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بر رسول الله صلّی الله علیه و آله سلام کرد و وی به او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2" w:name="__RefHeading___Toc2461472_3381743652"/>
      <w:bookmarkStart w:id="1183" w:name="_Toc495"/>
      <w:bookmarkEnd w:id="1182"/>
      <w:r>
        <w:rPr>
          <w:rtl w:val="true"/>
        </w:rPr>
        <w:t>«</w:t>
      </w:r>
      <w:r>
        <w:rPr/>
        <w:t>7</w:t>
      </w:r>
      <w:r>
        <w:rPr>
          <w:rtl w:val="true"/>
        </w:rPr>
        <w:t>»</w:t>
      </w:r>
      <w:bookmarkEnd w:id="1183"/>
    </w:p>
    <w:p>
      <w:pPr>
        <w:pStyle w:val="BookText"/>
        <w:rPr/>
      </w:pPr>
      <w:r>
        <w:rPr>
          <w:rFonts w:ascii="Amiri" w:hAnsi="Amiri" w:eastAsia="Amiri" w:cs="Amiri"/>
          <w:color w:val="111111"/>
          <w:sz w:val="28"/>
          <w:sz w:val="28"/>
          <w:szCs w:val="28"/>
          <w:rtl w:val="true"/>
          <w:lang w:bidi="ar-SA"/>
        </w:rPr>
        <w:t>السَّرَائِرُ، نَقْلًا مِنْ کِتَابِ النَّوَادِرِ لِمُحَمَّدِ بْنِ عَلِیِّ بْنِ مَحْبُوبٍ عَنْ مُحَمَّدِ بْنِ الْحُسَیْنِ عَنْ مُحَمَّدِ بْنِ یَحْیَی عَنْ غِیَاثٍ عَنْ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عَطَسَ فِی الصَّلَاةِ فَسَمَّتَهُ رَجُلٌ قَالَ فَسَدَتْ صَلَاةُ ذَلِکَ الرَّجُلِ‌</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علیه السلام درباره مردی سوال شد که در نماز عطسه کرد و مردی برای او دعا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آن مرد باطل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4" w:name="__RefHeading___Toc2461474_3381743652"/>
      <w:bookmarkStart w:id="1185" w:name="_Toc496"/>
      <w:bookmarkEnd w:id="1184"/>
      <w:r>
        <w:rPr>
          <w:rtl w:val="true"/>
        </w:rPr>
        <w:t>بیان</w:t>
      </w:r>
      <w:bookmarkEnd w:id="1185"/>
    </w:p>
    <w:p>
      <w:pPr>
        <w:pStyle w:val="BookText"/>
        <w:rPr/>
      </w:pPr>
      <w:r>
        <w:rPr>
          <w:rFonts w:ascii="IRNazanin" w:hAnsi="IRNazanin" w:eastAsia="IRNazanin"/>
          <w:color w:val="111111"/>
          <w:sz w:val="28"/>
          <w:sz w:val="28"/>
          <w:szCs w:val="28"/>
          <w:rtl w:val="true"/>
          <w:lang w:bidi="fa-IR"/>
        </w:rPr>
        <w:t>قال ابن إدریس عند إیراد الخبر التسمیت الدعاء للعاطس بالسین و الشین معا و لیس علی فسادها دلیل لأن الدعاء لا یقطع الصلاة انتهی و قال الجوهری التسمیت ذکر اسم الله علی الشی‌ء و تسمیت العاطس أن یقول له یرحمک الله بالسین و الشین جمیعا قال ثعلب الاختیار بالسین لأنه مأخوذ من السمت و هو القصد و الحجة و قال أبو عبید الشین أعلی فی کلامهم و أکثر و قال أیضا تشمیت العاطس دعاء له و کل داع لأحد بخیر فهو مشمت و مسمت و فی النهایة التسمیت بالسین و الشین الدعاء بالخیر و البرکة و المعجمة أعلاهما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 هنگام نقل این خبر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سین و شین دعا کردن برای عطسه کننده است، و دلیل برای باطل شدن نماز وجود ندارد زیرا دعا نماز را قطع نمی کند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تسمیت ذکر اسم خدا بر چیزی است، و تسمیت عاطس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تو باد، ثعلب تسمیت با سین را انتخاب کرده است، زیرا برگرفته از سمت یعنی قصد و جهت است، و ابوعبیده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تشمیت در کلام عرب بهتر و بیشتر است، و همچنین گفته تشمیت عاطس، دعا کردن برای او است، هر دعا کننده خیر برای کسی مشمّت و مسمّت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تسمیت با سین و شین دعای خیر و برکت، و با شین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6" w:name="__RefHeading___Toc2461476_3381743652"/>
      <w:bookmarkStart w:id="1187" w:name="_Toc497"/>
      <w:bookmarkEnd w:id="1186"/>
      <w:r>
        <w:rPr>
          <w:rtl w:val="true"/>
        </w:rPr>
        <w:t>أقول</w:t>
      </w:r>
      <w:bookmarkEnd w:id="118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 المراد به مطلق الدعاء للعاطس بأن یقول یرحمک الله و یغفر الله لک‌</w:t>
      </w:r>
      <w:r>
        <w:rPr>
          <w:rStyle w:val="FootnoteAnchor"/>
          <w:rtl w:val="true"/>
        </w:rPr>
        <w:footnoteReference w:id="694"/>
      </w:r>
      <w:r>
        <w:rPr>
          <w:rFonts w:ascii="IRNazanin" w:hAnsi="IRNazanin" w:eastAsia="IRNazanin"/>
          <w:color w:val="111111"/>
          <w:sz w:val="28"/>
          <w:sz w:val="28"/>
          <w:szCs w:val="28"/>
          <w:rtl w:val="true"/>
          <w:lang w:bidi="fa-IR"/>
        </w:rPr>
        <w:t xml:space="preserve">و ما أشبهه و جوازه بل استحبابه مشهور بین الأصحاب و تردد فیه </w:t>
      </w:r>
      <w:bookmarkStart w:id="1188" w:name="pg14000_223763"/>
    </w:p>
    <w:p>
      <w:pPr>
        <w:pStyle w:val="BookText"/>
        <w:rPr/>
      </w:pPr>
      <w:bookmarkEnd w:id="1188"/>
      <w:r>
        <w:rPr>
          <w:rFonts w:ascii="IRNazanin" w:hAnsi="IRNazanin" w:eastAsia="IRNazanin"/>
          <w:color w:val="111111"/>
          <w:sz w:val="28"/>
          <w:sz w:val="28"/>
          <w:szCs w:val="28"/>
          <w:rtl w:val="true"/>
          <w:lang w:bidi="fa-IR"/>
        </w:rPr>
        <w:t>المحقق فی المعتبر ثم قال و الجواز أشبه بالمذهب و هو أظهر لعموم تجویز الدعاء و عموم استحباب الدعاء للمؤمنین و عموم الأخبار الدالة علی أن من حق المؤمن علی المؤمن التسمیت له إذا عطس و لعل هذا الخبر محمول علی التقیة لأنه نسب إلی</w:t>
      </w:r>
    </w:p>
    <w:p>
      <w:pPr>
        <w:pStyle w:val="BookText"/>
        <w:rPr/>
      </w:pPr>
      <w:r>
        <w:rPr>
          <w:rFonts w:ascii="IRNazanin" w:hAnsi="IRNazanin" w:eastAsia="IRNazanin"/>
          <w:color w:val="111111"/>
          <w:sz w:val="28"/>
          <w:sz w:val="28"/>
          <w:szCs w:val="28"/>
          <w:rtl w:val="true"/>
          <w:lang w:bidi="fa-IR"/>
        </w:rPr>
        <w:t>الشافعی و بعض العامة القول بالتحریم و یؤیده أن الراوی للخبر عامی و ظاهر المنتهی اشتراط کون العاطس مؤمنا و هو أحوط و إن ورد بعض الأخبار بلفظ المسلم الشامل للمخالفین أیضا</w:t>
      </w:r>
    </w:p>
    <w:p>
      <w:pPr>
        <w:pStyle w:val="BookText"/>
        <w:rPr/>
      </w:pPr>
      <w:r>
        <w:rPr>
          <w:rFonts w:ascii="Amiri" w:hAnsi="Amiri" w:eastAsia="Amiri" w:cs="Amiri"/>
          <w:color w:val="111111"/>
          <w:sz w:val="28"/>
          <w:sz w:val="28"/>
          <w:szCs w:val="28"/>
          <w:rtl w:val="true"/>
          <w:lang w:bidi="ar-SA"/>
        </w:rPr>
        <w:t>وَ فِی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علیه السلام شَمَّتَ رَجُلًا نَصْرَانِیّاً فَقَالَ لَهُ یَرْحَمُکَ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الأحوط ترک ذلک فی الصلاة و فی التذکرة أن استحباب التسمیت علی الکفایة و هو خلاف ظاهر الأخبار و ذکر فیه أیضا أنه إنما یستحب إذا قال العاطس الحمد لله و فی بعض الأخبار اشتراط أن یصلی العاطس علی النبی و آله و عمم الشهید الثانی الحکم و لم یشترط شیئا منهما و لعل الشرطین للاستحباب أو لتأکده و یستحب للعاطس أن یدعو له بعد التسمیت و یحتمل الوجوب لشمول التحیة له علی بعض الوجوه کما عرفت و الاحتیاط لا یترک و قال فی المنتهی بعد ذکره جواز التسمیت قال بعض الجمهور یستحب إخفاؤه و لم یثبت عندی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شد که منظور از آن مطلق دعا کردن برای عطسه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کننده است، به این صورت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مغفرت خدا برتو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و جایز بودن و حتی مستحب بودن آن بین اصحاب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در المعتبر در آن تردید کرده است طوری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به مذهب، شبیه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این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به دلیل عمومیت جایز بودن دعا، و عمومیت مستحب بودن دعا درحق مومنان و عمومیت اخباری که بر این دلالت دارند که از حق یک مومن بر مومن دیگر تسمیت برای او به هنگام عطسه اوست، و شاید این خبر حمل به تقیه گردد، زیرا محقق آن را به شافعی نسبت داده است، و برخی از عامه به حرام بودن آن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عامی بودن راوی خبر، این نظر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المنتهی ظاهراً مؤمن بودن عطسه کننده را شرط کرده است، و این به احتیاط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هر چند که برخی اخبار لفظ مسلم را آورده که مخالفان را نیز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برخی اخبار آمده است که امام صادق علیه السلام برای مردی مسیحی تشمیت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ترک آن در نماز است، و در تذکره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تسمیت مستحب کفایی است، که این برخلاف ظاهر اخبار است، و همچنین در آن ذکر کرده که فقط زمانی مستحب است که عطسه کننده الحمد الله بگوید، و در برخی اخبار شرط شده است که عطسه کننده بر نبی و آل نبی صلوات بفرستد، و شهید ثانی حکم را تعمیم داده است و هیچ یک از این دو را شرط نکرده است، و شاید این دو شرط برای مستحب بودن یا تأکید بر آن است، و بر عطسه کننده مستحب است که بعد از تسمیت گفتن برای او دعا کند، و احتمال وجوب دعا نیز به دلیل اینکه تحیت بر او شامل شده است و نیز بر اساس برخی از وجوهی که دریافتی، وجود دارد و احتیاط این است که دعا ترک نشود، در المنتهی پس از ذکر جواز تسمیت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جمهور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کردن آن مستحب است و این نزد من ثابت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9" w:name="__RefHeading___Toc2461478_3381743652"/>
      <w:bookmarkStart w:id="1190" w:name="_Toc498"/>
      <w:bookmarkEnd w:id="1189"/>
      <w:r>
        <w:rPr>
          <w:rtl w:val="true"/>
        </w:rPr>
        <w:t>«</w:t>
      </w:r>
      <w:r>
        <w:rPr/>
        <w:t>8</w:t>
      </w:r>
      <w:r>
        <w:rPr>
          <w:rtl w:val="true"/>
        </w:rPr>
        <w:t>»</w:t>
      </w:r>
      <w:bookmarkEnd w:id="1190"/>
    </w:p>
    <w:p>
      <w:pPr>
        <w:pStyle w:val="BookText"/>
        <w:rPr/>
      </w:pPr>
      <w:r>
        <w:rPr>
          <w:rFonts w:ascii="Amiri" w:hAnsi="Amiri" w:eastAsia="Amiri" w:cs="Amiri"/>
          <w:color w:val="111111"/>
          <w:sz w:val="28"/>
          <w:sz w:val="28"/>
          <w:szCs w:val="28"/>
          <w:rtl w:val="true"/>
          <w:lang w:bidi="ar-SA"/>
        </w:rPr>
        <w:t>السَّرَائِرُ، نَقْلًا مِنْ کِتَابِ النَّوَادِرِ لِمُحَمَّدِ بْنِ عَلِیِّ بْنِ مَحْبُوبٍ عَنِ الْحُسَیْنِ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الْقَلْسِ وَ هِیَ الْجُشَاءُ فَیَرْتَفِعُ الطَّعَامُ مِنْ جَوْفِهِ وَ هُوَ صَائِمٌ مِنْ غَیْرِ أَنْ یَکُونَ فِیهِ قَیْ‌ءٌ أَوْ هُوَ قَائِمٌ فِی الصَّلَاةِ قَالَ لَا یَنْقُضُ وُضُوءَهُ وَ لَا یَقْطَعُ صَلَاتَهُ وَ لَا یُفَطِّرُ صِیَامَهُ‌</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آروغ زدن سوال کردم که فرد بدون اینکه در او حالت قی باشد غذا از معده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فزونی می گیرد، در حالی که روزه است، یا اینکه در نماز ایستاده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وضویش را نقض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نه نمازش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نه روزه اش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1" w:name="__RefHeading___Toc2461480_3381743652"/>
      <w:bookmarkStart w:id="1192" w:name="_Toc499"/>
      <w:bookmarkEnd w:id="1191"/>
      <w:r>
        <w:rPr>
          <w:rtl w:val="true"/>
        </w:rPr>
        <w:t>بیان</w:t>
      </w:r>
      <w:bookmarkEnd w:id="1192"/>
    </w:p>
    <w:p>
      <w:pPr>
        <w:pStyle w:val="BookText"/>
        <w:rPr/>
      </w:pPr>
      <w:r>
        <w:rPr>
          <w:rFonts w:ascii="IRNazanin" w:hAnsi="IRNazanin" w:eastAsia="IRNazanin"/>
          <w:color w:val="111111"/>
          <w:sz w:val="28"/>
          <w:sz w:val="28"/>
          <w:szCs w:val="28"/>
          <w:rtl w:val="true"/>
          <w:lang w:bidi="fa-IR"/>
        </w:rPr>
        <w:t>قال فی النهایة القلس بالتحریک و قیل بالسکون ما خرج من الجوف مل‌ء الفم أو دونه و لیس بقی‌ء فإن قاء فهو القی‌ء و فی القاموس التجشؤ تنفس المعدة و الاسم کهمزة و ظاهر الأصحاب الاتفاق علی عدم بطلان الصلاة بالقی‌ء و القلس نعم لو کان القی‌ء عمدا و اشتمل علی فعل کثیر یوجب البطلان عندهم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قلس با حرکت است و گفته شده با سکون است و آن چیزی است که به اندازه پر کردن دهان یا کمتر از آن از معده اش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قی نیست که اگر قی کند قیء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التشجؤ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 معده است، و اسمی بر وزن همزه است، و ظاهر سخن اصحاب اتفاق نظر بر باطل نشدن نماز با قی و آروغ است، بله اگر قی عمدا باشد فعل کثیر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در نظر آنان باعث باطل شدن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3" w:name="__RefHeading___Toc2461482_3381743652"/>
      <w:bookmarkStart w:id="1194" w:name="_Toc500"/>
      <w:bookmarkEnd w:id="1193"/>
      <w:r>
        <w:rPr>
          <w:rtl w:val="true"/>
        </w:rPr>
        <w:t>«</w:t>
      </w:r>
      <w:r>
        <w:rPr/>
        <w:t>9</w:t>
      </w:r>
      <w:r>
        <w:rPr>
          <w:rtl w:val="true"/>
        </w:rPr>
        <w:t>»</w:t>
      </w:r>
      <w:bookmarkEnd w:id="119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السَّرَائِرُ، مِنْ کِتَابِ النَّوَادِرِ الْمَذْکُورِ عَنْ مُحَمَّدِ بْنِ الْحُسَیْنِ عَنِ الْحَسَنِ بْنِ عَلِیِ </w:t>
      </w:r>
      <w:bookmarkStart w:id="1195" w:name="pg14000_223764"/>
    </w:p>
    <w:p>
      <w:pPr>
        <w:pStyle w:val="BookText"/>
        <w:rPr/>
      </w:pPr>
      <w:bookmarkEnd w:id="1195"/>
      <w:r>
        <w:rPr>
          <w:rFonts w:ascii="Amiri" w:hAnsi="Amiri" w:eastAsia="Amiri" w:cs="Amiri"/>
          <w:color w:val="111111"/>
          <w:sz w:val="28"/>
          <w:sz w:val="28"/>
          <w:szCs w:val="28"/>
          <w:rtl w:val="true"/>
          <w:lang w:bidi="ar-SA"/>
        </w:rPr>
        <w:t>بْنِ فَضَّالٍ عَنْ أَبِی إِسْحَاقَ ثَعْلَبَةَ عَنْ عَبْدِ اللَّهِ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حَالَنَا قَدْ تَغَیَّرَتْ قَالَ فَادْعُ فِی صَلَاتِکَ الْفَرِیضَةِ قُلْتُ أَ یَجُوزُ فِی الْفَرِیضَةِ فَأُسَمِّی حَاجَتِی لِلدِّینِ وَ الدُّنْیَا قَالَ نَعَمْ فَإِنَّ رَسُولَ اللَّهِ صلی الله علیه و آله قَدْ قَنَتَ وَ دَعَا عَلَی قَوْمٍ بِأَسْمَائِهِمْ وَ أَسْمَاءِ آبَائِهِمْ وَ عَشَائِرِهِمْ وَ فَعَلَهُ عَلِیٌّ علیه السلام مِنْ بَعْدِهِ‌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هلال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حالمان دگرگون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دعا کن،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فریضه جایز است که حاجتم را برای دین و دنیا نام ببرم؟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رسول الله قنوت خواند و برای قومی با ذکر اسمهایشان و اسماء آباء و عشیره آنان دعا کرد و پس از او نیز علی علیه السلام چنین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6" w:name="__RefHeading___Toc2461484_3381743652"/>
      <w:bookmarkStart w:id="1197" w:name="_Toc501"/>
      <w:bookmarkEnd w:id="1196"/>
      <w:r>
        <w:rPr>
          <w:rtl w:val="true"/>
        </w:rPr>
        <w:t>«</w:t>
      </w:r>
      <w:r>
        <w:rPr/>
        <w:t>10</w:t>
      </w:r>
      <w:r>
        <w:rPr>
          <w:rtl w:val="true"/>
        </w:rPr>
        <w:t>»</w:t>
      </w:r>
      <w:bookmarkEnd w:id="1197"/>
    </w:p>
    <w:p>
      <w:pPr>
        <w:pStyle w:val="BookText"/>
        <w:rPr/>
      </w:pPr>
      <w:r>
        <w:rPr>
          <w:rFonts w:ascii="Amiri" w:hAnsi="Amiri" w:eastAsia="Amiri" w:cs="Amiri"/>
          <w:color w:val="111111"/>
          <w:sz w:val="28"/>
          <w:sz w:val="28"/>
          <w:szCs w:val="28"/>
          <w:rtl w:val="true"/>
          <w:lang w:bidi="ar-SA"/>
        </w:rPr>
        <w:t>قُرْبُ الْإِسْنَادِ، عَنِ الْحَسَنِ بْنِ طَرِیفٍ عَنِ الْحُسَیْنِ بْنِ عُلْوَانَ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أَسْمَعُ أَبِی یَقُولُ إِذَا دَخَلْتَ الْمَسْجِدَ الْحَرَامَ وَ الْقَوْمُ یُصَلُّونَ فَلَا تُسَلِّمُ عَلَیْهِمْ وَ سَلِّمْ عَلَی النَّبِیِّ صلی الله علیه و آله ثُمَّ أَقْبِلْ عَلَی صَلَاتِکَ وَ إِذَا دَخَلْتَ عَلَی قَوْمٍ جُلُوسٍ فَسَلِّمْ عَلَیْهِمْ‌</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عَبْدِ اللَّهِ بْنِ الْحَسَنِ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وَ هُوَ فِی وَقْتِ صَلَاةِ الزَّوَالِ أَ یَقْطَعُهُ بِکَلَامٍ قَالَ لَا بَأْسَ‌</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شنیدم که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مسجد الحرام شدی و گروهی را دیدی که در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بر آنان سلام نکن، و بر نبی سلام کن سپس به نمازت روی کن و چون بر قومی وارد شدی که نشسته بودند پس بر آنها سلام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قرب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به نقل از جدش علی بن جعفر علیه السلام از برادرش موسی بن جعفر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در وقت نماز زوال است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نمازش را با کلام قطع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8" w:name="__RefHeading___Toc2461486_3381743652"/>
      <w:bookmarkStart w:id="1199" w:name="_Toc502"/>
      <w:bookmarkEnd w:id="1198"/>
      <w:r>
        <w:rPr>
          <w:rtl w:val="true"/>
        </w:rPr>
        <w:t>بیان</w:t>
      </w:r>
      <w:bookmarkEnd w:id="1199"/>
    </w:p>
    <w:p>
      <w:pPr>
        <w:pStyle w:val="BookText"/>
        <w:rPr/>
      </w:pPr>
      <w:r>
        <w:rPr>
          <w:rFonts w:ascii="IRNazanin" w:hAnsi="IRNazanin" w:eastAsia="IRNazanin"/>
          <w:color w:val="111111"/>
          <w:sz w:val="28"/>
          <w:sz w:val="28"/>
          <w:szCs w:val="28"/>
          <w:rtl w:val="true"/>
          <w:lang w:bidi="fa-IR"/>
        </w:rPr>
        <w:t>ظاهره جواز قطع النافلة بالکلام و یمکن حمله علی الضرورة أو علی الکلام بعد التسلیم من کل رکعتین و الأخیر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خبر فوق جواز قطع نماز نافله با کلام است، و ممکن است بر حالت ضرورت یا بر سخن پس از سلام و در هردو رکعت حمل گردد و نظر آخر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0" w:name="__RefHeading___Toc2461488_3381743652"/>
      <w:bookmarkStart w:id="1201" w:name="_Toc503"/>
      <w:bookmarkEnd w:id="1200"/>
      <w:r>
        <w:rPr>
          <w:rtl w:val="true"/>
        </w:rPr>
        <w:t>«</w:t>
      </w:r>
      <w:r>
        <w:rPr/>
        <w:t>11</w:t>
      </w:r>
      <w:r>
        <w:rPr>
          <w:rtl w:val="true"/>
        </w:rPr>
        <w:t>»</w:t>
      </w:r>
      <w:bookmarkEnd w:id="120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السَّرَائِرُ، نَقْلًا مِنْ نَوَادِرِ أَحْمَدَ بْنِ مُحَمَّدِ بْنِ أَبِی نَصْرٍ الْبَزَنْطِیِّ عَنْ عَلِیٍّ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یَخْطُو أَمَامَهُ فِی الصَّلَاةِ خُطْوَتَیْنِ أَوْ ثَلَاثَةً قَالَ نَعَمْ لَا بَأْسَ وَ عَنِ الرَّجُلِ یُقَرِّبُ نَعْلَهُ بِیَدِهِ أَوْ رِجْلِهِ فِی الصَّلَاةِ قَالَ نَعَمْ‌</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bookmarkStart w:id="1202" w:name="pg14000_223765"/>
    </w:p>
    <w:p>
      <w:pPr>
        <w:pStyle w:val="BookText"/>
        <w:rPr/>
      </w:pPr>
      <w:bookmarkEnd w:id="12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در نماز دو یا سه گام به سمت جلو گام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ایرادی ندارد، و درباره مردی سؤال کردم که در نماز کفشش را با دست یا پا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السرئر</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3" w:name="__RefHeading___Toc2461490_3381743652"/>
      <w:bookmarkStart w:id="1204" w:name="_Toc504"/>
      <w:bookmarkEnd w:id="1203"/>
      <w:r>
        <w:rPr>
          <w:rtl w:val="true"/>
        </w:rPr>
        <w:t>تحقیق أنیق</w:t>
      </w:r>
      <w:bookmarkEnd w:id="1204"/>
    </w:p>
    <w:p>
      <w:pPr>
        <w:pStyle w:val="BookText"/>
        <w:rPr/>
      </w:pPr>
      <w:r>
        <w:rPr>
          <w:rFonts w:ascii="IRNazanin" w:hAnsi="IRNazanin" w:eastAsia="IRNazanin"/>
          <w:color w:val="111111"/>
          <w:sz w:val="28"/>
          <w:sz w:val="28"/>
          <w:szCs w:val="28"/>
          <w:rtl w:val="true"/>
          <w:lang w:bidi="fa-IR"/>
        </w:rPr>
        <w:t>اعلم أنه حکی الفاضلان و غیرهما الإجماع علی أن الفعل الکثیر الخارج من الصلاة مما لم یکن من جنسها عامدا مبطل قال فی المنتهی و یجب علیه ترک الفعل الکثیر الخارج عن أفعال الصلاة فلو فعله عامدا بطلت صلاته و هو قول أهل العلم کافة لأنه یخرج به عن کونه مصلیا و القلیل لا یبطل الصلاة بالإجماع قال و لم یحد الشارع القلة و الکثرة فالمرجع فی ذلک إلی العادة و کل ما ثبت أن النبی و الأئمة علیهم السلام فعلوه فی الصلاة أو أمروا به فهو من القلیل کقتل البرغوث و الحیة و العقرب و کما</w:t>
      </w:r>
    </w:p>
    <w:p>
      <w:pPr>
        <w:pStyle w:val="BookText"/>
        <w:rPr/>
      </w:pPr>
      <w:r>
        <w:rPr>
          <w:rFonts w:ascii="IRNazanin" w:hAnsi="IRNazanin" w:eastAsia="IRNazanin"/>
          <w:color w:val="111111"/>
          <w:sz w:val="28"/>
          <w:sz w:val="28"/>
          <w:szCs w:val="28"/>
          <w:rtl w:val="true"/>
          <w:lang w:bidi="fa-IR"/>
        </w:rPr>
        <w:t>روی الجمهور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یحمل أمامة بنت أبی العاص فکان إذا سجد وضعها فإذا قام رفعها</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للأصحاب فی تحدیده اختلاف شدید فمنهم من حدده بما سمی کثیرا عرفا و منهم من قال ما یخرج به فاعله عن کونه مصلیا عرفا و فی السرائر ما سمی فی العادة کثیرا مثل الأکل و الشرب و اللبس و غیر ذلک مما إذا فعله الإنسان لا یسمی مصلیا بل یسمی آکلا و شاربا و لا یسمی فاعله فی العادة مصلیا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فی التذکرة اختلف العلماء فی حد الکثرة و الذی عول علیه علماؤنا البناء علی العادة فما یسمی فی العادة کثیرا فهو کثیر و إلا فلا لأن عادة الشرع رد الناس فیما لم ینص علیه إلی عرفهم و به قال بعض الشافعیة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القلیل ما لا یسع زمانه لفعل رکعة من الصلاة و الکثیر ما اتسع و قال بعضهم ما لا یحتاج إلی فعل الیدین معا کرفع العمامة و حل الأزرار فهو قلیل و ما یحتاج إلیهما معا کتکویر العمامة و عقد السراویل فهو کثیر و قال بعضهم القلیل ما لا یظن الناظر إلی فاعله أنه لیس فی الصلاة و الکثیر ما یظن به الناظر إلی فاعله الإعراض عن الصلاة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فاضلان و دیگران اجماع بر باطل کننده بودن فعل کثیر تعمدی خارج از نماز که از جنس نماز نباشد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المنتهی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کثیری که خارج از اعمال نماز است باید ترک گردد، و اگر فرد آن را با تعمد انجام دهد نمازش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این نظر همه اهل علم است، زیرا نمازگزار به وسیله آن عمل از نمازگزار بودن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به اجماع فقها فعل قلیل نماز را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قلت و کثرت را تعیین نکرده است مرجع در این مورد عادت است، و هر آنچه که ثابت گردد که نبی و ائمه علیهم السلام آن را در نماز انجام داده، یا به آن امر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قلیل است مثل کشتن کک، مار، عقرب، چنان که جمهور از نبی صلّی الله علیه و آله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امامه دختر ابو العاص را در آغوش می گرفت، پس وقتی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او را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و چون بلند می شد او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تعیین قلت و کثرت میان اصحاب اختلاف زیادی وجود دارد برخی از آنها آن را با آنچه که در عرف کثیر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تعیین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برخی از آنها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آنچه که فاعل آن به وسیله آن در نظر عرف از نمازگزار بودن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کثیر است، و در سرائر آن چیزی است که در عادت کثیر تلقی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قبیل خوردن، نوشیدن، پوشیدن و غیره که وقتی انسان آن را انجام دهد نمازگزار خوانده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خورنده یا نوشنده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عادت فاعل آن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نامیده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تعیین کثرت دچار اختلاف شدند و آنچه که علمای ما بر آن اعتماد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تکیه بر عادت است، پس آنچه که در عادت کثیر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کثیر است، و در غیر این صورت کثیر نیست، زیرا عادت شرع، در آنچه که بر آن تصریح نشده است ارجاع دادن مردم به عرف است، و برخی از شافعیه بر این امر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چیزی است که زمانش به اندازه ادای یک رکعت نماز نباشد، و کثیر چیزی است که زمانش زیاد باشد، و برخی از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انجام دادن آن نیاز به دو دست نداشته باشد مانند بالا بردن عمامه و باز کردن دکمه، که این عمل قلیل است، و آنچه که به هر دو دست نیاز داشته باشد مانند بستن عمامه و گره زدن شلوار، کثیر است، و برخی از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چیزی است که فرد ناظر به فاعل آن گمان نکند که او در نماز نیست، و کثیر چیزی است که ناظر به فاعل آن حدس بزند که آن عمل اعراض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5" w:name="__RefHeading___Toc2461492_3381743652"/>
      <w:bookmarkStart w:id="1206" w:name="_Toc505"/>
      <w:bookmarkEnd w:id="1205"/>
      <w:r>
        <w:rPr>
          <w:rtl w:val="true"/>
        </w:rPr>
        <w:t>أقول</w:t>
      </w:r>
      <w:bookmarkEnd w:id="120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ذکره إنما یتجه إذا ورد هذا اللفظ فی نص و لم یعلم له حقیقة شرعیة </w:t>
      </w:r>
    </w:p>
    <w:p>
      <w:pPr>
        <w:pStyle w:val="BookText"/>
        <w:rPr/>
      </w:pPr>
      <w:r>
        <w:rPr>
          <w:rFonts w:ascii="IRNazanin" w:hAnsi="IRNazanin" w:eastAsia="IRNazanin"/>
          <w:color w:val="111111"/>
          <w:sz w:val="28"/>
          <w:sz w:val="28"/>
          <w:szCs w:val="28"/>
          <w:rtl w:val="true"/>
          <w:lang w:bidi="fa-IR"/>
        </w:rPr>
        <w:t>و الحقیقة اللغویة لم تکن معلومة أو کان معلوما أنه لیس بمراد فیرجع فیه إلی العرف و لم أر هذا اللفظ فی نص و إنما ذکره القوم و ادعوا علیه الإجماع فکل ما ثبت تحقق الإجماع فیه یکون مبطلا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فی بعض الروایات منافاة بعض الأفعال للصلاة</w:t>
      </w:r>
    </w:p>
    <w:p>
      <w:pPr>
        <w:pStyle w:val="BookText"/>
        <w:rPr/>
      </w:pPr>
      <w:r>
        <w:rPr>
          <w:rFonts w:ascii="Amiri" w:hAnsi="Amiri" w:eastAsia="Amiri" w:cs="Amiri"/>
          <w:color w:val="111111"/>
          <w:sz w:val="28"/>
          <w:sz w:val="28"/>
          <w:szCs w:val="28"/>
          <w:rtl w:val="true"/>
          <w:lang w:bidi="ar-SA"/>
        </w:rPr>
        <w:t>کَمُوَثَّقَةِ سَمَاعَةَ</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قَائِماً فِی الصَّلَاةِ الْفَرِیضَةِ فَیَنْسَی کِیسَهُ أَوْ مَتَاعاً یَتَخَوَّفُ ضَیْعَتَهُ وَ هَلَاکَهُ قَالَ یَقْطَعُ صَلَاتَهُ وَ یُحْرِزُ مَتَاعَهُ ثُمَّ یَسْتَقْبِلُ الصَّلَاةَ قُلْتُ فَیَکُونُ فِی الْفَرِیضَةِ فَتَغْلِبُ عَلَیْهِ دَابَّةٌ أَوْ تَفَلَّتُ دَابَّتُهُ فَیَخَافُ أَنْ تَذْهَبَ أَوْ یُصِیبَ فِیهَا عَنَتٌ فَقَالَ لَا بَأْسَ بِأَنْ یَقْطَعَ صَلَاتَهُ وَ یَتَحَرَّزَ وَ یَعُودَ إِلَی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عَمَّارٍ</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الرَّجُلِ یَکُونُ فِی الصَّلَاةِ فَیَرَی حَیَّةً بِحِیَالِهِ هَلْ یَجُوزُ لَهُ أَنْ یَتَنَاوَلَهَا وَ یَقْتُلَهَا قَالَ إِنْ کَانَ بَیْنَهَا وَ بَیْنَهُ خُطْوَةٌ وَاحِدَةٌ فَلْیَخْطُ وَ لْیَقْتُلْهَا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رِوَایَةُ حَرِیزٍ</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کُنْتَ فِی صَلَاةِ الْفَرِیضَةِ فَرَأَیْتَ غُلَاماً لَکَ قَدْ أَبَقَ أَوْ غریم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عَلَیْهِ مَالٌ أَوْ حَیَّةً تَتَخَوَّفُهَا عَلَی نَفْسِکَ فَاقْطَعِ الصَّلَاةَ وَ اتْبَعْ غُلَامَکَ أَوْ غَرِیمَکَ وَ اقْتُلِ الْحَیَّةَ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بإزائهما روایات کثیرة دالة علی تجویز أفعال کثیرة فی الصلاة سیأتی بعضها فی هذا الباب کالخروج عن المسجد و إزالة النجاسة و العود إلیه و البناء و لا أری معنی للخروج عن کونه مصلیا عرفا فإن الصلاة إنما تعرف بالشرع لا بالعرف فکل ما حکم الشارع بأنه مخرج عن الصلاة فهو ینافیها و إلا فلا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المراد بالعرف إن کان عرف العوام فکثیر من الأفعال التی وردت الأخبار بجوازها فی الصلاة و قال بها أکثر الأصحاب یعدونها منافیة للصلاة و یحکمون بأن فاعلها غیر مصل و إن کان المراد عرف العلماء فحکمهم بذلک من دلیل فلیرجع إلی دلیلهم و لما کان العمدة فی هذا الحکم الإجماع فلنذکر ما جوزه بعض الأصحاب من </w:t>
      </w:r>
    </w:p>
    <w:p>
      <w:pPr>
        <w:pStyle w:val="BookText"/>
        <w:rPr/>
      </w:pPr>
      <w:r>
        <w:rPr>
          <w:rFonts w:ascii="IRNazanin" w:hAnsi="IRNazanin" w:eastAsia="IRNazanin"/>
          <w:color w:val="111111"/>
          <w:sz w:val="28"/>
          <w:sz w:val="28"/>
          <w:szCs w:val="28"/>
          <w:rtl w:val="true"/>
          <w:lang w:bidi="fa-IR"/>
        </w:rPr>
        <w:t>الأعمال لیعلم عدم تحقق الإجماع فیها ثم لنورد الأخبار الواردة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أقوال العلماء فقال العلامة الخطوة الواحدة و الضربة قلیل و الثلاث کثیرة و فی الفعلین للشافعی وجهان أحدهما أنه کثیر لتکرره و الأصح خلافه لأن النبی صلی الله علیه و آله خلع نعلیه فی الصلاة و هما فعلان و فی کون الثلاثة کثیرة مبطلة تأمل و ذکر أیضا أن الثلاثة المبطلة یراد بها الخطوات المتباعدة أما الحرکات الخفیفة کتحریک الأصابع فی مسبحة أو حکة فالأقرب منع الإبطال بها فهی الکثرة بمثابة الفعل القلیل و یحتمل الإبطال للکثرة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المنتهی لا بأس أن یعد الرجل عدد رکعاته بأصابعه أو بشی‌ء یکون معه من الحصی و شبهه و علیه علماؤنا أجمع بشرط أن لا یتلفظ بل یعقده فی ضمیره و لیس مکروها و به قال أهل العلم کافة إلا أبا حنیفة فإنه کرهه و کذلک الشافعی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التذکرة الفعلة الواحدة لا تبطل فإن تفاحشت فإشکال کالوثبة الفاحشة فإنها لإفراطها و بعدها من حال المصلی یوجب البطلان و ذکر أیضا أن الکثرة إذا توالی أبطل أما مع التفرق ففیه إشکال ینشأ من صدق الکثرة علیه و عدمه للتفرق فإن النبی صلی الله علیه و آله کان یضع أمامة و یرفعها و لو خطا خطوة ثم بعد زمان خطوة أخری لم تبطل صلاته و قال بعض الشافعیة ینبغی أن یقع بین الأولی و الثانیة قدر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جماعة من الأصحاب صرحوا بجواز أشیاء فی الصلاة لم یخالف فیه و حصر ابن حمزة العمل القلیل فی ثمانیة مثل الإیماء و قتل المؤذیات من الحیة و العقرب و التصفیق و ضرب الحائط تنبیها علی الحاجة و ما لا یمکن التحرز منه کازدراد ما یخرج من خلل الأسنان و قتل القمل و البرغوث و غسل ما أصاب الثوب من الرعاف ما لم ینحرف عن القبلة أو یتکلم و حمد الله تعالی علی العطاس و رد السلام بمثله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زاد فی الذکری عد الرکعات و التسبیح بالأصابع و الإشارة بالید و التنحنح و ضرب المرأة علی فخذها و رمی الغیر بحصاة طلبا لإقباله و ضم الجاریة إلیه و </w:t>
      </w:r>
      <w:bookmarkStart w:id="1207" w:name="pg14000_223768"/>
    </w:p>
    <w:p>
      <w:pPr>
        <w:pStyle w:val="BookText"/>
        <w:rPr/>
      </w:pPr>
      <w:bookmarkEnd w:id="1207"/>
      <w:r>
        <w:rPr>
          <w:rFonts w:ascii="IRNazanin" w:hAnsi="IRNazanin" w:eastAsia="IRNazanin"/>
          <w:color w:val="111111"/>
          <w:sz w:val="28"/>
          <w:sz w:val="28"/>
          <w:szCs w:val="28"/>
          <w:rtl w:val="true"/>
          <w:lang w:bidi="fa-IR"/>
        </w:rPr>
        <w:t>إرضاع الصبی حال التشهد و رفع القلنسوة من الأرض و وضعها علی الرأس و لبس العمامة و الرداء و مسح الجبهة و ستطلع فی الأخبار الآتیة علی ما یجوز فعله فی الصلاة من الأفعال الکثیرة و خبر سماعة و حریز یمکن حملهما علی ما إذا احتاج إلی الاستدبار أو الکلام و خبر عمار مع ضعفه یمکن حمله علی الکراهة و الاحتیاط ترک غیر ما ورد فی الأخبار بل ترک بعض ما ورد فیها مع عدم صحة أسانیدها أو معارضتها بأخبار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المشهور أن إبطال الفعل الکثیر مخصوص بصورة العمد کما صرح به الأکثر و نسبه فی التذکرة إلی علمائنا مؤذنا بدعوی الإجماع و نسبه فی الذکری إلی الإجماع و قال الشهید الثانی رحمه الله لو استلزم الفعل الکثیر ناسیا انمحاء صورة الصلاة رأسا توجه البطلان أیضا لکن الأصحاب أطلقوا الحکم بعدم البطلان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ذکر کرد فقط زمانی دارای وجه است که این لفظ نص خاصی وارد شده باشد و حقیقتی شرعی و لغوی برای آن معلوم نباشد و یا معلوم باشد ولی مورد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نظر نباشد، پس در آن مورد به عرف مراجعه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من این لفظ را در نصی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فقط گروهی آن را ذکر کرده، و بر آن ادعای اجماع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هر آنچه که تحقق اجماع درباره آن اثبات شده است باطل کننده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برخی روایات منافات و تعارض برخی اعمال نماز وارد شده است، مانند موثقه سماعه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سوال کردم که در نماز فریضه ایستاده است و کیسه یا متاعی را فراموش می کند که بر نابودی و از بین رفتن آن بیم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قطع کند و متاعش را به دست آورد سپس به نماز روی کند، گفتم فرد در نماز فریضه است پس حیوانی بر او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چارپایش رها می شود، پس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 ترسد که برود یا در مورد آن به رنج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نمازش را قطع کند و آن را احراز کرده و دوباره به نماز باز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موثق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درباره مردی سوال کرد که در نماز است پس ماری را روبروی خود می بیند، آیا بر او جایز است که آن را بگیرد و بکشد؟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او و مار فقط یک گام فاصله باشد باید گام بردارد و آن را بکشد، در غیر این صورت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حریز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نماز فریضه بودی و دیدی که غلامت گریخته یا بدهکاری دیدی که از او مال طلب داری، یا ماری دیدی که از آن برخود خوف داری، پس نماز را قطع کن و غلامت یا بدهکار را دنبال کن و مار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دو روایت روایات بسیاری وجود دارد که بر جواز فعل کثیر در نماز دلالت دارد، و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این باب ذکر خواهد شد، مانند خروج از مسجد و از بین بردن نجاست و بازگشت به مسجد و ادامه نماز، و فکر نمی کنم با خروج عرفاً نماز گزار باشد زیرا نماز فقط با شرع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نه با عرف، و همه آنچه که شارع حکم کرده که فرد را از نماز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با نماز منافات دارد، و در غیر این صورت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منظور از عرف، عرف عوام باشد پس بسیاری از اعمالی که اخباری درباره جواز آن در نماز وارد شده و اغلب اصحاب آن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عوام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منافی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بر این حکم می کنند که فاعل آن اعمال غیر نمازگزار است، و اگر منظور عرف علما باشد پس حکم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 آن از روی دلیل است که باید به دلیل آنها مراجعه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تکیه در این حکم بر اجماع است پس باید اعمالی را که برخی از اصحاب آن را جایز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ذکر کنیم، تا عدم تحقق اجماع در این امر فهمیده شود، سپس اخبار وارد شده در این مورد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سخنان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گام و یک ضربه فعل قلیل، و سه گام و سه ضربه فعل کثیر است، و این دو عمل در نظر شافعی دارای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کثیر بودن آن به دلیل تکرار شدن آن است و نظر اصح بر خلاف آن است، زیرا نبی اکرم صلّی الله علیه و آله را در نماز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از پا کنده است که آن دو عمل است، و اینکه سه حرکت باطل کننده باشد جای تأمل دارد، و همچنین ذکر کرده است که منظور از سه گامی که باطل کننده است،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بلند است، اما در حرکت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کوتاه مانند تکان دادن انگشت در تسبیح، یا خارش نظر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منع باطل شدن نماز با آنها است، زیرا آن کثرت به مثابه فعل قلیل است، و ابطال نیز به خاطر کثرت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مرد تعداد رکعاتش را با انگشت یا با چیز دیگری که همراه اوست از قبیل ریگ و امثال آن بشمارد و علمای ما بر آن اجماع دارند، با این شرط که تلفظ نکند بلکه در درونش حفظ کند، و این عمل مکروه نیست، و همه اهل علم بر آن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غیر از ابوحنیفه و شافعی که آن را مکروه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در 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نماز را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اگر افراط گردد پس اشکال دارد، مانند پرش فاحش زیرا به سبب افراط آن و دور بودن آن از حالت نمازگزار باعث باطل شدن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وی همچنین ذکر کرده است که کثرت اگر متوالی گردد نماز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اما اگر با فاصله صورت بگیرد، در آن اشکال است که از صدق کثرت بر آن و عدم صدق آن به دلیل فاصله ناشی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زیرا پیامبر امامه را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و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اگر فرد گام بردارد سپس پس از مدتی گام دیگری بردارد، نمازش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برخی از شافعیه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که بین گام اول و گام دوم به اندازه یک رکعت فاصله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جمعی از اصحاب به جایز بودن مواردی در نماز تصریح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مخالفتی با آن نشده است، و این حمزه فعل قلیل را در هشت مورد منحصر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ایماء و اشاره، کشتن حیوانات آزار رساندن مثل مار و عقرب، کف زدن، کوبیدن بر دیوار برای آگاه ساختن از یک نیاز، آنچه که نتوان از آن احراز کرد مانند بلعیدن آنچه که از ما بین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کشتن شپش و کک، شستن خون دماغی که به لباس برخورده است در صورتی که از قبله منحرف نشود و صحبت نکند، گفتن حمد الله تعالی بر عطسه کننده، و جواب دادن سلام با لفظ خود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در ذکری شمردن رکعات و تسبیح با انگشت، اشاره کردن با دست، صاف کردن سینه، کوبیدن زن بر روی ران، ریگ انداختن برای دیگری به جهت متوجه کردن او، ملحق کردن کنیز به خود، شیر دادن به کودک در حال تشهد، بلند کردن کلاه از روی زمین و گذاشتن آن بر روی سر، پوشیدن عمامه و ردا، مسح پیشانی را بر آن افزوده است، و از اخبار آتی بر اعمالی کثیری که انجام دادن آن در نماز جایز است آگاه خواهی شد، و خبر سماعه و حریز را می توان بر آنچه که نیاز به پشت کردن به قبله یا کلام دارد حمل نمود، و خبر عمار را با وجود ضعفش بر کراهت تفسیر کرد، و احتیاط ترک هر فعلی است که در اخبار نیامده است، وحتی ترک برخی از مواردی است که در اخبار آمده ولی اسناد آن صحیح نیست یا با اخبار دیگری تعارض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نظر مشهور باطل کننده بودن فعل کثیر خصوصا در صورت عمدی بودن است، همان طور که اغلب به آن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علامه در تذکره آن را به علمای ما نسبت داده و از ادعای اجماع نیز خبر داده است، و در ذکری به اجماع نسبت داده است، شهید ثانی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 کثیر در حالت فراموشی مستلزم تغییر ظاهر نماز گردید بطلان نیز موجه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اصحاب به عدم باطل شدن حکم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8" w:name="__RefHeading___Toc2461494_3381743652"/>
      <w:bookmarkStart w:id="1209" w:name="_Toc506"/>
      <w:bookmarkEnd w:id="1208"/>
      <w:r>
        <w:rPr>
          <w:rtl w:val="true"/>
        </w:rPr>
        <w:t>«</w:t>
      </w:r>
      <w:r>
        <w:rPr/>
        <w:t>12</w:t>
      </w:r>
      <w:r>
        <w:rPr>
          <w:rtl w:val="true"/>
        </w:rPr>
        <w:t>»</w:t>
      </w:r>
      <w:bookmarkEnd w:id="1209"/>
    </w:p>
    <w:p>
      <w:pPr>
        <w:pStyle w:val="BookText"/>
        <w:rPr/>
      </w:pPr>
      <w:r>
        <w:rPr>
          <w:rFonts w:ascii="Amiri" w:hAnsi="Amiri" w:eastAsia="Amiri" w:cs="Amiri"/>
          <w:color w:val="111111"/>
          <w:sz w:val="28"/>
          <w:sz w:val="28"/>
          <w:szCs w:val="28"/>
          <w:rtl w:val="true"/>
          <w:lang w:bidi="ar-SA"/>
        </w:rPr>
        <w:t>الْخِصَالُ، عَنْ أَحْمَدَ بْنِ الْحَسَنِ الْقَطَّانِ عَنِ الْحَسَنِ بْنِ عَلِیٍّ السُّکَّرِیِّ عَنْ مُحَمَّدِ بْنِ زَکَرِیَّا الْجَوْهَرِیِّ عَنْ جَعْفَرِ بْنِ مُحَمَّدِ بْنِ عُمَارَةَ عَنْ أَبِیهِ عَنْ جَابِرٍ الْجُعْفِیِّ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أَرَادَتِ المَرْأَةُ الْحَاجَةَ وَ هِیَ فِی صَلَاتِهَا صَفَّقَتْ بِیَدَیْهَا وَ الرَّجُلُ یُومِئُ بِرَأْسِهِ وَ هُوَ فِی صَلَاتِهِ وَ یُشِیرُ بِیَدِهِ وَ یُسَبِّحُ‌</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در حالی که در نماز است حاجتی داشت، دستانش را به هم بزند، و مرد در حالی که در نماز است با سرش ایماء کند و با دستش اشاره کند و تسبیح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0" w:name="__RefHeading___Toc2461496_3381743652"/>
      <w:bookmarkStart w:id="1211" w:name="_Toc507"/>
      <w:bookmarkEnd w:id="1210"/>
      <w:r>
        <w:rPr>
          <w:rtl w:val="true"/>
        </w:rPr>
        <w:t>إیضاح</w:t>
      </w:r>
      <w:bookmarkEnd w:id="1211"/>
    </w:p>
    <w:p>
      <w:pPr>
        <w:pStyle w:val="BookText"/>
        <w:rPr/>
      </w:pPr>
      <w:r>
        <w:rPr>
          <w:rFonts w:ascii="IRNazanin" w:hAnsi="IRNazanin" w:eastAsia="IRNazanin"/>
          <w:color w:val="111111"/>
          <w:sz w:val="28"/>
          <w:sz w:val="28"/>
          <w:szCs w:val="28"/>
          <w:rtl w:val="true"/>
          <w:lang w:bidi="fa-IR"/>
        </w:rPr>
        <w:t>قال فی الذکری یجوز الإیماء بالرأس و الإشارة بالید و التسبیح للرجل و التصفیق للمرأة عند إرادة الحاجة</w:t>
      </w:r>
    </w:p>
    <w:p>
      <w:pPr>
        <w:pStyle w:val="BookText"/>
        <w:rPr/>
      </w:pPr>
      <w:r>
        <w:rPr>
          <w:rFonts w:ascii="Amiri" w:hAnsi="Amiri" w:eastAsia="Amiri" w:cs="Amiri"/>
          <w:color w:val="111111"/>
          <w:sz w:val="28"/>
          <w:sz w:val="28"/>
          <w:szCs w:val="28"/>
          <w:rtl w:val="true"/>
          <w:lang w:bidi="ar-SA"/>
        </w:rPr>
        <w:t>رَوَاهُ الْحَلَبِیُ‌</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عَنِ الصَّادِقِ علیه السلام وَ رَوَی عَنْهُ حَنَانُ بْنُ سَدِیرٍ</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أَنَّ النَّبِیَّ صلی الله علیه و آله أَوْمَأَ بِرَأْسِهِ فِی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عنه‌</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عمار التنحنح لیسمع من عنده فیشیر إلیه و التسبیح للرجل و المرأة و ضرب المرأة علی فخذها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التذکرة یجوز التنبیه علی الحاجة إما بالتصفیق أو بتلاوة القرآن أو بتسبیح أو تهلیل ثم قال و لا فرق بین الرجل و المرأة فی ذلک و به قال مالک </w:t>
      </w:r>
      <w:bookmarkStart w:id="1212" w:name="pg14000_223769"/>
    </w:p>
    <w:p>
      <w:pPr>
        <w:pStyle w:val="BookText"/>
        <w:rPr/>
      </w:pPr>
      <w:bookmarkEnd w:id="1212"/>
      <w:r>
        <w:rPr>
          <w:rFonts w:ascii="Amiri" w:hAnsi="Amiri" w:eastAsia="Amiri" w:cs="Amiri"/>
          <w:color w:val="111111"/>
          <w:sz w:val="28"/>
          <w:sz w:val="28"/>
          <w:szCs w:val="28"/>
          <w:rtl w:val="true"/>
          <w:lang w:bidi="ar-SA"/>
        </w:rPr>
        <w:t>وَ قَالَ الشَّافِعِیُّ یُسَبِّحُ الرَّجُلُ وَ تُصَفِّقُ الْمَرْأَةُ لِقَوْلِهِ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نَابَکُمْ شَیْ‌ءٌ فِی الصَّلَاةِ فَالتَّسْبِیحُ لِلرِّجَالِ وَ التَّصْفِیقُ لِلنِّسَاءِ</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خالفا فسبحت المرأة و صفق الرجل لم تبطل الصلاة عنده بل خالفا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لو صفقت المرأة أو الرجل علی وجه اللعب لا للإعلام بطلت صلاتهما لأن اللعب ینافی الصلاة و یحتمل ذلک مع الکثرة خاصة انتهی و اشتهار تخصیص التسبیح بالرجال و التصفیق بالنساء بین المخالفین مما یوهم التقیة فیه</w:t>
      </w:r>
    </w:p>
    <w:p>
      <w:pPr>
        <w:pStyle w:val="BookText"/>
        <w:rPr/>
      </w:pPr>
      <w:r>
        <w:rPr>
          <w:rFonts w:ascii="Amiri" w:hAnsi="Amiri" w:eastAsia="Amiri" w:cs="Amiri"/>
          <w:color w:val="111111"/>
          <w:sz w:val="28"/>
          <w:sz w:val="28"/>
          <w:szCs w:val="28"/>
          <w:rtl w:val="true"/>
          <w:lang w:bidi="ar-SA"/>
        </w:rPr>
        <w:t>وَ رَوَی مُسْلِمٌ فِی صَحِیحِهِ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رَأَیْتُکُمْ أَکْثَرْتُمُ التَّصْفِیقَ مَنْ نَابَهُ شَیْ‌ءٌ فِی صَلَاتِهِ فَلْیُسَبِّحْ فَإِنَّهُ إِذَا سَبَّحَ الْتَفَتَ إِلَیْهِ وَ أَمَّا التَّصْفِیقُ لِلنِّسَاءِ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فسر بعض العامة التصفیق بأن یضرب بظهور أصابع الیمنی صفحة الکف الیسری أو بإصبعین من یمینها علی کفها الیسری لئلا یشبه اللهو و لا وجه له لأن الضرب علی وجه اللهو ممتاز عن الضرب لغیره فی الکیفیة و لا یجوز تخصیص النص من غیر مخصص مع أن منافاة مطلق اللعب للصلاة غیر ثابت و قد وردت أخبار فی حصر مبطلات الصلاة فی أشیاء لیس اللعب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رحمه الله أیضا فی النهایة إذا صفقت ضربت بطن کفها الأیمن علی ظهر الکف الأیسر أو بطن الأصابع علی ظهر الأصابع الأخری و لا ینبغی أن یضرب البطن علی البطن لأنه لعب و لو فعلته علی وجه اللعب بطلت صلاتها مع الکثرة و فی القلة إشکال ینشأ من تسویغ القلیل و من منافاة اللعب الصلاة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نیاز اشاره با سر، و با دست و تسبیح برای مرد، و دست زدن برای زن جایز است، 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را از صادق علیه السلام و حنان بن سدیر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از حلبی روایت کرده است که پیامبر صلّی الله علیه و آله در نمازش با سر اشاره کرد، و عمار از نبی اکرم صلّی الله علیه و آله سرفه کردن جهت آگاه ساختن فرد کناری و اشاره کردن به او، تسبیح گفتن برای مرد، و ضربه زدن بر روی ران برای زن را روایت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علامه در 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کردن از نیاز با دست زدن، تلاوت قرآن، تسبیح یا تهلیل جایز است، 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تفاوتی میان مرد و زن وجود ندارد، و مالک چنین گفته و شافعی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زن کف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زند، بر اساس این سخن پیامبر صلّی الله علیه و آله که هر گاه پیشامدی در نماز برایتان رخ داد تسبیح برای مردان است و دست کوبیدن برای زنان،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سعد آن را در حدیثی که بر آن اتفاق نظر وجود دارد روایت کرد، چنان که در المشکاة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اگر بر عکس کرد و زن تسبیح بگوید و مرد دست بگوید در نظر او نماز باطل نشده است، بلکه مخالفت با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یا مرد از روی بازی و نه برای اعلام کردن، دست بکوبد نمازش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زیرا بازی با نماز منافات دارد، و این بطلان خصوصا همراه با کثرت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 شهرت اختصاص داشتن تسبیح به مردان و دست کوبیدن برای زنان در میان مخالفین از اموری است که تقیه را به گمان می رساند، و مسلم در صحیحه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نبی اکرم صلّی الله علیه و آله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هر گاه حادثه ای در نماز برایتان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دست زدن را زیاد انجام می دهید، پس باید تسبیح گفته شود پس او هرگاه تسبیح گفت به او روی کن، که دست زدن برای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عامه دست زدن را به این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با پشت انگشتان دست راست بر کف دست چپ بزند، یا یا با دو انگشت دست راست بر کف دست چپ زده شود تا به لعب و بازی تشبیه نگردد که هیچ وجهی ندارد، زیرا زدن به صورت لعب در کیفیت و چگونگی با غیر آن تفاوت دارد، و تخصیص نص بدون مخصص جایز نیست به علاوه اینکه مطلق منافات داشتن بازی با نماز ثابت نشده است، و اخباری درباره محصور کردن مبطلات نماز در برخی امور وارد شده است که بازی جزء آن موارد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نیز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کوبد کف دست راست را بر پشت دست چپ بزند، یا قسمت داخلی انگشتان را بر پشت انگشتان دست دیگر بزند، و شایسته نیست که قسمت درونی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هم بکوبد، که آن لعب و بازی است و اگر آن را به حالت بازی انجام دهد در صورت کثرت، نمازش باطل است ودر صورت قلت دارای اشکالی است که از جایز بودن قلیل و منافات داشتن بازی با نماز نشأت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3" w:name="__RefHeading___Toc2461498_3381743652"/>
      <w:bookmarkStart w:id="1214" w:name="_Toc508"/>
      <w:bookmarkEnd w:id="1213"/>
      <w:r>
        <w:rPr>
          <w:rtl w:val="true"/>
        </w:rPr>
        <w:t>«</w:t>
      </w:r>
      <w:r>
        <w:rPr/>
        <w:t>13</w:t>
      </w:r>
      <w:r>
        <w:rPr>
          <w:rtl w:val="true"/>
        </w:rPr>
        <w:t>»</w:t>
      </w:r>
      <w:bookmarkEnd w:id="1214"/>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الْحِمْیَرِیُّ إِلَی الْقَائِمِ علیه السلام هَلْ یَجُوزُ لِلرَّجُلِ إِذَا صَلَّی الْفَرِیضَةَ أَوِ النَّافِلَةَ وَ بِیَدِهِ السُّبْحَةُ أَنْ یُدِیرَهَا وَ هُوَ فِی الصَّلَاةِ فَأَجَابَ علیه السلام یَجُوزُ ذَلِکَ إِذَا خَافَ السَّهْوَ وَ الْغَلَطَ</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برای امام قائم عجل الله فرجه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مرد جایز است که وقتی نماز فریضه یا نافله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حالی که در دستش تسبیح است آن را در دستش بچرخاند؟ پس جواب داد اگر از سهو و اشتباه بیم دارد، جایز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5" w:name="__RefHeading___Toc2461500_3381743652"/>
      <w:bookmarkStart w:id="1216" w:name="_Toc509"/>
      <w:bookmarkEnd w:id="1215"/>
      <w:r>
        <w:rPr>
          <w:rtl w:val="true"/>
        </w:rPr>
        <w:t>«</w:t>
      </w:r>
      <w:r>
        <w:rPr/>
        <w:t>14</w:t>
      </w:r>
      <w:r>
        <w:rPr>
          <w:rtl w:val="true"/>
        </w:rPr>
        <w:t>»</w:t>
      </w:r>
      <w:bookmarkEnd w:id="121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عَنِ الْحَسَنِ بْنِ طَرِیفٍ عَنِ الْحُسَیْنِ بْنِ عُلْوَانَ عَنِ الصَّادِقِ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علیه السلام کَانَ فِی الصَّلَاةِ یَتَّقِی بِثَوْبِهِ حَرَّ الْأَرْضِ </w:t>
      </w:r>
      <w:bookmarkStart w:id="1217" w:name="pg14000_223770"/>
    </w:p>
    <w:p>
      <w:pPr>
        <w:pStyle w:val="BookText"/>
        <w:rPr/>
      </w:pPr>
      <w:bookmarkEnd w:id="1217"/>
      <w:r>
        <w:rPr>
          <w:rFonts w:ascii="Amiri" w:hAnsi="Amiri" w:eastAsia="Amiri" w:cs="Amiri"/>
          <w:color w:val="111111"/>
          <w:sz w:val="28"/>
          <w:sz w:val="28"/>
          <w:szCs w:val="28"/>
          <w:rtl w:val="true"/>
          <w:lang w:bidi="ar-SA"/>
        </w:rPr>
        <w:t>وَ بَرْدَهَا</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وَ قَالَ إِنَّ عَلِیّاً علیه السلام کَانَ یَقُولُ لَا یَقْطَعُ الصَّلَاةَ الرُّعَافُ وَ لَا الْقَیْ‌ءُ وَ لَا الْأَزُّ</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 بزرگوارش روایت کرد که علی علیه السلام در نماز بود و با لباس خود را از گرما و سرمای زمین محافظت می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دماغ، استفراغ و قرقر شکم نماز را قطع نمی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8" w:name="__RefHeading___Toc2461502_3381743652"/>
      <w:bookmarkStart w:id="1219" w:name="_Toc510"/>
      <w:bookmarkEnd w:id="1218"/>
      <w:r>
        <w:rPr>
          <w:rtl w:val="true"/>
        </w:rPr>
        <w:t>بیان</w:t>
      </w:r>
      <w:bookmarkEnd w:id="1219"/>
    </w:p>
    <w:p>
      <w:pPr>
        <w:pStyle w:val="BookText"/>
        <w:rPr/>
      </w:pPr>
      <w:r>
        <w:rPr>
          <w:rFonts w:ascii="IRNazanin" w:hAnsi="IRNazanin" w:eastAsia="IRNazanin"/>
          <w:color w:val="111111"/>
          <w:sz w:val="28"/>
          <w:sz w:val="28"/>
          <w:szCs w:val="28"/>
          <w:rtl w:val="true"/>
          <w:lang w:bidi="fa-IR"/>
        </w:rPr>
        <w:t>الرعاف محمول علی ما إذا لم یزد علی الدرهم أو یمکنه إزالته بدون الاستدبار و الکلام و الفعل الکثیر أیضا علی طریقة الأصحاب و فی القاموس الأز ضربان العرق و وجع فی خراج و نحوه و فی الصحاح الأزیز صوت الرعد و صوت غلیان القدر و قد أزت القدر تؤز أزیزا غلت و الأز التهییج و الإغراء انتهی و الظاهر أن المراد هنا قراقر البطن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دماغ بر اساس طریق اصحاب بر این حمل شده است که تا زمانی که از اندازه یک درهم بیشتر نگردد، یا بتواند بدون پشت کردن به قبله، یا کلام و فعل کثیر آن را از بین ببرد، 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ضربان رگ و درد جوش پوست و امثال آن، و در 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رعد و صدای جوشیدن دیگ است، و قد أزّت القدر تؤزّ أزیزا گفته می شود یعنی جوشید،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هیجان آوردن و تحریک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ظاهر این است که در اینجا منظور صدای قرقر شکم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0" w:name="__RefHeading___Toc2461504_3381743652"/>
      <w:bookmarkStart w:id="1221" w:name="_Toc511"/>
      <w:bookmarkEnd w:id="1220"/>
      <w:r>
        <w:rPr>
          <w:rtl w:val="true"/>
        </w:rPr>
        <w:t>«</w:t>
      </w:r>
      <w:r>
        <w:rPr/>
        <w:t>15</w:t>
      </w:r>
      <w:r>
        <w:rPr>
          <w:rtl w:val="true"/>
        </w:rPr>
        <w:t>»</w:t>
      </w:r>
      <w:bookmarkEnd w:id="1221"/>
    </w:p>
    <w:p>
      <w:pPr>
        <w:pStyle w:val="BookText"/>
        <w:rPr/>
      </w:pPr>
      <w:r>
        <w:rPr>
          <w:rFonts w:ascii="Amiri" w:hAnsi="Amiri" w:eastAsia="Amiri" w:cs="Amiri"/>
          <w:color w:val="111111"/>
          <w:sz w:val="28"/>
          <w:sz w:val="28"/>
          <w:szCs w:val="28"/>
          <w:rtl w:val="true"/>
          <w:lang w:bidi="ar-SA"/>
        </w:rPr>
        <w:t>قُرْبُ الْإِسْنَادِ، عَنْ مُحَمَّدِ بْنِ الْوَلِیدِ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أَعَارَ رَجُلًا ثَوْباً فَصَلَّی فِیهِ وَ هُوَ لَا یُصَلِّی فِیهِ قَالَ فَلَا یُعْلِمُهُ قُلْتُ فَإِنْ أَعْلَمَهُ قَالَ یُعِیدُ</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از مردی پیراهنی عاریه گرفته است و با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در حالی که عاریه دهنده با آن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این مطلب خبر ندارد،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اعاده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2" w:name="__RefHeading___Toc2461506_3381743652"/>
      <w:bookmarkStart w:id="1223" w:name="_Toc512"/>
      <w:bookmarkEnd w:id="1222"/>
      <w:r>
        <w:rPr>
          <w:rtl w:val="true"/>
        </w:rPr>
        <w:t>بیان</w:t>
      </w:r>
      <w:bookmarkEnd w:id="1223"/>
    </w:p>
    <w:p>
      <w:pPr>
        <w:pStyle w:val="BookText"/>
        <w:rPr/>
      </w:pPr>
      <w:r>
        <w:rPr>
          <w:rFonts w:ascii="IRNazanin" w:hAnsi="IRNazanin" w:eastAsia="IRNazanin"/>
          <w:color w:val="111111"/>
          <w:sz w:val="28"/>
          <w:sz w:val="28"/>
          <w:szCs w:val="28"/>
          <w:rtl w:val="true"/>
          <w:lang w:bidi="fa-IR"/>
        </w:rPr>
        <w:t>الظاهر أن عدم الصلاة لأجل النجاسة لأنه مما یخفی غالبا و یحتمل الأعم و علی التقادیر الظاهر أن الإعادة محمول علی الاستحباب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نماز نخواندن به خاطر نجاست است زیرا از اموری است که غالبا پنهان است و احتمال دارد اعم از این باشد، و بر اساس این فرض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ظاهر این است که همان طور که دریافتی اعاده بر مستحب بودن حمل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4" w:name="__RefHeading___Toc2461508_3381743652"/>
      <w:bookmarkStart w:id="1225" w:name="_Toc513"/>
      <w:bookmarkEnd w:id="1224"/>
      <w:r>
        <w:rPr>
          <w:rtl w:val="true"/>
        </w:rPr>
        <w:t>«</w:t>
      </w:r>
      <w:r>
        <w:rPr/>
        <w:t>16</w:t>
      </w:r>
      <w:r>
        <w:rPr>
          <w:rtl w:val="true"/>
        </w:rPr>
        <w:t>»</w:t>
      </w:r>
      <w:bookmarkEnd w:id="1225"/>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رَاکِعاً أَوْ سَاجِداً فَیَحُکُّهُ بَعْضُ جَسَدِهِ هَلْ یَصْلُحُ لَهُ أَنْ یَرْفَعَ یَدَهُ مِنْ رُکُوعِهِ أَوْ سُجُودِهِ فَیَحُطَّهُ مِمَّا حَکَّهُ‌</w:t>
      </w:r>
      <w:r>
        <w:rPr>
          <w:rStyle w:val="FootnoteAnchor"/>
          <w:rtl w:val="true"/>
        </w:rPr>
        <w:footnoteReference w:id="713"/>
      </w:r>
      <w:r>
        <w:rPr>
          <w:rFonts w:ascii="Amiri" w:hAnsi="Amiri" w:eastAsia="Amiri" w:cs="Amiri"/>
          <w:color w:val="111111"/>
          <w:sz w:val="28"/>
          <w:sz w:val="28"/>
          <w:szCs w:val="28"/>
          <w:rtl w:val="true"/>
          <w:lang w:bidi="ar-SA"/>
        </w:rPr>
        <w:t>قَالَ لَا بَأْسَ إِذَا شَقَّ عَلَیْهِ أَنْ یَحُکَّهُ وَ الصَّبْرُ إِلَی أَنْ یَفْرُغَ أَفْضَلُ</w:t>
      </w:r>
      <w:r>
        <w:rPr>
          <w:rFonts w:eastAsia="Amiri" w:cs="Amiri" w:ascii="Amiri" w:hAnsi="Amiri"/>
          <w:color w:val="111111"/>
          <w:sz w:val="28"/>
          <w:szCs w:val="28"/>
          <w:rtl w:val="true"/>
          <w:lang w:bidi="ar-SA"/>
        </w:rPr>
        <w:t>-</w:t>
      </w:r>
      <w:r>
        <w:rPr>
          <w:rStyle w:val="FootnoteAnchor"/>
          <w:rtl w:val="true"/>
        </w:rPr>
        <w:footnoteReference w:id="714"/>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الرَّجُلِ یُحَرِّکُ بَعْضَ أَسْنَانِهِ وَ هُوَ فِی الصَّلَاةِ هَلْ یَصْلُحُ لَهُ أَنْ یَنْزِعَهَا وَ یَطْرَحَهَا قَالَ إِنْ کَانَ لَا یَجِدُ دَماً فَلْیَنْزِعْهُ وَ لِیَرْمِ بِهِ وَ إِنْ کَانَ دَمِیَ </w:t>
      </w:r>
    </w:p>
    <w:p>
      <w:pPr>
        <w:pStyle w:val="BookText"/>
        <w:rPr/>
      </w:pPr>
      <w:r>
        <w:rPr>
          <w:rFonts w:ascii="Amiri" w:hAnsi="Amiri" w:eastAsia="Amiri" w:cs="Amiri"/>
          <w:color w:val="111111"/>
          <w:sz w:val="28"/>
          <w:sz w:val="28"/>
          <w:szCs w:val="28"/>
          <w:rtl w:val="true"/>
          <w:lang w:bidi="ar-SA"/>
        </w:rPr>
        <w:t>فَلْیَنْصَرِفْ‌</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وَ سَأَلْتُهُ عَنِ الرَّجُلِ یَکُونُ لَهُ الثُّؤْلُولُ أَوِ الْجُرْحُ هَلْ یَصْلُحُ لَهُ وَ هُوَ فِی صَلَاتِهِ أَنْ یَقْطَعَ رَأْسَ الثُّؤْلُولَ أَوْ یَنْتِفَ بَعْضَ لَحْمِهِ مِنْ ذَلِکَ الْجُرْحِ وَ یَطْرَحَهُ قَالَ إِنْ لَمْ یَتَخَوَّفْ أَنْ یَسِیلَ الدَّمُ فَلَا بَأْسَ وَ إِنْ تَخَوَّفَ أَنْ یَسِیلَ الدَّمُ فَلَا یَفْعَلْ وَ إِنْ فَعَلَ فَقَدْ نَقَضَ مِنْ ذَلِکَ الصَّلَاةَ وَ لَا یَنْقُضُ الْوُضُوءَ</w:t>
      </w:r>
      <w:r>
        <w:rPr>
          <w:rStyle w:val="FootnoteAnchor"/>
          <w:rtl w:val="true"/>
        </w:rPr>
        <w:footnoteReference w:id="716"/>
      </w:r>
      <w:r>
        <w:rPr>
          <w:rFonts w:ascii="Amiri" w:hAnsi="Amiri" w:eastAsia="Amiri" w:cs="Amiri"/>
          <w:color w:val="111111"/>
          <w:sz w:val="28"/>
          <w:sz w:val="28"/>
          <w:szCs w:val="28"/>
          <w:rtl w:val="true"/>
          <w:lang w:bidi="ar-SA"/>
        </w:rPr>
        <w:t>وَ سَأَلْتُهُ عَنِ الرَّجُلِ یَکُونُ فِی الصَّلَاةِ فَرَمَاهُ رَجُلٌ فَشَجَّهُ فَسَالَ الدَّمُ فَانْصَرَفَ فَغَسَلَهُ وَ لَمْ یَتَکَلَّمْ حَتَّی رَجَعَ إِلَی الْمَسْجِدِ هَلْ یَعْتَدُّ بِمَا صَلَّی أَوْ یَسْتَقْبِلُ الصَّلَاةَ قَالَ یَسْتَقْبِلُ الصَّلَاةَ وَ لَا یَعْتَدُّ بِمَا صَلَّی</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وَ سَأَلْتُهُ عَنْ رَجُلٍ کَانَ فِی صَلَاتِهِ فَرَمَاهُ رَجُلٌ فَشَجَّهُ فَسَالَ الدَّمُ هَلْ یَنْقُضُ ذَلِکَ وُضُوءَهُ فَقَالَ لَا یَنْقُضُ الْوُضُوءَ وَ لَکِنَّهُ یَقْطَعُ الصَّلَاةَ</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وَ سَأَلْتُهُ عَنِ الرَّجُلِ هَلْ یَصْلُحُ لَهُ أَنْ یَمْسَحَ بَعْضَ أَسْنَانِهِ أَوْ دَاخِلَ فِیهِ بِثَوْبِهِ وَ هُوَ فِی الصَّلَاةِ قَالَ إِنْ کَانَ شَیْئاً یُؤْذِیهِ أَوْ یَجِدُ طَعْمَهُ فَلَا بَأْسَ</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وَ سَأَلْتُهُ عَنِ الرَّجُلِ یَشْتَکِی بَطْنَهُ أَوْ شَیْئاً مِنْ جَسَدِهِ هَلْ یَصْلُحُ لَهُ أَنْ یَضَعَ یَدَهُ عَلَیْهِ أَوْ یَغْمِزَهُ فِی الصَّلَاةِ قَالَ لَا بَأْسَ</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وَ سَأَلْتُهُ عَنْ رَجُلٍ یَقْرِضُ أَظَافِیرَهُ أَوْ لِحْیَتَهُ بِأَسْنَانِهِ وَ هُوَ فِی صَلَاتِهِ وَ مَا عَلَیْهِ إِنْ فَعَلَ ذَلِکَ مُتَعَمِّداً قَالَ إِنْ کَانَ نَاسِیاً فَلَا بَأْسَ وَ إِنْ کَانَ مُتَعَمِّداً فَلَا یَصْلُحُ لَهُ‌</w:t>
      </w:r>
      <w:r>
        <w:rPr>
          <w:rStyle w:val="FootnoteAnchor"/>
          <w:rtl w:val="true"/>
        </w:rPr>
        <w:footnoteReference w:id="721"/>
      </w:r>
      <w:r>
        <w:rPr>
          <w:rFonts w:ascii="Amiri" w:hAnsi="Amiri" w:eastAsia="Amiri" w:cs="Amiri"/>
          <w:color w:val="111111"/>
          <w:sz w:val="28"/>
          <w:sz w:val="28"/>
          <w:szCs w:val="28"/>
          <w:rtl w:val="true"/>
          <w:lang w:bidi="ar-SA"/>
        </w:rPr>
        <w:t>وَ سَأَلْتُهُ عَنِ الرَّجُلِ یَقْرِضُ لِحْیَتَهُ وَ یَعَضُّ عَلَیْهَا وَ هُوَ فِی الصَّلَاةِ مَا عَلَیْهِ قَالَ ذَلِکَ الْوَلَعُ فَلَا یَفْعَلْ وَ إِنْ فَعَلَ فَلَا شَیْ‌ءَ عَلَیْهِ وَ لَکِنْ لَا یَتَعَوَّدْهُ</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وَ سَأَلْتُهُ عَنِ الرَّجُلِ هَلْ یَصْلُحُ لَهُ أَنْ یَنْظُرَ فِی نَقْشِ خَاتَمِهِ وَ هُوَ فِی الصَّلَاةِ کَأَنَّهُ یُرِیدُ قِرَاءَتَهُ أَوْ فِی مُصْحَفٍ أَوْ فِی کِتَابٍ فِی الْقِبْلَةِ قَالَ ذَلِکَ نَقْصٌ فِی الصَّلَاةِ وَ لَیْسَ یَقْطَعُهَا</w:t>
      </w:r>
      <w:r>
        <w:rPr>
          <w:rFonts w:eastAsia="Amiri" w:cs="Amiri" w:ascii="Amiri" w:hAnsi="Amiri"/>
          <w:color w:val="111111"/>
          <w:sz w:val="28"/>
          <w:szCs w:val="28"/>
          <w:rtl w:val="true"/>
          <w:lang w:bidi="ar-SA"/>
        </w:rPr>
        <w:t>-</w:t>
      </w:r>
      <w:r>
        <w:rPr>
          <w:rStyle w:val="FootnoteAnchor"/>
          <w:rtl w:val="true"/>
        </w:rPr>
        <w:footnoteReference w:id="723"/>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الرَّجُلِ یَکُونُ فِی صَلَاتِهِ فَیَنْظُرُ إِلَی ثَوْبِهِ قَدِ انْخَرَقَ أَوْ أَصَابَهُ شَیْ‌ءٌ </w:t>
      </w:r>
    </w:p>
    <w:p>
      <w:pPr>
        <w:pStyle w:val="BookText"/>
        <w:rPr/>
      </w:pPr>
      <w:r>
        <w:rPr>
          <w:rFonts w:ascii="Amiri" w:hAnsi="Amiri" w:eastAsia="Amiri" w:cs="Amiri"/>
          <w:color w:val="111111"/>
          <w:sz w:val="28"/>
          <w:sz w:val="28"/>
          <w:szCs w:val="28"/>
          <w:rtl w:val="true"/>
          <w:lang w:bidi="ar-SA"/>
        </w:rPr>
        <w:t>هَلْ یَصْلُحُ لَهُ أَنْ یَنْظُرَ فِیهِ أَوْ یُفَتِّشَهُ قَالَ إِنْ کَانَ فِی مُقَدَّمِ ثَوْبِهِ أَوْ جَانِبِهِ فَلَا بَأْسَ وَ إِنْ کَانَ فِی مُؤَخَّرِهِ فَلَا یَلْتَفِتُ فَإِنَّهُ لَا یَصْلُحُ لَهُ</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وَ سَأَلْتُهُ عَنِ الرَّجُلِ یَرَی فِی ثَوْبِهِ خُرْءَ الْحَمَامِ أَوْ غَیْرِهِ هَلْ یَصْلُحُ لَهُ أَنْ یَحُکَّهُ وَ هُوَ فِی صَلَاتِهِ قَالَ لَا بَأْسَ‌</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وَ سَأَلْتُهُ عَنِ الرَّجُلِ یَکُونُ فِی صَلَاتِهِ فَیَسْتَفْتِحُ الرَّجُلَ الْآیَةَ هَلْ یَفْتَحُ عَلَیْهِ وَ هَلْ یَقْطَعُ ذَلِکَ الصَّلَاةَ قَالَ لَا یَصْلُحُ أَنْ یَفْتَحَ عَلَیْهِ</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وَ سَأَلْتُهُ عَنِ الرَّجُلِ یَقُولُ فِی صَلَاتِهِ اللَّهُمَّ رُدَّ إِلَیَّ مَالِی وَ وَلَدِی هَلْ یَقْطَعُ ذَلِکَ صَلَاتَهُ قَالَ لَا یَفْعَلُ ذَلِکَ أَحَبُّ إِلَیَّ</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 سَأَلْتُهُ عَنِ الرَّجُلِ یَمْسَحُ جَبْهَتَهُ مِنَ التُّرَابِ وَ هُوَ فِی الصَّلَاةِ قَبْلَ أَنْ یُسَلِّمَ قَالَ لَا بَأْسَ</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وَ سَأَلْتُهُ عَنِ الرَّجُلِ وَ الْمَرْأَةِ یَضَعُ الْمُصْحَفَ أَمَامَهُ یَنْظُرُ فِیهِ وَ یَقْرَأُ وَ یُصَلِّی قَالَ لَا یَعْتَدُّ بِتِلْکَ الصَّلَاةِ</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وَ سَأَلْتُهُ عَنْ رَجُلٍ ذَکَرَ وَ هُوَ فِی صَلَاتِهِ أَنَّهُ لَمْ یَسْتَنْجِ مِنَ الْخَلَاءِ قَالَ یَنْصَرِفُ وَ یَسْتَنْجِی مِنَ الْخَلَاءِ وَ یُعِیدُ الصَّلَاةَ وَ إِنْ ذَکَرَ وَ قَدْ فَرَغَ أَجْزَأَهُ ذَلِکَ وَ لَا إِعَادَةَ عَلَیْهِ‌</w:t>
      </w:r>
      <w:r>
        <w:rPr>
          <w:rStyle w:val="FootnoteAnchor"/>
          <w:rtl w:val="true"/>
        </w:rPr>
        <w:footnoteReference w:id="730"/>
      </w:r>
      <w:r>
        <w:rPr>
          <w:rFonts w:ascii="Amiri" w:hAnsi="Amiri" w:eastAsia="Amiri" w:cs="Amiri"/>
          <w:color w:val="111111"/>
          <w:sz w:val="28"/>
          <w:sz w:val="28"/>
          <w:szCs w:val="28"/>
          <w:rtl w:val="true"/>
          <w:lang w:bidi="ar-SA"/>
        </w:rPr>
        <w:t>وَ سَأَلْتُهُ عَنْ رَجُلٍ بَالَ ثُمَّ تَمَسَّحَ فَأَجَادَ التَّمَسُّحَ ثُمَّ تَوَضَّأَ وَ قَامَ فَصَلَّی قَالَ یُعِیدُ الْوُضُوءَ فَیُمْسِکُ ذَکَرَهُ وَ یَتَوَضَّأُ وَ یُعِیدُ صَلَاتَهُ وَ لَا یَعْتَدُّ بِشَیْ‌ءٍ مِمَّا صَلَّی‌</w:t>
      </w:r>
      <w:r>
        <w:rPr>
          <w:rStyle w:val="FootnoteAnchor"/>
          <w:rtl w:val="true"/>
        </w:rPr>
        <w:footnoteReference w:id="731"/>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رَجُلٍ أَخَذَ مِنْ شَعْرِهِ وَ لَمْ یَمْسَحْهُ بِالْمَاءِ ثُمَّ یَقُومُ فَیُصَلِّی قَالَ یَنْصَرِفُ فَیَمْسَحُهُ بِالْمَاءِ وَ لَا یَعْتَدُّ بِصَلَاتِهِ تِلْکَ</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 xml:space="preserve">وَ سَأَلْتُهُ عَنْ رَجُلٍ یَکُونُ فِی صَلَاتِهِ وَ إِلَی جَانِبِهِ رَجُلٌ رَاقِدٌ فَیُرِیدُ أَنْ یُوقِظَهُ </w:t>
      </w:r>
    </w:p>
    <w:p>
      <w:pPr>
        <w:pStyle w:val="BookText"/>
        <w:rPr/>
      </w:pPr>
      <w:r>
        <w:rPr>
          <w:rFonts w:ascii="Amiri" w:hAnsi="Amiri" w:eastAsia="Amiri" w:cs="Amiri"/>
          <w:color w:val="111111"/>
          <w:sz w:val="28"/>
          <w:sz w:val="28"/>
          <w:szCs w:val="28"/>
          <w:rtl w:val="true"/>
          <w:lang w:bidi="ar-SA"/>
        </w:rPr>
        <w:t>فَیُسَبِّحُ وَ یَرْفَعُ صَوْتَهُ لَا یُرِیدُ إِلَّا لِیَسْتَیْقِظَ الرَّجُلَ أَ یَقْطَعُ ذَلِکَ صَلَاتَهُ أَوْ مَا عَلَیْهِ قَالَ لَا یَقْطَعُ ذَلِکَ صَلَاتَهُ وَ لَا شَیْ‌ءَ عَلَیْهِ‌</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وَ سَأَلْتُهُ عَنِ الرَّجُلِ یَکُونُ فِی صَلَاتِهِ فَیَسْتَأْذِنُ إِنْسَانٌ عَلَی الْبَابِ فَیُسَبِّحُ وَ یَرْفَعُ صَوْتَهُ لِیُسْمِعَ خَادِمَهُ فَتَأْتِیَهُ فَیُرِیَهَا بِیَدِهِ أَنَّ عَلَی الْبَابِ إِنْسَاناً أَ یَقْطَعُ ذَلِکَ صَلَاتَهُ أَوْ مَا ذَا عَلَیْهِ قَالَ لَا بَأْسَ‌</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وَ سَأَلْتُهُ عَنِ الرَّجُلِ هَلْ یَصْلُحُ لَهُ أَنْ یُغَمِّضَ عَیْنَهُ فِی الصَّلَاةِ مُتَعَمِّداً قَالَ لَا</w:t>
      </w:r>
    </w:p>
    <w:p>
      <w:pPr>
        <w:pStyle w:val="BookText"/>
        <w:rPr/>
      </w:pPr>
      <w:r>
        <w:rPr>
          <w:rFonts w:ascii="Amiri" w:hAnsi="Amiri" w:eastAsia="Amiri" w:cs="Amiri"/>
          <w:color w:val="111111"/>
          <w:sz w:val="28"/>
          <w:sz w:val="28"/>
          <w:szCs w:val="28"/>
          <w:rtl w:val="true"/>
          <w:lang w:bidi="ar-SA"/>
        </w:rPr>
        <w:t>بَأْسَ‌</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 سَأَلْتُهُ عَنِ الرَّجُلِ هَلْ یَصْلُحُ أَنْ یَرْفَعَ طَرْفَهُ إِلَی السَّمَاءِ وَ هُوَ فِی صَلَاتِهِ قَالَ لَا بَأْسَ</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وَ سَأَلْتُهُ عَنِ الرَّجُلِ یَکُونُ فِی الصَّلَاةِ فَیَسْتَمِعُ الْکَلَامَ أَوْ غَیْرَهُ فَیُنْصِتُ لِیَسْمَعَهُ مَا عَلَیْهِ إِنْ فَعَلَ ذَلِکَ قَالَ هُوَ نَقْصٌ وَ لَیْسَ عَلَیْهِ شَیْ‌ءٌ</w:t>
      </w:r>
      <w:r>
        <w:rPr>
          <w:rStyle w:val="FootnoteAnchor"/>
          <w:rtl w:val="true"/>
        </w:rPr>
        <w:footnoteReference w:id="737"/>
      </w:r>
      <w:r>
        <w:rPr>
          <w:rFonts w:ascii="Amiri" w:hAnsi="Amiri" w:eastAsia="Amiri" w:cs="Amiri"/>
          <w:color w:val="111111"/>
          <w:sz w:val="28"/>
          <w:sz w:val="28"/>
          <w:szCs w:val="28"/>
          <w:rtl w:val="true"/>
          <w:lang w:bidi="ar-SA"/>
        </w:rPr>
        <w:t>وَ سَأَلْتُهُ عَنِ الرَّجُلِ یَکُونُ فِی صَلَاتِهِ فَیَرْمِی الْکَلْبَ وَ غَیْرَهُ بِالْحَجَرِ مَا عَلَیْهِ قَالَ لَیْسَ عَلَیْهِ شَیْ‌ءٌ وَ لَا یَقْطَعُ ذَلِکَ صَلَاتَهُ وَ سَأَلْتُهُ عَنِ الرَّجُلِ هَلْ یَصْلُحُ لَهُ وَ هُوَ فِی صَلَاتِهِ‌</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أَنْ یَقْتُلَ الْقَمْلَةَ أَوِ النَّمْلَةَ أَوِ الْفَأْرَةَ أَوِ الْحَلَمَةَ أَوْ شِبْهَ ذَلِکَ قَالَ أَمَّا الْقَمْلَةُ فَلَا یَصْلُحُ لَهُ وَ لَکِنْ یَرْمِی بِهَا خَارِجاً مِنَ الْمَسْجِدِ أَوْ یَدْفِنُهَا تَحْتَ رِجْلَیْهِ</w:t>
      </w:r>
      <w:r>
        <w:rPr>
          <w:rFonts w:eastAsia="Amiri" w:cs="Amiri" w:ascii="Amiri" w:hAnsi="Amiri"/>
          <w:color w:val="111111"/>
          <w:sz w:val="28"/>
          <w:szCs w:val="28"/>
          <w:rtl w:val="true"/>
          <w:lang w:bidi="ar-SA"/>
        </w:rPr>
        <w:t>-</w:t>
      </w:r>
      <w:r>
        <w:rPr>
          <w:rStyle w:val="FootnoteAnchor"/>
          <w:rtl w:val="true"/>
        </w:rPr>
        <w:footnoteReference w:id="739"/>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الرَّجُلِ یَکُونُ فِی الصَّلَاةِ فَیُسَلِّمُ عَلَیْهِ الرَّجُلُ هَلْ یَصْلُحُ لَهُ أَنْ یَرُدَّ قَالَ نَعَمْ یَقُولُ السَّلَامُ عَلَیْکَ فَیُشِیرُ عَلَیْهِ بِإِصْبَعِهِ‌</w:t>
      </w:r>
      <w:r>
        <w:rPr>
          <w:rStyle w:val="FootnoteAnchor"/>
          <w:rtl w:val="true"/>
        </w:rPr>
        <w:footnoteReference w:id="740"/>
      </w:r>
      <w:bookmarkStart w:id="1226" w:name="pg14000_223774"/>
    </w:p>
    <w:p>
      <w:pPr>
        <w:pStyle w:val="BookText"/>
        <w:rPr/>
      </w:pPr>
      <w:bookmarkEnd w:id="1226"/>
      <w:r>
        <w:rPr>
          <w:rFonts w:ascii="Amiri" w:hAnsi="Amiri" w:eastAsia="Amiri" w:cs="Amiri"/>
          <w:color w:val="111111"/>
          <w:sz w:val="28"/>
          <w:sz w:val="28"/>
          <w:szCs w:val="28"/>
          <w:rtl w:val="true"/>
          <w:lang w:bidi="ar-SA"/>
        </w:rPr>
        <w:t>وَ سَأَلْتُهُ عَنْ رَجُلٍ رَعَفَ وَ هُوَ فِی صَلَاتِهِ وَ خَلْفَهُ مَاءٌ هَلْ یَصْلُحُ أَنْ یَنْکُصَ عَلَی عَقِبَیْهِ حَتَّی یَتَنَاوَلَ الْمَاءَ فَیَغْسِلَ الدَّمَ قَالَ إِذَا لَمْ یَلْتَفِتْ فَلَا بَأْسَ‌</w:t>
      </w:r>
      <w:r>
        <w:rPr>
          <w:rStyle w:val="FootnoteAnchor"/>
          <w:rtl w:val="true"/>
        </w:rPr>
        <w:footnoteReference w:id="741"/>
      </w:r>
      <w:r>
        <w:rPr>
          <w:rFonts w:ascii="Amiri" w:hAnsi="Amiri" w:eastAsia="Amiri" w:cs="Amiri"/>
          <w:color w:val="111111"/>
          <w:sz w:val="28"/>
          <w:sz w:val="28"/>
          <w:szCs w:val="28"/>
          <w:rtl w:val="true"/>
          <w:lang w:bidi="ar-SA"/>
        </w:rPr>
        <w:t>وَ سَأَلْتُهُ عَنِ الرَّجُلِ یَلْتَفِتُ فِی صَلَاتِهِ هَلْ یَقْطَعُ ذَلِکَ صَلَاتَهُ قَالَ إِذَا کَانَتِ الْفَرِیضَةَ وَ الْتَفَتَ إِلَی خَلْفِهِ فَقَدْ قَطَعَ صَلَاتَهُ فَیُعِیدُ مَا صَلَّی وَ لَا یَعْتَدُّ بِهِ وَ إِنْ کَانَتْ نَافِلَةً لَمْ یَقْطَعْ ذَلِکَ صَلَاتَهُ وَ لَکِنْ لَا یَعُودُ</w:t>
      </w:r>
      <w:r>
        <w:rPr>
          <w:rStyle w:val="FootnoteAnchor"/>
          <w:rtl w:val="true"/>
        </w:rPr>
        <w:footnoteReference w:id="742"/>
      </w:r>
      <w:r>
        <w:rPr>
          <w:rFonts w:ascii="Amiri" w:hAnsi="Amiri" w:eastAsia="Amiri" w:cs="Amiri"/>
          <w:color w:val="111111"/>
          <w:sz w:val="28"/>
          <w:sz w:val="28"/>
          <w:szCs w:val="28"/>
          <w:rtl w:val="true"/>
          <w:lang w:bidi="ar-SA"/>
        </w:rPr>
        <w:t>وَ سَأَلْتُهُ عَنِ الْمَرْأَةِ تَکُونُ فِی صَلَاةِ الْفَرِیضَةِ وَ وَلَدُهَا إِلَی جَنْبِهَا فَیَبْکِی وَ هِیَ قَاعِدَةٌ هَلْ یَصْلُحُ لَهَا أَنْ تَتَنَاوَلَهُ فَتُقْعِدَهُ فِی حَجْرِهَا وَ تُسْکِتَهُ وَ تُرْضِعَهُ قَالَ علیه السلام لَا بَأْسَ‌</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المسائل، لعلی بن جعفر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الجمیع‌</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متفرقا علی الصفحات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از برادرش روایت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سوال کردم که در رکوع یا سجود است، پس قسمتی از بدنش خارش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آیا برای او صحیح است که دستش را از رکوع یا سجود بلند کند و بر قسمتی که خارش گرفته است قرار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ندارد اگر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قابل تحمل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بخاراند، و صبر کردن تا زمان پایان گرفتن نماز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درباره مردی سوال کردم که در حالی که در نماز است برخی از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تکان می دهد، آیا برای او صحیح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بکند و دور بریزد؟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نمی بیند پس باید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جدا کند و دور بریزد، و اگر خونریزی کند باید منصرف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او درباره مردی سوال کردم که ثالول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جوشهای ریزی است که در بدن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زخم دارد، آیا برای او صحیح است وقتی که در نماز است سر ثالول را جدا کند یا برخی از گوشتش را از روی آن زخم بکند و دور اندازد؟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 خونریزی نداشته باشد ایرادی ندارد، و اگر بترسد که خونریزی کند انجام ندهد، و اگر انجام دهد نمازش باطل شده ولی وضو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درباره مردی سوال کردم که در نماز است و مردی به او تیر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پس تیر قسمتی از بدنش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شکافد و خون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او از نماز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تا زمان بازگشت به مسجد با کسی صحبت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آیا به آنچه خوانده است اعتماد کند یا دوباره نماز را از سر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از سر بگیرد و به آنچه خوانده است اعتماد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درباره مردی سوال کردم که در نماز است، پس مردی به سمت او تیر می اندازد و تیر بدن وی را می شکافد و خون جاری می گردد آیا آن وضوی او را باطل می سازد؟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باطل نمی کند اما نماز را قطع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درباره مردی سوال کردم که آیا برای او صحیح است که یکی از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لمس کند یا گوشه ای از لباسش را وارد دهان کند در حالی که در نماز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باشد که او را آزار دهد یا طعم آن را احساس کند،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درباره مردی سوال کردم که از شکم یا قسمتی از بدنش شکایت دارد آیا برای او صحیح است که در نماز دستش را بر روی آن قرار دهد یا آن را با دست لمس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درباره مردی سوال کردم که در حالی که در نماز است ناخن یا ریشش را با دندان می جود؟ اگر این عمل را با عمد انجام دهد چه چیزی بر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فراموشکار باشد ایرادی ندارد، و اگر به عمد باشد برای او صحیح نیست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درباره مردی سوال کردم در حالی که در نماز است که محاسنش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جود و به دندان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تکلیف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حرص و ولع است، آن را انجام ندهد، و اگر انجام دهد چیزی بر او نیست، اما بر آن عادت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درباره مردی سوال کردم که آیا برای او صحیح است که در حالی که در نماز است به نقش انگشترش نگاه کند به نحوی که بخواهد آن را بخواند یا به صحف یا نوشته ای که در قبله است نگاه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نقصی در نماز است اما آن را 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درباره مردی سوال کردم که در نماز است و به لباسش که پاره شده یا چیزی به آن خورده است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آیا برای او صحیح است که در آن نگاه کند یا تفتیش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جلو یا پهلوی لباس باشد ایرادی ندارد، اما اگر در پشت لباس باشد، روی نگرداند که برای او صحیح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درباره مردی سوال کردم که بر روی لباسش فضله کبوتر یا غیر 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او صحیح آن را پاک کند؟ در حالی که در نماز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درباره مردی سوال کردم که در نماز است پس مردی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آیه را برای او شروع نماید، آیا آیه را برای او آغاز کند، آیا این عمل نماز را قطع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صحیح نیست که برای او آیه را آغاز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درباره مردی سوال کردم که در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مال و فرزندانم را به من بازگردان، آیا این عمل نمازش را قطع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ندهد که نزدم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درباره مردی سوال کردم که در نماز است قبل از سلام پیشانی اش را از خاک پاک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درباره مرد و زنی سوال کردم که قرآن را پیش روی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آن نگاه می کند و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نماز اعتماد نمی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درباره مردی سوال کردم که وقتی در نماز است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از خلا استنجاء نکرده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و از خلا استنجاء کرده و نمازش را اعاده کند، و اگر پس از پایان نماز به یاد آورد، آن برایش کفایت می کند و اعاده بر او لازم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درباره مردی سوال کردم که ادرار کرد و ازاله اثر آن را کرد و سپس به خوبی خود را ازاله کرد و سپس وضو گرفت و به نماز ایستاد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اعاده کند و ذَکَر خود را بگیرد و استنجاء کند و نمازش را اعاده کند و به چیزی از آنچه که خوانده است اعتماد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درباره مردی سوال کردم که قسمتی از مویش را گرفته ولی با آب مسح نکرده است سپس به نماز می ایستد؟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خارج شود و مو را با آب مسح کند، که به آن نماز اعتماد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درباره مردی سوال کردم که در نماز است و در کنارش مردی خوابیده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او را بیدار کند پس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صدایش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فقط به این جهت که مرد بیدار شود، آیا این عمل نمازش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چیزی بر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چیزی بر او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درباره مردی سوال کردم که در نماز است پس شخصی در آستانه در اجازه ورود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پس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صدایش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خادمش بشنود و نزدش بیاید، پس وی با دستش به او نشان می دهد که کسی در آستانه در است، آیا این عمل نمازش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یا تکلیفش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درباره مردی سوال کردم که آیا برای او صحیح است به عمد چشمش را در نماز ببندد؟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درباره مردی سوال کردم که در نماز است پس سخن یا صدایی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پس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آن را بشنود، اگر چنین کند چیزی بر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نقصی در نماز است، ولی چیزی بر او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درباره مردی سوال کردم که در نماز است پس سگی یا غیر آن را با سنگ دور می کند بر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او نیست و این عمل نمازش را قطع نمی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او درباره مردی سوال کردم که آیا بر او صحیح است که در حالی که در نماز است شپش، مورچه، موش، کنه یا امثال آن را بکشد؟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بر او صحیح نیست، بلکه آن را به خارج از مسجد اندازد یا آن را زیر پاهایش دفن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او درباره مردی سوال کردم که در نماز است، پس مردی بر او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آیا بر او صحیح است که به او جواب بدهد؟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السلام علیک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سپس با انگشت به او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او درباره مردی سوال کردم که در حالی که در نماز است خون دماغ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پشت سر او آب وجود دارد، آیا بر او صحیح است که به پشت سر برگردد تا به آب دست یابد و خون را بشوید؟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 بر نگرداند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او درباره مردی سوال کردم که در نمازش التفات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می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عمل نمازش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فریضه بود و به پشت سر التفات کند پس نمازش را قطع کرده است، پس آنچه که خوانده را اعاده کند و به آن چه خوانده اعتماد نکند، و اگر نافله بود نمازش را قطع نکرده است ولی دوباره این کار را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او درباره زنی سوال کردم که در نماز فریضه است، و فرزندش در کنار او گریه می کند و او نیز در حال نشستن است آیا بر او صحیح است که او را بگیرد و برروی دامنش بنشاند و او را ساکت کند و شیر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مسائل علی بن جعفر مانندش را از او علیه السلام آورده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مسائل چاب شده در بحار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7" w:name="__RefHeading___Toc2461510_3381743652"/>
      <w:bookmarkStart w:id="1228" w:name="_Toc514"/>
      <w:bookmarkEnd w:id="1227"/>
      <w:r>
        <w:rPr>
          <w:rtl w:val="true"/>
        </w:rPr>
        <w:t>بیان</w:t>
      </w:r>
      <w:bookmarkEnd w:id="1228"/>
    </w:p>
    <w:p>
      <w:pPr>
        <w:pStyle w:val="BookText"/>
        <w:rPr/>
      </w:pPr>
      <w:r>
        <w:rPr>
          <w:rFonts w:ascii="IRNazanin" w:hAnsi="IRNazanin" w:eastAsia="IRNazanin"/>
          <w:color w:val="111111"/>
          <w:sz w:val="28"/>
          <w:sz w:val="28"/>
          <w:szCs w:val="28"/>
          <w:rtl w:val="true"/>
          <w:lang w:bidi="fa-IR"/>
        </w:rPr>
        <w:t>قوله فیحطه أی الید بتأویل العضو و فی بعض النسخ فیحک ما حکه و هو أظهر و إن کان دمی فلینصرف أی یترک الصلاة و لا یدل علی الاستئناف لکنه أظهر و قد مر القول فیه یستقبل الصلاة یحتمل أن یکون للاستدبار لا للفعل الکثیر أو داخل فیه بثوبه أی یدخل طرف ثوبه لإخراجه أو یجد طعمه إما لتحقق الأکل حینئذ أو لشغل الخاطر به فیشکل الاستدلال به علی تحریم الأکل و إن کان متعمدا فلا یصلح له فیه إشعار بالفرق فی الفعل الکثیر بین الناسی و المتعمد لکن الظاهر أن لا یصلح له أرید به الکراهة و لیس الفعل بکثیر لما تقدم و لما سیأتی و الولع بالتحریک الحرص فی الشی‌ء و اعتیاده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فیستفتح الرجل أی ینسی آیة فیسأله لیبینها له و لعل عدم الصلوح علی الکراهة لئلا تسقط أعماله و قراءته عن التوالی أو یوجب سهوه فیها أو یحمل علی ما إذا تکلم بجزء ناقص لا یطلق علیه القرآن أحب إلی یدل علی کراهة </w:t>
      </w:r>
      <w:bookmarkStart w:id="1229" w:name="pg14000_223775"/>
    </w:p>
    <w:p>
      <w:pPr>
        <w:pStyle w:val="BookText"/>
        <w:rPr/>
      </w:pPr>
      <w:bookmarkEnd w:id="1229"/>
      <w:r>
        <w:rPr>
          <w:rFonts w:ascii="IRNazanin" w:hAnsi="IRNazanin" w:eastAsia="IRNazanin"/>
          <w:color w:val="111111"/>
          <w:sz w:val="28"/>
          <w:sz w:val="28"/>
          <w:szCs w:val="28"/>
          <w:rtl w:val="true"/>
          <w:lang w:bidi="fa-IR"/>
        </w:rPr>
        <w:t>الدعاء للأمور الدنیویة فی الصلاة و هو خلاف المشهور قال فی الذکری الدعاء کلام فمباحه مباح و حرامه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رحمه الله یجوز أن یمسح جبهته إذا لصق بها التراب لروایة الحلبی‌</w:t>
      </w:r>
      <w:r>
        <w:rPr>
          <w:rStyle w:val="FootnoteAnchor"/>
          <w:rtl w:val="true"/>
        </w:rPr>
        <w:footnoteReference w:id="745"/>
      </w:r>
      <w:r>
        <w:rPr>
          <w:rFonts w:ascii="IRNazanin" w:hAnsi="IRNazanin" w:eastAsia="IRNazanin"/>
          <w:color w:val="111111"/>
          <w:sz w:val="28"/>
          <w:sz w:val="28"/>
          <w:szCs w:val="28"/>
          <w:rtl w:val="true"/>
          <w:lang w:bidi="fa-IR"/>
        </w:rPr>
        <w:t>و فی الفقیه یکره ذلک فی الصلاة و یکره أن یترکه بعد ما صلی انتهی و عد فی النفلیة من المکروهات مسح التراب عن الجبهة إلا بعد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دست بر می گردد و عضو، درتأویل است 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فیحکّ ماحکّه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دمی فلینصرف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را ترک کند، و بر از سر گرفتن نماز دلالت ندارد اما این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و سخن در این مورد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یتسقبل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به خاطر پشت کردن به قبله یا فعل کثیر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داخل فیه بثوبه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گوشه ای از لباسش را برای بیرون آوردن آن وارد دهان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یجد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خاطر محقق شدن عمل خوردن در آن هنگام، یا به دلیل مشغولیت فکر به آن است، که استدلال به آن برای حرام کردن خوردن، هرچند که از روی تعمد باشد مشکل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یصلح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است نسبت به تفاوت میان فعل کثیر در فرد فراموش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کار و فرد متعمد، اما ظاهر این است که بر اساس آنچه که گذشت و ذکر خواهد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فلایصلح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مکروهیت قصد شده است، و عمل کثیر منظور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حرص به چیزی و عادت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فیستفتح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آیه ای را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که وی را نسبت به آن آگاه سازد، و شاید عدم شایستگی مذکور،بر مکروهیت آن حمل شود تا اعمال و قرائتش از موالات خارج نگردد، و یا موجب اشتباه وی در نماز نگردد، یا بر این حمل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وقتی به جزء ناقصی صحبت کند قرآن بر آن اطلاق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مکروه بودن دعا برای امور دنیوی در نماز دلالت دارد که این بر خلاف نظر مشهور است، 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کلام است، مباح آن مباح و حرام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 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w:t>
      </w:r>
    </w:p>
    <w:p>
      <w:pPr>
        <w:pStyle w:val="BookText"/>
        <w:rPr/>
      </w:pPr>
      <w:r>
        <w:rPr>
          <w:rFonts w:ascii="IRNazanin" w:hAnsi="IRNazanin" w:eastAsia="IRNazanin"/>
          <w:color w:val="111111"/>
          <w:sz w:val="28"/>
          <w:sz w:val="28"/>
          <w:szCs w:val="28"/>
          <w:rtl w:val="true"/>
          <w:lang w:bidi="fa-IR"/>
        </w:rPr>
        <w:t>است که پیشانی اش را زمانی که به آن خاک چسبید پاک کند، و در الفقیه این عمل را در نماز مکروه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نیز مکروه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آن را پس از نماز ترک کند پایان نقل قول، در النفلیه پاک کردن خاک از روی پیشانی را جزء مکروهات به حساب آورده است مگر پس از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0" w:name="__RefHeading___Toc2461512_3381743652"/>
      <w:bookmarkStart w:id="1231" w:name="_Toc515"/>
      <w:bookmarkEnd w:id="1230"/>
      <w:r>
        <w:rPr>
          <w:rtl w:val="true"/>
        </w:rPr>
        <w:t>أقول</w:t>
      </w:r>
      <w:bookmarkEnd w:id="1231"/>
    </w:p>
    <w:p>
      <w:pPr>
        <w:pStyle w:val="BookText"/>
        <w:rPr/>
      </w:pPr>
      <w:r>
        <w:rPr>
          <w:rFonts w:ascii="IRNazanin" w:hAnsi="IRNazanin" w:eastAsia="IRNazanin"/>
          <w:color w:val="111111"/>
          <w:sz w:val="28"/>
          <w:sz w:val="28"/>
          <w:szCs w:val="28"/>
          <w:rtl w:val="true"/>
          <w:lang w:bidi="fa-IR"/>
        </w:rPr>
        <w:t>الکراهة غیر معلومة و قد دلت أخبار صحیحة علی الجواز و علی أنهم علیهم السلام کانوا یفعلون ذلک و سیأتی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لا یعتد بتلک الصلاة عمل به جماعة من الأصحاب منهم الشیخ فی الخلاف و المبسوط حیث قالوا بعدم جواز القراءة من المصحف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الفاضلان و جماعة إلی جواز القراءة من المصحف مطلقا</w:t>
      </w:r>
    </w:p>
    <w:p>
      <w:pPr>
        <w:pStyle w:val="BookText"/>
        <w:rPr/>
      </w:pPr>
      <w:r>
        <w:rPr>
          <w:rFonts w:ascii="Amiri" w:hAnsi="Amiri" w:eastAsia="Amiri" w:cs="Amiri"/>
          <w:color w:val="111111"/>
          <w:sz w:val="28"/>
          <w:sz w:val="28"/>
          <w:szCs w:val="28"/>
          <w:rtl w:val="true"/>
          <w:lang w:bidi="ar-SA"/>
        </w:rPr>
        <w:t>لِمَا رَوَاهُ الشَّیْخُ عَنِ الْحَسَنِ الصَّیْقَلِ‌</w:t>
      </w:r>
      <w:r>
        <w:rPr>
          <w:rStyle w:val="FootnoteAnchor"/>
          <w:rtl w:val="true"/>
        </w:rPr>
        <w:footnoteReference w:id="7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تَقُولُ فِی الرَّجُلِ یُصَلِّی وَ هُوَ یَنْظُرُ فِی الْمُصْحَفِ لِیَقْرَأَ فِیهِ یَضَعُ السِّرَاجَ قَرِیباً مِنْهُ فَقَالَ لَا بَأْسَ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فصل الشهید الثانی و جماعة فمنعوه فی الفریضة و جوزوه فی النافلة و هذا وجه جمع بین الخبرین و إن لم یذکر الأصحاب خبر علی بن جعفر و تمسکوا فی المنع بوجوه ضعیفة و یمکن جمع الخبرین بالضرورة و عدمها و الأحوط عدم القراءة فی المصحف فی الفریضة إلا عند الضرورة و إن کان الجواز مطلقا لا یخلو من قوة و قد مر الکلام فی ناسی الاستنجاء</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فیمسک ذکره أی للاستنجاء و یتوضأ أی یستنجی و الوضوء الأول الظاهر أنه وضوء الصلاة و إعادته موافقة لمذهب الصدوق و حمل علی الاستحباب و إعادة الصلاة لعدم المسح بالماء للحدیث خلاف المشهور و الحمل علی الاستحباب أیضا مشکل و قد مر الکلام فیه و نفی البأس فی التغمیض و النظر إلی السماء لا ینافی الکراهة فیهما کما 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علیه السلام هو نقص یدل علی أن السکوت فی أثناء الصلاة غیر مبطل و حمل علی القلیل إذ المشهور أن الطویل الذی یخرج به عن کونه مصلیا مبطل للصلاة عمدا و احتمل بعضهم کالشهیدین بطلان الصلاة به سهوا أیضا إذا أدی إلی إمحاء صورة الصلاة مطلقا کمن سکت ساعة أو ساعتین أو معظم الیوم و الکلام فیه کالکلام فی الفعل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أما القملة التعرض لحکم القملة و السکوت عن سائرها لأنها التی تؤذی الإنسان فلا بد له من دفعها فأمره بالإلقاء و الدفن دون القتل فیدل علی کراهة قتلها کما ذکره الأصحاب و دلت علیه أخبار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سائرها فحکمها عدم التعرض لها أو جواز قتلها و یحتمل أن یکون المراد القملة و شبهها لیشمل الحلمة و النملة</w:t>
      </w:r>
    </w:p>
    <w:p>
      <w:pPr>
        <w:pStyle w:val="BookText"/>
        <w:rPr/>
      </w:pPr>
      <w:r>
        <w:rPr>
          <w:rFonts w:ascii="Amiri" w:hAnsi="Amiri" w:eastAsia="Amiri" w:cs="Amiri"/>
          <w:color w:val="111111"/>
          <w:sz w:val="28"/>
          <w:sz w:val="28"/>
          <w:szCs w:val="28"/>
          <w:rtl w:val="true"/>
          <w:lang w:bidi="ar-SA"/>
        </w:rPr>
        <w:t>کَمَا رُوِیَ فِی الْفَقِیهِ‌</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بِإِسْنَادِهِ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جَعْفَرٍ علیه السلام عَنِ الرَّجُلِ تُؤْذِیهِ الدَّابَّةُ وَ هُوَ یُصَلِّی قَالَ یُلْقِیهَا عَنْهُ إِنْ شَاءَ أَوْ یَدْفِنُهَا فِی الْحَصَی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تَجْوِیزُ قَتْلِهَا فِی الصَّحِیحِ عَنِ الْحَلَبِیِّ</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أَنَّهُ سَأَلَ أَبَا عَبْدِ اللَّهِ علیه السلام عَنِ الرَّجُلِ یَقْتُلُ الْبَقَّةَ وَ الْبُرْغُوثَ وَ الْقَمْلَةَ وَ الذُّبَابَ فِی الصَّلَاةِ أَ یَنْقُضُ ذَلِکَ صَلَاتَهُ وَ وُضُوءَهُ 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 یقول السلام علیک أی إن قال السلام علیک کما هو الشائع أو مطلقا کما مر و أما الإشارة بالإصبع فإما لخفائه و عدم سماع المسلم فیکون محمولا علی التقیة أو مع السماع أیضا تعبدا علی سبیل الاستحباب و الأول أظهر</w:t>
      </w:r>
    </w:p>
    <w:p>
      <w:pPr>
        <w:pStyle w:val="BookText"/>
        <w:rPr/>
      </w:pPr>
      <w:r>
        <w:rPr>
          <w:rFonts w:ascii="Amiri" w:hAnsi="Amiri" w:eastAsia="Amiri" w:cs="Amiri"/>
          <w:color w:val="111111"/>
          <w:sz w:val="28"/>
          <w:sz w:val="28"/>
          <w:szCs w:val="28"/>
          <w:rtl w:val="true"/>
          <w:lang w:bidi="ar-SA"/>
        </w:rPr>
        <w:t>فَقَدْ رَوَی شَارِحُ السُّنَّةِ مِنْ عُلَمَاءِ الْعَامَّةِ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أُسَلِّمُ عَلَی رَسُولِ اللَّهِ صلی الله علیه و آله وَ هُوَ فِی الصَّلَاةِ فَیَرُدُّ عَلَیْنَا فَلَمَّا قَدِمْنَا مِنْ عِنْدِ النَّجَاشِیِّ سَلَّمْنَا فَلَمْ یَرُدَّ فَقِیلَ لَهُ فَقَالَ إِنَّ فِی الصَّلَاةِ لَشُغُلًا</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اختلف أهل العلم فی رد السلام فی الصلاة روی عن أبی هریرة أنه </w:t>
      </w:r>
      <w:bookmarkStart w:id="1232" w:name="pg14000_223777"/>
    </w:p>
    <w:p>
      <w:pPr>
        <w:pStyle w:val="BookText"/>
        <w:rPr/>
      </w:pPr>
      <w:bookmarkEnd w:id="1232"/>
      <w:r>
        <w:rPr>
          <w:rFonts w:ascii="IRNazanin" w:hAnsi="IRNazanin" w:eastAsia="IRNazanin"/>
          <w:color w:val="111111"/>
          <w:sz w:val="28"/>
          <w:sz w:val="28"/>
          <w:szCs w:val="28"/>
          <w:rtl w:val="true"/>
          <w:lang w:bidi="fa-IR"/>
        </w:rPr>
        <w:t>کان إذا سلم علیه فی الصلاة رده حتی یسمع و عن جابر نحو ذلک و هو قول سعید بن المسیب و الحسن و قتادة کانوا لا یرون به بأسا و أکثر الفقهاء علی أنه لا یرد فلو رد بالسلام بطلت صلاته و یشیر بیده</w:t>
      </w:r>
    </w:p>
    <w:p>
      <w:pPr>
        <w:pStyle w:val="BookText"/>
        <w:rPr/>
      </w:pPr>
      <w:r>
        <w:rPr>
          <w:rFonts w:ascii="Amiri" w:hAnsi="Amiri" w:eastAsia="Amiri" w:cs="Amiri"/>
          <w:color w:val="111111"/>
          <w:sz w:val="28"/>
          <w:sz w:val="28"/>
          <w:szCs w:val="28"/>
          <w:rtl w:val="true"/>
          <w:lang w:bidi="ar-SA"/>
        </w:rPr>
        <w:t>رُوِیَ عَنْ صُهَیْبٍ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بِرَسُولِ اللَّهِ صلی الله علیه و آله وَ هُوَ یُصَلِّی فَسَلَّمْتُ عَلَیْهِ فَرَدَّ عَلَیَّ إِشَارَةً بِإِصْبَعِهِ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أبی عمر قال قلت لبلال کیف کان النبی صلی الله علیه و آله یرد علیهم حین کانوا یسلمون علیه و هو فی الصلاة قال کان یشیر بیده و قال ابن عمر إنه یرد إشارة و قال أبو حنیفة لا یرد السلام و لا یشیر و قال عطاء و النخعی و سفیان الثوری إذا انصرف من الصلاة رد</w:t>
      </w:r>
    </w:p>
    <w:p>
      <w:pPr>
        <w:pStyle w:val="BookText"/>
        <w:rPr/>
      </w:pPr>
      <w:r>
        <w:rPr>
          <w:rFonts w:ascii="IRNazanin" w:hAnsi="IRNazanin" w:eastAsia="IRNazanin"/>
          <w:color w:val="111111"/>
          <w:sz w:val="28"/>
          <w:sz w:val="28"/>
          <w:szCs w:val="28"/>
          <w:rtl w:val="true"/>
          <w:lang w:bidi="fa-IR"/>
        </w:rPr>
        <w:t>السلام قال الخطابی و رد السلام بعد الخروج سنة و قد رد النبی صلی الله علیه و آله علی ابن مسعود بعد الفراغ من صلاته السلام و الإشارة حسنة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الشهید قدس سره فی النفلیة عد الإشارة بإصبعه عند رد السلام من السنن و قال الشهید الثانی فی شرحه المستند ما روی أن النبی صلی الله علیه و آله کان إذا سلم علیه أشار بیده و حمل علی جواز الجمع بینهما مع إخفاء اللفظ لتکون الإشارة مؤذنة به انتهی و لا یخفی ما فیه بعد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تسکته أی بغیر الکلام إما بالإرضاع فقط أو بالتحریک و شبهه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بودن، معلوم نیست، زیرا اخبار صحیحی بر جواز آن دلالت دارد و بر این که ائمه علیهم السلام این عمل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برخی از آنها ذکر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یعتّد بتلک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 از جمله شیخ در الخلاف و المبسوط به آن عمل نموده اند طوری که به عدم جواز قرائت از روی کتاب قرآن، با وجود امکان،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فاضلان و جمعی بر اساس این روایت شیخ از حسن صیقل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جواز قرائت مطلق از روی مصحف معتقد هستند، وی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در حالی که در مصحف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از روی آن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چراغ را نزدیک آن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بر او وارد نیست، و شهید ثانی و جمعی آن را تفصیل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 را در فریضه منع کرده و در نافله جایز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وجهی است که دو خبر را تلفیق کرده است، هر چند که اصحاب خبر علی بن جعفر را ذکر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منع به وجوه ضعیفی تمسک 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میان دو خبر را بر حالت اضطرار و عدم اضطرار جمع بست، و احوط این است که در نماز فریضه از روی مصحف قرائت نشود مگر به هنگام ضرورت، هر چند که جواز مطلق نیز خالی از قوت نیست، و سخن درباره کسی که استنجاء را فراموش کرده است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فیمسک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استنجاء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استنجاء کند، و ظاهرا منظور از وضوی اول، وضوی نماز است و اعاده آن موافق مذهب صدوق است و بر مستحب نیز حمل شده است، و نظر حدیث درباره اعاده نماز به دلیل عدم مسح با آب، بر خلاف نظر مشهور است، و حمل بر مستحب هم دارای اشکال است، و سخن در این مورد ذکر شد، و نفی ایراد در فرو بستن چشم و نگاه به آسمان نیز منافاتی با کراهت این دو ندارد، چنان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سکوت در اثنای نماز باطل کننده نیست، و بر فعل قلیل تفسیر شده است، زیرا نظر مشهور این است که سکوت طولانی عمدی که نمازگزار به دلیل آن از حالت نمازگزار بودن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باطل کننده نماز است، برخی از اصحاب مانند دو شهید باطل شدن نماز به وسیله آن از روی سهو را نیز در صورتی که باعث از بین رفتن سیمای کلی نماز گردد محتمل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مانند کسی که یک یا دو ساعت یا اغلب روز را سکوت کند و کلام در آن مانند کلام در فعل کثیر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القملة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حکم شپش و سکوت درباره سایر حشرات به این سبب است که شپش انسان را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باید دفع گردد، بنابراین به دور کردن و دفن آن بدون کشتن امر نموده است، که بر مکروه بودن کشتن آن دلالت دارد، آن گونه که اصحاب نیز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اخبار بسیاری نیز به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سایرات حشرات عدم تعرض به آن، یا جایز بودن کشتن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هاست، و احتمال دارد که منظور شپش و نظایر آن باشد تا کنه و مورچه را نیز شامل گردد، همان طور که در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ذکر سند از محمد بن مسلم روایت کرد که وی از امام باقر علیه السلام درباره مردی سؤال کرد که حیوانی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آزارد در حالی که او در نماز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 آن را از خود دور کند، یا در شن مدفون سازد، وجایز بودن کشتن آن نیز در صحیح از 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است که وی از امام صادق علیه السلام درباره کسی سوال کرد که ساس، کک، شپش و مگس را در نماز می کشد، آیا این عمل نماز و وضویش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سلام کننده السلام علیک گفت، وی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جواب دهد، چنان که شایع است، یا همان گونه که گذشت مطلقاً همین را بگوید، اما اشاره با انگشت یا به دلیل پنهان بودن و نشنیدن سلام کننده است که در این صورت حمل بر تقیه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در صورت شنیدن نیز تعبّدا از جهت مستحب بودن است و نظر اول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p>
    <w:p>
      <w:pPr>
        <w:pStyle w:val="BookText"/>
        <w:rPr/>
      </w:pPr>
      <w:r>
        <w:rPr>
          <w:rFonts w:ascii="IRNazanin" w:hAnsi="IRNazanin" w:eastAsia="IRNazanin"/>
          <w:color w:val="111111"/>
          <w:sz w:val="28"/>
          <w:sz w:val="28"/>
          <w:szCs w:val="28"/>
          <w:rtl w:val="true"/>
          <w:lang w:bidi="fa-IR"/>
        </w:rPr>
        <w:t>شارح السنة از علمای عامه به نقل از عبدالله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الله صلّی الله علیه و آله در حالی که در نماز بود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پس بر ما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زمانی که از نزد نجاشی بازگشتیم سلام کردیم و او پاسخ نگفت، پس دلیل این امر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مشغولیتی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درباره جواب سلام در نماز دچار اختلاف هستند، از ابوهریره روایت است که وقتی کسی در نماز بر او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به او جواب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 داد طوری که او بشنود، و از جابر نیز نظیر این، روایت شده است و این نظر سعید ابن مسیب، حسن و قتاده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در آن ایرادی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و اغلب فقها بر این نظر هستند که جواب داده نشود، و اگر جواب سلام گفته شود نماز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یشیر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صهیب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الله صلّی الله علیه و آله در حالی که در نماز بود گذشتم، بر او سلام کرد و ایشان با اشاره انگشت به من جواب داد، و از ابن عمر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هنگامی که در نماز بود وقتی بر او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چگونه بر آنها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ابن عمر گفته با اشاره جواب می فرمود و ابوحنیفه گفته جواب سلام نمی داد و اشاره هم نمی کرد و عطاء، نخعی و سفیان ثوری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نماز خارج شد جواب سلام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 به سلام پس از خروج از نماز، سنت است، و نبی اکرم پس از پایان نمازش سلام علی بن مسعود را جواب داد، و اشاره کردن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تعجب است که شهید در نفلیه، اشاره کردن با انگشت به هنگام پاسخ سلام را از سنت دانسته است، و شهید ثانی در شرحش، مستند آن را این روایت ذکر کرده که نبی اکرم صلی الله علیه و آله وقتی بر او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با دستش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بر جواز تفسیر شده است برای جمع میان آنها با وجود اخفای لفظ تا اشاره کردن از آن لفظ خبر بدهد پایان سخن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آن پوشیده نیست، پس از آنکه فهمیدی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ساکت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گفتن کلام او را ساکت کند یا فقط با شیر دادن یا با تکان دادن و امثال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3" w:name="__RefHeading___Toc2461514_3381743652"/>
      <w:bookmarkStart w:id="1234" w:name="_Toc516"/>
      <w:bookmarkEnd w:id="1233"/>
      <w:r>
        <w:rPr>
          <w:rtl w:val="true"/>
        </w:rPr>
        <w:t>«</w:t>
      </w:r>
      <w:r>
        <w:rPr/>
        <w:t>17</w:t>
      </w:r>
      <w:r>
        <w:rPr>
          <w:rtl w:val="true"/>
        </w:rPr>
        <w:t>»</w:t>
      </w:r>
      <w:bookmarkEnd w:id="1234"/>
    </w:p>
    <w:p>
      <w:pPr>
        <w:pStyle w:val="BookText"/>
        <w:rPr/>
      </w:pPr>
      <w:r>
        <w:rPr>
          <w:rFonts w:ascii="Amiri" w:hAnsi="Amiri" w:eastAsia="Amiri" w:cs="Amiri"/>
          <w:color w:val="111111"/>
          <w:sz w:val="28"/>
          <w:sz w:val="28"/>
          <w:szCs w:val="28"/>
          <w:rtl w:val="true"/>
          <w:lang w:bidi="ar-SA"/>
        </w:rPr>
        <w:t>الْخِصَالُ، عَنْ مُحَمَّدِ بْنِ عَلِیٍّ مَاجِیلَوَیْهِ عَنْ عَمِّهِ مُحَمَّدِ بْنِ أَبِی الْقَاسِمِ عَنْ هَارُونَ بْنِ مُسْلِمٍ عَنْ مَسْعَدَةَ بْنِ صَدَقَةَ عَنِ الصَّادِقِ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تُسَلِّمُوا عَلَی الْمُصَلِّی لِأَنَّ الْمُصَلِّیَ لَا یَسْتَطِیعُ أَنْ یَرُدَّ السَّلَامَ لِأَنَّ التَّسْلِیمَ مِنَ الْمُسْلِمِ تَطَوُّعٌ وَ الرَّدُّ فَرِیضَةٌ</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علیه السلام از پدرش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نمازگزار سلام نکنید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سلام را پاسخ بگوید، زیرا سلام کردن سلام کننده اختیاری است و جواب سلام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5" w:name="__RefHeading___Toc2461516_3381743652"/>
      <w:bookmarkStart w:id="1236" w:name="_Toc517"/>
      <w:bookmarkEnd w:id="1235"/>
      <w:r>
        <w:rPr>
          <w:rtl w:val="true"/>
        </w:rPr>
        <w:t>بیان</w:t>
      </w:r>
      <w:bookmarkEnd w:id="1236"/>
    </w:p>
    <w:p>
      <w:pPr>
        <w:pStyle w:val="BookText"/>
        <w:rPr/>
      </w:pPr>
      <w:r>
        <w:rPr>
          <w:rFonts w:ascii="IRNazanin" w:hAnsi="IRNazanin" w:eastAsia="IRNazanin"/>
          <w:color w:val="111111"/>
          <w:sz w:val="28"/>
          <w:sz w:val="28"/>
          <w:szCs w:val="28"/>
          <w:rtl w:val="true"/>
          <w:lang w:bidi="fa-IR"/>
        </w:rPr>
        <w:t>الظاهر أن النهی عن التسلیم محمول علی التقیة بقرینة التعلیل فإنه أیضا محمول علیها کما عرفت و الحکمان مشهوران عندهم و یؤیده أیضا أن الراوی عامی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نهی کردن از سلام دادن به قرینه تعلیلی که بیان نموده است بر تقیه حمل می شود، پس این تعلیل نیز بر تقیه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دریافتی، و هر دو حکم نزد آنها مشهور است و سُنی بودن راوی نیز آن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7" w:name="__RefHeading___Toc2461518_3381743652"/>
      <w:bookmarkStart w:id="1238" w:name="_Toc518"/>
      <w:bookmarkEnd w:id="1237"/>
      <w:r>
        <w:rPr>
          <w:rtl w:val="true"/>
        </w:rPr>
        <w:t>«</w:t>
      </w:r>
      <w:r>
        <w:rPr/>
        <w:t>18</w:t>
      </w:r>
      <w:r>
        <w:rPr>
          <w:rtl w:val="true"/>
        </w:rPr>
        <w:t>»</w:t>
      </w:r>
      <w:bookmarkEnd w:id="123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الْعُیُونُ، عَنْ مُحَمَّدِ بْنِ الْحَسَنِ عَنْ مُحَمَّدِ بْنِ الْحَسَنِ الصَّفَّارِ عَنْ أَحْمَدَ بْنِ </w:t>
      </w:r>
      <w:bookmarkStart w:id="1239" w:name="pg14000_223778"/>
    </w:p>
    <w:p>
      <w:pPr>
        <w:pStyle w:val="BookText"/>
        <w:rPr/>
      </w:pPr>
      <w:bookmarkEnd w:id="1239"/>
      <w:r>
        <w:rPr>
          <w:rFonts w:ascii="Amiri" w:hAnsi="Amiri" w:eastAsia="Amiri" w:cs="Amiri"/>
          <w:color w:val="111111"/>
          <w:sz w:val="28"/>
          <w:sz w:val="28"/>
          <w:szCs w:val="28"/>
          <w:rtl w:val="true"/>
          <w:lang w:bidi="ar-SA"/>
        </w:rPr>
        <w:t>مُحَمَّدِ بْنِ عِیسَی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الرِّضَا علیه السلام إِذَا سَجَدَ یُحَرِّکُ ثَلَاثَ أَصَابِعَ مِنْ أَصَابِعِهِ وَاحِدَةً بَعْدَ وَاحِدَةٍ تَحْرِیکاً خَفِیفاً کَأَنَّهُ یَعُدُّ التَّسْبِیحَ ثُمَّ یَرْفَعُ رَأْسَهُ‌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بزیع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 را دیدم که وقتی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سه انگشتش را یکی پس از دیگری به آرامی تکان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گویی که تسبیحاتش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سپس سرش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0" w:name="__RefHeading___Toc2461520_3381743652"/>
      <w:bookmarkStart w:id="1241" w:name="_Toc519"/>
      <w:bookmarkEnd w:id="1240"/>
      <w:r>
        <w:rPr>
          <w:rtl w:val="true"/>
        </w:rPr>
        <w:t>بیان</w:t>
      </w:r>
      <w:bookmarkEnd w:id="1241"/>
    </w:p>
    <w:p>
      <w:pPr>
        <w:pStyle w:val="BookText"/>
        <w:rPr/>
      </w:pPr>
      <w:r>
        <w:rPr>
          <w:rFonts w:ascii="IRNazanin" w:hAnsi="IRNazanin" w:eastAsia="IRNazanin"/>
          <w:color w:val="111111"/>
          <w:sz w:val="28"/>
          <w:sz w:val="28"/>
          <w:szCs w:val="28"/>
          <w:rtl w:val="true"/>
          <w:lang w:bidi="fa-IR"/>
        </w:rPr>
        <w:t>لعل العد للتعلیم لا لاحتیاجه علیه السلام إلی ذلک کما علمنا بذلک جوازه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شمردن شاید برای تعلیم دادن باشد، نه به خاطر نیازش به این امر، چنان که جواز این عمل را به ما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2" w:name="__RefHeading___Toc2461522_3381743652"/>
      <w:bookmarkStart w:id="1243" w:name="_Toc520"/>
      <w:bookmarkEnd w:id="1242"/>
      <w:r>
        <w:rPr>
          <w:rtl w:val="true"/>
        </w:rPr>
        <w:t>«</w:t>
      </w:r>
      <w:r>
        <w:rPr/>
        <w:t>19</w:t>
      </w:r>
      <w:r>
        <w:rPr>
          <w:rtl w:val="true"/>
        </w:rPr>
        <w:t>»</w:t>
      </w:r>
      <w:bookmarkEnd w:id="1243"/>
    </w:p>
    <w:p>
      <w:pPr>
        <w:pStyle w:val="BookText"/>
        <w:rPr/>
      </w:pPr>
      <w:r>
        <w:rPr>
          <w:rFonts w:ascii="Amiri" w:hAnsi="Amiri" w:eastAsia="Amiri" w:cs="Amiri"/>
          <w:color w:val="111111"/>
          <w:sz w:val="28"/>
          <w:sz w:val="28"/>
          <w:szCs w:val="28"/>
          <w:rtl w:val="true"/>
          <w:lang w:bidi="ar-SA"/>
        </w:rPr>
        <w:t>مَعَانِی الْأَخْبَارِ، بِإِسْنَادِهِ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أَمَرَ بِقَتْلِ الْأَسْوَدَیْنِ فِی الصَّلَاةِ قَالَ مَعْمَرٌ قُلْتُ لِیَحْیَی وَ مَا مَعْنَی الْأَسْوَدَیْنِ قَالَ الْحَیَّةُ وَ الْعَقْرَبُ‌</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به کشتن دو حیوان سیاه در نماز عصر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باشی، دو حیوان سیاه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عقرب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4" w:name="__RefHeading___Toc2461524_3381743652"/>
      <w:bookmarkStart w:id="1245" w:name="_Toc521"/>
      <w:bookmarkEnd w:id="1244"/>
      <w:r>
        <w:rPr>
          <w:rtl w:val="true"/>
        </w:rPr>
        <w:t>بیان</w:t>
      </w:r>
      <w:bookmarkEnd w:id="1245"/>
    </w:p>
    <w:p>
      <w:pPr>
        <w:pStyle w:val="BookText"/>
        <w:rPr/>
      </w:pPr>
      <w:r>
        <w:rPr>
          <w:rFonts w:ascii="IRNazanin" w:hAnsi="IRNazanin" w:eastAsia="IRNazanin"/>
          <w:color w:val="111111"/>
          <w:sz w:val="28"/>
          <w:sz w:val="28"/>
          <w:szCs w:val="28"/>
          <w:rtl w:val="true"/>
          <w:lang w:bidi="fa-IR"/>
        </w:rPr>
        <w:t>الأسودان علی التغلیب کالعمرین قال فی النهایة الأسود أخبث الحیات و أعظمها و هی من الصفة الغالبة حتی استعمل استعمال الأسماء و جمع جمعها و منه</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بقتل الأسودین أی الحیة و العقرب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وجه تغلیب نام گذاری شده است مانند عمرین،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الاسود خبیث ترین و بزرگترین مارهاست و آن، صفت غالب است که به مانند اسم به کار رفته و جمع بسته شده است،</w:t>
      </w:r>
    </w:p>
    <w:p>
      <w:pPr>
        <w:pStyle w:val="BookText"/>
        <w:rPr/>
      </w:pPr>
      <w:r>
        <w:rPr>
          <w:rFonts w:ascii="IRNazanin" w:hAnsi="IRNazanin" w:eastAsia="IRNazanin"/>
          <w:color w:val="111111"/>
          <w:sz w:val="28"/>
          <w:sz w:val="28"/>
          <w:szCs w:val="28"/>
          <w:rtl w:val="true"/>
          <w:lang w:bidi="fa-IR"/>
        </w:rPr>
        <w:t xml:space="preserve">و از آن حدیث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کشتن دو سیاه یعنی مار و عقرب امر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6" w:name="__RefHeading___Toc2461526_3381743652"/>
      <w:bookmarkStart w:id="1247" w:name="_Toc522"/>
      <w:bookmarkEnd w:id="1246"/>
      <w:r>
        <w:rPr>
          <w:rtl w:val="true"/>
        </w:rPr>
        <w:t>«</w:t>
      </w:r>
      <w:r>
        <w:rPr/>
        <w:t>20</w:t>
      </w:r>
      <w:r>
        <w:rPr>
          <w:rtl w:val="true"/>
        </w:rPr>
        <w:t>»</w:t>
      </w:r>
      <w:bookmarkEnd w:id="1247"/>
    </w:p>
    <w:p>
      <w:pPr>
        <w:pStyle w:val="BookText"/>
        <w:rPr/>
      </w:pPr>
      <w:r>
        <w:rPr>
          <w:rFonts w:ascii="Amiri" w:hAnsi="Amiri" w:eastAsia="Amiri" w:cs="Amiri"/>
          <w:color w:val="111111"/>
          <w:sz w:val="28"/>
          <w:sz w:val="28"/>
          <w:szCs w:val="28"/>
          <w:rtl w:val="true"/>
          <w:lang w:bidi="ar-SA"/>
        </w:rPr>
        <w:t>قُرْبُ الْإِسْنَادِ، عَنْ مُحَمَّدِ بْنِ خَالِدٍ الطَّیَالِسِیِّ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یَکُونُ فِی الْجَمَاعَةِ مَعَ الْقَوْمِ یُصَلِّی الْمَکْتُوبَةَ فَیَعْرِضُ لَهُ رُعَافٌ کَیْفَ یَصْنَعُ قَالَ یَخْرُجُ فَإِنْ وَجَدَ مَاءً قَبْلَ أَنْ یَتَکَلَّمَ فَلْیَغْسِلِ الرُّعَافَ ثُمَّ لْیَعُدْ فَلْیَبْنِ عَلَی صَلَاتِهِ‌</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عبدالخالق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سوال کردم که به همراه جمعی، به جماعت نماز فریضه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پس خون دماغ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و اگر آب یافت بدون اینکه صحبت کند باید خون دماغ را بشوید سپس بازگردد و نمازش را ادامه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8" w:name="__RefHeading___Toc2461528_3381743652"/>
      <w:bookmarkStart w:id="1249" w:name="_Toc523"/>
      <w:bookmarkEnd w:id="1248"/>
      <w:r>
        <w:rPr>
          <w:rtl w:val="true"/>
        </w:rPr>
        <w:t>إیضاح</w:t>
      </w:r>
      <w:bookmarkEnd w:id="124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المنتهی لا یقطع الصلاة رعاف و لا قی‌ء و لو جاءه الرعاف أزاله و أتم الصلاة ما لم یفعل ما ینافی الصلاة ذهب إلیه علماؤنا لأنه لیس بناقض للطهارة علی ما بیناه و الإزالة من مصلحة الصلاة فلا یبطلها لأن التقدیر عدم الفعل الکثیر</w:t>
      </w:r>
      <w:r>
        <w:rPr>
          <w:rStyle w:val="FootnoteAnchor"/>
          <w:rtl w:val="true"/>
        </w:rPr>
        <w:footnoteReference w:id="754"/>
      </w:r>
      <w:r>
        <w:rPr>
          <w:rFonts w:ascii="IRNazanin" w:hAnsi="IRNazanin" w:eastAsia="IRNazanin"/>
          <w:color w:val="111111"/>
          <w:sz w:val="28"/>
          <w:sz w:val="28"/>
          <w:szCs w:val="28"/>
          <w:rtl w:val="true"/>
          <w:lang w:bidi="fa-IR"/>
        </w:rPr>
        <w:t>ثم ذکر أخبارا کثیرة دالة علیه و ذکر خبرین معارضین حملهما علی فعل المنافی أو الاحتیاج إلی فعل کثیر أو علی الاستحباب</w:t>
      </w:r>
      <w:r>
        <w:rPr>
          <w:rFonts w:eastAsia="IRNazanin" w:cs="IRNazanin"/>
          <w:color w:val="111111"/>
          <w:sz w:val="28"/>
          <w:szCs w:val="28"/>
          <w:rtl w:val="true"/>
          <w:lang w:bidi="fa-IR"/>
        </w:rPr>
        <w:t xml:space="preserve">. </w:t>
      </w:r>
      <w:bookmarkStart w:id="1250" w:name="pg14000_223779"/>
    </w:p>
    <w:p>
      <w:pPr>
        <w:pStyle w:val="BookText"/>
        <w:rPr/>
      </w:pPr>
      <w:bookmarkEnd w:id="12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دماغ شدن و استفراغ نماز را 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اگر دچار خون دماغ شد آن را از بین برده و نماز را کامل سازد، البته تا زمانی که عملی منافی نماز انجام نداده است، علمای ما نیز بر این عقیده هستند، زیرا بر اساس آنچه که بیان نمودیم خون دماغ باطل کننده طهارت نیست، و از بین بردن آن از مصلحت نماز است پس آن را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زیرا فرض بر این است که این عمل فعل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به 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نیست، سپس اخبار زیادی را که بر آن دلالت دارند ذکر کرده است و دو خبر متناقض نیز آورده و آنها را بر ارتکاب عمل منافی نماز، یا نیاز به انجام فعل کثیر، یا بر مستحب بودن حمل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1" w:name="__RefHeading___Toc2461530_3381743652"/>
      <w:bookmarkStart w:id="1252" w:name="_Toc524"/>
      <w:bookmarkEnd w:id="1251"/>
      <w:r>
        <w:rPr>
          <w:rtl w:val="true"/>
        </w:rPr>
        <w:t>«</w:t>
      </w:r>
      <w:r>
        <w:rPr/>
        <w:t>21</w:t>
      </w:r>
      <w:r>
        <w:rPr>
          <w:rtl w:val="true"/>
        </w:rPr>
        <w:t>»</w:t>
      </w:r>
      <w:bookmarkEnd w:id="1252"/>
    </w:p>
    <w:p>
      <w:pPr>
        <w:pStyle w:val="BookText"/>
        <w:rPr/>
      </w:pPr>
      <w:r>
        <w:rPr>
          <w:rFonts w:ascii="Amiri" w:hAnsi="Amiri" w:eastAsia="Amiri" w:cs="Amiri"/>
          <w:color w:val="111111"/>
          <w:sz w:val="28"/>
          <w:sz w:val="28"/>
          <w:szCs w:val="28"/>
          <w:rtl w:val="true"/>
          <w:lang w:bidi="ar-SA"/>
        </w:rPr>
        <w:t>الْمَحَاسِنُ، عَنْ إِدْرِیسَ بْنِ الْحَسَنِ عَنْ یُوسُفَ بْنِ عَبْدِ الرَّحْمَنِ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تَأَمَّلَ خَلْفَ امْرَأَةٍ فَلَا صَلَاةَ لَهُ قَالَ یُونُسُ إِذَا کَانَ فِی الصَّلَاةِ</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پشت سر زنی با دقت نظر کند، برایش نمازی نیست، 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زمانی که در نماز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3" w:name="__RefHeading___Toc2461532_3381743652"/>
      <w:bookmarkStart w:id="1254" w:name="_Toc525"/>
      <w:bookmarkEnd w:id="1253"/>
      <w:r>
        <w:rPr>
          <w:rtl w:val="true"/>
        </w:rPr>
        <w:t>بیان</w:t>
      </w:r>
      <w:bookmarkEnd w:id="1254"/>
    </w:p>
    <w:p>
      <w:pPr>
        <w:pStyle w:val="BookText"/>
        <w:rPr/>
      </w:pPr>
      <w:r>
        <w:rPr>
          <w:rFonts w:ascii="IRNazanin" w:hAnsi="IRNazanin" w:eastAsia="IRNazanin"/>
          <w:color w:val="111111"/>
          <w:sz w:val="28"/>
          <w:sz w:val="28"/>
          <w:szCs w:val="28"/>
          <w:rtl w:val="true"/>
          <w:lang w:bidi="fa-IR"/>
        </w:rPr>
        <w:t>حمل علی نفی الکمال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بر نفی کمال از آن نماز حمل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5" w:name="__RefHeading___Toc2461534_3381743652"/>
      <w:bookmarkStart w:id="1256" w:name="_Toc526"/>
      <w:bookmarkEnd w:id="1255"/>
      <w:r>
        <w:rPr>
          <w:rtl w:val="true"/>
        </w:rPr>
        <w:t>«</w:t>
      </w:r>
      <w:r>
        <w:rPr/>
        <w:t>22</w:t>
      </w:r>
      <w:r>
        <w:rPr>
          <w:rtl w:val="true"/>
        </w:rPr>
        <w:t>»</w:t>
      </w:r>
      <w:bookmarkEnd w:id="1256"/>
    </w:p>
    <w:p>
      <w:pPr>
        <w:pStyle w:val="BookText"/>
        <w:rPr/>
      </w:pPr>
      <w:r>
        <w:rPr>
          <w:rFonts w:ascii="Amiri" w:hAnsi="Amiri" w:eastAsia="Amiri" w:cs="Amiri"/>
          <w:color w:val="111111"/>
          <w:sz w:val="28"/>
          <w:sz w:val="28"/>
          <w:szCs w:val="28"/>
          <w:rtl w:val="true"/>
          <w:lang w:bidi="ar-SA"/>
        </w:rPr>
        <w:t>الْمَحَاسِنُ، عَنْ أَبِیهِ عَنْ مُحَمَّدِ بْنِ سِنَانٍ عَنِ ابْنِ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صَلَّی الْفَرِیضَةَ فَلَمَّا رَفَعَ رَأْسَهُ مِنَ السَّجْدَةِ الثَّانِیَةِ مِنَ الرَّکْعَةِ الرَّابِعَةِ أَحْدَثَ فَقَالَ أَمَّا صَلَاتُهُ فَقَدْ مَضَتْ وَ أَمَّا التَّشَهُّدُ فَسُنَّةٌ فِی الصَّلَاةِ فَلْیَتَوَضَّأْ وَ لْیَعُدْ إِلَی مَجْلِسِهِ أَوْ مَکَانٍ نَظِیفٍ فَیَتَشَهَّدُ</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سوال شد که نماز فریضه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زمانی که سرش را از سجده دوم رکعت چهارم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حدث رخ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گذشته است و تشهد، سنتی در نماز است پس باید وضو بگیرد و به مکان خود یا مکان دیگری برگردد و تشهد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7" w:name="__RefHeading___Toc2461536_3381743652"/>
      <w:bookmarkStart w:id="1258" w:name="_Toc527"/>
      <w:bookmarkEnd w:id="1257"/>
      <w:r>
        <w:rPr>
          <w:rtl w:val="true"/>
        </w:rPr>
        <w:t>بیان</w:t>
      </w:r>
      <w:bookmarkEnd w:id="1258"/>
    </w:p>
    <w:p>
      <w:pPr>
        <w:pStyle w:val="BookText"/>
        <w:rPr/>
      </w:pPr>
      <w:r>
        <w:rPr>
          <w:rFonts w:ascii="IRNazanin" w:hAnsi="IRNazanin" w:eastAsia="IRNazanin"/>
          <w:color w:val="111111"/>
          <w:sz w:val="28"/>
          <w:sz w:val="28"/>
          <w:szCs w:val="28"/>
          <w:rtl w:val="true"/>
          <w:lang w:bidi="fa-IR"/>
        </w:rPr>
        <w:t>یدل علی مذهب الصدوق و مخالف للمشهور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بر عقیدة صدوق دلالت دارد و با نظر مشهور مخالف است، چنان که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9" w:name="__RefHeading___Toc2461538_3381743652"/>
      <w:bookmarkStart w:id="1260" w:name="_Toc528"/>
      <w:bookmarkEnd w:id="1259"/>
      <w:r>
        <w:rPr>
          <w:rtl w:val="true"/>
        </w:rPr>
        <w:t>«</w:t>
      </w:r>
      <w:r>
        <w:rPr/>
        <w:t>23</w:t>
      </w:r>
      <w:r>
        <w:rPr>
          <w:rtl w:val="true"/>
        </w:rPr>
        <w:t>»</w:t>
      </w:r>
      <w:bookmarkEnd w:id="1260"/>
    </w:p>
    <w:p>
      <w:pPr>
        <w:pStyle w:val="BookText"/>
        <w:rPr/>
      </w:pPr>
      <w:r>
        <w:rPr>
          <w:rFonts w:ascii="Amiri" w:hAnsi="Amiri" w:eastAsia="Amiri" w:cs="Amiri"/>
          <w:color w:val="111111"/>
          <w:sz w:val="28"/>
          <w:sz w:val="28"/>
          <w:szCs w:val="28"/>
          <w:rtl w:val="true"/>
          <w:lang w:bidi="ar-SA"/>
        </w:rPr>
        <w:t>الْمَحَاسِنُ، عَنْ مُحَمَّدِ بْنِ عِیسَی الْیَقْطِینِیِّ عَنْ عُبَیْدِ اللَّهِ الدِّهْقَانِ عَنْ دُرُسْتَ عَنِ ابْنِ أُذَیْنَةَ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 رَسُولَ اللَّهِ صلی الله علیه و آله عَقْرَبٌ وَ هُوَ یُصَلِّی بِالنَّاسِ فَأَخَذَ النَّعْلَ فَضَرَبَهَا ثُمَّ قَالَ بَعْدَ مَا انْصَرَفَ لَعَنَکِ اللَّهُ فَمَا تَدَعِینَ بَرّاً وَ لَا فَاجِراً إِلَّا آذَیْتِیهِ قَالَ</w:t>
      </w:r>
    </w:p>
    <w:p>
      <w:pPr>
        <w:pStyle w:val="BookText"/>
        <w:rPr/>
      </w:pPr>
      <w:r>
        <w:rPr>
          <w:rFonts w:ascii="Amiri" w:hAnsi="Amiri" w:eastAsia="Amiri" w:cs="Amiri"/>
          <w:color w:val="111111"/>
          <w:sz w:val="28"/>
          <w:sz w:val="28"/>
          <w:szCs w:val="28"/>
          <w:rtl w:val="true"/>
          <w:lang w:bidi="ar-SA"/>
        </w:rPr>
        <w:t>ثُمَّ دَعَا بِمِلْحٍ جَرِیشٍ فَدَلَکَ بِهِ مَوْضِعَ اللَّدْغَةِ ثُمَّ قَالَ لَوْ عَلِمَ النَّاسُ مَا فِی الْمِلْحِ الْجَرِیشِ مَا احْتَاجُوا مَعَهُ إِلَی تِرْیَاقٍ وَ لَا إِلَی غَیْرِهِ‌</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عقربی رسوال الله صلّی الله علیه و آله را نیش زد در حالی که به امامت مردم نماز می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کفشش را گرفت و آن را زد، سپس پس از آنکه نماز پایان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تو باد هیچ انسان نیکو یا فاجری را رها نمی کنی مگر اینکه او را بیازاری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سنگ نمکی خواست و آن را به محل نیش مالید،سپس در ادامه سخن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دانستند در سنگ نمک چیست، با وجود آن نیاز به پادزهر و غیره آن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1" w:name="__RefHeading___Toc2461540_3381743652"/>
      <w:bookmarkStart w:id="1262" w:name="_Toc529"/>
      <w:bookmarkEnd w:id="1261"/>
      <w:r>
        <w:rPr>
          <w:rtl w:val="true"/>
        </w:rPr>
        <w:t>«</w:t>
      </w:r>
      <w:r>
        <w:rPr/>
        <w:t>24</w:t>
      </w:r>
      <w:r>
        <w:rPr>
          <w:rtl w:val="true"/>
        </w:rPr>
        <w:t>»</w:t>
      </w:r>
      <w:bookmarkEnd w:id="126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عَطَسْتَ وَ أَنْتَ فِی الصَّلَاةِ أَوْ سَمِعْتَ عَطْسَةً </w:t>
      </w:r>
      <w:bookmarkStart w:id="1263" w:name="pg14000_223780"/>
    </w:p>
    <w:p>
      <w:pPr>
        <w:pStyle w:val="BookText"/>
        <w:rPr/>
      </w:pPr>
      <w:bookmarkEnd w:id="1263"/>
      <w:r>
        <w:rPr>
          <w:rFonts w:ascii="Amiri" w:hAnsi="Amiri" w:eastAsia="Amiri" w:cs="Amiri"/>
          <w:color w:val="111111"/>
          <w:sz w:val="28"/>
          <w:sz w:val="28"/>
          <w:szCs w:val="28"/>
          <w:rtl w:val="true"/>
          <w:lang w:bidi="ar-SA"/>
        </w:rPr>
        <w:t>فَاحْمَدِ اللَّهَ عَلَی أَیِّ حَالَةٍ تَکُونُ وَ صَلِّ عَلَی النَّبِیِّ صلی الله علیه و آله‌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تأیید قال فی المنتهی یجوز للمصلی أن یحمد الله إذا عطس و یصلی علی نبیه صلی الله علیه و آله و أن یفعل ذلک إذا عطس غیره و هو مذهب أهل البیت علیهم السلام و به قال الشافعی و أبو یوسف و أحمد و قال أبو حنیفة تبطل صلاته ثم قال و یجوز أن یحمد الله علی کل نعمة</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عطسه کردی در حالی که در نماز بودی، یا عطسه ای شنیدی پس در هر حالی که بودی حمد خدا بگو و بر نبی اکرم صلوات بفرست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عطاس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نمازگزار جایز است که وقتی عطسه کرد حمد خدا را بگوید و بر نبی او صلی الله علیه و آله صلوات بفرستد، و وقتی عطسة فرد دیگری را شنید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عقیده اهل بیت علیهم السلام است و شافعی، ابو یوسف و احمد نیز بر آن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ابوحنیفه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باطل می شود، سپس در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بر هر نعمتی خدا را حمد بگوید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4" w:name="__RefHeading___Toc2461542_3381743652"/>
      <w:bookmarkStart w:id="1265" w:name="_Toc530"/>
      <w:bookmarkEnd w:id="1264"/>
      <w:r>
        <w:rPr>
          <w:rtl w:val="true"/>
        </w:rPr>
        <w:t>«</w:t>
      </w:r>
      <w:r>
        <w:rPr/>
        <w:t>25</w:t>
      </w:r>
      <w:r>
        <w:rPr>
          <w:rtl w:val="true"/>
        </w:rPr>
        <w:t>»</w:t>
      </w:r>
      <w:bookmarkEnd w:id="1265"/>
    </w:p>
    <w:p>
      <w:pPr>
        <w:pStyle w:val="BookText"/>
        <w:rPr/>
      </w:pPr>
      <w:r>
        <w:rPr>
          <w:rFonts w:ascii="Amiri" w:hAnsi="Amiri" w:eastAsia="Amiri" w:cs="Amiri"/>
          <w:color w:val="111111"/>
          <w:sz w:val="28"/>
          <w:sz w:val="28"/>
          <w:szCs w:val="28"/>
          <w:rtl w:val="true"/>
          <w:lang w:bidi="ar-SA"/>
        </w:rPr>
        <w:t>السَّرَائِرُ، نَقْلًا مِنْ جَامِعِ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الرَّجُلِ یَمْسَحُ جَبْهَتَهُ مِنَ التُّرَابِ وَ هُوَ فِی صَلَاتِهِ قَبْلَ أَنْ یُسَلِّمَ قَالَ لَا بَأْسَ قَالَ وَ سَأَلْتُهُ عَنْ رَجُلٍ یَلْتَفِتُ فِی صَلَاتِهِ هَلْ یَقْطَعُ ذَلِکَ صَلَاتَهُ قَالَ إِذَا کَانَتِ الْفَرِیضَةَ وَ الْتَفَتَ إِلَی خَلْفِهِ فَقَدْ قَطَعَ صَلَاتَهُ فَیُعِیدُ مَا صَلَّی وَ لَا یَعْتَدُّ بِهِ وَ إِنْ کَانَتْ نَافِلَةً فَلَا یَقْطَعُ ذَلِکَ صَلَاتَهُ وَ لَکِنْ لَا یَعُودُ</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جامع 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علیه السلام درباره مردی سوال کردم که وقتی در نماز است قبل از اینکه سلام بگوید پیشانی اش را از خاک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سوال کردم که در نمازش التفات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کند، آیا این عمل نمازش را قطع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نمازش فریضه باشد و به پشت سر التفات کند، نمازش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باید آنچه را که خوانده است اعاده نماید و به آن اعتماد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اگر نافله باشد نمازش با آن قطع نمی شود ولی نباید دوباره برگردد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6" w:name="__RefHeading___Toc2461544_3381743652"/>
      <w:bookmarkStart w:id="1267" w:name="_Toc531"/>
      <w:bookmarkEnd w:id="1266"/>
      <w:r>
        <w:rPr>
          <w:rtl w:val="true"/>
        </w:rPr>
        <w:t>«</w:t>
      </w:r>
      <w:r>
        <w:rPr/>
        <w:t>26</w:t>
      </w:r>
      <w:r>
        <w:rPr>
          <w:rtl w:val="true"/>
        </w:rPr>
        <w:t>»</w:t>
      </w:r>
      <w:bookmarkEnd w:id="1267"/>
    </w:p>
    <w:p>
      <w:pPr>
        <w:pStyle w:val="BookText"/>
        <w:rPr/>
      </w:pPr>
      <w:r>
        <w:rPr>
          <w:rFonts w:ascii="Amiri" w:hAnsi="Amiri" w:eastAsia="Amiri" w:cs="Amiri"/>
          <w:color w:val="111111"/>
          <w:sz w:val="28"/>
          <w:sz w:val="28"/>
          <w:szCs w:val="28"/>
          <w:rtl w:val="true"/>
          <w:lang w:bidi="ar-SA"/>
        </w:rPr>
        <w:t>السَّرَائِرُ، نَقْلًا مِنْ کِتَابِ مُحَمَّدِ بْنِ عَلِیِّ بْنِ مَحْبُوبٍ عَنْ أَحْمَدَ بْنِ مُحَمَّدٍ عَنِ الْحُسَیْنِ بْنِ سَعِیدٍ عَنْ فَضَالَةَ عَنْ حُسَیْنِ بْنِ عُثْمَانَ عَنِ ابْنِ مُسْکَانَ قَالَ مُحَمَّدُ بْنُ إِدْرِیسَ وَ اسْمُ ابْنِ مُسْکَانَ الْحُسَیْنُ وَ هُوَ ابْنُ أَخِی جَابِرٍ الْجُعْفِیِّ غَرِیقٌ فِی الْوَلَایَةِ لِأَهْلِ الْبَیْتِ علیهم السلام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یُسَلِّمُ عَلَی الْقَوْمِ فِی الصَّلَاةِ فَقَالَ إِذَا سَلَّمَ عَلَیْکَ مُسْلِمٌ وَ أَنْتَ فِی الصَّلَاةِ فَسَلِّمْ عَلَیْهِ تَقُولُ السَّلَامُ عَلَیْکَ وَ أَشِرْ إِلَیْهِ بِإِصْبَعِکَ‌</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سوال کردم که بر جمعی که در نماز هستند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مسلمانی بر تو سلام کرد در حالی که در نماز بودی، بر او سلام کن و بگوی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انگشت به او اشاره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8" w:name="__RefHeading___Toc2461546_3381743652"/>
      <w:bookmarkStart w:id="1269" w:name="_Toc532"/>
      <w:bookmarkEnd w:id="1268"/>
      <w:r>
        <w:rPr>
          <w:rtl w:val="true"/>
        </w:rPr>
        <w:t>«</w:t>
      </w:r>
      <w:r>
        <w:rPr/>
        <w:t>27</w:t>
      </w:r>
      <w:r>
        <w:rPr>
          <w:rtl w:val="true"/>
        </w:rPr>
        <w:t>»</w:t>
      </w:r>
      <w:bookmarkEnd w:id="1269"/>
    </w:p>
    <w:p>
      <w:pPr>
        <w:pStyle w:val="BookText"/>
        <w:rPr/>
      </w:pPr>
      <w:r>
        <w:rPr>
          <w:rFonts w:ascii="Amiri" w:hAnsi="Amiri" w:eastAsia="Amiri" w:cs="Amiri"/>
          <w:color w:val="111111"/>
          <w:sz w:val="28"/>
          <w:sz w:val="28"/>
          <w:szCs w:val="28"/>
          <w:rtl w:val="true"/>
          <w:lang w:bidi="ar-SA"/>
        </w:rPr>
        <w:t>کِتَابُ الْمَسَائِلِ،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فِی إِصْبَعِهِ أَوْ فِی شَیْ‌ءٍ مِنْ یَدِهِ الشَّیْ‌ءُ لِیُصْلِحَهُ لَهُ أَنْ یَبُلَّهُ بِبُصَاقِهِ وَ یَمْسَحَهُ فِی صَلَاتِهِ قَالَ لَا بَأْسَ</w:t>
      </w:r>
      <w:r>
        <w:rPr>
          <w:rFonts w:eastAsia="Amiri" w:cs="Amiri" w:ascii="Amiri" w:hAnsi="Amiri"/>
          <w:color w:val="111111"/>
          <w:sz w:val="28"/>
          <w:szCs w:val="28"/>
          <w:rtl w:val="true"/>
          <w:lang w:bidi="ar-SA"/>
        </w:rPr>
        <w:t>-</w:t>
      </w:r>
      <w:r>
        <w:rPr>
          <w:rStyle w:val="FootnoteAnchor"/>
          <w:rtl w:val="true"/>
        </w:rPr>
        <w:footnoteReference w:id="762"/>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فَسَأَلْتُهُ عَنِ الْمَرْأَةِ تَکُونُ فِی صَلَاتِهَا قَائِمَةً یَبْکِی ابْنُهَا إِلَی جَنْبِهَا هَلْ یَصْلُحُ </w:t>
      </w:r>
      <w:bookmarkStart w:id="1270" w:name="pg14000_223781"/>
    </w:p>
    <w:p>
      <w:pPr>
        <w:pStyle w:val="BookText"/>
        <w:rPr/>
      </w:pPr>
      <w:bookmarkEnd w:id="1270"/>
      <w:r>
        <w:rPr>
          <w:rFonts w:ascii="Amiri" w:hAnsi="Amiri" w:eastAsia="Amiri" w:cs="Amiri"/>
          <w:color w:val="111111"/>
          <w:sz w:val="28"/>
          <w:sz w:val="28"/>
          <w:szCs w:val="28"/>
          <w:rtl w:val="true"/>
          <w:lang w:bidi="ar-SA"/>
        </w:rPr>
        <w:t>لَهَا أَنْ تَتَنَاوَلَهُ وَ تَحْمِلَهُ وَ هِیَ قَائِمَةٌ قَالَ لَا تَحْمِلُ وَ هِیَ قَائِمَةٌ</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قَالَ وَ سَأَلْتُهُ عَنْ رَجُلٍ وَجَدَ رِیحاً فِی بَطْنِهِ فَوَضَعَ یَدَهُ عَلَی أَنْفِهِ فَخَرَجَ مِنَ الْمَسْجِدِ مُتَعَمِّداً حَتَّی خَرَجَتِ الرِّیحُ مِنْ بَطْنِهِ ثُمَّ عَادَ إِلَی الْمَسْجِدِ فَصَلَّی وَ لَمْ یَتَوَضَّأْ أَ یُجْزِیهِ ذَلِکَ قَالَ لَا یُجْزِیهِ ذَلِکَ حَتَّی یَتَوَضَّأَ وَ لَا یَعْتَدُّ بِشَیْ‌ءٍ مِمَّا صَلَّی‌</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برادرش موسی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سوال کردم که بر روی انگشتش یا قسمتی از دستش چیزی است که باید آن را پاک کند، آیا بر او صحیح است که در نمازش آن را با آب دهانش خیس کند و پاک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المسائل – 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زنی سوال کردم که در نماز، در حالت قیام است و پسرش در کنارش گریه می کند، آیا بر او صحیح است که او را بگیرد و بلند کند در حالی که ایستاده است؟ فرمود در حالی که در قیام است بغل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در ادامه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سوال کردم که بادی در درونش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دستش را بر روی بینی گذاشته و به عمد از مسجد خارج می شود تا باد خارج گردد و سپس به مسجد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در حالی که وضو نگرفته است، آیا آن بر او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اینکه وضو بگیرد، و به چیزی از آنچه که خوانده است اعتماد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المسائل – 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1" w:name="__RefHeading___Toc2461548_3381743652"/>
      <w:bookmarkStart w:id="1272" w:name="_Toc533"/>
      <w:bookmarkEnd w:id="1271"/>
      <w:r>
        <w:rPr>
          <w:rtl w:val="true"/>
        </w:rPr>
        <w:t>بیان</w:t>
      </w:r>
      <w:bookmarkEnd w:id="1272"/>
    </w:p>
    <w:p>
      <w:pPr>
        <w:pStyle w:val="BookText"/>
        <w:rPr/>
      </w:pPr>
      <w:r>
        <w:rPr>
          <w:rFonts w:ascii="IRNazanin" w:hAnsi="IRNazanin" w:eastAsia="IRNazanin"/>
          <w:color w:val="111111"/>
          <w:sz w:val="28"/>
          <w:sz w:val="28"/>
          <w:szCs w:val="28"/>
          <w:rtl w:val="true"/>
          <w:lang w:bidi="fa-IR"/>
        </w:rPr>
        <w:t>لا تحمل و هی قائمة یمکن أن یکون ذلک لاستلزام زیادة الرکوع بناء علی عدم اشتراط النیة فی ذلک و ظاهر بعض الأصحاب اشتراطها قال فی الذکری یجب أن یقصد بهویه الرکوع فلو هوی بسجدة العزیمة أو غیرها فی النافلة أو هوی لقتل حیة أو لقضاء حاجة فلما انتهی إلی حد الراکع أراد أن یجعله رکوعا لم یجزه فیجب علیه الانتصاب ثم الهوی للرکوع و لا یکون ذلک زیادة رکوع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الشَّیْخُ وَ الصَّدُوقُ عَنْ زَکَرِیَّا الْأَعْوَرِ</w:t>
      </w:r>
      <w:r>
        <w:rPr>
          <w:rStyle w:val="FootnoteAnchor"/>
          <w:rtl w:val="true"/>
        </w:rPr>
        <w:footnoteReference w:id="7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یُصَلِّی قَائِماً وَ إِلَی جَانِبِهِ رَجُلٌ کَبِیرٌ یُرِیدُ أَنْ یَقُومَ وَ مَعَهُ عَصًا لَهُ فَأَرَادَ أَنْ یَتَنَاوَلَهَا فَانْحَطَّ أَبُو الْحَسَنِ علیه السلام وَ هُوَ قَائِمٌ فِی صَلَاتِهِ فَنَاوَلَ الرَّجُلَ الْعَصَا ثُمَّ عَادَ إِلَی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یدل علی الجواز و علی الاشتراط المذکور و ذکر العلامة و الشهید و غیرهما مضمون الروایة من غیر 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الجمع بینهما بحمل هذا الخبر علی الفریضة أو الکراهة و خبر الأعور علی النافلة أو علی الجواز و الأول أظهر و وضع الید علی الأنف لإیهام أنه خرج منه الدم لئلا یطلع الناس علی خروج الریح منه فیفتضح بذلک و یمکن أن یستدل به علی أنه لا یحسن إظهار المعایب و لیس إخفاؤها من الریاء المذموم و قد ورد هذا فی طرق المخالفین و قال بعضهم هو نوع من الأدب فی إخفاء القبیح و التوریة بالأحسن عن الأقبح لا من الکذب و الریاء بل من التجمل و الحیاء</w:t>
      </w:r>
      <w:r>
        <w:rPr>
          <w:rFonts w:eastAsia="IRNazanin" w:cs="IRNazanin"/>
          <w:color w:val="111111"/>
          <w:sz w:val="28"/>
          <w:szCs w:val="28"/>
          <w:rtl w:val="true"/>
          <w:lang w:bidi="fa-IR"/>
        </w:rPr>
        <w:t xml:space="preserve">. </w:t>
      </w:r>
      <w:bookmarkStart w:id="1273" w:name="pg14000_223782"/>
    </w:p>
    <w:p>
      <w:pPr>
        <w:pStyle w:val="BookText"/>
        <w:rPr/>
      </w:pPr>
      <w:bookmarkEnd w:id="1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قیام است او را بغل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این حکم برای این باشد که سبب زیاد شدن رکوع می شود بنا بر عدم شرط بودن نیت در آن، و ظاهر سخن برخی اصحاب، شرط بودن آن است، 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با پایین رفتنش، رکوع را نیت کند، پس اگر برای سجده واجب یا غیر آن در نماز نافله پایین رفت، و یا برای کشتن مار یا رفع نیازی خم شد و چون به حد رکوع کننده رسید، قصد کرد که آن را رکوع قرار دهد، جایز نیست، بلکه بر او واجب است راست گردد سپس برای رکوع پایین برود، و این، زیادت رکوع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سخن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وشیح و صدوق از زکریا اعور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را دیدم که در نماز در حالت قیام بود، و در کنارش مرد مسنی بود که با او عصایی بود و می خواست بلند شود پس خواست عصا را بگیرد، پس موسی بن جعفر علیه السلام در حالی که در نماز ایستاد بود فرود آمد و عصا را به مرد رساند سپس به نماز بازگشت، و این بر جواز و شرط مذکور دلالت دارد، و علامه، شهید و دیگران مضمون این روایت را بدون رد کردن آن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حمل این خبر بر نماز فریضه، یا بر مکروه بودن، و حمل خبر اعور بر نافله یا بر جواز،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دو خبر را جمع بست و نظر اول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گذاشتن دست بر روی بینی در خبر فوق برای این است که گمان شود خون از آن خارج شده است تا مردم از حدث او آگاه نشوند، تا به خاطر آن بی آبرو شود، و ممکن است با آن بر این استدلال شود که اظهار معایب پسندیده نیست و اخفای آن ریای مذموم نیست، و این از طریق مخالفان نقل شده است و برخی از آنان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زشتی و پنهان ساختن قبیح با نیکو نوعی از ادب است نه دروغ و ریا، بلکه از آراستگی و حیا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4" w:name="__RefHeading___Toc2461550_3381743652"/>
      <w:bookmarkStart w:id="1275" w:name="_Toc534"/>
      <w:bookmarkEnd w:id="1274"/>
      <w:r>
        <w:rPr>
          <w:rtl w:val="true"/>
        </w:rPr>
        <w:t>«</w:t>
      </w:r>
      <w:r>
        <w:rPr/>
        <w:t>28</w:t>
      </w:r>
      <w:r>
        <w:rPr>
          <w:rtl w:val="true"/>
        </w:rPr>
        <w:t>»</w:t>
      </w:r>
      <w:bookmarkEnd w:id="1275"/>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یَصْلُحُ لَهُ أَنْ یُصَلِّیَ وَ فِی کُمِّهِ شَیْ‌ءٌ مِنَ الطَّیْرِ قَالَ إِنْ خَافَ عَلَیْهِ ذَهَاباً فَلَا بَأْسَ</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وَ سَأَلْتُهُ عَنِ الرَّجُلِ هَلْ یَصْلُحُ لَهُ أَنْ یَسْتَدْخِلَ الدَّوَاءَ وَ یُصَلِّیَ وَ هُوَ مَعَهُ وَ هَلْ یَنْقُضُ الْوُضُوءَ قَالَ لَا تَنْقُضُ الْوُضُوءَ وَ لَا یُصَلِّی حَتَّی یَطْرَحَهُ‌</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وَ سَأَلْتُهُ عَنِ الرَّجُلِ هَلْ یَصْلُحُ لَهُ أَنْ یُصَلِّیَ وَ فِی فِیهِ الْخَرَزُ وَ اللُّؤْلُؤُ قَالَ إِنْ کَانَ یَمْنَعُهُ مِنْ قِرَاءَتِهِ فَلَا وَ إِنْ کَانَ لَا یَمْنَعُهُ فَلَا بَأْسَ</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قَالَ وَ سَأَلْتُهُ عَنِ الرَّجُلِ یُخْطِئُ فِی التَّشَهُّدِ وَ الْقُنُوتِ هَلْ یَصْلُحُ لَهُ أَنْ یُرَدِّدَهُ حَتَّی یَتَذَکَّرَ أَوْ یُنْصِتَ سَاعَةً وَ یَتَذَکَّرَ قَالَ لَا بَأْسَ أَنْ یُرَدِّدَ وَ یُنْصِتَ سَاعَةً حَتَّی یَتَذَکَّرَ وَ</w:t>
      </w:r>
    </w:p>
    <w:p>
      <w:pPr>
        <w:pStyle w:val="BookText"/>
        <w:rPr/>
      </w:pPr>
      <w:r>
        <w:rPr>
          <w:rFonts w:ascii="Amiri" w:hAnsi="Amiri" w:eastAsia="Amiri" w:cs="Amiri"/>
          <w:color w:val="111111"/>
          <w:sz w:val="28"/>
          <w:sz w:val="28"/>
          <w:szCs w:val="28"/>
          <w:rtl w:val="true"/>
          <w:lang w:bidi="ar-SA"/>
        </w:rPr>
        <w:t>لَیْسَ فِی الْقُنُوتِ سَهْوٌ وَ لَا التَّشَهُّدِ</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قَالَ وَ سَأَلْتُهُ عَنِ الرَّجُلِ یُخْطِئُ فِی قِرَاءَتِهِ هَلْ یَصْلُحُ لَهُ أَنْ یُنْصِتَ سَاعَةً وَ یَتَذَکَّرَ قَالَ لَا بَأْسَ‌</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از برادرش موسی بن جعفر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سوال کردم که آیا بر او صحیح است که نماز بخواند در حالی که در آستینش پرنده ای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رفتن او بیم داشته باشند،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درباره مردی سوال کردم که آیا بر او صحیح است که دارو وارد بدن خویش کند، نماز می خواند، در حالی که دارو به همراه اوست، آیا وضویش باطل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نمی شود، و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مگر اینکه آن را از خود دور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درباره مردی سوال کردم که آیا بر او صحیح است که نماز بخواند در حالی که در دهانش مهره و مروارید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 قرائت قرآن او گردد صحیح نیست، اما اگر مانع نشود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سوال کردم که در تشهد و قنوت خطا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آیا بر او صحیح است که آن را تکرار کند تا به یاد آورد، یا ساعتی سکوت کند وگوش دهد تا به یاد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تکرار کند و ساعتی گوش دهد تا به یاد آورد، که در قنوت و تشهد سهو و خطا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در قرائتش اشتباه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آیا بر او صحیح است که که ساعتی گوش فرا دهد و به یاد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6" w:name="__RefHeading___Toc2461552_3381743652"/>
      <w:bookmarkStart w:id="1277" w:name="_Toc535"/>
      <w:bookmarkEnd w:id="1276"/>
      <w:r>
        <w:rPr>
          <w:rtl w:val="true"/>
        </w:rPr>
        <w:t>بیان</w:t>
      </w:r>
      <w:bookmarkEnd w:id="1277"/>
    </w:p>
    <w:p>
      <w:pPr>
        <w:pStyle w:val="BookText"/>
        <w:rPr/>
      </w:pPr>
      <w:r>
        <w:rPr>
          <w:rFonts w:ascii="IRNazanin" w:hAnsi="IRNazanin" w:eastAsia="IRNazanin"/>
          <w:color w:val="111111"/>
          <w:sz w:val="28"/>
          <w:sz w:val="28"/>
          <w:szCs w:val="28"/>
          <w:rtl w:val="true"/>
          <w:lang w:bidi="fa-IR"/>
        </w:rPr>
        <w:t>الظاهر أن المنع عن الصلاة مع الدواء لاحتمال فجأة الحدث أو لمنعه حضور القلب لا لکونه حاملا للنجاسة کما توهم فإن النجاسة فی الباطن لا یخل بصحة الصلاة و أما الخرز فالظاهر أنه مع عدم منافاة القراءة لا خلاف فی جواز کونه فی الفم قال فی التذکرة لو کان فی فمه شی‌ء لا یذوب صحت صلاته إن لم یمنع القراءة و أما اللؤلؤ فیدل علی جواز الصلاة معه ردا لمن توهم کونه جزء من الحیوان الذی لا یؤکل لحمه و قد مر الکلام فیه‌</w:t>
      </w:r>
      <w:r>
        <w:rPr>
          <w:rStyle w:val="FootnoteAnchor"/>
          <w:rtl w:val="true"/>
        </w:rPr>
        <w:footnoteReference w:id="771"/>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جواز تکریر القراءة و الأذکار لتذکر ما بعده و استشکل فی القراءة لتوهم القرآن و سیأتی أن مثل </w:t>
      </w:r>
      <w:bookmarkStart w:id="1278" w:name="pg14000_223783"/>
    </w:p>
    <w:p>
      <w:pPr>
        <w:pStyle w:val="BookText"/>
        <w:rPr/>
      </w:pPr>
      <w:bookmarkEnd w:id="1278"/>
      <w:r>
        <w:rPr>
          <w:rFonts w:ascii="IRNazanin" w:hAnsi="IRNazanin" w:eastAsia="IRNazanin"/>
          <w:color w:val="111111"/>
          <w:sz w:val="28"/>
          <w:sz w:val="28"/>
          <w:szCs w:val="28"/>
          <w:rtl w:val="true"/>
          <w:lang w:bidi="fa-IR"/>
        </w:rPr>
        <w:t>ذلک لیس بداخل فی القرآن المنهی عنه و قد مر تکریر بعض الآیات من بعضهم علیهم السلام و کذا یدل تجویز الصمت فی أثناء القراءة و الذکر و حمل علی ما إذا لم یخرج من کونه قارئا أو مصلیا و قد تقدم القول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منع کردن از اقامة نماز به همراه دارو برای احتمال وقوع حدث یا برای ممانعت آن از حضور قلب است نه به این سبب که آن گونه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حامل نجاست است، زیرا نجاست در دورن، مخل صحت نماز نیست، اما درباره مهره، ظاهر این است که با وجود عدم منافات با قرائت، اختلافی در جواز وجود آن در دهان، وجود ندارد، علامه در 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دهان چیزی باشد که ذوب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اگر که مانع قرائت نباشد،، نماز صحیح است، اما سخن امام درباره مروارید، در پاسخ به کسانی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جزئی از حیوانی است که گوشتش خورده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جواز نماز به همراه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کلام در این مورد گذشت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شود ج</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بر جایز بودن تکرار قرائت و اذکار برای یادآوری ما بعد آن دلالت می کند، بر قرائت برای توهم قرآن اشکال وارد شده است، اما ذکر خواهد شد که نظیر آن داخل قرآنی که از آن نهی شده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تکرار برخی آیات توسط برخی ائمه ذکر شد، همچنین بر جایز بودن سکوت در اثنای قرائت قرآن و ذکر دلالت دارد، و به حالتی تفسیر شده است که فرد از حالت قاری یا نمازگزار بودن خارج نگردد، و سخن در این مورد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9" w:name="__RefHeading___Toc2461554_3381743652"/>
      <w:bookmarkStart w:id="1280" w:name="_Toc536"/>
      <w:bookmarkEnd w:id="1279"/>
      <w:r>
        <w:rPr>
          <w:rtl w:val="true"/>
        </w:rPr>
        <w:t>«</w:t>
      </w:r>
      <w:r>
        <w:rPr/>
        <w:t>29</w:t>
      </w:r>
      <w:r>
        <w:rPr>
          <w:rtl w:val="true"/>
        </w:rPr>
        <w:t>»</w:t>
      </w:r>
      <w:bookmarkEnd w:id="1280"/>
    </w:p>
    <w:p>
      <w:pPr>
        <w:pStyle w:val="BookText"/>
        <w:rPr/>
      </w:pPr>
      <w:r>
        <w:rPr>
          <w:rFonts w:ascii="Amiri" w:hAnsi="Amiri" w:eastAsia="Amiri" w:cs="Amiri"/>
          <w:color w:val="111111"/>
          <w:sz w:val="28"/>
          <w:sz w:val="28"/>
          <w:szCs w:val="28"/>
          <w:rtl w:val="true"/>
          <w:lang w:bidi="ar-SA"/>
        </w:rPr>
        <w:t>الْعَیَّاشِیُّ، عَنْ مُحَمَّدِ بْنِ الْفُضَیْلِ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لا تَقْرَبُوا الصَّلاةَ وَ أَنْتُمْ سُکاری قَالَ هَذَا قَبْلَ أَنْ یُحَرَّمَ الْخَمْرُ</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 الصلاة و أنتم سکاری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مستی به نماز نزدیک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قبل از حرام شدن شراب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1" w:name="__RefHeading___Toc2461556_3381743652"/>
      <w:bookmarkStart w:id="1282" w:name="_Toc537"/>
      <w:bookmarkEnd w:id="1281"/>
      <w:r>
        <w:rPr>
          <w:rtl w:val="true"/>
        </w:rPr>
        <w:t>«</w:t>
      </w:r>
      <w:r>
        <w:rPr/>
        <w:t>30</w:t>
      </w:r>
      <w:r>
        <w:rPr>
          <w:rtl w:val="true"/>
        </w:rPr>
        <w:t>»</w:t>
      </w:r>
      <w:bookmarkEnd w:id="1282"/>
    </w:p>
    <w:p>
      <w:pPr>
        <w:pStyle w:val="BookText"/>
        <w:rPr/>
      </w:pPr>
      <w:r>
        <w:rPr>
          <w:rFonts w:ascii="Amiri" w:hAnsi="Amiri" w:eastAsia="Amiri" w:cs="Amiri"/>
          <w:color w:val="111111"/>
          <w:sz w:val="28"/>
          <w:sz w:val="28"/>
          <w:szCs w:val="28"/>
          <w:rtl w:val="true"/>
          <w:lang w:bidi="ar-SA"/>
        </w:rPr>
        <w:t>أَرْبَعِینُ الشَّهِیدِ، بِإِسْنَادِهِ عَنِ الشَّیْخِ عَنِ ابْنِ أَبِی حُمَیْدٍ عَنْ مُحَمَّدِ بْنِ الْحَسَنِ بْنِ الْوَلِیدِ عَنِ الْحُسَیْنِ بْنِ سَعِیدٍ عَنِ ابْنِ أَبِی عُمَیْرٍ عَنِ ابْنِ أُذَیْنَةَ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عَمَّارٌ عَلَی رَسُولِ اللَّهِ صلی الله علیه و آله فِی الصَّلَاةِ فَرَدَّ عَلَیْهِ ثُمَّ قَالَ أَبُو جَعْفَرٍ علیه السلام إِنَّ السَّلَامَ اسْمٌ مِنْ أَسْمَاءِ اللَّهِ عَزَّ وَ جَلَ‌</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بر رسول الله صلّی الله علیه و آله در حالی که در نماز بود سلام کرد، پس پیامبر بر او پاسخ گفت، سپس امام باقر علیه السلام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اسمی از اسماء خداوند عزوجل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أربعین شهید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3" w:name="__RefHeading___Toc2461558_3381743652"/>
      <w:bookmarkStart w:id="1284" w:name="_Toc538"/>
      <w:bookmarkEnd w:id="1283"/>
      <w:r>
        <w:rPr>
          <w:rtl w:val="true"/>
        </w:rPr>
        <w:t>بیان</w:t>
      </w:r>
      <w:bookmarkEnd w:id="1284"/>
    </w:p>
    <w:p>
      <w:pPr>
        <w:pStyle w:val="BookText"/>
        <w:rPr/>
      </w:pPr>
      <w:r>
        <w:rPr>
          <w:rFonts w:ascii="IRNazanin" w:hAnsi="IRNazanin" w:eastAsia="IRNazanin"/>
          <w:color w:val="111111"/>
          <w:sz w:val="28"/>
          <w:sz w:val="28"/>
          <w:szCs w:val="28"/>
          <w:rtl w:val="true"/>
          <w:lang w:bidi="fa-IR"/>
        </w:rPr>
        <w:t>ظاهره أن السلام الداخل فی التسلیم یراد به اسمه تعالی و قد دل علیه غیره من الأخبار أیضا قال فی النهایة التسلیم مشتق من السلام اسم الله تعالی لسلامته من العیب و النقص و قیل معناه أن الله مطلع علیکم فلا تغفلوا و قیل معناه اسم السلام علیکم أی اسم الله علیکم إذ کان اسم الله تعالی یذکر علی الأعمال توقعا لاجتماع معانی الخیرات فیه و انتفاء عوارض الفساد عنه و قیل معناه سلمت منی فاجعلنی أسلم منک من السلامة بمعنی السلام انتهی و الغرض من ذلک إما أنه ذکر الله تعالی لاشتماله علی الاسم أو أنه دعاء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سخن آن است که از سلام موجود در سلام کردن، اسم خداوند مد نظر است و اخبار دیگری غیر از این خبر نیز بر آن دلالت دارند،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از سلام مشتق است واسم خداوند است، به خاطر سلامتی او از عیب و نقص،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خداوند بر شما آگاه است پس غفلت نکنید،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اسم سلام بر شما باد، یعنی اسم خداوند بر شما باد، زیرا اسم خداوند متعال به جهت انتظار بر جمع شدن همه معانی خیرات در عمل و رفع شدن حوادث فساد از آن، بر اعمال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از من سالم شدی پس مرا نیز از خودت سالم کن، و از سلامة به معنای سلام است پایان نقل قول، و غرض از آن یا این است که آن ذکر خداوند متعال به دلیل شمولیت او بر این اسم است یا اینکه دعایی است برای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5" w:name="__RefHeading___Toc2461560_3381743652"/>
      <w:bookmarkStart w:id="1286" w:name="_Toc539"/>
      <w:bookmarkEnd w:id="1285"/>
      <w:r>
        <w:rPr>
          <w:rtl w:val="true"/>
        </w:rPr>
        <w:t>«</w:t>
      </w:r>
      <w:r>
        <w:rPr/>
        <w:t>31</w:t>
      </w:r>
      <w:r>
        <w:rPr>
          <w:rtl w:val="true"/>
        </w:rPr>
        <w:t>»</w:t>
      </w:r>
      <w:bookmarkEnd w:id="1286"/>
    </w:p>
    <w:p>
      <w:pPr>
        <w:pStyle w:val="BookText"/>
        <w:rPr/>
      </w:pPr>
      <w:r>
        <w:rPr>
          <w:rFonts w:ascii="Amiri" w:hAnsi="Amiri" w:eastAsia="Amiri" w:cs="Amiri"/>
          <w:color w:val="111111"/>
          <w:sz w:val="28"/>
          <w:sz w:val="28"/>
          <w:szCs w:val="28"/>
          <w:rtl w:val="true"/>
          <w:lang w:bidi="ar-SA"/>
        </w:rPr>
        <w:t>الذِّکْرَی، قَالَ رَوَی الْبَزَنْطِیُّ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وَ النَّاسُ یُصَلُّونَ فَسَلِّمْ عَلَیْهِمْ وَ إِذَا سُلِّمَ عَلَیْکَ فَارْدُدْ فَإِنِّی أَفْعَلُهُ فَإِنَّ عَمَّارَ بْنَ یَاسِرٍ مَرَّ عَلَی رَسُولِ اللَّهِ صلی الله علیه و آله وَ هُوَ یُصَلِّی فَقَالَ السَّلَامُ عَلَیْکَ یَا رَسُولَ اللَّهِ وَ رَحْمَةُ اللَّهِ وَ بَرَکَاتُهُ فَرَدَّ عَلَیْهِ السَّلَامَ‌</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مسجد شدی و مردم در نماز بودند بر آنها سلام کن، و چون بر تو سلام شد پاسخ بگو، که من چنین می کنم، زیرا عمار بن یاسر بر رسول الله صلّی الله علیه و آله گذشت در حالی که در نماز بود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رسوال الله و رحمة الله و برکاته، پس رسول الله صلّی الله علیه و آله سلام او را پاسخ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صفحه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7" w:name="__RefHeading___Toc2461562_3381743652"/>
      <w:bookmarkStart w:id="1288" w:name="_Toc540"/>
      <w:bookmarkEnd w:id="1287"/>
      <w:r>
        <w:rPr>
          <w:rtl w:val="true"/>
        </w:rPr>
        <w:t>«</w:t>
      </w:r>
      <w:r>
        <w:rPr/>
        <w:t>32</w:t>
      </w:r>
      <w:r>
        <w:rPr>
          <w:rtl w:val="true"/>
        </w:rPr>
        <w:t>»</w:t>
      </w:r>
      <w:bookmarkEnd w:id="128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مُثَنَّی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عِنْدَ أَبِی عَبْدِ اللَّهِ علیه السلام فَقَالَ لَهُ </w:t>
      </w:r>
      <w:bookmarkStart w:id="1289" w:name="pg14000_223784"/>
    </w:p>
    <w:p>
      <w:pPr>
        <w:pStyle w:val="BookText"/>
        <w:rPr/>
      </w:pPr>
      <w:bookmarkEnd w:id="1289"/>
      <w:r>
        <w:rPr>
          <w:rFonts w:ascii="Amiri" w:hAnsi="Amiri" w:eastAsia="Amiri" w:cs="Amiri"/>
          <w:color w:val="111111"/>
          <w:sz w:val="28"/>
          <w:sz w:val="28"/>
          <w:szCs w:val="28"/>
          <w:rtl w:val="true"/>
          <w:lang w:bidi="ar-SA"/>
        </w:rPr>
        <w:t>نَاجِیَةُ أَبُو حَبِیبٍ الطَّحَّانُ أَصْلَحَکَ اللَّهُ إِنِّی أَکُونُ أُصَلِّی بِاللَّیْلِ النَّافِلَةَ فَأَسْمَعُ مِنَ الرُّغَاءِ مَا أَعْلَمُ أَنَّ الْغُلَامَ قَدْ نَامَ عَنْهَا فَأَضْرِبُ الْحَائِطَ لِأُوقِظَهُ قَالَ نَعَمْ وَ مَا بَأْسٌ بِذَلِکَ أَنْتَ رَجُلٌ فِی طَاعَةِ رَبِّکَ تَطْلُبُ رِزْقَکَ إِنَّ الْفَضْلَ بْنَ عَبَّاسٍ صَلَّی بِقَوْمٍ وَ سَمِعَ رَجُلًا خَلْفَهُ یُفَرْقِعُ إِصْبَعَهُ فَلَمْ یَزَلْ یَغِیظُ حَتَّی انْفَتَلَ فَلَمَّا انْفَتَلَ قَالَ أَیُّکُمْ عَبِثَ بِإِصْبَعِهِ قَالَ صَاحِبُهَا أَنَا فَقَالَ قَالَ لَهُ سُبْحَانَ اللَّهِ أَلَّا کَفَفْتَ عَنْ إِصْبَعِکَ فَإِنَّ صَاحِبَ الصَّلَاةِ إِذَا کَانَ قَائِماً فِیهَا کَانَ کَمُوَدِّعٍ لَهَا لَا تَعُدْ إِلَی مِثْلِهَا أَبَداً صَلِّ صَلَاةَ مُوَدِّعٍ لَا تَرْجِعْ إِلَی مِثْلِهَا أَبَداً أَ تَدْرِی مَنْ تُنَاجِی لَا تَعُدْ إِلَی مِثْلِ ذَلِکَ‌</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مثنی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نشسته بودم پس ناجیه ابوحبیب آرد فروش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من شبی نماز نافله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 پس صدای بچه شتر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شنوم و می فهمم که غلام خوابیده و از آن غفلت کرده است پس دیوار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کوبم تا او را بیدار کنم؟ فرمود بله، و ایرادی بر آن وارد نیست، تو مردی هستی تحت فرمان پروردگارت، در پی روزیت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عباس به امامت گروهی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شنید که مردی در پشت سرش انگشتش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 پیوسته در غیظ بود تا اینکه نماز به پایان رسید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با انگشتش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صاحب صدا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انگشتان دستت را رها نکردی، صاحب نماز وقتی به نماز ایستاده است مانند وداع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دیگر هرگز به آن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بسان وداع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نماز بخوان که هرگز به مثل آن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آیا می دانی با که مناجات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دیگر به سوی این عمل بازنگرد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شیخ این حدیث را در تهذییب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و کلینی در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0" w:name="__RefHeading___Toc2461564_3381743652"/>
      <w:bookmarkStart w:id="1291" w:name="_Toc541"/>
      <w:bookmarkEnd w:id="1290"/>
      <w:r>
        <w:rPr>
          <w:rtl w:val="true"/>
        </w:rPr>
        <w:t>«</w:t>
      </w:r>
      <w:r>
        <w:rPr/>
        <w:t>33</w:t>
      </w:r>
      <w:r>
        <w:rPr>
          <w:rtl w:val="true"/>
        </w:rPr>
        <w:t>»</w:t>
      </w:r>
      <w:bookmarkEnd w:id="1291"/>
    </w:p>
    <w:p>
      <w:pPr>
        <w:pStyle w:val="BookText"/>
        <w:rPr/>
      </w:pPr>
      <w:r>
        <w:rPr>
          <w:rFonts w:ascii="Amiri" w:hAnsi="Amiri" w:eastAsia="Amiri" w:cs="Amiri"/>
          <w:color w:val="111111"/>
          <w:sz w:val="28"/>
          <w:sz w:val="28"/>
          <w:szCs w:val="28"/>
          <w:rtl w:val="true"/>
          <w:lang w:bidi="ar-SA"/>
        </w:rPr>
        <w:t>دَعَائِمُ الْإِسْلَامِ، عَنْ عَلِیٍّ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تَکَلَّمَ فِی صَلَاتِهِ أَعَادَ</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إِذَا جِئْتُ النَّبِیَّ صلی الله علیه و آله اسْتَأْذَنْتُ فَإِنْ کَانَ یُصَلِّی سَبَّحَ فَعَلِمْتُ فَدَخَلْتُ وَ إِنْ لَمْ یَکُنْ یُصَلِّی أَذِنَ لِی فَدَخَلْتُ‌</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یُرِیدُ الْحَاجَةَ وَ هُوَ فِی الصَّلَاةِ قَالَ یُسَبِّحُ‌</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الضَّحِکُ فِی الصَّلَاةِ یَقْطَعُ الصَّلَاةَ فَأَمَّا التَّبَسُّمُ فَلَا یَقْطَعُهَا</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الرَّجُلِ یُرِیدُ الْحَاجَةَ وَ هُوَ فِی الصَّلَاةِ یُسَبِّحُ أَوْ یُشِیرُ أَوْ یُومِئُ بِرَأْسِهِ وَ لَا یَلْتَفِتُ وَ إِذَا أَرَادَتِ المَرْأَةُ الْحَاجَةَ وَ هِیَ فِی الصَّلَاةِ صَفَّقَتْ بِیَدَیْهَا</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النَّفْخِ فِی الصَّلَاةِ</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أَنْ یَنْفُخَ الرَّجُلُ فِی مَوْضِعِ سُجُودِهِ فِی الصَّلَاةِ</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تَنَخَّمَ أَحَدُکُمْ فَلْیَحْفِرْ لَهَا وَ یَدْفِنُهَا تَحْتَ رِجْلَیْهِ یَعْنِی </w:t>
      </w:r>
      <w:bookmarkStart w:id="1292" w:name="pg14000_223785"/>
    </w:p>
    <w:p>
      <w:pPr>
        <w:pStyle w:val="BookText"/>
        <w:rPr/>
      </w:pPr>
      <w:bookmarkEnd w:id="1292"/>
      <w:r>
        <w:rPr>
          <w:rFonts w:ascii="Amiri" w:hAnsi="Amiri" w:eastAsia="Amiri" w:cs="Amiri"/>
          <w:color w:val="111111"/>
          <w:sz w:val="28"/>
          <w:sz w:val="28"/>
          <w:szCs w:val="28"/>
          <w:rtl w:val="true"/>
          <w:lang w:bidi="ar-SA"/>
        </w:rPr>
        <w:t>إِذَا وَقَفَ عَلَی الْحَصَی أَوْ عَلَی الرَّمْلِ أَوْ مَا أَشْبَهَ ذَلِکَ‌</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النُّخَامَةِ فِی الْقِبْلَةِ وَ أَنَّهُ صلی الله علیه و آله نَظَرَ إِلَی نُخَامَةٍ فِی قِبْلَةِ الْمَسْجِدِ فَلَعَنَ صَاحِبَهَا وَ کَانَ غَائِباً فَبَلَغَ ذَلِکَ امْرَأَتَهُ فَأَتَتْ فَحَکَّتِ النُّخَامَةَ وَ جَعَلَتْ مَکَانَهَا خَلُوقاً فَأَثْنَی رَسُولُ اللَّهِ صلی الله علیه و آله عَلَیْهَا خَیْراً لِمَا حَفِظَتْ مِنْ أَمْرِ زَوْجِهَا</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تُؤْذِیهِ الدَّابَّةُ وَ هُوَ یُصَلِّی قَالَ یُلْقِیهَا عَنْهُ وَ یَدْفِنُهَا فِی الْحَصَی</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وَ سُئِلَ عَنِ الرَّجُلِ یَرَی الْعَقْرَبَ أَوِ الْحَیَّةَ وَ هُوَ فِی الصَّلَاةِ قَالَ یَقْتُلُهَا</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نَهَانِی رَسُولُ اللَّهِ صلی الله علیه و آله عَنْ أَرْبَعٍ عَنْ تَقْلِیبِ الْحَصَی فِی الصَّلَاةِ وَ أَنْ أُصَلِّیَ وَ أَنَا عَاقِصٌ رَأْسِی مِنْ خَلْفِی وَ أَنْ أَحْتَجِمَ وَ أَنَا صَائِمٌ وَ أَنْ أَخُصَّ یَوْمَ الْجُمُعَةِ بِالصَّوْمِ‌</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نمازش صحبت کند آن را اعاده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اذن دخول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گرفتم، و اگر در نماز بود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متوجه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و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و اگر در نماز نبود به من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پس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جعفر بن محمد روایت است که از او درباره مردی سوال شد که حاجتی دارد، در حالی که در نماز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خندیدن در نماز، نماز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تبسم آن را 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درباره مردی که در نماز است و حاجتی دارد فرمود تسبیح بگوید، یا اشاره کند یا با سر ایماء کند و التفات نکند، و وقتی زنی در نماز است و حاجتی دارد دست بکوبد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رسول الله صلّی الله علیه و آله روایت است که او از فوت کردن در نماز نهی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جعفر بن محمد روایت است که او نهی کرد که فرد در نماز محل سجده اش را فوت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آب دهان یا بینی خود را بیرون ریخت، زمین را بکند و آن را زیر پاهایش مدفون سازد، یعنی هر گاه که بر روی ریگ یا شن یا امثال آن ایستاده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رسول الله صلّی الله علیه و آله روایت است که از انداختن آب دهان در قبله نهی کرده است و نیز روایت است که در قبله مسجد آب دهان مشاهده نمود، پس صاحب آن را نفرین کرده، و این خبر به همسر صاحب آن رسید، پس آن را خراشید و جای آن 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عطری آمیخته با 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پس رسول الله صلّی الله علیه و آله او را به خاطر آنچه که در حق همسرش انجام داد، به نیکی ستایش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جعفربن محمد درباره مردی که در حالی که در نماز است حیوانی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آزارد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خود دور کنَد و در شن دفن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او درباره مردی سوال شد که در حالی که در نماز است عقرب یا ماری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رسوال الله صلّی الله علیه و آله مرا از چهار امر نهی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و رو کردن شن در نماز، و از اینکه نماز بخوانم در حالی که موهایم از پشت بسته است، و از اینکه در حالی که روزه هستم حجامت کنم و از اینکه روز جمعه را به روزه اختصاص 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3" w:name="__RefHeading___Toc2461566_3381743652"/>
      <w:bookmarkStart w:id="1294" w:name="_Toc542"/>
      <w:bookmarkEnd w:id="1293"/>
      <w:r>
        <w:rPr>
          <w:rtl w:val="true"/>
        </w:rPr>
        <w:t>بیان</w:t>
      </w:r>
      <w:bookmarkEnd w:id="1294"/>
    </w:p>
    <w:p>
      <w:pPr>
        <w:pStyle w:val="BookText"/>
        <w:rPr/>
      </w:pPr>
      <w:r>
        <w:rPr>
          <w:rFonts w:ascii="IRNazanin" w:hAnsi="IRNazanin" w:eastAsia="IRNazanin"/>
          <w:color w:val="111111"/>
          <w:sz w:val="28"/>
          <w:sz w:val="28"/>
          <w:szCs w:val="28"/>
          <w:rtl w:val="true"/>
          <w:lang w:bidi="fa-IR"/>
        </w:rPr>
        <w:t>عقص الشعر جمعه فی وسط الرأس و ظفره و لیه کما ذکره الأصحاب و فی النهایة أصل العقص اللی و إدخال أطراف الشعر فی أصوله و منه حدیث ابن عباس الذی یصلی و رأسه معقوص کالذی یصلی و هو مکتوف أراد أنه إذا کان شعره منثورا سقط علی الأرض عند السجود فیعطی صاحبه ثواب السجود به و إذا کان معقوصا صار فی معنی ما لم یسجد و شبهه بالمکتوف و هو المشدود الیدین لأنهما لا یقعان علی الأرض فی السجود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الأصحاب فی حکمه فذهب الشیخ و جماعة من الأصحاب إلی التحریم و استدل علیه بإجماع الفرقة</w:t>
      </w:r>
    </w:p>
    <w:p>
      <w:pPr>
        <w:pStyle w:val="BookText"/>
        <w:rPr/>
      </w:pPr>
      <w:r>
        <w:rPr>
          <w:rFonts w:ascii="Amiri" w:hAnsi="Amiri" w:eastAsia="Amiri" w:cs="Amiri"/>
          <w:color w:val="111111"/>
          <w:sz w:val="28"/>
          <w:sz w:val="28"/>
          <w:szCs w:val="28"/>
          <w:rtl w:val="true"/>
          <w:lang w:bidi="ar-SA"/>
        </w:rPr>
        <w:t>وَ بِرِوَایَةِ مُصَادِفٍ‌</w:t>
      </w:r>
      <w:r>
        <w:rPr>
          <w:rStyle w:val="FootnoteAnchor"/>
          <w:rtl w:val="true"/>
        </w:rPr>
        <w:footnoteReference w:id="788"/>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صَلَّی </w:t>
      </w:r>
      <w:bookmarkStart w:id="1295" w:name="pg14000_223786"/>
    </w:p>
    <w:p>
      <w:pPr>
        <w:pStyle w:val="BookText"/>
        <w:rPr/>
      </w:pPr>
      <w:bookmarkEnd w:id="1295"/>
      <w:r>
        <w:rPr>
          <w:rFonts w:ascii="Amiri" w:hAnsi="Amiri" w:eastAsia="Amiri" w:cs="Amiri"/>
          <w:color w:val="111111"/>
          <w:sz w:val="28"/>
          <w:sz w:val="28"/>
          <w:szCs w:val="28"/>
          <w:rtl w:val="true"/>
          <w:lang w:bidi="ar-SA"/>
        </w:rPr>
        <w:t>صَلَاةً فَرِیضَةً وَ هُوَ مَعْقُوصُ الشَّعْرِ قَالَ یُعِیدُ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استدلال ضعیف لمنع الإجماع و ضعف الروایة و لا یبعد حملها علی التقیة و ذهب المحقق و أکثر الأصحاب إلی الکراهة و هو أقوی و علی التقدیرین الحکم مختص بالرجال و أما النساء فلا کراهة و لا تحریم فی حقهن إجماعا و أما صوم یوم الجمعة فسیأتی الکلام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عقص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 را در وسط سر جمع کرد و انتهای آن را تاب داد، همان طور که اصحاب ذکر کرده اند، و در النهایه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 و تاب و وارد کردن اطراف موها در ریشه آنهاست، و این حدیث ابن عباس از همان معنی است که فردی که در حالی که موی سرش بافته است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مانند کسی است که در حالی که دستش بسته است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منظورش این بوده است که وقتی موهایش پراکنده باشد و به هنگام سجده بر زمین بیافتد ثواب سجده با آن به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اگر بسته باشد در معنا سجده نکرده است و به این دلیل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کرده است که آن دو در سجده بر زمین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درباره حکم آن دچار اختلاف هستند، شیخ و جمعی از اصحاب به حرام بودن آن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برای این نظر به اجماع فرقه و روایت مصادف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درباره مردی که نماز فریضه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موهایش بسته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اعاده کند، و این، به سبب منع اجماع و ضعف روایت، استدلال ضعیفی است، حمل آن بر تقیه بعید نیست، محقق و اکثر اصحاب بر مکروه بودن آن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نظر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بر اساس هر دو فرض این حکم مخصوص مردان است، و به اجماع هیچ مکروهیت یا حرام بودنی در مورد زنان وجود ندارد، درباره روزه در روز جمعه صحبت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6" w:name="__RefHeading___Toc2461568_3381743652"/>
      <w:bookmarkStart w:id="1297" w:name="_Toc543"/>
      <w:bookmarkEnd w:id="1296"/>
      <w:r>
        <w:rPr>
          <w:rtl w:val="true"/>
        </w:rPr>
        <w:t>«</w:t>
      </w:r>
      <w:r>
        <w:rPr/>
        <w:t>34</w:t>
      </w:r>
      <w:r>
        <w:rPr>
          <w:rtl w:val="true"/>
        </w:rPr>
        <w:t>»</w:t>
      </w:r>
      <w:bookmarkEnd w:id="1297"/>
    </w:p>
    <w:p>
      <w:pPr>
        <w:pStyle w:val="BookText"/>
        <w:rPr/>
      </w:pPr>
      <w:r>
        <w:rPr>
          <w:rFonts w:ascii="Amiri" w:hAnsi="Amiri" w:eastAsia="Amiri" w:cs="Amiri"/>
          <w:color w:val="111111"/>
          <w:sz w:val="28"/>
          <w:sz w:val="28"/>
          <w:szCs w:val="28"/>
          <w:rtl w:val="true"/>
          <w:lang w:bidi="ar-SA"/>
        </w:rPr>
        <w:t>الدَّعَائِمُ،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یَعُدُّ الْآیَ فِی الصَّلَاةِ قَالَ ذَلِکَ أَحْصَی لِلْقُرْآنِ‌</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أَحَدُکُمْ فِی الصَّلَاةِ فَلْیَعْطِسْ کَعُطَاسِ الْهِرِّ رُوَیْداً</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عَطَسَ فِی الصَّلَاةِ فَلْیَحْمَدِ اللَّهَ وَ لْیُصَلِّ عَلَی النَّبِیِّ سِرّاً فِی نَفْسِهِ‌</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فِی مَسْحِ الْجَبْهَةِ مِنَ التُّرَابِ فِی الصَّلَاةِ وَ نَهَی أَنْ یُغَمِّضَ الْمُصَلِّی عَیْنَیْهِ وَ هُوَ فِی الصَّلَاةِ وَ أَنْ یَتَوَرَّکَ فِی الصَّلَاةِ وَ هُوَ أَنْ یَجْعَلَ الْمُصَلِّی یَدَیْهِ عَلَی وَرِکَیْهِ‌</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سَکْرَانَ صَلَّی وَ هُوَ سَکْرَانُ قَالَ یُعِیدُ الصَّلَاةَ</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 السلام روایت است که از او درباره مردی سوال شد که در نماز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احصاء برای قرآن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روایت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در نماز عطسه کند باید عطسه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بسان عطسه گربه به آرامی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جعفربن محمد علیه السلام روایت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نماز عطسه کند باید در دلش حمد خدا را بگوید و بر نبی صلّی الله علیه و آله صلوات بفرستد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او روایت است که او پاک کردن خاک از پیشانی در نماز را جایز دانسته و نهی کرده است که نمازگزار چشمش را فرو ببندد، در حالی که نماز است، و اینکه در نماز تورک کند یعنی اینکه نمازگزار دستانش را بر روی نشیمنگاهش بگذارد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او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وی درباره فرد مستی سؤال شد که در حالت مستی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اعاده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8" w:name="__RefHeading___Toc2461570_3381743652"/>
      <w:bookmarkStart w:id="1299" w:name="_Toc544"/>
      <w:bookmarkEnd w:id="1298"/>
      <w:r>
        <w:rPr>
          <w:rtl w:val="true"/>
        </w:rPr>
        <w:t>«</w:t>
      </w:r>
      <w:r>
        <w:rPr/>
        <w:t>35</w:t>
      </w:r>
      <w:r>
        <w:rPr>
          <w:rtl w:val="true"/>
        </w:rPr>
        <w:t>»</w:t>
      </w:r>
      <w:bookmarkEnd w:id="1299"/>
    </w:p>
    <w:p>
      <w:pPr>
        <w:pStyle w:val="BookText"/>
        <w:rPr/>
      </w:pPr>
      <w:r>
        <w:rPr>
          <w:rFonts w:ascii="Amiri" w:hAnsi="Amiri" w:eastAsia="Amiri" w:cs="Amiri"/>
          <w:color w:val="111111"/>
          <w:sz w:val="28"/>
          <w:sz w:val="28"/>
          <w:szCs w:val="28"/>
          <w:rtl w:val="true"/>
          <w:lang w:bidi="ar-SA"/>
        </w:rPr>
        <w:t>مِشْکَاةُ الْأَنْوَارِ،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تُسَلِّمُوا عَلَی الْیَهُودِ وَ النَّصَارَی وَ لَا عَلَی الْمَجُوسِ وَ لَا عَلَی عَبَدَةِ الْأَوْثَانِ وَ لَا عَلَی مَوَائِدِ شَرَابِ الْخَمْرِ وَ لَا عَلَی صَاحِبِ الشِّطْرَنْجِ وَ النَّرْدِ وَ لَا عَلَی الْمُخَنَّثِ وَ لَا عَلَی الشَّاعِرِ الَّذِی یَقْذِفُ الْمُحْصَنَاتِ وَ لَا عَلَی الْمُصَلِّی وَ ذَلِکَ أَنَّ الْمُصَلِّیَ لَا یَسْتَطِیعُ أَنْ یَرُدَّ السَّلَامَ لِأَنَّ التَّسْلِیمَ مِنَ الْمُسْلِمِ تَطَوُّعٌ وَ الرَّدَّ عَلَیْهِ فَرِیضَةٌ وَ لَا عَلَی آکِلِ الرِّبَا وَ لَا عَلَی رَجُلٍ جَالِسٍ عَلَی غَائِطٍ وَ لَا عَلَی الَّذِی فِی الْحَمَّامِ وَ لَا عَلَی الْفَاسِقِ الْمُعْلِنِ بِفِسْقِهِ‌</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یهودی، مسیحی، مجوس و بت پرست، بر سفره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شراب خوار و بر صاحب شطرنج و نرد، و بر هم جنس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 و بر شاعری که زنان شوهردار را بد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فرد نمازگزار، سلام مکن؛ زیرا نمازگزار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پاسخ سلام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سلام دادن از جانب سلام کننده اختیاری است وپاسخ دادن به آن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ربا خوار و بر مردی که در حال اجابت مزاج است و بر کسی که در حمام است و بر فاسقی که فسق خود را علنی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نیز سلام مکن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0" w:name="__RefHeading___Toc2461572_3381743652"/>
      <w:bookmarkStart w:id="1301" w:name="_Toc545"/>
      <w:bookmarkEnd w:id="1300"/>
      <w:r>
        <w:rPr>
          <w:rtl w:val="true"/>
        </w:rPr>
        <w:t>«</w:t>
      </w:r>
      <w:r>
        <w:rPr/>
        <w:t>36</w:t>
      </w:r>
      <w:r>
        <w:rPr>
          <w:rtl w:val="true"/>
        </w:rPr>
        <w:t>»</w:t>
      </w:r>
      <w:bookmarkEnd w:id="130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الدَّعَوَاتِ، عَنْ إِسْحَاقَ بْنِ مُحَمَّدِ بْنِ مَرْوَانَ الْکُوفِیِّ عَنْ أَبِیهِ عَنِ </w:t>
      </w:r>
      <w:bookmarkStart w:id="1302" w:name="pg14000_223787"/>
    </w:p>
    <w:p>
      <w:pPr>
        <w:pStyle w:val="BookText"/>
        <w:rPr/>
      </w:pPr>
      <w:bookmarkEnd w:id="1302"/>
      <w:r>
        <w:rPr>
          <w:rFonts w:ascii="Amiri" w:hAnsi="Amiri" w:eastAsia="Amiri" w:cs="Amiri"/>
          <w:color w:val="111111"/>
          <w:sz w:val="28"/>
          <w:sz w:val="28"/>
          <w:szCs w:val="28"/>
          <w:rtl w:val="true"/>
          <w:lang w:bidi="ar-SA"/>
        </w:rPr>
        <w:t>الْحَسَنِ بْنِ مَحْبُوبٍ عَنْ خَالِدِ بْنِ سَعِیدٍ عَنْ عَامِرٍ الشَّعْبِیِّ عَنْ عَدِیِّ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أَمِیرِ الْمُؤْمِنِینَ علیه السلام فَوَجَدْتُهُ قَائِماً یُصَلِّی مُتَغَیِّراً لَوْنُهُ فَلَمْ أَرَ مُصَلِّیاً بَعْدَ رَسُولِ اللَّهِ صلی الله علیه و آله أَتَمَّ رُکُوعاً وَ لَا سُجُوداً مِنْهُ فَسَعَیْتُ نَحْوَهُ فَلَمَّا سَمِعَ بِحِسِّی أَشَارَ إِلَیَّ بِیَدِهِ فَوَقَفْتُ حَتَّی صَلَّی رَکْعَتَیْنِ أَوْجَزَهُمَا وَ أَکْمَلَهُمَا ثُمَّ سَلَّمَ ثُمَّ سَجَدَ سَجْدَةً أَطَالَهَا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امیر مؤمنان علیه السلام وارد شدم و او را دیدم که در نماز ایستاده است و رنگ رخسارش دگرگون شده است، و پس از رسول الله نمازگزاری را ندیدم که رکوع و سجودش از او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پس به سمتش رفتم و زمانی که صدای مرا شنید با دستش به من اشاره کرد، پس ایستادم تا اینکه دو رکعت خواند و آن را کوتاه کرد و کامل نمود، پس سلام گفت، سپس سجده کرد و آن را بسیار طولانی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3" w:name="__RefHeading___Toc2461574_3381743652"/>
      <w:bookmarkStart w:id="1304" w:name="_Toc546"/>
      <w:bookmarkEnd w:id="1303"/>
      <w:r>
        <w:rPr>
          <w:rtl w:val="true"/>
        </w:rPr>
        <w:t>«</w:t>
      </w:r>
      <w:r>
        <w:rPr/>
        <w:t>37</w:t>
      </w:r>
      <w:r>
        <w:rPr>
          <w:rtl w:val="true"/>
        </w:rPr>
        <w:t>»</w:t>
      </w:r>
      <w:bookmarkEnd w:id="1304"/>
    </w:p>
    <w:p>
      <w:pPr>
        <w:pStyle w:val="BookText"/>
        <w:rPr/>
      </w:pPr>
      <w:r>
        <w:rPr>
          <w:rFonts w:ascii="Amiri" w:hAnsi="Amiri" w:eastAsia="Amiri" w:cs="Amiri"/>
          <w:color w:val="111111"/>
          <w:sz w:val="28"/>
          <w:sz w:val="28"/>
          <w:szCs w:val="28"/>
          <w:rtl w:val="true"/>
          <w:lang w:bidi="ar-SA"/>
        </w:rPr>
        <w:t>کِتَابُ عَاصِمِ بْنِ حُمَیْدٍ، عَنْ أَبِی بَصِیرٍ وَ 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علیه السلام عَنِ الرَّجُلِ یَدْخُلُ الْمَسْجِدَ فَیُسَلِّمُ وَ النَّاسُ فِی الصَّلَاةِ قَالَ یَرُدُّونَ السَّلَامَ عَلَیْهِ قَالَ ثُمَّ قَالَ إِنَّ عَمَّارَ بْنَ یَاسِرٍ دَخَلَ عَلَی رَسُولِ اللَّهِ صلی الله علیه و آله وَ هُوَ فِی الصَّلَاةِ فَسَلَّمَ فَرَدَّ رَسُولُ اللَّهِ صلی الله علیه و آله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و محمد بن مسلم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مردی سوال کردیم که وارد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حالی که مردم در نماز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 او پاسخ بگویند، 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بر رسول الله صلّی الله علیه و آله درحالی که او در نماز بود وارد شد، پس سلام کرد و رسول الله به او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تکمله</w:t>
      </w:r>
    </w:p>
    <w:p>
      <w:pPr>
        <w:pStyle w:val="BookText"/>
        <w:rPr/>
      </w:pPr>
      <w:r>
        <w:rPr>
          <w:rFonts w:ascii="IRNazanin" w:hAnsi="IRNazanin" w:eastAsia="IRNazanin"/>
          <w:color w:val="111111"/>
          <w:sz w:val="28"/>
          <w:sz w:val="28"/>
          <w:szCs w:val="28"/>
          <w:rtl w:val="true"/>
          <w:lang w:bidi="fa-IR"/>
        </w:rPr>
        <w:t>اصحاب برخی از مبطلات نماز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ضمن اخبار ذکر شد، و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ذکر نشد از جمله صحبت کردن با دو کلمه و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که بر این موضوع اجماع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سخن پیامبر صلّی الله علیه و آله بر آن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نماز تکبیر و تحلیل آن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سخن گفتن بعد از تحریم را حرام کرده است، تا زمانی که سلام بگوید پس صحبت کردن بر او مجاز می گردد، و آنچه که در علل الشرائع درباره قرار دادن سلام به عنوان تحلیل، طبق آنچه که در باب مربوط به آن بیان خواهد شد، آمده است آن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 نکن که بر زبان آوردن یک یا دو حرف، زمانی که به قصد صحبت باشد چنان که کسی را مورد خطاب قرار دهد یا حیوانی را دور کند هر چند که با حرفی بدون معنی باشد نماز را باطل می کند، اما اگر از زبان او یک یا دو حرف خارج شود و در عرف دارای معنا باشد اما او قصد سخن گفتن و صحبت کردن نداشته باشد، بلکه آن حرف برای سینه صاف کردن، یا دفع خلط و سرفه باشد، نماز باطل نمی شود، که توضیح بیشتر به زودی ذکر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از بسیاری از اخبار سابق به صراحت یا تلویحاً ظاهر است، طوری که انجام اعمالی برای آگاه کردن دیگران را جایز دانستند و اگر کلام جایز بود احتیاجی به این اعمال</w:t>
      </w:r>
    </w:p>
    <w:p>
      <w:pPr>
        <w:pStyle w:val="BookText"/>
        <w:rPr/>
      </w:pPr>
      <w:r>
        <w:rPr>
          <w:rFonts w:ascii="IRNazanin" w:hAnsi="IRNazanin" w:eastAsia="IRNazanin"/>
          <w:color w:val="111111"/>
          <w:sz w:val="28"/>
          <w:sz w:val="28"/>
          <w:szCs w:val="28"/>
          <w:rtl w:val="true"/>
          <w:lang w:bidi="fa-IR"/>
        </w:rPr>
        <w:t xml:space="preserve">نبود و کلام مناسب 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بر عدم بطلان نماز با یک حرف غیر مفهوم اجماع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هر چند برخی اطلاقات نیز آن را نیز شامل شده است، و احتیاط ترک صحبت در نماز است، اما درباره یک حرف مفهوم مانند ع و ق اغلب بر باطل کننده بودن آن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چنان که این نظر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علامه در تذکره بر آن اشکال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امر درباره تنحنح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صاف کردن با سرفه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باطل کننده بودن آن، به دلیل عدم صدق واژه تکلم بر آن از نظر لغوی و عرفی است، همان گونه جمعی به آن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روایت موثق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بر جواز آن دلالت دارد، و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دو حرف تنحنح کند و آن دو حرف کلام نامیده شود، نمازش را باطل می کند، و این تصور بعید است، و حتی غیر ممکن بودن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ادعا کرد، مگر اینکه کلام دیگری به آن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ادای دو حرف در آه کشیدن نیز این چنین است، و اغلب به باطل کننده بودن آن حکم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نکته جای تأمل دارد، مگر اینکه در عرف مفهوم کلام بر آن صدق کند، و اگر از ترس آتش با دو حرف آه بکشد در بطلان دارای دو وجه است، و محقق در المعتبر با استناد به اینکه این امر از بسیاری از صلحاء در امر نماز منقول است، عدم بطلان را برگزیده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ابراهیم به آن از جواز آن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ناله کردن با دو حرف نیز بر اساس نظر مشهور باطل کننده نماز است، روایه طلحه بن 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آن دلالت دارد، و اینکه کلام به مصلحت نماز باشد یا برای مصلحتی دیگر در نظر اصحاب فرقی ندارد، زیرا در هر صورت باطل کننده است، و از المعتبر و المنتهی، اجماعی بودن این حکم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علامه در النهایه عدم باطل کننده بودن را ذکر کرده است، که این امر نادر است، و اشاره شخص لال غیر مبطل است زیرا اشاره سخن نیست، و در این مورد وجه ضعیفی مبنی بر بطلان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بین اصحاب اختلافی در این مورد وجود ندارد که کلام فقط زمانی باطل کننده است که عمدی باشد و اگر سهواً صحبت کند باطل کننده نیست، و همان گونه که ذکر خواهد شد دو سجده سهو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اگر گمان کند که نماز تمام شده است و بدین خاطر صحبت کند، بنابر نظر مشهور میان اصحاب نمازش تباه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شیخ در النهایه به بطلان نظر داده است، و نظر اول بر اساس دلالت اخبار بسیاری بر آن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در این باره به صورت مشروح ذکر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فرد اگر از روی اجبار صحبت کند ظاهر امر بطلان است، در المنتهی در آن تردید کرده، سپس بطلان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خوردن و نوشیدن نیز از این جمله است و جمعی از جمله شیخ در الخلاف و المبسوط به باطل کننده بودن آن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محقق در المعتبر او را منع کرده است و از او خواستار دلیل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در آن این سخن پیامبر صلّی الله علیه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نماز تکبیر و تحلیل آن 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بعد از تکبیرة الاحرام ارتکاب هر عملی به عمد که منافی اعمال نماز باشد، و هر سخنی که با ذکر خداوند منافات داشته باشد، بر نمازگزار حرام است، بله اگر چیزی در دهانش وارد شود و یا آب بیرون بریزد و بدون اینکه در بلعیدن آن تعمد داشته باشد به درونش داخل گردد، وی مجبور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خداوند بر بنده غلبه دهد، پس عذر خواهی را برای او روا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عدم بطلان را نزدیک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مگر در صورت کثرت، و گروهی از متأخرین آن را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دهان چیزی مانند شکر بگذارد که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اگر آب شود و آن را ببلعد، در نظر ما و نظر جمهور نمازش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این عمل خوردن نیست و اگر چیزی از غذا بین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باقی بماند و آن را در نماز ببلعد، بر اساس نظر واحد نمازش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اجتناب از آن ممکن نیست، و همچنین است اگر در دهانش لقمه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و او آن را در نماز بلعیده باشد، زیرا این عمل عملی قلیل است پایان سخن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دهانش لقمه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دهد و آن را بجود و ببلعد یا کوزه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بگیرد و از آن بنوشد، علامه در تذکره و النهایه در این باره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باطل کننده نماز است، و در المنتهی اجماع اصحاب بر عدم بطلان نماز با اکل و شرب در حالت فراموشی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که به منع خوردن و نوشیدن معتقد هستند، نوشیدن در نماز وتر برای کسی که قصد روزه داشته باشد و نیز کسی که از تشنگی بترسد را بر اساس روایت سعید اعرج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استثناء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خوابم و قصد دارم روزه بگیرم، پس در نماز هستم و تشنه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اکراه دارم که دعا را قطع کنم و آب بنوشم، و اکراه دارم که صبح کنم و تشنه باشم، روبرویم به فاصله دو یا سه قدمی کوزه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فرمود به سوی کوزه برو و به اندازه نیازت از آن بنوش، و دوباره به دعا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المنتهی محتمل دانسته است که این عمل در اینجا به عنوان فعل قلیل در نظر گرفته شود، این روایت را بر آن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چنین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فعل کثیر در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نافله نیز مردود و نکوهیده است، و این ظاهر اطلاقات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متأخرین با توجه به آنچه که بر تفاوت حکم نماز فریضه و نافله دلالت دارد و نیز وقوع مساهله کامل در آن از قبیل اقامه آن در حالت نشسته، سواره، پیاده، به سمت غیر قبله و بدون سوره، درآن تردید نموده اند، و احوط</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عمل نکردن به چیزی است که در باره آن نص مخصوصی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گریه کردن بر امور دنیوی از قبیل از بین رفتن مال یا فوت محبوب از جمله آن موارد است، دو شیخ به همراه جمعی به بطلان نماز با گریه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قدماء مخالفی برای این نظر مشخص نیست، و برخی از متأخرین به خاطر ضعف استناد آن بر این نظر تردید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جواب داده شده که ضعف آن با شهرت آن جبران شده و اجتناب از این عمل احوط</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و این نظر در مورد گریه بر امور دنیاست، اما گریه از روی ترس از خداوند متعال، یا از روی محبت به او، یا ندامت بر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او صادر شده است، از بزرگترین تقرب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چنان که روایات بر آن دلالت دارد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زمانی است که گریه بدون صدا یعنی فقط با خارج شدن اشک، باشد، اما زمانی که با صدا همراه باشد پس آن عملی منافی اعمال نماز است و ارتکاب عمدی آن نماز را باطل می سازد، پس گریه همراه با صدا مانند قهقهه و گریه بدون صدا و با ریزش اشک مانند تبسم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بدان که اصحاب، گریه بر امور دنیوی را مطلق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گریه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 طلب امور دنیوی باشد را نیز جزء آن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ظاهر این است که این عمل از طاعات است، همان طور که از اخبار پیداست، و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اختصاص دادن آن به گریه برای از دست دادن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هاست، چنان که در خبر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گریه در نماز سؤال کردم که آیا نماز را قطع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به یاد آوردن بهشت یا آتش جهنم گریه کند، پس آن از برترین اعمال در نماز است، و اگر برای یادآوری متوفایی گریه کند نمازش باطل است،</w:t>
      </w:r>
    </w:p>
    <w:p>
      <w:pPr>
        <w:pStyle w:val="BookText"/>
        <w:rPr/>
      </w:pPr>
      <w:r>
        <w:rPr>
          <w:rFonts w:ascii="IRNazanin" w:hAnsi="IRNazanin" w:eastAsia="IRNazanin"/>
          <w:color w:val="111111"/>
          <w:sz w:val="28"/>
          <w:sz w:val="28"/>
          <w:szCs w:val="28"/>
          <w:rtl w:val="true"/>
          <w:lang w:bidi="fa-IR"/>
        </w:rPr>
        <w:t xml:space="preserve">که در این خبر باطل شدن را به اموری که از قبیل از دست دادن چیزی است، اختصاص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جزء اول این خبر دلالت بر این دارد که اموری که اخروی نباشد باطل کننده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5" w:name="__RefHeading___Toc2461576_3381743652"/>
      <w:bookmarkStart w:id="1306" w:name="_Toc547"/>
      <w:bookmarkEnd w:id="1305"/>
      <w:r>
        <w:rPr>
          <w:rtl w:val="true"/>
        </w:rPr>
        <w:t>تکملة</w:t>
      </w:r>
      <w:bookmarkEnd w:id="1306"/>
    </w:p>
    <w:p>
      <w:pPr>
        <w:pStyle w:val="BookText"/>
        <w:rPr/>
      </w:pPr>
      <w:r>
        <w:rPr>
          <w:rFonts w:ascii="IRNazanin" w:hAnsi="IRNazanin" w:eastAsia="IRNazanin"/>
          <w:color w:val="111111"/>
          <w:sz w:val="28"/>
          <w:sz w:val="28"/>
          <w:szCs w:val="28"/>
          <w:rtl w:val="true"/>
          <w:lang w:bidi="fa-IR"/>
        </w:rPr>
        <w:t>ذکر الأصحاب بعض مبطلات الصلاة منها ما ذکر فی ضمن الأخبار و منها ما لم یذکر فمنها التکلم بحرفین فصاعدا و نقل الإجماع علیه‌</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و لا یذهب علیک أن التکلم بحرف أو حرفین انما یبطل الصلاة إذا کان یرید الکلام کما إذا خاطب أحدا أو زجر دابة و لو بحرف غیر مفهم للمعنی، و أمّا إذا خرج من فیه حرف أو حرفان و کان لها معنی عند العرف لکنه لم یرد الکلام و التکلم، بل کان بعنوان التنحنح أو دفع الخلط و السعال، فلا بطلان، و سیجی‌ء مزید بیان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کثیر من الأخبار السابقة بعضها صریحا و بعضها تلویحا حیث جوزوا الأفعال لإعلام الغیر و لو کان الکلام جائزا لم یحتج إلی ذلک و 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أجمعوا ظاهرا علی عدم البطلان بالحرف الواحد غیر المفهم و إن شمله بعض الإطلاقات و الأحوط الترک و أما الواحد المفهم کع و ق فالأکثر علی إبطاله کما هو الأظهر و استشکل العلامة فی التذکرة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التنحنح فالظاهر عدم کونه مبطلا کما صرح به جماعة لعدم صدق التکلم علیه لغة و عرفا و یدل علی جوازه موثقة عمار</w:t>
      </w:r>
      <w:r>
        <w:rPr>
          <w:rStyle w:val="FootnoteAnchor"/>
          <w:rtl w:val="true"/>
        </w:rPr>
        <w:footnoteReference w:id="796"/>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المنتهی لو تنحنح </w:t>
      </w:r>
    </w:p>
    <w:p>
      <w:pPr>
        <w:pStyle w:val="BookText"/>
        <w:rPr/>
      </w:pPr>
      <w:r>
        <w:rPr>
          <w:rFonts w:ascii="IRNazanin" w:hAnsi="IRNazanin" w:eastAsia="IRNazanin"/>
          <w:color w:val="111111"/>
          <w:sz w:val="28"/>
          <w:sz w:val="28"/>
          <w:szCs w:val="28"/>
          <w:rtl w:val="true"/>
          <w:lang w:bidi="fa-IR"/>
        </w:rPr>
        <w:t>بحرفین و سمی کلاما بطل صلاته و هذا الفرض مستبعد بل یمکن ادعاء استحالته إلا أن ینضم إلیه کلام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فی التأوه بحرفین و حکم الأکثر فیه بالإبطال و هو محل نظر إلا أن یصدق علیه الکلام عرفا و لو تأوه کذلک خوفا من النار ففی البطلان وجهان و اختار المحقق فی المعتبر عدمه استنادا إلی أن ذلک منقول عن کثیر من الصلحاء فی الصلاة قال و وصف إبراهیم بذلک یؤذن بجوازه و کذا الأنین بحرفین مبطل علی المشهور و یدل علیه روایة طلحة بن زید</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و لا فرق عند الأصحاب فی الإبطال بین کون الکلام لمصلحة الصلاة أو لمصلحة أخری و یفهم من المعتبر و المنتهی کونه إجماعیا و ذکر العلامة فی النهایة عدم الإبطال و هو نادر و إشارة الأخرس غیر مبطل لأنها لیست بکلام و فیه وجه ضعیف بالبطلان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لا خلاف بین الأصحاب فی أن الکلام إنما یبطل إذا کان عمدا فلو تکلم سهوا لم یبطل‌</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و أمّا إذا تکلم بکلام سهوا، بمعنی أنّه لم یرد الکلام، بل أراد أن یتنفس أو یتنحنح أو یسعل فخنق و خرج من فیه کلام بحرف أو حرفین فلا بطلان حینئذ و لا اثم، لعدم منافاته تحریم الصلاة و مثله ما إذا أراد أن یسبح اللّه أو یحمده أو یقرأ قراءة فغلط فیها و خرج من فیه ما یشبه کلام الآدمی قهرا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یلزم سجدتا السهو کما سیأتی و لو ظن إتمام الصلاة </w:t>
      </w:r>
    </w:p>
    <w:p>
      <w:pPr>
        <w:pStyle w:val="BookText"/>
        <w:rPr/>
      </w:pPr>
      <w:r>
        <w:rPr>
          <w:rFonts w:ascii="IRNazanin" w:hAnsi="IRNazanin" w:eastAsia="IRNazanin"/>
          <w:color w:val="111111"/>
          <w:sz w:val="28"/>
          <w:sz w:val="28"/>
          <w:szCs w:val="28"/>
          <w:rtl w:val="true"/>
          <w:lang w:bidi="fa-IR"/>
        </w:rPr>
        <w:t>فتکلم لم تفسد صلاته علی المشهور بین الأصحاب و ذهب الشیخ فی النهایة إلی البطلان و الأول أقرب لدلالة الأخبار الکثیرة علیه‌</w:t>
      </w:r>
      <w:r>
        <w:rPr>
          <w:rStyle w:val="FootnoteAnchor"/>
          <w:rtl w:val="true"/>
        </w:rPr>
        <w:footnoteReference w:id="799"/>
      </w:r>
      <w:r>
        <w:rPr>
          <w:rFonts w:ascii="IRNazanin" w:hAnsi="IRNazanin" w:eastAsia="IRNazanin"/>
          <w:color w:val="111111"/>
          <w:sz w:val="28"/>
          <w:sz w:val="28"/>
          <w:szCs w:val="28"/>
          <w:rtl w:val="true"/>
          <w:lang w:bidi="fa-IR"/>
        </w:rPr>
        <w:t>و لو تکلم مکرها فالظاهر البطلان و تردد فی المنتهی ثم اختار الإبطال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الأکل و الشرب و ذهب جماعة منهم الشیخ فی الخلاف و المبسوط إلی الإبطال و منعه المحقق فی المعتبر و طالبه بالدلیل علی ذلک‌</w:t>
      </w:r>
      <w:r>
        <w:rPr>
          <w:rStyle w:val="FootnoteAnchor"/>
          <w:rtl w:val="true"/>
        </w:rPr>
        <w:footnoteReference w:id="800"/>
      </w:r>
      <w:r>
        <w:rPr>
          <w:rFonts w:ascii="IRNazanin" w:hAnsi="IRNazanin" w:eastAsia="IRNazanin"/>
          <w:color w:val="111111"/>
          <w:sz w:val="28"/>
          <w:sz w:val="28"/>
          <w:szCs w:val="28"/>
          <w:rtl w:val="true"/>
          <w:lang w:bidi="fa-IR"/>
        </w:rPr>
        <w:t>و استقرب عدم البطلان إلا مع الکثرة و اختاره جماعة من المتأخرین و لا یخلو من قوة قال فی المنتهی و لو ترک</w:t>
      </w:r>
    </w:p>
    <w:p>
      <w:pPr>
        <w:pStyle w:val="BookText"/>
        <w:rPr/>
      </w:pPr>
      <w:r>
        <w:rPr>
          <w:rFonts w:ascii="IRNazanin" w:hAnsi="IRNazanin" w:eastAsia="IRNazanin"/>
          <w:color w:val="111111"/>
          <w:sz w:val="28"/>
          <w:sz w:val="28"/>
          <w:szCs w:val="28"/>
          <w:rtl w:val="true"/>
          <w:lang w:bidi="fa-IR"/>
        </w:rPr>
        <w:t>فی فیه شیئا یذوب کالسکر فذاب فابتلعه لم یفسد صلاته عندنا و عند الجمهور لأنه لیس أکلا أما لو بقی بین أسنانه شی‌ء من بقایا الغذاء فابتلعه فی الصلاة لم تفسد صلاته قولا واحدا لأنه لا یمکن التحرز عنه و کذا لو کان فی فیه لقمة و لم یبلعها إلا فی الصلاة لأنه فعل قلیل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وضع فی فیه لقمة و مضغها و ابتلعها أو تناول قلة فشرب منها فقال العلامة فی التذکرة و النهایة إنه مبطل و نقل فی المنتهی إجماع الأصحاب علی عدم بطلان الصلاة بالأکل و الشرب ناسیا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استثنی القائلون بالمنع الشرب فی صلاة الوتر لمرید الصوم و خائف العطش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لِرِوَایَةِ سَعِیدٍ الْأَعْرَجِ‌</w:t>
      </w:r>
      <w:r>
        <w:rPr>
          <w:rStyle w:val="FootnoteAnchor"/>
          <w:rtl w:val="true"/>
        </w:rPr>
        <w:footnoteReference w:id="801"/>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أَبِیتُ وَ أُرِیدُ الصَّوْمَ فَأَکُونُ فِی الْوَتْرِ فَأَعْطَشُ فَأَکْرَهُ أَنْ أَقْطَعَ الدُّعَاءَ وَ أَشْرَبَ وَ أَکْرَهُ أَنْ أُصْبِحَ وَ أَنَا عَطْشَانُ وَ أَمَامِی قُلَّةٌ بَیْنِی وَ بَیْنَهَا خطوتین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ثَلَاثَةٌ قَالَ علیه السلام تَسْعَی إِلَیْهَا وَ تَشْرَبُ مِنْهَا حَاجَتَکَ وَ تَعُودُ إِلَی الدُّعَاءِ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استقرب فی المنتهی اعتبار القلة هاهنا و حمل الروایة علیها و یفهم منه أن الفعل الکثیر قادح فی النوافل أیضا و هو ظاهر إطلاقاتهم و قد تردد فیه بعض المتأخرین نظرا إلی ما دل علی اختلاف حکم الفریضة و النافلة و وقوع المساهلة التامة فیها مثل فعلها جالسا و راکبا و ماشیا إلی غیر القبلة و بدون السورة و الأحوط عدم إیقاع ما لم یرد فیه نص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البکاء للأمور الدنیویة کذهاب مال أو فوت محبوب ذهب الشیخان و جماعة إلی بطلان الصلاة به و لا یعلم فیه مخالف من القدماء و توقف فیه بعض المتأخرین لضعف مستنده و أجیب أن ضعفه منجبر بالشهرة و الأحوط الاجتناب و هذا إذا کان البکاء لأمور الدنیا و أما البکاء خشیة من الله تعالی أو حبا له أو ندامة علی ما صدر منه من الزلات فهو من أعظم القربات کما یدل علیه الروایات‌</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اعلم أن الأصحاب أطلقوا البکاء للأمور الدنیویة و هو یشتمل ما إذا کان لطلبها أیضا و الظاهر أنه أیضا من الطاعات کما یظهر من الأخبار فالأصوب تخصیصه بالبکاء لفقدها</w:t>
      </w:r>
    </w:p>
    <w:p>
      <w:pPr>
        <w:pStyle w:val="BookText"/>
        <w:rPr/>
      </w:pPr>
      <w:r>
        <w:rPr>
          <w:rFonts w:ascii="Amiri" w:hAnsi="Amiri" w:eastAsia="Amiri" w:cs="Amiri"/>
          <w:color w:val="111111"/>
          <w:sz w:val="28"/>
          <w:sz w:val="28"/>
          <w:szCs w:val="28"/>
          <w:rtl w:val="true"/>
          <w:lang w:bidi="ar-SA"/>
        </w:rPr>
        <w:t>کَمَا وَرَدَ فِی الْخَبَرِ</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الْبُکَاءِ فِی الصَّلَاةِ أَ یَقْطَعُ الصَّلَاةَ قَالَ إِنْ بَکَی لِذِکْرِ جَنَّةٍ أَوْ نَارٍ فَذَلِکَ هُوَ أَفْضَلُ الْأَعْمَالِ فِی الصَّلَاةِ وَ إِنْ کَانَ لِذِکْرِ مَیِّتٍ لَهُ فَصَلَاتُهُ فَاسِدَةٌ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خص البطلان بما هو من قبیل فقد شی‌ء</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 مفهوم الجزء الأول من الخبر یدل علی أن ما لم یکن من الأمور الأخرویة یکون مبطلا قلت مفهومه یدل علی أن ما لم یکن کذلک لیس أفضل الأعمال و عدم کونه کذلک لا یستلزم الإبطال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الشهید الثانی ره اعلم أن البکاء المبطل للصلاة هو المشتمل علی الصوت لا مجرد خروج الدمع مع احتمال الاکتفاء به فی البطلان و وجه الاحتمالین اختلاف معنی البکاء مقصورا و ممدودا و الشک فی إرادة أیهما من الأخبار قال الجوهری البکاء یمد و یقصر فإذا مددت أردت الصوت الذی یکون مع البکاء و إذا قصرت أردت الدموع و خروجها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الفرق لا یظهر من کلام غیره من اللغویین و العرف لا یفرق بینهما و الظاهر من کلام الأصحاب الأعم فالأحوط ترکهما و لو عرض بغیر اختیار فالأحوط الإتمام ثم الإعادة و الله تعالی یعلم و حججه حقائق الأحکام‌</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فهذه 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وقع فی جواب تحیة المسلمین بالسلام یکون ردا لها بمثلها، و ان وقع فی جواب تحیات غیرهم و بغیر السلام یکون ردا لها بأحسن منها، فان تحیة الإسلام أحسن التحیات کما عرفت وجهه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بالاحسن لیس من حیث الصیغة حتّی یقال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بل من حیث أصل التحیة، فإذا ورد علی المصلی أحد و حیاه بتحیة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تحیة کانت و بأی صیغة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ردّ تحیته بالسلام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بحذف الخبر، و لذلک ردّ النبیّ صلّی اللّه علیه و آله علی عمّار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کان المراد هو الاحسن من حیث الصیغة، لاخذ به النبیّ صلّی اللّه علیه و آله فانه هو المبلغ عن اللّه عزّ و جلّ فهو أولی من کل أحد أن یأخذ بما جاء به من عند اللّه العزیز الحکیم، خصوصا و المسلم هو عمّار الذی ملئ ایمانا من قرنه الی قدمه یشتاق إلیه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الجواب عما قد یورد علی سیاق الآیة الشریفة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خیر جواب التحیة بین الاحسن و غیر الاحسن و العکس أولی، بل کیف جعل غیر الاحسن کالاستدراک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أضرب عن الاحسن و یأمرهم برد التحیة مثلها؟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7" w:name="pg14000_223792"/>
    </w:p>
    <w:p>
      <w:pPr>
        <w:pStyle w:val="BookText"/>
        <w:rPr/>
      </w:pPr>
      <w:bookmarkEnd w:id="13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آن بر این دلالت دارد که اگر چنین نباشد از برترین اعمال نیست و برترین عمل نبودن آن مستلزم باطل کننده بودن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ثانی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گریه باطل کننده نماز،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شامل صدا باشد، نه فقط صرف خروج اشک، با این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آن نیز در بطلان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هر دو احتمال اختلاف معنای گریه از نظر کوتاه و بلند بودن، و شک در این است که کدام یک از دو احتمال از اخبار،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ممتد و کوتاه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اگر آن را کشیدی منظورت صدایی است که با گریه همراه است، و زمانی که کوتاه کردی فقط اشک و خروج آن را اراده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تفاوت از کلام سایر لغویان روشن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عرف میان آن دو تفاوتی قائل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ظاهر سخن اصحاب اعم از آن است، و احوط</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ترک آن دو است، و اگر بدون اختیار پیش آمد احوط</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اتمام آن و اعاده نماز است، و خداوند متعال و حجت های او از حقایق احکام آگاه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08" w:name="__RefHeading___Toc2461578_3381743652"/>
      <w:bookmarkStart w:id="1309" w:name="_Toc548"/>
      <w:bookmarkEnd w:id="1308"/>
      <w:r>
        <w:rPr>
          <w:rtl w:val="true"/>
        </w:rPr>
        <w:t xml:space="preserve">باب </w:t>
      </w:r>
      <w:r>
        <w:rPr/>
        <w:t>18</w:t>
      </w:r>
      <w:r>
        <w:rPr>
          <w:rtl w:val="true"/>
        </w:rPr>
        <w:t xml:space="preserve"> </w:t>
      </w:r>
      <w:r>
        <w:rPr>
          <w:rtl w:val="true"/>
        </w:rPr>
        <w:t>من لا تقبل صلاته و بیان بعض ما نهی عنه فی الصلاة</w:t>
      </w:r>
      <w:bookmarkEnd w:id="1309"/>
    </w:p>
    <w:p>
      <w:pPr>
        <w:pStyle w:val="Heading4"/>
        <w:numPr>
          <w:ilvl w:val="3"/>
          <w:numId w:val="1"/>
        </w:numPr>
        <w:rPr/>
      </w:pPr>
      <w:bookmarkStart w:id="1310" w:name="__RefHeading___Toc2461580_3381743652"/>
      <w:bookmarkStart w:id="1311" w:name="_Toc549"/>
      <w:bookmarkEnd w:id="1310"/>
      <w:r>
        <w:rPr>
          <w:rtl w:val="true"/>
        </w:rPr>
        <w:t>روایات</w:t>
      </w:r>
      <w:bookmarkEnd w:id="1311"/>
    </w:p>
    <w:p>
      <w:pPr>
        <w:pStyle w:val="Heading5"/>
        <w:numPr>
          <w:ilvl w:val="4"/>
          <w:numId w:val="1"/>
        </w:numPr>
        <w:rPr/>
      </w:pPr>
      <w:bookmarkStart w:id="1312" w:name="__RefHeading___Toc2461582_3381743652"/>
      <w:bookmarkStart w:id="1313" w:name="_Toc550"/>
      <w:bookmarkEnd w:id="1312"/>
      <w:r>
        <w:rPr>
          <w:rtl w:val="true"/>
        </w:rPr>
        <w:t>«</w:t>
      </w:r>
      <w:r>
        <w:rPr/>
        <w:t>1</w:t>
      </w:r>
      <w:r>
        <w:rPr>
          <w:rtl w:val="true"/>
        </w:rPr>
        <w:t>»</w:t>
      </w:r>
      <w:bookmarkEnd w:id="1313"/>
    </w:p>
    <w:p>
      <w:pPr>
        <w:pStyle w:val="BookText"/>
        <w:rPr/>
      </w:pPr>
      <w:r>
        <w:rPr>
          <w:rFonts w:ascii="Amiri" w:hAnsi="Amiri" w:eastAsia="Amiri" w:cs="Amiri"/>
          <w:color w:val="111111"/>
          <w:sz w:val="28"/>
          <w:sz w:val="28"/>
          <w:szCs w:val="28"/>
          <w:rtl w:val="true"/>
          <w:lang w:bidi="ar-SA"/>
        </w:rPr>
        <w:t>الْعِلَلُ، عَنِ الْحُسَیْنِ بْنِ أَحْمَدَ عَنْ أَبِیهِ عَنْ أَحْمَدَ بْنِ مُحَمَّدِ بْنِ عِیسَی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إِنَّا رُوِّینَا عَنِ النَّبِیِّ صلی الله علیه و آله أَنَّ مَنْ شَرِبَ الْخَمْرَ لَمْ یُحْتَسَبْ صَلَاتُهُ أَرْبَعِینَ صَبَاحاً فَقَالَ صَدَقُوا فَقُلْتُ وَ کَیْفَ لَا یُحْتَسَبُ صَلَاتُهُ أَرْبَعِینَ صَبَاحاً لَا أَقَلَّ مِنْ ذَلِکَ وَ لَا أَکْثَرَ قَالَ لِأَنَّ اللَّهَ تَبَارَکَ وَ تَعَالَی قَدَّرَ خَلْقَ الْإِنْسَانِ فَصَیَّرَ النُّطْفَةَ أَرْبَعِینَ یَوْماً ثُمَّ نَقَلَهَا فَصَیَّرَهَا عَلَقَةً أَرْبَعِینَ یَوْماً ثُمَّ</w:t>
      </w:r>
    </w:p>
    <w:p>
      <w:pPr>
        <w:pStyle w:val="BookText"/>
        <w:rPr/>
      </w:pPr>
      <w:r>
        <w:rPr>
          <w:rFonts w:ascii="Amiri" w:hAnsi="Amiri" w:eastAsia="Amiri" w:cs="Amiri"/>
          <w:color w:val="111111"/>
          <w:sz w:val="28"/>
          <w:sz w:val="28"/>
          <w:szCs w:val="28"/>
          <w:rtl w:val="true"/>
          <w:lang w:bidi="ar-SA"/>
        </w:rPr>
        <w:t>نَقَلَهَا فَصَیَّرَهَا مُضْغَةً أَرْبَعِینَ یَوْماً وَ هَذَا إِذَا شَرِبَ الْخَمْرَ بَقِیَتْ فِی مُشَاشِهِ عَلَی قَدْرِ مَا خُلِقَ مِنْهُ وَ کَذَلِکَ یَجْتَمِعُ غِذَاؤُهُ وَ أَکْلُهُ وَ شُرْبُهُ تَبْقَی فِی مُشَاشِهِ أَرْبَعِینَ یَوْماً</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نبی اکرم صلی الله علیه و آله روایت شده که کسی که شراب بنوشد نمازش تا چهل روز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 که که نمازش چهل روز به حساب نمی آید، نه کمتر از آن و نه بیشتر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تبارک و تعالی خلقت انسان را مقدر نمود، پس به مدت چهل روز او را نطفه ساخت، سپس نطفه را تغییر داد و به مدت چهل روز خون بسته بود، سپس آن را تغییر داد و تا چهل روز جنین بود، و او زمانی که شراب بنوشد به اندازه آنچه از آن خلق شده در مشاشه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همچنین غذا و طعام و نوشیدنی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چهل روز در طبیعت و نفس او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4" w:name="__RefHeading___Toc2461584_3381743652"/>
      <w:bookmarkStart w:id="1315" w:name="_Toc551"/>
      <w:bookmarkEnd w:id="1314"/>
      <w:r>
        <w:rPr>
          <w:rtl w:val="true"/>
        </w:rPr>
        <w:t>بیان</w:t>
      </w:r>
      <w:bookmarkEnd w:id="1315"/>
    </w:p>
    <w:p>
      <w:pPr>
        <w:pStyle w:val="BookText"/>
        <w:rPr/>
      </w:pPr>
      <w:r>
        <w:rPr>
          <w:rFonts w:ascii="IRNazanin" w:hAnsi="IRNazanin" w:eastAsia="IRNazanin"/>
          <w:color w:val="111111"/>
          <w:sz w:val="28"/>
          <w:sz w:val="28"/>
          <w:szCs w:val="28"/>
          <w:rtl w:val="true"/>
          <w:lang w:bidi="fa-IR"/>
        </w:rPr>
        <w:t>لعل المراد أن بناء بدن الإنسان علی وجه یکون التغییر الکامل فیه بعد أربعین یوما کالتغییر من النطفة إلی العلقة إلی سائر المراتب فالتغییر عن الحالة التی حصلت فی البدن من شرب الخمر إلی حالة أخری بحیث لا یبقی فیه أثر منها لا یکون إلا بعد مضی تلک المدة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شیخنا البهائی قدس الله روحه لعل المراد بعدم القبول هنا عدم ترتب الثواب علیها فی تلک المدة لا عدم إجزائها فإنها مجزیة اتفاقا و هو یؤید ما یستفاد من کلام السید المرتضی أنار الله برهانه من أن قبول العبادة أمر مغایر للإجزاء فالعبادة المجزیة هی المبرئة للذمة المخرجة عن عهدة التکلیف و المقبولة هی ما یترتب علیها الثواب و لا تلازم بینهما و لا اتحاد کما یظن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مما یدل علی ذلک قوله تعالی إنما یتقبل الله من المتقین‌</w:t>
      </w:r>
      <w:r>
        <w:rPr>
          <w:rStyle w:val="FootnoteAnchor"/>
          <w:rtl w:val="true"/>
        </w:rPr>
        <w:footnoteReference w:id="806"/>
      </w:r>
      <w:r>
        <w:rPr>
          <w:rFonts w:ascii="Amiri" w:hAnsi="Amiri" w:eastAsia="Amiri" w:cs="Amiri"/>
          <w:color w:val="111111"/>
          <w:sz w:val="28"/>
          <w:sz w:val="28"/>
          <w:szCs w:val="28"/>
          <w:rtl w:val="true"/>
          <w:lang w:bidi="ar-SA"/>
        </w:rPr>
        <w:t>مع أن عبادة غیر المتقین مجزیة إجماعا و قوله تعالی حکایة عن إبراهیم و إسماعیل رَبَّنا تَقَبَّلْ مِنَّا</w:t>
      </w:r>
      <w:r>
        <w:rPr>
          <w:rStyle w:val="FootnoteAnchor"/>
          <w:rtl w:val="true"/>
        </w:rPr>
        <w:footnoteReference w:id="807"/>
      </w:r>
      <w:r>
        <w:rPr>
          <w:rFonts w:ascii="Amiri" w:hAnsi="Amiri" w:eastAsia="Amiri" w:cs="Amiri"/>
          <w:color w:val="111111"/>
          <w:sz w:val="28"/>
          <w:sz w:val="28"/>
          <w:szCs w:val="28"/>
          <w:rtl w:val="true"/>
          <w:lang w:bidi="ar-SA"/>
        </w:rPr>
        <w:t>مع أنهما لا یفعلان غیر المجزی و قوله تعالی فَتُقُبِّلَ مِنْ أَحَدِهِما وَ لَمْ یُتَقَبَّلْ مِنَ الْآخَرِ</w:t>
      </w:r>
      <w:r>
        <w:rPr>
          <w:rStyle w:val="FootnoteAnchor"/>
          <w:rtl w:val="true"/>
        </w:rPr>
        <w:footnoteReference w:id="808"/>
      </w:r>
      <w:r>
        <w:rPr>
          <w:rFonts w:ascii="IRNazanin" w:hAnsi="IRNazanin" w:eastAsia="IRNazanin"/>
          <w:color w:val="111111"/>
          <w:sz w:val="28"/>
          <w:sz w:val="28"/>
          <w:szCs w:val="28"/>
          <w:rtl w:val="true"/>
          <w:lang w:bidi="fa-IR"/>
        </w:rPr>
        <w:t>مع أن کلا منهما فعل ما أمر به من القربان</w:t>
      </w:r>
    </w:p>
    <w:p>
      <w:pPr>
        <w:pStyle w:val="BookText"/>
        <w:rPr/>
      </w:pPr>
      <w:r>
        <w:rPr>
          <w:rFonts w:ascii="Amiri" w:hAnsi="Amiri" w:eastAsia="Amiri" w:cs="Amiri"/>
          <w:color w:val="111111"/>
          <w:sz w:val="28"/>
          <w:sz w:val="28"/>
          <w:szCs w:val="28"/>
          <w:rtl w:val="true"/>
          <w:lang w:bidi="ar-SA"/>
        </w:rPr>
        <w:t>وَ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الصَّلَاةِ مَا یُقْبَلُ نِصْفُهَا وَ ثُلُثُهَا وَ رُبُعُهَا وَ إِنَّ مِنْهَا لَمَا تُلَفُّ کَمَا یُلَفُّ الثَّوْبُ الْخَلَقُ فَیُضْرَبُ بِهَا وَجْهُ صَاحِبِهَا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التقریب ظاهر و لأن الناس لم یزالوا فی سائر الأعصار و الأمصار یدعون الله تعالی بقبول أعمالهم بعد الفراغ منها و لو اتحد القبول و الإجزاء لم یحسن هذا الدعاء إلا قبل الفعل کما لا یخفی فهذه وجوه خمسة تدل علی انفکاک الإجزاء عن القبول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یجاب عن الأول بأن التقوی علی مراتب ثلاث أولها التنزه عن الشرک و علیه قوله تعالی وَ أَلْزَمَهُمْ کَلِمَةَ التَّقْوی‌</w:t>
      </w:r>
      <w:r>
        <w:rPr>
          <w:rStyle w:val="FootnoteAnchor"/>
          <w:rtl w:val="true"/>
        </w:rPr>
        <w:footnoteReference w:id="809"/>
      </w:r>
      <w:r>
        <w:rPr>
          <w:rFonts w:ascii="IRNazanin" w:hAnsi="IRNazanin" w:eastAsia="IRNazanin"/>
          <w:color w:val="111111"/>
          <w:sz w:val="28"/>
          <w:sz w:val="28"/>
          <w:szCs w:val="28"/>
          <w:rtl w:val="true"/>
          <w:lang w:bidi="fa-IR"/>
        </w:rPr>
        <w:t>قال المفسرون هی قول لا إله إلا الله و ثانیها التجنب عن المعاصی و ثالثها التنزه عما یشغل عن الحق جل و علا و لعل المراد بالمتقین أصحاب المرتبة الأولی و عبادة غیر المتقین بهذا المعنی غیر مجزیة و سقوط القضاء لأن الإسلام یجب ما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الثانی بأن السؤال قد یکون للواقع و الغرض منه بسط الکلام مع المحبوب و عرض الافتقار لدیه کما قالوه فی قوله تعالی رَبَّنا لا تُؤاخِذْنا إِنْ نَسِینا أَوْ أَخْطَأْنا</w:t>
      </w:r>
      <w:r>
        <w:rPr>
          <w:rStyle w:val="FootnoteAnchor"/>
          <w:rtl w:val="true"/>
        </w:rPr>
        <w:footnoteReference w:id="810"/>
      </w:r>
      <w:r>
        <w:rPr>
          <w:rFonts w:ascii="IRNazanin" w:hAnsi="IRNazanin" w:eastAsia="IRNazanin"/>
          <w:color w:val="111111"/>
          <w:sz w:val="28"/>
          <w:sz w:val="28"/>
          <w:szCs w:val="28"/>
          <w:rtl w:val="true"/>
          <w:lang w:bidi="fa-IR"/>
        </w:rPr>
        <w:t>علی بعض الوجوه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الثالث بأنه تعبیر بعدم القبول عن عدم الإجزاء و لعله لخلل فی الفعل</w:t>
      </w:r>
      <w:r>
        <w:rPr>
          <w:rFonts w:eastAsia="IRNazanin" w:cs="IRNazanin"/>
          <w:color w:val="111111"/>
          <w:sz w:val="28"/>
          <w:szCs w:val="28"/>
          <w:rtl w:val="true"/>
          <w:lang w:bidi="fa-IR"/>
        </w:rPr>
        <w:t xml:space="preserve">. </w:t>
      </w:r>
      <w:bookmarkStart w:id="1316" w:name="pg14000_223794"/>
    </w:p>
    <w:p>
      <w:pPr>
        <w:pStyle w:val="BookText"/>
        <w:rPr/>
      </w:pPr>
      <w:bookmarkEnd w:id="1316"/>
      <w:r>
        <w:rPr>
          <w:rFonts w:ascii="IRNazanin" w:hAnsi="IRNazanin" w:eastAsia="IRNazanin"/>
          <w:color w:val="111111"/>
          <w:sz w:val="28"/>
          <w:sz w:val="28"/>
          <w:szCs w:val="28"/>
          <w:rtl w:val="true"/>
          <w:lang w:bidi="fa-IR"/>
        </w:rPr>
        <w:t>و عن الرابع أنه کنایة عن نقص الثواب و فوات معظمه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الخامس أن الدعاء لعله لزیادة الثواب و تضعیفه و فی النفس من هذه الأجوبة شی‌ء و علی ما قیل فی الجواب عن الرابع ینزل عدم قبول صلاة شارب الخمر عند السید المرتضی رض انتهی کلامه رفع الله مقامه و الحق أنه یطلق القبول فی الأخبار علی الإجزاء تارة بمعنی کونه مسقطا للقضاء أو للعقاب أو موجبا للثواب فی الجملة أیضا و علی کمال العمل و ترتب الثواب الجزیل و الآثار الجلیلة علیه کما مر فی قوله تعالی إِنَّ الصَّلاةَ تَنْهی عَنِ الْفَحْشاءِ وَ الْمُنْکَرِ</w:t>
      </w:r>
      <w:r>
        <w:rPr>
          <w:rStyle w:val="FootnoteAnchor"/>
          <w:rtl w:val="true"/>
        </w:rPr>
        <w:footnoteReference w:id="811"/>
      </w:r>
      <w:r>
        <w:rPr>
          <w:rFonts w:ascii="IRNazanin" w:hAnsi="IRNazanin" w:eastAsia="IRNazanin"/>
          <w:color w:val="111111"/>
          <w:sz w:val="28"/>
          <w:sz w:val="28"/>
          <w:szCs w:val="28"/>
          <w:rtl w:val="true"/>
          <w:lang w:bidi="fa-IR"/>
        </w:rPr>
        <w:t>و علی الأعم منهما کما سیأتی فی بعض الأخبار و فی هذا الخبر منزل علی المعنی الثانی عند الأصحاب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این است که ساخت بدن انسان طوری است که تغییر کامل در آن پس از چهل روز، مانند تغییر از نطفه به خون بسته و از آن به سایر مراتب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پس تغییر از حالتی که به سبب نوشیدن شراب در بدن حاصل شده، به حالت دیگر طوری که در آن هیچ اثری از شراب باقی نماند، فقط پس از گذشت این مدت صورت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 قدس الله روحه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عدم قبول نماز در اینجا، عدم تعلق ثواب به آن در طول مدت مذکور، نه عدم کفایت آن باشد، در حالی که این نماز بنا بر اتفاق نظر مجزی است، و این با آنچه که از کلام سید مرتضی درباره اینکه قبول عبادت امری متفاوت از مجزی بودن است تأیید می شود، زیرا عبادت مجزی همان عبادت تبرئه کنندة ذمه و خارج کننده از عهد تکلیف است، و عبادت مقبول عبادتی است که ثواب به آن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میان آن دو نه تلازمی است و نه اتحادی چنان که گمان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مواردی که بر این موضوع دلالت دارد،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فقط از تقواپیشگان می‌پذیرد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است،با وجود اینکه عبادت غیر متقین به اجماع مجزی است، و این سخن خداوند که حکایتی درباره ابراهیم و اسماعیل است که با وجودی که عمل غیر مجزی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تَقَبَّلْ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 از ما بپذیر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فَتُقُبِّلَ مِنْ أَحَدِهِما وَ لَمْ یُتَقَبَّلْ مِنَ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یکی از آن دو پذیرفته شد و از دیگری پذیرفته نشد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وجود آن که هر یک از آنها قربانی را که خداوند به آن امر نموده بود، انجام داده بودند، و نیز این سخن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نمازها، نصف، ثلث و ربع آن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برخی از آنها بسان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ژنده در هم پیچیده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آن بر صورت صاحب نماز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و این تقریب، روشن است، و نیز به این دلیل که مردم در سایر عصرها و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پیوسته پس از پایان یافتن اعمالشان دعا می کنند که خداوند آن را قبول کند، و اگر که مقبول شدن و إجزاء هر دو یک امر باشد، این دعا فقط زمانی نیکو و بجاست که قبل از انجام دادن فعل باشد، همان گونه که پوشیده نیست، و این وجوه پنچگانه بر جدایی إجزاء از قبول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به نظر نخست اینگونه پاسخ داده شود که تقوی دارای سه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تنزه و پاکی از شرک، و این سخن خداوند در این مورد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أَلْزَمَهُمْ کَلِمَةَ التَّقْوی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آرمان تقوا را ملازم آنان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مفسران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کلمه تقوی همان گفتن لا اله الا الله است، و دوم دوری از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سوم تنزه و پاکی از آنچه که از حق غافل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شاید منظور از متقین اصحاب مرتبه اول باشد، و عبادت کسانی که بر اساس این معنی غیر متقی هستند غیر مجزی است، و قضاء ساقط است زیرا اسلام، ما قبل را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وجه دوم این گونه پاسخ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خواسته و تقاضا شاید برای امر واقع و محقق باشد، و غرض از آن اطاله سخن با محبوب و عرض فقر و نیاز نزد او باشد، همان گونه که براساس برخی از وجوه این سخن خداوند در این باره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اگر فراموش کردیم یا به خطا رفتیم بر ما مگیر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 وجه سوم این گونه پاسخ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اینجا از عدم اجزاء، با عدم قبولی تعبیر شده است، که شاید به خاطر خللی در انجام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وجه چهارم این گونه پاسخ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کنایه است از نقص در ثواب و از بین رفتن بخش اعظم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وجه پنجم این گونه پاسخ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دعا شاید برای افزایش ثواب و دو چندان کردن آن باشد، و در خود این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و بر اساس آنچه که در پاسخ به وجه چهارم گفته شد عدم قبول نماز شراب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خوار در نظر سید مرتضی تضعیف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گردد و کلام او در اینجا پایان می یابد، و حقیقت این است که او قبولی در اخبار را، گاه بر اجزاء به معنای ساقط کننده بودن قضاء یا عقوبت، یا عامل ثواب در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اطلاق می کند و گاه بر کمال عمل و مترتب شدن ثواب زیاد و نتایج بزرگ بر آن اطلاق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کند، همان طور که در باره این سخن خداوند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تنهی عن 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برپا دار که نماز از کار زشت و ناپسند باز 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بر مواردی اعم از این دو نظر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چنان که در برخی از اخبار ذکر خواهد شد، و در این خبر در نظر اصحاب به معنای دوم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7" w:name="__RefHeading___Toc2461586_3381743652"/>
      <w:bookmarkStart w:id="1318" w:name="_Toc552"/>
      <w:bookmarkEnd w:id="1317"/>
      <w:r>
        <w:rPr>
          <w:rtl w:val="true"/>
        </w:rPr>
        <w:t>«</w:t>
      </w:r>
      <w:r>
        <w:rPr/>
        <w:t>2</w:t>
      </w:r>
      <w:r>
        <w:rPr>
          <w:rtl w:val="true"/>
        </w:rPr>
        <w:t>»</w:t>
      </w:r>
      <w:bookmarkEnd w:id="1318"/>
    </w:p>
    <w:p>
      <w:pPr>
        <w:pStyle w:val="BookText"/>
        <w:rPr/>
      </w:pPr>
      <w:r>
        <w:rPr>
          <w:rFonts w:ascii="Amiri" w:hAnsi="Amiri" w:eastAsia="Amiri" w:cs="Amiri"/>
          <w:color w:val="111111"/>
          <w:sz w:val="28"/>
          <w:sz w:val="28"/>
          <w:szCs w:val="28"/>
          <w:rtl w:val="true"/>
          <w:lang w:bidi="ar-SA"/>
        </w:rPr>
        <w:t>کِتَابُ زَیْدٍ النَّرْسِیِّ، عَنْ عَلِیِّ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عَبْدِ اللَّهِ علیه السلام وَ رَجُلٌ یَسْأَلُهُ عَنْ شَارِبِ الْخَمْرِ أَ تُقْبَلُ لَهُ صَلَاةٌ فَقَالَ أَبُو عَبْدِ اللَّهِ علیه السلام لَا تُقْبَلُ صَلَاةُ شَارِبِ الْمُسْکِرِ أَرْبَعِینَ یَوْماً إِلَّا أَنْ یَتُوبَ قَالَ لَهُ الرَّجُلُ فَإِنْ مَاتَ مِنْ یَوْمِهِ وَ سَاعَتِهِ قَالَ تُقْبَلُ تَوْبَتُهُ وَ صَلَاتُهُ إِذَا تَابَ وَ هُوَ یَعْقِلُهُ فَأَمَّا أَنْ یَکُونَ فِی سُکْرِهِ فَمَا یُعْبَأُ بِتَوْبَتِهِ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حاضر شدم و مردی درباره شراب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خوار سوال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آیا نمازش مقبول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شراب خوار به مدت چهل روز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روز و لحظه بمیرد چه 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حالی که هوشیار است توبه کند، توبه و نمازش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اگر در حالت مستی باشد، به توبه اش اعتنا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9" w:name="__RefHeading___Toc2461588_3381743652"/>
      <w:bookmarkStart w:id="1320" w:name="_Toc553"/>
      <w:bookmarkEnd w:id="1319"/>
      <w:r>
        <w:rPr>
          <w:rtl w:val="true"/>
        </w:rPr>
        <w:t>«</w:t>
      </w:r>
      <w:r>
        <w:rPr/>
        <w:t>3</w:t>
      </w:r>
      <w:r>
        <w:rPr>
          <w:rtl w:val="true"/>
        </w:rPr>
        <w:t>»</w:t>
      </w:r>
      <w:bookmarkEnd w:id="1320"/>
    </w:p>
    <w:p>
      <w:pPr>
        <w:pStyle w:val="BookText"/>
        <w:rPr/>
      </w:pPr>
      <w:r>
        <w:rPr>
          <w:rFonts w:ascii="Amiri" w:hAnsi="Amiri" w:eastAsia="Amiri" w:cs="Amiri"/>
          <w:color w:val="111111"/>
          <w:sz w:val="28"/>
          <w:sz w:val="28"/>
          <w:szCs w:val="28"/>
          <w:rtl w:val="true"/>
          <w:lang w:bidi="ar-SA"/>
        </w:rPr>
        <w:t>کِتَابُ جَعْفَرِ بْنِ مُحَمَّدِ بْنِ شُرَیْحٍ، عَنْ عَبْدِ اللَّهِ بْنِ طَلْحَةَ النَّهْدِیِّ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یَقْبَلُ اللَّهُ لَهُمْ صَلَاةً جَبَّارٌ کَفَّارٌ وَ جُنُبٌ نَامَ عَلَی غَیْرِ طَهَارَةٍ وَ مُتَضَمِّخٌ بِخَلُوقٍ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طلحه نهدی روایت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است که خداوند نماز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جباری که بسیار کفر ورزد، فرد جنبی که بدون طهارت بخوابد، و فرد معطر به 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عطری آمیخته با زعفران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1" w:name="__RefHeading___Toc2461590_3381743652"/>
      <w:bookmarkStart w:id="1322" w:name="_Toc554"/>
      <w:bookmarkEnd w:id="1321"/>
      <w:r>
        <w:rPr>
          <w:rtl w:val="true"/>
        </w:rPr>
        <w:t>«</w:t>
      </w:r>
      <w:r>
        <w:rPr/>
        <w:t>4</w:t>
      </w:r>
      <w:r>
        <w:rPr>
          <w:rtl w:val="true"/>
        </w:rPr>
        <w:t>»</w:t>
      </w:r>
      <w:bookmarkEnd w:id="1322"/>
    </w:p>
    <w:p>
      <w:pPr>
        <w:pStyle w:val="BookText"/>
        <w:rPr/>
      </w:pPr>
      <w:r>
        <w:rPr>
          <w:rFonts w:ascii="Amiri" w:hAnsi="Amiri" w:eastAsia="Amiri" w:cs="Amiri"/>
          <w:color w:val="111111"/>
          <w:sz w:val="28"/>
          <w:sz w:val="28"/>
          <w:szCs w:val="28"/>
          <w:rtl w:val="true"/>
          <w:lang w:bidi="ar-SA"/>
        </w:rPr>
        <w:t>الْخِصَالُ، عَنْ مُحَمَّدِ بْنِ عَلِیٍّ مَاجِیلَوَیْهِ عَنْ عَمِّهِ مُحَمَّدِ بْنِ أَبِی الْقَاسِمِ عَنْ أَحْمَدَ بْنِ أَبِی عَبْدِ اللَّهِ الْبَرْقِیِّ عَنْ مُحَمَّدِ بْنِ عَلِیٍّ الْکُوفِیِّ عَنِ ابْنِ بَقَّاحٍ عَنْ زَکَرِیَّا بْنِ مُحَمَّدٍ عَنْ عَبْدِ الْمَلِکِ بْنِ عُمَیْرٍ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تُقْبَلُ لَهُمْ صَلَاةٌ الْإِمَامُ الْجَائِرُ وَ الرَّجُلُ یَؤُمُّ الْقَوْمَ وَ هُمْ لَهُ کَارِهُونَ وَ الْعَبْدُ الْآبِقُ مِنْ مَوْلَاهُ مِنْ غَیْرِ ضَرُورَةٍ وَ الْمَرْأَةُ تَخْرُجُ مِنْ بَیْتِ زَوْجِهَا بِغَیْرِ إِذْنِهِ‌</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عَنْ أَبِیهِ عَنْ أَحْمَدَ بْنِ إِدْرِیسَ وَ مُحَمَّدِ بْنِ یَحْیَی الْعَطَّارِ عَنْ مُحَمَّدِ بْنِ أَحْمَدَ الْأَشْعَرِیِّ عَنْ أَحْمَدَ بْنِ أَبِی عَبْدِ اللَّهِ الْبَرْقِیِّ رَفَعَهُ إِلَی أَبِی عَبْدِ اللَّهِ علیه السلام قَالَ </w:t>
      </w:r>
      <w:bookmarkStart w:id="1323" w:name="pg14000_223795"/>
    </w:p>
    <w:p>
      <w:pPr>
        <w:pStyle w:val="BookText"/>
        <w:rPr/>
      </w:pPr>
      <w:bookmarkEnd w:id="1323"/>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ثَمَانِیَةٌ لَا یَقْبَلُ اللَّهُ لَهُمْ صَلَاةً الْعَبْدُ الْآبِقُ حَتَّی یَرْجِعَ إِلَی مَوْلَاهُ وَ النَّاشِزُ عَنْ زَوْجِهَا وَ هُوَ عَلَیْهَا سَاخِطٌ وَ مَانِعُ الزَّکَاةِ وَ تَارِکُ الْوُضُوءِ وَ الْجَارِیَةُ الْمُدْرِکَةُ تُصَلِّی بِغَیْرِ خِمَارٍ وَ إِمَامُ قَوْمٍ یُصَلِّی بِهِمْ وَ هُمْ لَهُ کَارِهُونَ وَ الزِّنِّینُ قَالَ یَا رَسُولَ اللَّهِ وَ مَا الزِّنِّینُ قَالَ الَّذِی یُدَافِعُ الْغَائِطَ وَ الْبَوْلَ وَ السَّکْرَانُ فَهَؤُلَاءِ الثَّمَانِیَةُ لَا تُقْبَلُ مِنْهُمْ صَلَاةٌ</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 عن محمد بن موسی بن المتوکل عن أحمد بن إدریس و محمد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14"/>
      </w:r>
      <w:r>
        <w:rPr>
          <w:rFonts w:ascii="IRNazanin" w:hAnsi="IRNazanin" w:eastAsia="IRNazanin"/>
          <w:color w:val="111111"/>
          <w:sz w:val="28"/>
          <w:sz w:val="28"/>
          <w:szCs w:val="28"/>
          <w:rtl w:val="true"/>
          <w:lang w:bidi="fa-IR"/>
        </w:rPr>
        <w:t>المحاسن، عن أبیه عن بعض أصحابنا رفعه إلی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15"/>
      </w:r>
      <w:r>
        <w:rPr>
          <w:rFonts w:ascii="IRNazanin" w:hAnsi="IRNazanin" w:eastAsia="IRNazanin"/>
          <w:color w:val="111111"/>
          <w:sz w:val="28"/>
          <w:sz w:val="28"/>
          <w:szCs w:val="28"/>
          <w:rtl w:val="true"/>
          <w:lang w:bidi="fa-IR"/>
        </w:rPr>
        <w:t>الهدایة،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نمازشان مقبول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ظالم، مردی که بر قومی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حالی که آنها از او بیزارند 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بدون ضرورت از اربابش بگریزد، و زنی که بدون اجازه شوهر از منزل وی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تن نمازشان مقبول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فراری، تا زمانی که نزد اربابش برگردد، زنی که از طاعت شوهرش خارج شود و نافرمان باشد علی رغم اینکه مرد بر او خشمگین باشد، کسی که زکات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ترک کننده وضو، زن خدمتکار بالغی که بدون پوشیه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و امامی که پیش نماز قومی شود در حالی که آنها از او بیزارند، و شخص زنّین،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زنّین چیست؟ فرمود کسی است در برابر بول و غایط مقاومت می کند، و شخص مست، پس این هشت تن نمازشان مقبول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معانی الأخبار مانندش را آورده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المحاسن مانندش را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الهدایة با سندی مرسل مانندش را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4" w:name="__RefHeading___Toc2461592_3381743652"/>
      <w:bookmarkStart w:id="1325" w:name="_Toc555"/>
      <w:bookmarkEnd w:id="1324"/>
      <w:r>
        <w:rPr>
          <w:rtl w:val="true"/>
        </w:rPr>
        <w:t>بیان</w:t>
      </w:r>
      <w:bookmarkEnd w:id="1325"/>
    </w:p>
    <w:p>
      <w:pPr>
        <w:pStyle w:val="BookText"/>
        <w:rPr/>
      </w:pPr>
      <w:r>
        <w:rPr>
          <w:rFonts w:ascii="IRNazanin" w:hAnsi="IRNazanin" w:eastAsia="IRNazanin"/>
          <w:color w:val="111111"/>
          <w:sz w:val="28"/>
          <w:sz w:val="28"/>
          <w:szCs w:val="28"/>
          <w:rtl w:val="true"/>
          <w:lang w:bidi="fa-IR"/>
        </w:rPr>
        <w:t>قد مر الخبر بشرحه فی کتاب الطهارة</w:t>
      </w:r>
      <w:r>
        <w:rPr>
          <w:rStyle w:val="FootnoteAnchor"/>
          <w:rtl w:val="true"/>
        </w:rPr>
        <w:footnoteReference w:id="817"/>
      </w:r>
      <w:r>
        <w:rPr>
          <w:rFonts w:ascii="IRNazanin" w:hAnsi="IRNazanin" w:eastAsia="IRNazanin"/>
          <w:color w:val="111111"/>
          <w:sz w:val="28"/>
          <w:sz w:val="28"/>
          <w:szCs w:val="28"/>
          <w:rtl w:val="true"/>
          <w:lang w:bidi="fa-IR"/>
        </w:rPr>
        <w:t>و القبول فیه أعم من الإجزاء و الکمال و فی الثلاثة الأولة الظاهر عدم الکمال کما هو المشهور و إن ورد فی الآبق فی خبر الساباطی و غیره أنه بمنزلة المرتد و یظهر من الصدوق القول به فإن الظاهر أنه علی المبالغة و التشبیه فی المخالفة العظیمة و ربما یقال بعدم الصحة فیها بناء علی أن الأمر بالشی‌ء یستلزم النهی عن ضده و النهی فی العبادة مستلزم للفساد کما ذکره العلامة رحمه الله و غیره و فیهما أبحاث طویلة حققت فی الأصول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الرابع لا خلاف فی کونه محمولا علی عدم الإجزاء و کذا الخامس و فی السادس و السابع علی نفی الکمال کما نقل علیهما الإجماع و أما الثامن فإن حمل علی السکران حقیقة فهو محمول علی عدم الصحة اتفاقا و یجب القضاء و إن حمل علی النشوان فالمشهور عدم الکمال و إن کان الأحوط القضاء أیضا</w:t>
      </w:r>
      <w:r>
        <w:rPr>
          <w:rFonts w:eastAsia="IRNazanin" w:cs="IRNazanin"/>
          <w:color w:val="111111"/>
          <w:sz w:val="28"/>
          <w:szCs w:val="28"/>
          <w:rtl w:val="true"/>
          <w:lang w:bidi="fa-IR"/>
        </w:rPr>
        <w:t xml:space="preserve">. </w:t>
      </w:r>
      <w:bookmarkStart w:id="1326" w:name="pg14000_223796"/>
    </w:p>
    <w:p>
      <w:pPr>
        <w:pStyle w:val="BookText"/>
        <w:rPr/>
      </w:pPr>
      <w:bookmarkEnd w:id="1326"/>
      <w:r>
        <w:rPr>
          <w:rFonts w:ascii="IRNazanin" w:hAnsi="IRNazanin" w:eastAsia="IRNazanin"/>
          <w:color w:val="111111"/>
          <w:sz w:val="28"/>
          <w:sz w:val="28"/>
          <w:szCs w:val="28"/>
          <w:rtl w:val="true"/>
          <w:lang w:bidi="fa-IR"/>
        </w:rPr>
        <w:t>و الزنین فی بعض النسخ بالباء الموحدة و فی بعضها بالنون و کلاهما صحیحان قال فی النهایة فیه لا یقبل الله صلاة الزنین هو الذی یدافع الأخبثین و هو بوزن السجیل هکذا رواه بعضهم و المشهور بالنون کما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یصلین أحدکم و هو زنین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حاقن یقال زن فذن أی حقن فقطر و قیل هو الذی یدافع الأخبثین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خبر به همراه شرح آن در کتاب طهارت ذکر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مراجعه شود به 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قبولی در آن اعم از مجزی بودن و کمال است، و در سه گروه اول ظاهراً، عدم کمال منظوراست، چنان که مشهور است و هر چند درباره بنده فراری در خبر ساباطی و دیگران آمده است که او به منزله مرتد است، و این نظر از کلام صدوق نیز روشن است، پس ظاهر این است که آن از روی مبالغه و تشبیه در مخالفت شدید است، و شاید بتوان به عدم صحت آن نظر داد بر این اساس که امر کردن به چیزی مستلزم نهی کردن از ضد آن است و نهی از عبادت مستلزم فساد است، چنان که علامه و دیگران آن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این دو مورد مباحثی طولانی است که در علم اصول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گروه چهارم، اختلافی در این نیست که محمول بر عدم اجزاء است، و موارد پنجم، ششم و هفتم بر نفی کمال حمل شده است، چنان که بر این دو نظر اجماع، نقل شده است، اما مورد هشتم اگر حقیقتاً بر مست تفسیر گردد، با اتفاق آراء بر عدم صحت نماز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قضای آن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بر شخص سر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ابتدای مستی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گردد، نظر مشهور درباره او عدم کمال است، هرچند که احوط</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قضای آن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زنّین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باء موحده و در برخی دیگر با نون آمده است، و هر دو صحیح است،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زنّین را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کسی است که در برابر بول و غایط مقاومت کند، و این واژه بر وزن سجّیل است، برخی از آنان آن را این گونه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اصطلاح مشهور با نون است، چنان که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یک از شما نماز نخواند، در حالی که زنین است</w:t>
      </w:r>
    </w:p>
    <w:p>
      <w:pPr>
        <w:pStyle w:val="BookText"/>
        <w:rPr/>
      </w:pPr>
      <w:r>
        <w:rPr>
          <w:rFonts w:ascii="IRNazanin" w:hAnsi="IRNazanin" w:eastAsia="IRNazanin"/>
          <w:color w:val="111111"/>
          <w:sz w:val="28"/>
          <w:sz w:val="28"/>
          <w:szCs w:val="28"/>
          <w:rtl w:val="true"/>
          <w:lang w:bidi="fa-IR"/>
        </w:rPr>
        <w:t>یعنی نگه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دارنده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زنّ فذنّ یعنی نگه داشت، پس قطره قطره ریخت،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برابر بول و غایط مقاومت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7" w:name="__RefHeading___Toc2461594_3381743652"/>
      <w:bookmarkStart w:id="1328" w:name="_Toc556"/>
      <w:bookmarkEnd w:id="1327"/>
      <w:r>
        <w:rPr>
          <w:rtl w:val="true"/>
        </w:rPr>
        <w:t>«</w:t>
      </w:r>
      <w:r>
        <w:rPr/>
        <w:t>5</w:t>
      </w:r>
      <w:r>
        <w:rPr>
          <w:rtl w:val="true"/>
        </w:rPr>
        <w:t>»</w:t>
      </w:r>
      <w:bookmarkEnd w:id="1328"/>
    </w:p>
    <w:p>
      <w:pPr>
        <w:pStyle w:val="BookText"/>
        <w:rPr/>
      </w:pPr>
      <w:r>
        <w:rPr>
          <w:rFonts w:ascii="Amiri" w:hAnsi="Amiri" w:eastAsia="Amiri" w:cs="Amiri"/>
          <w:color w:val="111111"/>
          <w:sz w:val="28"/>
          <w:sz w:val="28"/>
          <w:szCs w:val="28"/>
          <w:rtl w:val="true"/>
          <w:lang w:bidi="ar-SA"/>
        </w:rPr>
        <w:t>الْخِصَالُ، عَنْ مُحَمَّدِ بْنِ الْحَسَنِ بْنِ الْوَلِیدِ عَنْ مُحَمَّدِ بْنِ الْحَسَنِ الصَّفَّارِ عَنْ مُعَاوِیَةَ بْنِ حُکَیْمٍ عَنِ ابْنِ أَبِی عُمَیْرٍ عَنْ أَبَانِ بْنِ عُثْمَانَ عَنِ الْفُضَیْلِ بْنِ یَسَارٍ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 لَمْ یُقْبَلْ صَلَاتُهُ أَرْبَعِینَ یَوْماً فَإِنْ تَرَکَ الصَّلَاةَ</w:t>
      </w:r>
      <w:r>
        <w:rPr>
          <w:rStyle w:val="FootnoteAnchor"/>
          <w:rtl w:val="true"/>
        </w:rPr>
        <w:footnoteReference w:id="818"/>
      </w:r>
      <w:r>
        <w:rPr>
          <w:rFonts w:ascii="Amiri" w:hAnsi="Amiri" w:eastAsia="Amiri" w:cs="Amiri"/>
          <w:color w:val="111111"/>
          <w:sz w:val="28"/>
          <w:sz w:val="28"/>
          <w:szCs w:val="28"/>
          <w:rtl w:val="true"/>
          <w:lang w:bidi="ar-SA"/>
        </w:rPr>
        <w:t>فِی هَذِهِ الْأَیَّامِ ضُوعِفَتْ عَلَیْهِ الْعَذَابُ لِتَرْکِ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شَارِبَ الْخَمْرِ تُوقَفُ صَلَاتُهُ بَیْنَ السَّمَاءِ وَ الْأَرْضِ فَإِذَا تَابَ رُدَّتْ عَلَیْهِ‌</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شراب بنوشد تا چهل روز نمازش پذیرفته نیست، و اگر در این مدت نماز را ترک کند، به خاطر ترک نماز عذابش دو چندان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خبری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خوار نمازش میان آسمان و زمین متوقف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اگر توبه کند به سویش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9" w:name="__RefHeading___Toc2461596_3381743652"/>
      <w:bookmarkStart w:id="1330" w:name="_Toc557"/>
      <w:bookmarkEnd w:id="1329"/>
      <w:r>
        <w:rPr>
          <w:rtl w:val="true"/>
        </w:rPr>
        <w:t>بیان</w:t>
      </w:r>
      <w:bookmarkEnd w:id="1330"/>
    </w:p>
    <w:p>
      <w:pPr>
        <w:pStyle w:val="BookText"/>
        <w:rPr/>
      </w:pPr>
      <w:r>
        <w:rPr>
          <w:rFonts w:ascii="IRNazanin" w:hAnsi="IRNazanin" w:eastAsia="IRNazanin"/>
          <w:color w:val="111111"/>
          <w:sz w:val="28"/>
          <w:sz w:val="28"/>
          <w:szCs w:val="28"/>
          <w:rtl w:val="true"/>
          <w:lang w:bidi="fa-IR"/>
        </w:rPr>
        <w:t>ردت علیه أی مقبولة أو ثوابها و کون المراد عدم القبول مع التوبة أیضا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نمازش مقبول می شود یا ثواب آن به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بعید است که منظور این باشد که با توبه نیز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1" w:name="__RefHeading___Toc2461598_3381743652"/>
      <w:bookmarkStart w:id="1332" w:name="_Toc558"/>
      <w:bookmarkEnd w:id="1331"/>
      <w:r>
        <w:rPr>
          <w:rtl w:val="true"/>
        </w:rPr>
        <w:t>«</w:t>
      </w:r>
      <w:r>
        <w:rPr/>
        <w:t>6</w:t>
      </w:r>
      <w:r>
        <w:rPr>
          <w:rtl w:val="true"/>
        </w:rPr>
        <w:t>»</w:t>
      </w:r>
      <w:bookmarkEnd w:id="1332"/>
    </w:p>
    <w:p>
      <w:pPr>
        <w:pStyle w:val="BookText"/>
        <w:rPr/>
      </w:pPr>
      <w:r>
        <w:rPr>
          <w:rFonts w:ascii="Amiri" w:hAnsi="Amiri" w:eastAsia="Amiri" w:cs="Amiri"/>
          <w:color w:val="111111"/>
          <w:sz w:val="28"/>
          <w:sz w:val="28"/>
          <w:szCs w:val="28"/>
          <w:rtl w:val="true"/>
          <w:lang w:bidi="ar-SA"/>
        </w:rPr>
        <w:t>مَجَالِسُ ابْنِ الشَّیْخِ، عَنْ أَبِیهِ عَنِ الْمُفِیدِ عَنْ مُحَمَّدِ بْنِ عُمَرَ الْجِعَابِیِّ عَنِ ابْنِ عُقْدَةَ الْحَافِظِ عَنْ مُحَمَّدِ بْنِ عَبْدِ اللَّهِ بْنِ غَالِبٍ عَنِ الْحُسَیْنِ بْنِ رِیَاحٍ عَنِ ابْنِ عَمِیرَةَ عَنْ مُحَمَّدِ بْنِ مَرْوَانَ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یَقْبَلُ اللَّهُ لَهُمْ صَلَاةً عَبْدٌ آبِقٌ مِنْ مَوَالِیهِ حَتَّی یَرْجِعَ إِلَیْهِمْ فَیَضَعَ یَدَهُ فِی أَیْدِیهِمْ وَ رَجُلٌ أَمَّ قَوْماً وَ هُمْ لَهُ کَارِهُونَ وَ امْرَأَةٌ بَاتَتْ وَ زَوْجُهَا عَلَیْهَا سَاخِطٌ</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المفید، عن الجعابی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21"/>
      </w:r>
      <w:r>
        <w:rPr>
          <w:rFonts w:ascii="IRNazanin" w:hAnsi="IRNazanin" w:eastAsia="IRNazanin"/>
          <w:color w:val="111111"/>
          <w:sz w:val="28"/>
          <w:sz w:val="28"/>
          <w:szCs w:val="28"/>
          <w:rtl w:val="true"/>
          <w:lang w:bidi="fa-IR"/>
        </w:rPr>
        <w:t>کتاب جعفر بن محمد بن شریح، عن عبد الله بن طلحة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هستند که خداوند نمازشان را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برده ی فراری از اربابش تا زمانی که به سوی او باز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دستش را در دست او قرار دهد، و مردی که بر قومی امام شود در حالی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از او بیزار هستند، و زنی که شب در جایی بماند در حالی که شوهرش بر او خشمگین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مجالس مفید مانندش را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جعفر بن محمد بن شریح مانندش را آورده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3" w:name="__RefHeading___Toc2461600_3381743652"/>
      <w:bookmarkStart w:id="1334" w:name="_Toc559"/>
      <w:bookmarkEnd w:id="1333"/>
      <w:r>
        <w:rPr>
          <w:rtl w:val="true"/>
        </w:rPr>
        <w:t>«</w:t>
      </w:r>
      <w:r>
        <w:rPr/>
        <w:t>7</w:t>
      </w:r>
      <w:r>
        <w:rPr>
          <w:rtl w:val="true"/>
        </w:rPr>
        <w:t>»</w:t>
      </w:r>
      <w:bookmarkEnd w:id="133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مَعَانِی الْأَخْبَارِ، وَ مَجَالِسُ الصَّدُوقِ، عَنْ أَبِیهِ عَنْ سَعْدِ بْنِ عَبْدِ اللَّهِ عَنْ یَعْقُوبَ بْنِ یَزِیدَ عَنْ یَحْیَی بْنِ الْمُبَارَکِ عَنْ عَبْدِ اللَّهِ بْنِ جَبَلَةَ عَنْ إِسْحَاقَ بْنِ عَمَّارٍ قَالَ سَمِعْتُ </w:t>
      </w:r>
      <w:bookmarkStart w:id="1335" w:name="pg14000_223797"/>
    </w:p>
    <w:p>
      <w:pPr>
        <w:pStyle w:val="BookText"/>
        <w:rPr/>
      </w:pPr>
      <w:bookmarkEnd w:id="1335"/>
      <w:r>
        <w:rPr>
          <w:rFonts w:ascii="Amiri" w:hAnsi="Amiri" w:eastAsia="Amiri" w:cs="Amiri"/>
          <w:color w:val="111111"/>
          <w:sz w:val="28"/>
          <w:sz w:val="28"/>
          <w:szCs w:val="28"/>
          <w:rtl w:val="true"/>
          <w:lang w:bidi="ar-SA"/>
        </w:rPr>
        <w:t>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لِحَاقِنٍ وَ لَا لِحَاقِبٍ وَ لَا لِحَاذِقٍ فَالْحَاقِنُ الَّذِی بِهِ الْبَوْلُ وَ الْحَاقِبُ الَّذِی بِهِ الْغَائِطُ وَ الْحَاذِقُ الَّذِی بِهِ ضَغْطَةُ الْخُفِ‌</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و 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حاقن نماز دارد، نه حاقب و نه حاذق، و حاقن کسی است که ادرار خود را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حاقب کسی است که در برابر دفع غایط مقاومت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حاذق کسی است که بر او فشار کفش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6" w:name="__RefHeading___Toc2461602_3381743652"/>
      <w:bookmarkStart w:id="1337" w:name="_Toc560"/>
      <w:bookmarkEnd w:id="1336"/>
      <w:r>
        <w:rPr>
          <w:rtl w:val="true"/>
        </w:rPr>
        <w:t>بیان</w:t>
      </w:r>
      <w:bookmarkEnd w:id="1337"/>
    </w:p>
    <w:p>
      <w:pPr>
        <w:pStyle w:val="BookText"/>
        <w:rPr/>
      </w:pPr>
      <w:r>
        <w:rPr>
          <w:rFonts w:ascii="IRNazanin" w:hAnsi="IRNazanin" w:eastAsia="IRNazanin"/>
          <w:color w:val="111111"/>
          <w:sz w:val="28"/>
          <w:sz w:val="28"/>
          <w:szCs w:val="28"/>
          <w:rtl w:val="true"/>
          <w:lang w:bidi="fa-IR"/>
        </w:rPr>
        <w:t>قال فی النهایة فیه أنه نهی عن صلاة الحاقب و الحاقن الحاقب الذی احتاج إلی الغائط فلم یتبرز فانحصر غائطه و الحاقن هو الذی حبس بوله کالحاقب للغائط و قال الحاذق الذی ضاق علیه خفه فخرق رجله أی عصرها و ضغطها و هو فاعل بمعنی مفعول انتهی و عد الأصحاب هذه الثلاثة من مکروهات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نماز حاقب و حاقن نهی نموده است، و حاقب کسی است که به دفع غایط نیاز دارد و قضای حاجت نکرده است و در خود نگه داشته است، و حاقن کسی است که مانند حاقب برای غایط، ادرار خود را حبس کرده است، وافزوده است حاذق کسی است که کفشش بر او تنگ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پایش را زخم کرده است یعنی بر آن فشار آورده است و در اینجا فاعل به معنای مفعول است انتهی، و اصحاب این سه را از مکروهات نماز بر شمرده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8" w:name="__RefHeading___Toc2461604_3381743652"/>
      <w:bookmarkStart w:id="1339" w:name="_Toc561"/>
      <w:bookmarkEnd w:id="1338"/>
      <w:r>
        <w:rPr>
          <w:rtl w:val="true"/>
        </w:rPr>
        <w:t>«</w:t>
      </w:r>
      <w:r>
        <w:rPr/>
        <w:t>8</w:t>
      </w:r>
      <w:r>
        <w:rPr>
          <w:rtl w:val="true"/>
        </w:rPr>
        <w:t>»</w:t>
      </w:r>
      <w:bookmarkEnd w:id="1339"/>
    </w:p>
    <w:p>
      <w:pPr>
        <w:pStyle w:val="BookText"/>
        <w:rPr/>
      </w:pPr>
      <w:r>
        <w:rPr>
          <w:rFonts w:ascii="Amiri" w:hAnsi="Amiri" w:eastAsia="Amiri" w:cs="Amiri"/>
          <w:color w:val="111111"/>
          <w:sz w:val="28"/>
          <w:sz w:val="28"/>
          <w:szCs w:val="28"/>
          <w:rtl w:val="true"/>
          <w:lang w:bidi="ar-SA"/>
        </w:rPr>
        <w:t>الْعِلَلُ، وَ الْخِصَالُ، عَنْ أَبِیهِ عَنْ سَعْدِ بْنِ عَبْدِ اللَّهِ عَنْ مُحَمَّدِ بْنِ عِیسَی عَنِ الْقَاسِمِ بْنِ یَحْیَی عَنْ جَدِّهِ الْحَسَنِ عَنْ أَبِی بَصِیرٍ وَ مُحَمَّدِ بْنِ مُسْلِمٍ عَنِ الصَّادِقِ علیه السلام عَنْ آبَائِهِ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غَلَبَتْکَ عَیْنُکَ وَ أَنْتَ فِی الصَّلَاةِ فَاقْطَعِ الصَّلَاةَ وَ نَمْ فَإِنَّکَ لَا تَدْرِی لَعَلَّکَ أَنْ تَدْعُوَ عَلَی نَفْسِکَ‌</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نماز بودی چشمانت بر تو غلبه یافت، پس نمازت را قطع کن و بخواب، زیرا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شاید خود را نفرین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0" w:name="__RefHeading___Toc2461606_3381743652"/>
      <w:bookmarkStart w:id="1341" w:name="_Toc562"/>
      <w:bookmarkEnd w:id="1340"/>
      <w:r>
        <w:rPr>
          <w:rtl w:val="true"/>
        </w:rPr>
        <w:t>«</w:t>
      </w:r>
      <w:r>
        <w:rPr/>
        <w:t>9</w:t>
      </w:r>
      <w:r>
        <w:rPr>
          <w:rtl w:val="true"/>
        </w:rPr>
        <w:t>»</w:t>
      </w:r>
      <w:bookmarkEnd w:id="1341"/>
    </w:p>
    <w:p>
      <w:pPr>
        <w:pStyle w:val="BookText"/>
        <w:rPr/>
      </w:pPr>
      <w:r>
        <w:rPr>
          <w:rFonts w:ascii="Amiri" w:hAnsi="Amiri" w:eastAsia="Amiri" w:cs="Amiri"/>
          <w:color w:val="111111"/>
          <w:sz w:val="28"/>
          <w:sz w:val="28"/>
          <w:szCs w:val="28"/>
          <w:rtl w:val="true"/>
          <w:lang w:bidi="ar-SA"/>
        </w:rPr>
        <w:t>الْخِصَالُ، بِالْإِسْنَادِ الْمُتَقَدِّمِ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 لَمْ تُقْبَلْ صَلَاتُهُ أَرْبَعِینَ یَوْماً وَ لَیْلَةً</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سَعْدِ بْنِ عَبْدِ اللَّهِ عَنْ أَحْمَدَ بْنِ مُحَمَّدٍ عَنْ أَحْمَدَ بْنِ مُحَمَّدِ بْنِ أَبِی نَصْرٍ الْبَزَنْطِیِّ عَنْ ثَعْلَبَةَ عَنْ مُیَسِّرٍ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شَیْئَانِ یُفْسِدُ النَّاسُ بِهِمَا صَلَاتَهُمْ قَوْلُ الرَّجُلِ تَبَارَکَ اسْمُکَ وَ تَعَالَی جَدُّکَ وَ إِنَّمَا هُوَ شَیْ‌ءٌ قَالَتْهُ الْجِنُّ بِجَهَالَةٍ فَحَکَی اللَّهُ عَنْهُمْ وَ قَوْلُ الرَّجُلِ السَّلَامُ عَلَیْنَا وَ عَلَی عِبَادِ اللَّهِ الصَّالِحِینَ‌</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و المعنی تعالی جلال ربّنا و عظمته عن اتخاذ الصحابة و الولد، عن الحسن و مجاهد،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معناه تعالت صفات اللّه التی هی له خصوصا و هی الصفات العالیة لیست للمخلوقین عن أبی مسلم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قدرة ربّنا، عن ابن عبّاس،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ذکره عن مجاهد، و قیل فعله و أمره عن الضحّاک، و قیل علا ملک ربّنا عن الاخفش، و قیل تعالی آلاؤه و نعمه علی الخلق عن القرظی، و الجمیع یرجع الی معنی واحد و هو العظمة و الجلال و منه قول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الرجل إذا قرء سورة البقرة جد فی أعیننا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الربیع بن أنس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للّه جد و انما قالته الجن بجهالة فحکاه سبحانه کما قالت، و روی ذلک عن أبی جعفر الباقر و أبی عبد اللّه الصادق علیهما السلام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روی فی ذلک ما فی تفسیر القمّیّ ص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شی‌ء قالته الجن بجهالة فلم یرضه اللّه تعالی منهم، و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بخت ربّنا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المفسرون فی توجیه النصب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 فی صدر آیات هذه السورة، و الذی ظهر لی بعد التدبر فی الآیات أن النصب هو الصحیح و أن ذلک کله عطف علی الرشد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إِلَی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أن الجن بعد ما سمعوا القرآن قالوا انا سمعنا قرآنا عجبا یهدی الی الرشد و هو توحید اللّه عزّ و جلّ فآمنا به و لن نشرک بعد ذلک بربنا أحدا، و یهدی الی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جد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اتخذ صاحبة و لا ولدا و أنّه کان یقول سفیهنا علی اللّه شططا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اتخذ صاحبة و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عجیب ما فیه أنّه یحکی من أحوالنا ما هو غائب عن أبصار البشر و حواسهم یخبر بأنا ظننا أن لن تقول الجن و الانس علی اللّه کذبا، و أنا لمسنا السماء فوجدناها ملئت حرسا شدیدا و شهبا، و أنا کنا نقعد منها مقاعد للسمع و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الآیات تحکی أن الجن بعد ما سمعوا القرآن العزیز و عرفوا ما فیه من المعارف الحقة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أصولا و فروعا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به ثمّ انصرفوا الی سائر اخوانهم فأنذروهم بالقرآن و بینوا لهم معارفه و حقائقه، الا انهم حینما شرعوا فی بیان تلک الحقائق و المعارف لاخوانهم، جذبتهم العظمة الإلهیّة فقالوا من عند أنفسهم تعظیما 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جَدُّ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جعلوه جملة معترضة بین الکلامین و کان أصل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ما اتخذ ربّنا صاحبة و لا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ما بینوه من حقائق القرآن الکریم و أخباره الغیبیة فی کلماتهم هذه موجود فی القرآن العزیز، الا معنی هذه الجملة المعترضة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جَدُّ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الجد هو الحظ و البخت و النصیب و توجب هذه الجملة حطا من عظمة اللّه و قدرته، حیث یسند عظمة اللّه و قدرته و جلاله الی البخت و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قال المصلی علی ما کان یقوله ابن مسعود فی تشهده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اسمک و تعالی 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نقض مفهوم الصلاة و هو التوجه و الدعاء و تحمید اللّه عزّ و جلّ و تمجیده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یقوله فی التشهد الأول فقد أبطل تحریم صلاته و خرج عنها، و ان کان یقوله فی التشهد الأخیر، فان کان بعد التسلیم علی النبیّ صلّی اللّه علیه و آله فلا بأس به حیث أنّه قد خرج عن الصلاة بالتسلیم المبیح علی ما سیجی‌ء شرحه فی محله، و ان کان قبل ذلک أو بدونه بطلت صلاته کما فی التشهد الأول، نعم إذا قاله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 للنبی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به أیضا، فان هذا السلام أیضا مخرج عن الصلاة مبیح للتکلم بالکلام الآدمی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سند الحدیث، فقد رواه فی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 رواه الشیخ فی التهذیب بإسناده الی أحمد بن محمّد بن عیسی، و هو صحیح کسند الخصال المؤیدة بالفقیه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2" w:name="pg14000_223798"/>
    </w:p>
    <w:p>
      <w:pPr>
        <w:pStyle w:val="BookText"/>
        <w:rPr/>
      </w:pPr>
      <w:bookmarkEnd w:id="13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شراب بنوشد، نمازش چهل روز و چهل شب پذیرفته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است که مردم به وسیله آن نماز خود را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سازند، اینکه مردی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اسمک و تعالی 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کلامی است که جن از روی جهالت آن را گفت و خداوند از قول آنان نقل فرمود، و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3" w:name="__RefHeading___Toc2461608_3381743652"/>
      <w:bookmarkStart w:id="1344" w:name="_Toc563"/>
      <w:bookmarkEnd w:id="1343"/>
      <w:r>
        <w:rPr>
          <w:rtl w:val="true"/>
        </w:rPr>
        <w:t>بیان</w:t>
      </w:r>
      <w:bookmarkEnd w:id="134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الفیروزآبادی الجد البخت و الحظ و الحظوة و الرزق و العظمة </w:t>
      </w:r>
    </w:p>
    <w:p>
      <w:pPr>
        <w:pStyle w:val="BookText"/>
        <w:rPr/>
      </w:pPr>
      <w:r>
        <w:rPr>
          <w:rFonts w:ascii="IRNazanin" w:hAnsi="IRNazanin" w:eastAsia="IRNazanin"/>
          <w:color w:val="111111"/>
          <w:sz w:val="28"/>
          <w:sz w:val="28"/>
          <w:szCs w:val="28"/>
          <w:rtl w:val="true"/>
          <w:lang w:bidi="fa-IR"/>
        </w:rPr>
        <w:t>و قال الجزری فی حدیث الدعاء تبارک اسمک و تعالی جدک أی علا جلالک و عظمتک و الجد الحظ و السعادة و الغناء انتهی و فی حدیث آخر أن ابن مسعود کان یقول ذلک و لعل ابن مسعود کان یقرأ هذا الذکر بعد الرکوع أو عند افتتاح الصلاة کما سیأتی و المنع لأن الجن أرادوا بقولهم هذا البخت و لا یجوز إطلاق ذلک علیه تعالی و ابن مسعود لما أراد به ما هو المراد فی الآیة جهلا فکأنه أراد هذا المعنی أو یقال إنه و إن لم یقصد هذا المعنی و أراد به العظمة أو غیرها فلما کان موهما لهذا المعنی لا ینبغی إطلاقه علی الله لا سیما فی الصلاة و ما ورد فی بعض الأدعیة فلعله أیضا من طریق المخالفین أو أرید به معنی آخر أو یقال لا ینبغی ذکر مثل ذلک فی الصلاة و إن جاز فی غیرها و علی أی حال الظاهر أن المراد به إفساد الکمال إن لم یرد به معنی ینافی عظمة ذی الجلال</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التسلیم فالمراد به ذکره فی التشهد الأول کما هو دأبهم و استمر إلی الیوم و سیأتی التصریح به فی خبر الأعمش و قال الصدوق فی الفقیه بعد إیراد الروایة یعنی </w:t>
      </w:r>
      <w:bookmarkStart w:id="1345" w:name="pg14000_223800"/>
    </w:p>
    <w:p>
      <w:pPr>
        <w:pStyle w:val="BookText"/>
        <w:rPr/>
      </w:pPr>
      <w:bookmarkEnd w:id="1345"/>
      <w:r>
        <w:rPr>
          <w:rFonts w:ascii="IRNazanin" w:hAnsi="IRNazanin" w:eastAsia="IRNazanin"/>
          <w:color w:val="111111"/>
          <w:sz w:val="28"/>
          <w:sz w:val="28"/>
          <w:szCs w:val="28"/>
          <w:rtl w:val="true"/>
          <w:lang w:bidi="fa-IR"/>
        </w:rPr>
        <w:t>فی التشهد الأول و أما فی التشهد الثانی بعد الشهادتین فلا بأس به لأن المصلی إذا تشهد الشهادتین فی التشهد الأخیر فقد فرغ من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بخت و شانس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روزی و عظمت، و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اسمک و تعالی 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جلال و عظمت تو برتر است، و جد یعنی بهره و سعادت و بی نیازی پایان نقل قول، و در حدیثی دیگر آمده است که ابن مسعود این عبارت را بر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آورده است، و شاید ابن مسعود آن را بعد از رکوع یا در آغاز نماز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است، چنان که ذکر خواهد شد، و منع از گفتن به این دلیل است که جنیان از گفتن آن بخت و شانس را مد نظر داشتند که اطلاق این امر بر خداوند متعال جایز نیست، و ابن مسعود زمانی که به وسیله این عبارت آنچه که از روی جهل در آیه مورد نظر بوده است را قصد کرده است گویی این معنا را قصد کرده است، و یا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هرچند که این معنی را قصد نکرده است و با آن عظمت یا غیر آن را در نظر داشته، ولی زمانی که این معنا را در ایهام دارد شایسته نیست که بر خداوند اطلاق گردد به ویژه در نماز، و آنچه در برخی از ادعیه وارد شده است شاید از طریق مخالفان بوده است، یا اینکه معنای دیگر از آن قصد شده باشد، و یا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ذکر امثال این عبارات در نماز شایسته نیست، هرچند که در غیر نماز جایز است، و در هر صورت ظاهر این است که منظور از آن، از بین رفتن کمال است در صورتی که معنایی منافی عظمت ذوالجلال از آن قصد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سلام مذکور، منظور ذکر آن در تشهد اول است، چنان که عادت آنهاست و تا به امروز نیز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به آن در خبر اعمش ذکر خواهد شد، و صدوق در الفقیه پس از ذکر روایت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 تشهد اول است، و اما در تشهد دوم پس از شهادتین ایرادی ندارد، زیرا نمازگزار وقتی در تشهد دوم شهادتین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از نماز فارغ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6" w:name="__RefHeading___Toc2461610_3381743652"/>
      <w:bookmarkStart w:id="1347" w:name="_Toc564"/>
      <w:bookmarkEnd w:id="1346"/>
      <w:r>
        <w:rPr>
          <w:rtl w:val="true"/>
        </w:rPr>
        <w:t>«</w:t>
      </w:r>
      <w:r>
        <w:rPr/>
        <w:t>10</w:t>
      </w:r>
      <w:r>
        <w:rPr>
          <w:rtl w:val="true"/>
        </w:rPr>
        <w:t>»</w:t>
      </w:r>
      <w:bookmarkEnd w:id="1347"/>
    </w:p>
    <w:p>
      <w:pPr>
        <w:pStyle w:val="BookText"/>
        <w:rPr/>
      </w:pPr>
      <w:r>
        <w:rPr>
          <w:rFonts w:ascii="Amiri" w:hAnsi="Amiri" w:eastAsia="Amiri" w:cs="Amiri"/>
          <w:color w:val="111111"/>
          <w:sz w:val="28"/>
          <w:sz w:val="28"/>
          <w:szCs w:val="28"/>
          <w:rtl w:val="true"/>
          <w:lang w:bidi="ar-SA"/>
        </w:rPr>
        <w:t>الْمَحَاسِنُ، عَنْ مُحَمَّدِ بْنِ عَلِیٍّ عَنْ عِیسَی بْنِ عَبْدِ اللَّهِ الْعُمَرِیِّ عَنْ أَبِیهِ عَنْ جَدِّهِ عَنْ عَلِیِّ بْنِ أَبِی طَالِبٍ علیه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أَحَدُکُمْ وَ بِهِ أَحَدُ الْعَصْرَیْنِ یَعْنِی الْبَوْلَ وَ الْغَائِطَ</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 عن محمد بن علی ماجیلویه عن عمه عن محمد بن علی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از نبی صلّی الله علیه و آلله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در حالی که بر او دو فشار است نماز نخواند یعنی بول و غایط</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معانی الاخبار نیز نظیر این روایت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8" w:name="__RefHeading___Toc2461612_3381743652"/>
      <w:bookmarkStart w:id="1349" w:name="_Toc565"/>
      <w:bookmarkEnd w:id="1348"/>
      <w:r>
        <w:rPr>
          <w:rtl w:val="true"/>
        </w:rPr>
        <w:t>بیان</w:t>
      </w:r>
      <w:bookmarkEnd w:id="1349"/>
    </w:p>
    <w:p>
      <w:pPr>
        <w:pStyle w:val="BookText"/>
        <w:rPr/>
      </w:pPr>
      <w:r>
        <w:rPr>
          <w:rFonts w:ascii="IRNazanin" w:hAnsi="IRNazanin" w:eastAsia="IRNazanin"/>
          <w:color w:val="111111"/>
          <w:sz w:val="28"/>
          <w:sz w:val="28"/>
          <w:szCs w:val="28"/>
          <w:rtl w:val="true"/>
          <w:lang w:bidi="fa-IR"/>
        </w:rPr>
        <w:t>فی المعانی العقدین بدل العصرین أی ما یعقده فی بطنه و یحبسه و ما فی المحاسن أظهر قال الفیروزآبادی العصر الحبس و</w:t>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بلالا أن یؤذن قبل الفجر لیعتصر معتصرهم أراد قاضی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عصرین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آنچه که در درونش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حبس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لفظی که در محاسن آمده است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فیروز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یعنی حبس کردن، و پیامبر در حدیثی به بلال امر نمود که قبل از فجر اذان بگوید، تا هر کسی که احساس فشار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خود را رها سازد، و منظورش قضای حاجت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0" w:name="__RefHeading___Toc2461614_3381743652"/>
      <w:bookmarkStart w:id="1351" w:name="_Toc566"/>
      <w:bookmarkEnd w:id="1350"/>
      <w:r>
        <w:rPr>
          <w:rtl w:val="true"/>
        </w:rPr>
        <w:t>«</w:t>
      </w:r>
      <w:r>
        <w:rPr/>
        <w:t>11</w:t>
      </w:r>
      <w:r>
        <w:rPr>
          <w:rtl w:val="true"/>
        </w:rPr>
        <w:t>»</w:t>
      </w:r>
      <w:bookmarkEnd w:id="1351"/>
    </w:p>
    <w:p>
      <w:pPr>
        <w:pStyle w:val="BookText"/>
        <w:rPr/>
      </w:pPr>
      <w:r>
        <w:rPr>
          <w:rFonts w:ascii="Amiri" w:hAnsi="Amiri" w:eastAsia="Amiri" w:cs="Amiri"/>
          <w:color w:val="111111"/>
          <w:sz w:val="28"/>
          <w:sz w:val="28"/>
          <w:szCs w:val="28"/>
          <w:rtl w:val="true"/>
          <w:lang w:bidi="ar-SA"/>
        </w:rPr>
        <w:t>الْمَحَاسِنُ، عَنْ أَبِیهِ عَنِ ابْنِ أَبِی عُمَیْرٍ عَنْ هِشَامِ بْنِ أَبِی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لِحَاقِنٍ وَ حَاقِنَةٍ وَ هُوَ بِمَنْزِلَةِ مَنْ هُوَ فِی ثَوْبِهِ‌</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حاقن نماز ندارد زیرا نگه داشتن آن به منزله این است که بر روی لباس او ریخته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و در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2" w:name="__RefHeading___Toc2461616_3381743652"/>
      <w:bookmarkStart w:id="1353" w:name="_Toc567"/>
      <w:bookmarkEnd w:id="1352"/>
      <w:r>
        <w:rPr>
          <w:rtl w:val="true"/>
        </w:rPr>
        <w:t>توضیح</w:t>
      </w:r>
      <w:bookmarkEnd w:id="1353"/>
    </w:p>
    <w:p>
      <w:pPr>
        <w:pStyle w:val="BookText"/>
        <w:rPr/>
      </w:pPr>
      <w:r>
        <w:rPr>
          <w:rFonts w:ascii="IRNazanin" w:hAnsi="IRNazanin" w:eastAsia="IRNazanin"/>
          <w:color w:val="111111"/>
          <w:sz w:val="28"/>
          <w:sz w:val="28"/>
          <w:szCs w:val="28"/>
          <w:rtl w:val="true"/>
          <w:lang w:bidi="fa-IR"/>
        </w:rPr>
        <w:t>الخبر محمول علی المبالغة فی نفی الفضل و الکمال قال فی المنتهی بعد إیراد هذه الصحیحة المراد بذلک نفی الکمال لا الصحة ثم نقل الإجماع علی أنه إن صلی کذلک صحت صلاته و نقل عن مالک و بعض العامة القول بالإعادة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بر مبالغه در مورد نفی فضیلت و کمال نماز تفسیر شده است، علامه در المنتهی پس از ذکر این روایت صحیحه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نفی کمال است نه نفی صحت نماز، سپس بر این موضوع اجماع را نقل کرده که اگر این چنین نماز بخواند نمازش صحیح است، و از مالک و برخی از عامه نظر به اعاده نماز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4" w:name="__RefHeading___Toc2461618_3381743652"/>
      <w:bookmarkStart w:id="1355" w:name="_Toc568"/>
      <w:bookmarkEnd w:id="1354"/>
      <w:r>
        <w:rPr>
          <w:rtl w:val="true"/>
        </w:rPr>
        <w:t>«</w:t>
      </w:r>
      <w:r>
        <w:rPr/>
        <w:t>12</w:t>
      </w:r>
      <w:r>
        <w:rPr>
          <w:rtl w:val="true"/>
        </w:rPr>
        <w:t>»</w:t>
      </w:r>
      <w:bookmarkEnd w:id="1355"/>
    </w:p>
    <w:p>
      <w:p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الْمُغَاضِبَةِ زَوْجَهَا هَلْ لَهَا صَلَاةٌ أَوْ مَا حَالُهَا قَالَ لَا تَزَالُ عَاصِیَةً حَتَّی یَرْضَی عَنْهَا</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از برادرش موسی بن جعفر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زنی که با شوهرش کج خلقی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سوال کردم که آیا نماز دارد یا وضعیتش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عاصی است تا زمانی که شوهرش از او راضی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مسائل چاپ شده در 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6" w:name="__RefHeading___Toc2461620_3381743652"/>
      <w:bookmarkStart w:id="1357" w:name="_Toc569"/>
      <w:bookmarkEnd w:id="1356"/>
      <w:r>
        <w:rPr>
          <w:rtl w:val="true"/>
        </w:rPr>
        <w:t>بیان</w:t>
      </w:r>
      <w:bookmarkEnd w:id="1357"/>
    </w:p>
    <w:p>
      <w:pPr>
        <w:pStyle w:val="BookText"/>
        <w:rPr/>
      </w:pPr>
      <w:r>
        <w:rPr>
          <w:rFonts w:ascii="IRNazanin" w:hAnsi="IRNazanin" w:eastAsia="IRNazanin"/>
          <w:color w:val="111111"/>
          <w:sz w:val="28"/>
          <w:sz w:val="28"/>
          <w:szCs w:val="28"/>
          <w:rtl w:val="true"/>
          <w:lang w:bidi="fa-IR"/>
        </w:rPr>
        <w:t>فی الجواب إشعار بعدم البطلان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جواب چنان که پوشیده نیست اشاره ای است نسبت به عدم باطل شدن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8" w:name="__RefHeading___Toc2461622_3381743652"/>
      <w:bookmarkStart w:id="1359" w:name="_Toc570"/>
      <w:bookmarkEnd w:id="1358"/>
      <w:r>
        <w:rPr>
          <w:rtl w:val="true"/>
        </w:rPr>
        <w:t>«</w:t>
      </w:r>
      <w:r>
        <w:rPr/>
        <w:t>13</w:t>
      </w:r>
      <w:r>
        <w:rPr>
          <w:rtl w:val="true"/>
        </w:rPr>
        <w:t>»</w:t>
      </w:r>
      <w:bookmarkEnd w:id="135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الْمَجَازَاتُ النَّبَوِیَّةُ،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الرَّجُلُ وَ هُوَ زَنَاءٌ</w:t>
      </w:r>
      <w:r>
        <w:rPr>
          <w:rFonts w:eastAsia="Amiri" w:cs="Amiri" w:ascii="Amiri" w:hAnsi="Amiri"/>
          <w:color w:val="111111"/>
          <w:sz w:val="28"/>
          <w:szCs w:val="28"/>
          <w:rtl w:val="true"/>
          <w:lang w:bidi="ar-SA"/>
        </w:rPr>
        <w:t xml:space="preserve">. </w:t>
      </w:r>
      <w:bookmarkStart w:id="1360" w:name="pg14000_223801"/>
    </w:p>
    <w:p>
      <w:pPr>
        <w:pStyle w:val="BookText"/>
        <w:rPr/>
      </w:pPr>
      <w:bookmarkEnd w:id="1360"/>
      <w:r>
        <w:rPr>
          <w:rFonts w:ascii="IRNazanin" w:hAnsi="IRNazanin" w:eastAsia="IRNazanin"/>
          <w:color w:val="111111"/>
          <w:sz w:val="28"/>
          <w:sz w:val="28"/>
          <w:szCs w:val="28"/>
          <w:rtl w:val="true"/>
          <w:lang w:bidi="fa-IR"/>
        </w:rPr>
        <w:t>قال السید أصل الزناء الضیق و الاجتماع و یقال قد زنأ بوله زنوءا إذا احتقن و أزنأ الرجل بوله إزناء إذا حقنه فسمی الحاقن زناء لاجتماع البول فیه و ضیق وعائه علیه و وصف الرجل بالضیق مجاز و إنما الضیق فی وعاء البول إلا أن ذلک الموضع لما کان شیئا من جملته و نوطا معلقا به جاز أن یجری اسمه علیه و الزناء أحسن من الحاقن لأن الحاقن قد یحقن القلیل کما یحقن الکثیر و الزناء هو الضیق و لا یکاد یضیق وعاء البول إلا من الکثیر دون القلیل‌</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اکرم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فشار است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زناء فشار و اجتماع است،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بوله 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بولش بند شود گفته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أزنا الرجل بوله ازناء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را نگه دارد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حاقن به خاطر جمع شدن بول در او و فشار مجرایش بر او زناء نامیده شده است، و توصیف کردن مرد با صفت فشار از روی مجاز است، بلکه فشار فقط در مجرای بول است و از آنجا که آن محل جزئی از او، و بخشی متعلق به او است، جایز است که اسم آن بر او جاری گردد، و زناء از حاقن بهتر است زیرا فرد حاقن گاهی بول اندکی را در خود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همان گونه که بول بسیار را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زناء همان فشار است، و مجرای بول فقط از بول زیاد در فشار است نه بول اندک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1" w:name="__RefHeading___Toc2461624_3381743652"/>
      <w:bookmarkStart w:id="1362" w:name="_Toc571"/>
      <w:bookmarkEnd w:id="1361"/>
      <w:r>
        <w:rPr>
          <w:rtl w:val="true"/>
        </w:rPr>
        <w:t>«</w:t>
      </w:r>
      <w:r>
        <w:rPr/>
        <w:t>14</w:t>
      </w:r>
      <w:r>
        <w:rPr>
          <w:rtl w:val="true"/>
        </w:rPr>
        <w:t>»</w:t>
      </w:r>
      <w:bookmarkEnd w:id="136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سِتَّةٍ مِنْ مَشَایِخِهِ رَضِیَ اللَّهُ عَنْهُمْ عَنْ أَحْمَدَ بْنِ یَحْیَی بْنِ زَکَرِیَّا عَنْ بَکْرِ بْنِ عَبْدِ اللَّهِ عَنْ تَمِیمِ بْنِ بُهْلُولٍ عَنْ أَبِی مُعَاوِیَةَ عَنِ الْأَعْمَشِ عَنْ جَعْفَرِ بْنِ مُحَمَّدٍ علیه السلام فِی حَدِیثٍ طَوِیلٍ فِی ذِکْرِ شَرَائِعِ الدِّینِ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فِی افْتِتَاحِ الصَّلَاةِ تَعَالَی عَرْشُکَ وَ لَا یُقَالُ تَعَالَی جَدُّکَ وَ لَا یُقَالُ فِی التَّشَهُّدِ الْأَوَّلِ السَّلَامُ عَلَیْنَا وَ عَلَی عِبَادِ اللَّهِ الصَّالِحِینَ لِأَنَّ تَحْلِیلَ الصَّلَاةِ هُوَ التَّسْلِیمُ وَ إِذَا قُلْتَ هَذَا فَقَدْ سَلَّمْتَ‌</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bookmarkStart w:id="1363" w:name="pg14000_223802"/>
    </w:p>
    <w:p>
      <w:pPr>
        <w:pStyle w:val="BookText"/>
        <w:rPr/>
      </w:pPr>
      <w:bookmarkEnd w:id="13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 السلام در حدیثی طولانی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ذکر شرایع دین روایت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آغاز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جدّک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تشهد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تحلیل نماز همان تسلیم است و وقتی که این عبارت را بر زبان آوردی در واقع سلام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64" w:name="__RefHeading___Toc2461626_3381743652"/>
      <w:bookmarkStart w:id="1365" w:name="_Toc572"/>
      <w:bookmarkEnd w:id="1364"/>
      <w:r>
        <w:rPr>
          <w:rtl w:val="true"/>
        </w:rPr>
        <w:t xml:space="preserve">باب </w:t>
      </w:r>
      <w:r>
        <w:rPr/>
        <w:t>19</w:t>
      </w:r>
      <w:r>
        <w:rPr>
          <w:rtl w:val="true"/>
        </w:rPr>
        <w:t xml:space="preserve"> </w:t>
      </w:r>
      <w:r>
        <w:rPr>
          <w:rtl w:val="true"/>
        </w:rPr>
        <w:t>النهی عن التکفیر</w:t>
      </w:r>
      <w:bookmarkEnd w:id="1365"/>
    </w:p>
    <w:p>
      <w:pPr>
        <w:pStyle w:val="Heading4"/>
        <w:numPr>
          <w:ilvl w:val="3"/>
          <w:numId w:val="1"/>
        </w:numPr>
        <w:rPr/>
      </w:pPr>
      <w:bookmarkStart w:id="1366" w:name="__RefHeading___Toc2461628_3381743652"/>
      <w:bookmarkStart w:id="1367" w:name="_Toc573"/>
      <w:bookmarkEnd w:id="1366"/>
      <w:r>
        <w:rPr>
          <w:rtl w:val="true"/>
        </w:rPr>
        <w:t>روایات</w:t>
      </w:r>
      <w:bookmarkEnd w:id="1367"/>
    </w:p>
    <w:p>
      <w:pPr>
        <w:pStyle w:val="Heading5"/>
        <w:numPr>
          <w:ilvl w:val="4"/>
          <w:numId w:val="1"/>
        </w:numPr>
        <w:rPr/>
      </w:pPr>
      <w:bookmarkStart w:id="1368" w:name="__RefHeading___Toc2461630_3381743652"/>
      <w:bookmarkStart w:id="1369" w:name="_Toc574"/>
      <w:bookmarkEnd w:id="1368"/>
      <w:r>
        <w:rPr>
          <w:rtl w:val="true"/>
        </w:rPr>
        <w:t>«</w:t>
      </w:r>
      <w:r>
        <w:rPr/>
        <w:t>1</w:t>
      </w:r>
      <w:r>
        <w:rPr>
          <w:rtl w:val="true"/>
        </w:rPr>
        <w:t>»</w:t>
      </w:r>
      <w:bookmarkEnd w:id="1369"/>
    </w:p>
    <w:p>
      <w:pPr>
        <w:pStyle w:val="BookText"/>
        <w:rPr/>
      </w:pPr>
      <w:r>
        <w:rPr>
          <w:rFonts w:ascii="Amiri" w:hAnsi="Amiri" w:eastAsia="Amiri" w:cs="Amiri"/>
          <w:color w:val="111111"/>
          <w:sz w:val="28"/>
          <w:sz w:val="28"/>
          <w:szCs w:val="28"/>
          <w:rtl w:val="true"/>
          <w:lang w:bidi="ar-SA"/>
        </w:rPr>
        <w:t>الْخِصَالُ، عَنْ أَبِیهِ عَنْ سَعْدِ بْنِ عَبْدِ اللَّهِ عَنْ مُحَمَّدِ بْنِ عِیسَی عَنِ الْقَاسِمِ بْنِ یَحْیَی عَنْ جَدِّهِ الْحَسَنِ عَنْ أَبِی بَصِیرٍ وَ مُحَمَّدِ بْنِ مُسْلِمٍ عَنِ الصَّادِقِ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یَجْمَعُ الْمُسْلِمُ یَدَیْهِ فِی صَلَاتِهِ وَ هُوَ قَائِمٌ بَیْنَ یَدَیِ اللَّهِ عَزَّ وَ جَلَّ یَتَشَبَّهُ بِأَهْلِ الْکُفْرِ یَعْنِی الْمَجُوسَ‌</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از پدرانش نقل فرمود که امیر 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در حالی که در حضور خداوند عزو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جل ایستاده است دستانش را در نماز جمع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شبیه به اهل کفر یعنی مجوس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0" w:name="__RefHeading___Toc2461632_3381743652"/>
      <w:bookmarkStart w:id="1371" w:name="_Toc575"/>
      <w:bookmarkEnd w:id="1370"/>
      <w:r>
        <w:rPr>
          <w:rtl w:val="true"/>
        </w:rPr>
        <w:t>«</w:t>
      </w:r>
      <w:r>
        <w:rPr/>
        <w:t>2</w:t>
      </w:r>
      <w:r>
        <w:rPr>
          <w:rtl w:val="true"/>
        </w:rPr>
        <w:t>»</w:t>
      </w:r>
      <w:bookmarkEnd w:id="1371"/>
    </w:p>
    <w:p>
      <w:pPr>
        <w:pStyle w:val="BookText"/>
        <w:rPr/>
      </w:pPr>
      <w:r>
        <w:rPr>
          <w:rFonts w:ascii="Amiri" w:hAnsi="Amiri" w:eastAsia="Amiri" w:cs="Amiri"/>
          <w:color w:val="111111"/>
          <w:sz w:val="28"/>
          <w:sz w:val="28"/>
          <w:szCs w:val="28"/>
          <w:rtl w:val="true"/>
          <w:lang w:bidi="ar-SA"/>
        </w:rPr>
        <w:t>دَعَائِمُ الْإِسْلَامِ،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قَائِماً فِی الصَّلَاةِ فَلَا تَضَعْ یَدَکَ الْیُمْنَی عَلَی الْیُسْرَی وَ لَا الْیُسْرَی عَلَی الْیُمْنَی فَإِنَّ ذَلِکَ تَکْفِیرُ أَهْلِ الْکِتَابِ وَ لَکِنْ أَرْسِلْهُمَا إِرْسَالًا فَإِنَّهُ أَحْرَی أَنْ لَا تَشْغَلَ نَفْسَکَ عَنِ الصَّلَاةِ</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نماز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نه دست راستت را یر روی دست چپ قرار ده و نه دست چپ را بر روی دست راست قرار بده، زیرا این عمل، تکفیر اهل کتاب است، بلکه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کاملاً به سمت پایین رها کن، که این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که خود را از نماز غافل نسازی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2" w:name="__RefHeading___Toc2461634_3381743652"/>
      <w:bookmarkStart w:id="1373" w:name="_Toc576"/>
      <w:bookmarkEnd w:id="1372"/>
      <w:r>
        <w:rPr>
          <w:rtl w:val="true"/>
        </w:rPr>
        <w:t>«</w:t>
      </w:r>
      <w:r>
        <w:rPr/>
        <w:t>3</w:t>
      </w:r>
      <w:r>
        <w:rPr>
          <w:rtl w:val="true"/>
        </w:rPr>
        <w:t>»</w:t>
      </w:r>
      <w:bookmarkEnd w:id="1373"/>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مُوسَی علیه السلام قَالَ قَالَ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الرَّجُلِ إِحْدَی یَدَیْهِ عَلَی الْأُخْرَی فِی الصَّلَاةِ عَمَلٌ وَ لَیْسَ فِی الصَّلَاةِ عَمَلٌ‌</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روایت کرد که 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 یک دستش را بر روی دست دیگر قرار دهد عمل است و در نماز عمل جایز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4" w:name="__RefHeading___Toc2461636_3381743652"/>
      <w:bookmarkStart w:id="1375" w:name="_Toc577"/>
      <w:bookmarkEnd w:id="1374"/>
      <w:r>
        <w:rPr>
          <w:rtl w:val="true"/>
        </w:rPr>
        <w:t>«</w:t>
      </w:r>
      <w:r>
        <w:rPr/>
        <w:t>4</w:t>
      </w:r>
      <w:r>
        <w:rPr>
          <w:rtl w:val="true"/>
        </w:rPr>
        <w:t>»</w:t>
      </w:r>
      <w:bookmarkEnd w:id="1375"/>
    </w:p>
    <w:p>
      <w:pPr>
        <w:pStyle w:val="BookText"/>
        <w:rPr/>
      </w:pPr>
      <w:r>
        <w:rPr>
          <w:rFonts w:ascii="Amiri" w:hAnsi="Amiri" w:eastAsia="Amiri" w:cs="Amiri"/>
          <w:color w:val="111111"/>
          <w:sz w:val="28"/>
          <w:sz w:val="28"/>
          <w:szCs w:val="28"/>
          <w:rtl w:val="true"/>
          <w:lang w:bidi="ar-SA"/>
        </w:rPr>
        <w:t>کِتَابُ الْمَسَائِلِ، لِعَلِیِّ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فِی صَلَاتِهِ أَ یَضَعُ إِحْدَی یَدَیْهِ عَلَی الْأُخْرَی بِکَفِّهِ أَوْ ذِرَاعَیْهِ قَالَ لَا یَصْلُحُ ذَلِکَ فَإِنْ فَعَلَ فَلَا یَعُودُ لَهُ قَالَ عَلِیٌّ قَالَ مُوسَی سَأَلْتُ أَبِی جَعْفَراً عَنْ ذَلِکَ فَقَالَ أَخْبَرَنِی أَبِی مُحَمَّدُ بْنُ عَلِیٍّ عَنْ أَبِیهِ عَلِیِّ بْنِ الْحُسَیْنِ عَنْ أَبِیهِ الْحُسَیْنِ بْنِ عَلِیٍّ عَنْ أَبِیهِ عَلِیِّ بْنِ أَبِی طَالِبٍ علیهم السلام قَالَ ذَلِکَ عَمَلٌ وَ لَیْسَ فِی الصَّلَاةِ عَمَلٌ‌</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فعلی هذا وضع الید علی الید تکفیرا و تعظیما للّه عزّ و جلّ عمل من أعمال الید، و لیس العمل من حقیقة الصلاة و مفهومها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الدعاء و التوجه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شی‌ء حتّی یکون من أجزائها الواجبة أو المندوبة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رفع الیدین بالتکبیرات و رفعها مقابل الوجه عند القنوت فهما أیضا عملان خارجان عن مفهوم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النبیّ صلّی اللّه علیه و آله ادخلهما فی الصلاة سنة فی فریضة من ترکهما عمدا بطلت صلاته، فالتکفیر علی ما هو سیرة المخالفین علینا تبعا للمجوس حیث یتکتفون عند أعاظمهم قیاما، بدعة أبدعوها فی الصلاة، و کل بدعة سبیلها الی النار</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6" w:name="pg14000_223803"/>
    </w:p>
    <w:p>
      <w:pPr>
        <w:pStyle w:val="BookText"/>
        <w:rPr/>
      </w:pPr>
      <w:bookmarkEnd w:id="13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مردی سوال کردم که در نماز است آیا یکی از دستانش را با کف یا آرنج بر روی دیگری قرار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صحیح نیست، پس اگر چنین عمل نموده است، بار دیگر به آن عمل باز نگردد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المسائل چاپ شده در 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بن جعفر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موسی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جعفر علیه السلام در این مورد سؤال کردم؟فرمود پدرم محمد بن علی از پدرش علی بن حسین از پدرش حسین بن علی از پدرش علی ابن ابوطالب علیهم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عمل است، و در نماز عمل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7" w:name="__RefHeading___Toc2461638_3381743652"/>
      <w:bookmarkStart w:id="1378" w:name="_Toc578"/>
      <w:bookmarkEnd w:id="1377"/>
      <w:r>
        <w:rPr>
          <w:rtl w:val="true"/>
        </w:rPr>
        <w:t>بیان</w:t>
      </w:r>
      <w:bookmarkEnd w:id="1378"/>
    </w:p>
    <w:p>
      <w:pPr>
        <w:pStyle w:val="BookText"/>
        <w:rPr/>
      </w:pPr>
      <w:r>
        <w:rPr>
          <w:rFonts w:ascii="IRNazanin" w:hAnsi="IRNazanin" w:eastAsia="IRNazanin"/>
          <w:color w:val="111111"/>
          <w:sz w:val="28"/>
          <w:sz w:val="28"/>
          <w:szCs w:val="28"/>
          <w:rtl w:val="true"/>
          <w:lang w:bidi="fa-IR"/>
        </w:rPr>
        <w:t>و لیس فی الصلاة عمل أی لا ینبغی أن یعمل فی الصلاة عمل غیر أفعال الصلاة أو هو بدعة و لا یجوز الابتداع فیها أو فعل کثیر کما فهمه بعض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هذا هو الذی عبر عنه الأصحاب بالکتف و التکفیر و اختلف الأصحاب فی حکمه و معناه أما حکمه فالمشهور بین الأصحاب تحریمه و بطلان الصلاة بتعمده و نقل الشیخ و المرتضی علیه إجماع الفرقة و خالف فیه ابن الجنید فجعل ترکه مستحبا و أبو الصلاح حیث جعل فعله مکروها و استوجهه المحقق فی المعتبر و اختار بعض المحققین من المتأخرین التحریم دون الإبطال و الأحوط الترک و الإعادة مع الإتیان به عمدا من غیر تقیة و إن کان ما استوجهه المحقق ره لا یخلو من وجه إلا إذا قصد به العبادة فیکون بدعة محرمة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معناه فالتکفیر فی اللغة الخضوع و أن ینحنی الإنسان و یطأطئ رأسه قریبا من الرکوع و اختلف الأصحاب فی تفسیره فالفاضلان فسراه بوضع الیمین علی </w:t>
      </w:r>
      <w:bookmarkStart w:id="1379" w:name="pg14000_223804"/>
    </w:p>
    <w:p>
      <w:pPr>
        <w:pStyle w:val="BookText"/>
        <w:rPr/>
      </w:pPr>
      <w:bookmarkEnd w:id="1379"/>
      <w:r>
        <w:rPr>
          <w:rFonts w:ascii="IRNazanin" w:hAnsi="IRNazanin" w:eastAsia="IRNazanin"/>
          <w:color w:val="111111"/>
          <w:sz w:val="28"/>
          <w:sz w:val="28"/>
          <w:szCs w:val="28"/>
          <w:rtl w:val="true"/>
          <w:lang w:bidi="fa-IR"/>
        </w:rPr>
        <w:t>الشمال و قیده العلامة فی المنتهی و التذکرة بحال القراءة و قال الشیخ لا فرق بین وضع الیمین علی الشمال و بالعکس و تبعه ابن إدریس و الشهیدان و قال فی المنتهی قال الشیخ فی الخلاف یحرم وضع الشمال علی الیمین و عندی فیه تردد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لا فرق فی الکراهة أو التحریم بین أن یکون الوضع فوق السرة أو تحتها و بین أن یکون بینهما حائل أم لا و بین أن یکون الوضع علی الزند أو علی الساعد و قد صرح بالجمیع جماعة من الأصحاب و استشکل العلامة فی النهایة الأخیر و لا ریب فی جواز التکفیر حال التقیة بل قد یجب و لو ترکه و الحال هذه فالظاهر عدم بطلان الصلاة لتوجه النهی إلی أمر خارج عن العبادة و إن کان الأحوط الإعادة و قد مضت أخبار فی ذلک فی باب آداب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نماز عمل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شایسته نیست که در نماز عملی غیر از اعمال نماز انجام دهد، یا اینکه آن بدعت است و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در نماز جایز نیست، یا بر اساس برداشت برخی از اصحاب فعل کثیر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بدان که این عمل همان است که اصحاب با کتف و تکفیر از آن تعبیر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آنان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حکم و معنای آن دچار اختلاف هستند، اما حکم آن مشهور بین آ</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حرام بودن آن و باطل شدن نماز با انجام دادن تعمدی آن است، و شیخ و مرتضی اجماع فرقه بر این حکم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ابن جنید با آن مخالفت کرده و ترک آن را مستحب دانسته است، و ابوصلاح نیز انجام دادن آن را مکروه قرار داده است، و محقق در المعتبر آن را وجیه دانسته و برخی از متأخرین ممنوع بودن بدون اینکه باطل کننده باشد را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احوط</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ترک آن و اعاده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 در صورت ارتکاب عمدی آن بدون تقیه است، هر چند که آنچه که محقق وجیه دانسته است نیز خالی از وجه نیست، مگر اینکه از این عمل عبادت را قصد کرده باشد که در این صورت بدعتی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معنای آن، تکفیر در لغت به معنای خضوع است و اینکه انسان خم شود و سرش را تا نزدیکی رکوع خم کند، و اصحاب در تفسیر آن دچار اختلاف هستند، و فاضلان آن را به قرار دادن دست راست بر روی چپ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علامه در المنتهی و تذکره آن را به زمان قرائت محدود ساخته است، و 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گذاشتن دست راست بر روی دست چپ و بر عکس آن تفاوتی وجود ندارد، و ابن ادریس و دو شهید نیز در این نظر از او پیروی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المنتهی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الخلاف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دست چپ بر روی دست راست حرام است، که من در آن تردید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است که در مکروه یا حرام بودن، میان اینکه دست بالای ناف نهاده شود یا زیر آن، و میان اینکه میان دو دست مانعی باشد یا خیر، و اینکه نهادن دست بر روی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دست که وصل کننده‌ی آرنج به کف دست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ساعد تفاوتی وجود ندارد، و جمعی از اصحاب به همه این موارد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علامه در النهایه بر مورد اخیر اشکال وارد کرده است، و در جایز بودن تکفیر در حالت تقیه شکی نیست، بلکه گاهی واجب است، و اگر آن را ترک کند در حالی که وضعیت چنین است، ظاهر امر عدم باطل شدن نماز به سبب معطوف بودن نهی به امری خارج از عبادت است، هر چند که احوط</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اعاده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است، و اخبار در این مورد در باب آداب نماز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0" w:name="__RefHeading___Toc2461640_3381743652"/>
      <w:bookmarkStart w:id="1381" w:name="_Toc579"/>
      <w:bookmarkEnd w:id="1380"/>
      <w:r>
        <w:rPr>
          <w:rtl w:val="true"/>
        </w:rPr>
        <w:t>«</w:t>
      </w:r>
      <w:r>
        <w:rPr/>
        <w:t>5</w:t>
      </w:r>
      <w:r>
        <w:rPr>
          <w:rtl w:val="true"/>
        </w:rPr>
        <w:t>»</w:t>
      </w:r>
      <w:bookmarkEnd w:id="1381"/>
    </w:p>
    <w:p>
      <w:pPr>
        <w:pStyle w:val="BookText"/>
        <w:rPr/>
      </w:pPr>
      <w:r>
        <w:rPr>
          <w:rFonts w:ascii="Amiri" w:hAnsi="Amiri" w:eastAsia="Amiri" w:cs="Amiri"/>
          <w:color w:val="111111"/>
          <w:sz w:val="28"/>
          <w:sz w:val="28"/>
          <w:szCs w:val="28"/>
          <w:rtl w:val="true"/>
          <w:lang w:bidi="ar-SA"/>
        </w:rPr>
        <w:t>الْعَیَّاشِیُّ،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 یَضَعُ الرَّجُلُ یَدَهُ عَلَی ذِرَاعِهِ فِی الصَّلَاةِ قَالَ لَا بَأْسَ إِنَّ بَنِی إِسْرَائِیلَ کَانُوا إِذَا دَخَلُوا فِی الصَّلَاةِ دَخَلُوا مُتَمَاوِتِینَ کَأَنَّهُمْ مَوْتَی فَأَنْزَلَ اللَّهُ عَلَی نَبِیِّهِ صلی الله علیه و آله خُذْ مَا آتَیْتُکَ بِقُوَّةٍ فَإِذَا دَخَلْتَ الصَّلَاةَ فَادْخُلْ فِیهَا بِجَلَدٍ وَ قُوَّةٍ ثُمَّ ذَکَرَهَا فِی طَلَبِ الرِّزْقِ فَإِذَا طَلَبْتَ الرِّزْقَ فَاطْلُبْهُ بِقُوَّةٍ</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ابن عمار از امام صادق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آیا مرد در نماز دستش را بر روی آرنجش قرار بدهد؟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زیرا بنی اسرائیل وقتی در نماز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با تظاهر به مردن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گویی که مرده هستند، پس خداوند بر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به تو دادم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نماز وارد شدی با استواری و قدرت وارد شو، سپس آیه را درباره طلب روزی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پی کسب روزی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هستی با قدرت در پی آن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2" w:name="__RefHeading___Toc2461642_3381743652"/>
      <w:bookmarkStart w:id="1383" w:name="_Toc580"/>
      <w:bookmarkEnd w:id="1382"/>
      <w:r>
        <w:rPr>
          <w:rtl w:val="true"/>
        </w:rPr>
        <w:t>بیان</w:t>
      </w:r>
      <w:bookmarkEnd w:id="1383"/>
    </w:p>
    <w:p>
      <w:pPr>
        <w:pStyle w:val="BookText"/>
        <w:rPr/>
      </w:pPr>
      <w:r>
        <w:rPr>
          <w:rFonts w:ascii="IRNazanin" w:hAnsi="IRNazanin" w:eastAsia="IRNazanin"/>
          <w:color w:val="111111"/>
          <w:sz w:val="28"/>
          <w:sz w:val="28"/>
          <w:szCs w:val="28"/>
          <w:rtl w:val="true"/>
          <w:lang w:bidi="fa-IR"/>
        </w:rPr>
        <w:t>علی نبیه أی علی موسی علیه السلام فیکون نقلا بالمعنی لبیان أن المخاطب بالذات هو موسی علیه السلام أو علی نبینا صلی الله علیه و آله أی الغرض من إیراد تلک القصة أن قوله تعالی لبنی إسرائیل خُذُوا ما آتَیْناکُمْ بِقُوَّةٍ</w:t>
      </w:r>
      <w:r>
        <w:rPr>
          <w:rStyle w:val="FootnoteAnchor"/>
          <w:rtl w:val="true"/>
        </w:rPr>
        <w:footnoteReference w:id="837"/>
      </w:r>
      <w:r>
        <w:rPr>
          <w:rFonts w:ascii="IRNazanin" w:hAnsi="IRNazanin" w:eastAsia="IRNazanin"/>
          <w:color w:val="111111"/>
          <w:sz w:val="28"/>
          <w:sz w:val="28"/>
          <w:szCs w:val="28"/>
          <w:rtl w:val="true"/>
          <w:lang w:bidi="fa-IR"/>
        </w:rPr>
        <w:t>بیان أنه ینبغی لهذه الأمة أیضا أن یأتوا بمثله و ذکر ذلک بعد تجویز وضع الید علی الذراع أنه نوع من التماوت فلا ینبغی إشعارا بأن ما ذکرناه إنما کان تقیة و یحتمل أن یکون الخبر بتمامه محمولا علی التقیة و یکون المراد أن إرسال الید من التماوت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لا یکون هذا الکلام متعلقا بالسابق بل ذکره للمناسبة فیکون مؤیدا لتوقف العلامة فی منع وضع الید علی الذراع و الساعد لکن بمثل هذا الخبر الذی </w:t>
      </w:r>
    </w:p>
    <w:p>
      <w:pPr>
        <w:pStyle w:val="BookText"/>
        <w:rPr/>
      </w:pPr>
      <w:r>
        <w:rPr>
          <w:rFonts w:ascii="IRNazanin" w:hAnsi="IRNazanin" w:eastAsia="IRNazanin"/>
          <w:color w:val="111111"/>
          <w:sz w:val="28"/>
          <w:sz w:val="28"/>
          <w:szCs w:val="28"/>
          <w:rtl w:val="true"/>
          <w:lang w:bidi="fa-IR"/>
        </w:rPr>
        <w:t>هو فی غایة الإجمال یشکل الاستدلال علی حکم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ثم ذکرها یمکن أن یکون من کلام الراوی أی ثم ذکر علیه السلام القوة و حسنها فی طلب الرزق و قال فاطلبه بقوة و یحتمل أن یکون فی الأصل قال إذا طلبت و یحتمل أن یکون من کلامه علیه السلام أی الأخذ بالقوة فی الآیة لیس مقصورا علی العبادات بل یشمل طلب الرزق أیضا و الله تعالی یعلم</w:t>
      </w:r>
      <w:r>
        <w:rPr>
          <w:rFonts w:eastAsia="IRNazanin" w:cs="IRNazanin"/>
          <w:color w:val="111111"/>
          <w:sz w:val="28"/>
          <w:szCs w:val="28"/>
          <w:rtl w:val="true"/>
          <w:lang w:bidi="fa-IR"/>
        </w:rPr>
        <w:t xml:space="preserve">. </w:t>
      </w:r>
      <w:bookmarkStart w:id="1384" w:name="pg14000_223806"/>
    </w:p>
    <w:p>
      <w:pPr>
        <w:pStyle w:val="BookText"/>
        <w:rPr/>
      </w:pPr>
      <w:bookmarkEnd w:id="13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این آیه را بر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یعنی موسی علیه السلام نازل فرمود، بنابراین نقل به معنی است، تا بگوید مخاطب اصلی همان موسی است یا نبی ما صلی الله علیه و آله است، یعنی هدف از وارد کردن این قصه و بیان این سخن خداوند به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خذوا ما آتیناکم بقوة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آنچه را که به شما عطا کردیم به قدرت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بر این امت نیز شایسته است که مانند آن را انجام دهد، و این مورد را بعد از جایز دانستن نهادن دست بر روی ذراع که نوعی ریا به خضوع است ذکر کرد، بنابراین با توجه به اینکه آنچه که ذکر کردیم فقط تقیه است، این امر شایسته نیست، و احتمال دارد که کل خبر بر تقیه حمل شود، و منظور این باشد که رها ساختن دست، تظاهر به خضوع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این سخن متعلق به کلام سابق نباشد، بلکه به خاطر مناسبت آن را ذکر کرده باشد، که در این صورت تأییدی است بر تردید علامه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منع قرار دادن دست بر روی ذراع یا ساعد، اما استدلال کردن به امثال چنین خبر که بسیار مختصر است برای این تفسیر، دارای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فوق ممکن است که از سخن راوی باشد یعنی سپس امام علیه السلام قوت و نیکویی آن را در طلب روزی، ذکر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در پی روزی باش، و ممکن است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طلبت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ممکن است که از کلام امام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با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منحصر به عبادات نباشد، بلکه شامل طلب روزی نیز باشد و خداوند متعال داناست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85" w:name="__RefHeading___Toc2461644_3381743652"/>
      <w:bookmarkStart w:id="1386" w:name="_Toc581"/>
      <w:bookmarkEnd w:id="1385"/>
      <w:r>
        <w:rPr>
          <w:rtl w:val="true"/>
        </w:rPr>
        <w:t xml:space="preserve">باب </w:t>
      </w:r>
      <w:r>
        <w:rPr/>
        <w:t>20</w:t>
      </w:r>
      <w:r>
        <w:rPr>
          <w:rtl w:val="true"/>
        </w:rPr>
        <w:t xml:space="preserve"> </w:t>
      </w:r>
      <w:r>
        <w:rPr>
          <w:rtl w:val="true"/>
        </w:rPr>
        <w:t>ما یستحب قبل الصلاة من الآداب</w:t>
      </w:r>
      <w:bookmarkEnd w:id="1386"/>
    </w:p>
    <w:p>
      <w:pPr>
        <w:pStyle w:val="Heading4"/>
        <w:numPr>
          <w:ilvl w:val="3"/>
          <w:numId w:val="1"/>
        </w:numPr>
        <w:rPr/>
      </w:pPr>
      <w:bookmarkStart w:id="1387" w:name="__RefHeading___Toc2461646_3381743652"/>
      <w:bookmarkStart w:id="1388" w:name="_Toc582"/>
      <w:bookmarkEnd w:id="1387"/>
      <w:r>
        <w:rPr>
          <w:rtl w:val="true"/>
        </w:rPr>
        <w:t>روایات</w:t>
      </w:r>
      <w:bookmarkEnd w:id="1388"/>
    </w:p>
    <w:p>
      <w:pPr>
        <w:pStyle w:val="Heading5"/>
        <w:numPr>
          <w:ilvl w:val="4"/>
          <w:numId w:val="1"/>
        </w:numPr>
        <w:rPr/>
      </w:pPr>
      <w:bookmarkStart w:id="1389" w:name="__RefHeading___Toc2461648_3381743652"/>
      <w:bookmarkStart w:id="1390" w:name="_Toc583"/>
      <w:bookmarkEnd w:id="1389"/>
      <w:r>
        <w:rPr>
          <w:rtl w:val="true"/>
        </w:rPr>
        <w:t>«</w:t>
      </w:r>
      <w:r>
        <w:rPr/>
        <w:t>1</w:t>
      </w:r>
      <w:r>
        <w:rPr>
          <w:rtl w:val="true"/>
        </w:rPr>
        <w:t>»</w:t>
      </w:r>
      <w:bookmarkEnd w:id="1390"/>
    </w:p>
    <w:p>
      <w:p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زِینَتَکُمْ عِنْدَ کُلِّ مَسْجِدٍ</w:t>
      </w:r>
      <w:r>
        <w:rPr>
          <w:rStyle w:val="FootnoteAnchor"/>
          <w:rtl w:val="true"/>
        </w:rPr>
        <w:footnoteReference w:id="838"/>
      </w:r>
      <w:r>
        <w:rPr>
          <w:rFonts w:ascii="Amiri" w:hAnsi="Amiri" w:eastAsia="Amiri" w:cs="Amiri"/>
          <w:color w:val="111111"/>
          <w:sz w:val="28"/>
          <w:sz w:val="28"/>
          <w:szCs w:val="28"/>
          <w:rtl w:val="true"/>
          <w:lang w:bidi="ar-SA"/>
        </w:rPr>
        <w:t>رُوِیَ أَنَّهُ الْمَشْطُ عِنْدَ کُلِّ صَلَاةٍ</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روایت است که منظور شانه کردن مو در نماز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1" w:name="__RefHeading___Toc2461650_3381743652"/>
      <w:bookmarkStart w:id="1392" w:name="_Toc584"/>
      <w:bookmarkEnd w:id="1391"/>
      <w:r>
        <w:rPr>
          <w:rtl w:val="true"/>
        </w:rPr>
        <w:t>«</w:t>
      </w:r>
      <w:r>
        <w:rPr/>
        <w:t>2</w:t>
      </w:r>
      <w:r>
        <w:rPr>
          <w:rtl w:val="true"/>
        </w:rPr>
        <w:t>»</w:t>
      </w:r>
      <w:bookmarkEnd w:id="1392"/>
    </w:p>
    <w:p>
      <w:pPr>
        <w:pStyle w:val="BookText"/>
        <w:rPr/>
      </w:pPr>
      <w:r>
        <w:rPr>
          <w:rFonts w:ascii="Amiri" w:hAnsi="Amiri" w:eastAsia="Amiri" w:cs="Amiri"/>
          <w:color w:val="111111"/>
          <w:sz w:val="28"/>
          <w:sz w:val="28"/>
          <w:szCs w:val="28"/>
          <w:rtl w:val="true"/>
          <w:lang w:bidi="ar-SA"/>
        </w:rPr>
        <w:t>الْعِلَلُ، عَنْ أَبِیهِ عَنْ عَلِیِّ بْنِ إِبْرَاهِیمَ عَنْ عَبْدِ اللَّهِ بْنِ مَیْمُونٍ الْقَدَّاحِ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أَشُقَّ عَلَی أُمَّتِی لَأَمَرْتُهُمْ بِالسِّوَاکِ مَعَ کُلِّ صَلَاةٍ</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امتم سخت نبود آنها را به مسواک زدن در هر نمازی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3" w:name="__RefHeading___Toc2461652_3381743652"/>
      <w:bookmarkStart w:id="1394" w:name="_Toc585"/>
      <w:bookmarkEnd w:id="1393"/>
      <w:r>
        <w:rPr>
          <w:rtl w:val="true"/>
        </w:rPr>
        <w:t>«</w:t>
      </w:r>
      <w:r>
        <w:rPr/>
        <w:t>3</w:t>
      </w:r>
      <w:r>
        <w:rPr>
          <w:rtl w:val="true"/>
        </w:rPr>
        <w:t>»</w:t>
      </w:r>
      <w:bookmarkEnd w:id="1394"/>
    </w:p>
    <w:p>
      <w:pPr>
        <w:pStyle w:val="BookText"/>
        <w:rPr/>
      </w:pPr>
      <w:r>
        <w:rPr>
          <w:rFonts w:ascii="Amiri" w:hAnsi="Amiri" w:eastAsia="Amiri" w:cs="Amiri"/>
          <w:color w:val="111111"/>
          <w:sz w:val="28"/>
          <w:sz w:val="28"/>
          <w:szCs w:val="28"/>
          <w:rtl w:val="true"/>
          <w:lang w:bidi="ar-SA"/>
        </w:rPr>
        <w:t>الْآدَابُ الدِّینِیَّةُ لِلطَّبْرِسِیِّ،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السِّوَاکُ عِنْدَ کُلِّ صَلَاةٍ وَ رُوِیَ أَنَّ رَکْعَتَیْنِ بِسِوَاکٍ أَفْضَلُ مِنْ سَبْعِینَ رَکْعَةً بِغَیْرِ سِوَاکٍ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یَخْلُو الْمُؤْمِنُ مِنْ خَمْسٍ مُشْطٍ وَ سِوَاکٍ وَ خَاتَمِ عَقِیقٍ وَ سَجَّادَةٍ وَ سُبْحَةٍ فِیهَا أَرْبَعٌ وَ ثَلَاثُونَ حَبَّةً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الدینیه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کردن در هر نمازی مستحب است و روایت است که دو رکعت به همراه مسواک از هفتاد رکعت بدون مسواک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پنج چیز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مسواک، انگشتر عقیق، سجاده و تسبیحی که سی و چهار مهره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5" w:name="__RefHeading___Toc2461654_3381743652"/>
      <w:bookmarkStart w:id="1396" w:name="_Toc586"/>
      <w:bookmarkEnd w:id="1395"/>
      <w:r>
        <w:rPr>
          <w:rtl w:val="true"/>
        </w:rPr>
        <w:t>«</w:t>
      </w:r>
      <w:r>
        <w:rPr/>
        <w:t>4</w:t>
      </w:r>
      <w:r>
        <w:rPr>
          <w:rtl w:val="true"/>
        </w:rPr>
        <w:t>»</w:t>
      </w:r>
      <w:bookmarkEnd w:id="1396"/>
    </w:p>
    <w:p>
      <w:pPr>
        <w:pStyle w:val="BookText"/>
        <w:rPr/>
      </w:pPr>
      <w:r>
        <w:rPr>
          <w:rFonts w:ascii="Amiri" w:hAnsi="Amiri" w:eastAsia="Amiri" w:cs="Amiri"/>
          <w:color w:val="111111"/>
          <w:sz w:val="28"/>
          <w:sz w:val="28"/>
          <w:szCs w:val="28"/>
          <w:rtl w:val="true"/>
          <w:lang w:bidi="ar-SA"/>
        </w:rPr>
        <w:t>الْعَیَّاشِیُّ،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تَعَالَی خُذُوا زِینَتَکُمْ عِنْدَ کُلِّ مَسْجِدٍ قَالَ هُوَ الْمَشْطُ عِنْدَ کُلِّ صَلَاةٍ فَرِیضَةٍ وَ نَافِلَةٍ</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عَمَّارٍ النَّوْفَلِیِّ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الْمَشْطُ یَذْهَبُ بِالْوَبَاءِ قَالَ وَ کَانَ لِأَبِی عَبْدِ اللَّهِ علیه السلام مُشْطٌ فِی الْمَسْجِدِ یَتَمَشَّطُ بِهِ إِذَا فَرَغَ مِنْ صَلَاتِهِ‌</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سوال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شانه کردن مو در هر نماز فریضه و نافله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کردن مو وبا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مسجد داشت که هرگاه از نماز فارغ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با آن موهایش را شانه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7" w:name="__RefHeading___Toc2461656_3381743652"/>
      <w:bookmarkStart w:id="1398" w:name="_Toc587"/>
      <w:bookmarkEnd w:id="1397"/>
      <w:r>
        <w:rPr>
          <w:rtl w:val="true"/>
        </w:rPr>
        <w:t>«</w:t>
      </w:r>
      <w:r>
        <w:rPr/>
        <w:t>5</w:t>
      </w:r>
      <w:r>
        <w:rPr>
          <w:rtl w:val="true"/>
        </w:rPr>
        <w:t>»</w:t>
      </w:r>
      <w:bookmarkEnd w:id="139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الْأَخْبَارِ،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رَکْعَتَانِ بِسِوَاکٍ أَحَبُّ إِلَی اللَّهِ مِنْ </w:t>
      </w:r>
      <w:bookmarkStart w:id="1399" w:name="pg14000_223807"/>
    </w:p>
    <w:p>
      <w:pPr>
        <w:pStyle w:val="BookText"/>
        <w:rPr/>
      </w:pPr>
      <w:bookmarkEnd w:id="1399"/>
      <w:r>
        <w:rPr>
          <w:rFonts w:ascii="Amiri" w:hAnsi="Amiri" w:eastAsia="Amiri" w:cs="Amiri"/>
          <w:color w:val="111111"/>
          <w:sz w:val="28"/>
          <w:sz w:val="28"/>
          <w:szCs w:val="28"/>
          <w:rtl w:val="true"/>
          <w:lang w:bidi="ar-SA"/>
        </w:rPr>
        <w:t>سَبْعِینَ رَکْعَةً بِغَیْرِ سِوَاکٍ‌</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به همراه مسواک، نزد خداوند از هفتاد رکعت بدون مسواک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0" w:name="__RefHeading___Toc2461658_3381743652"/>
      <w:bookmarkStart w:id="1401" w:name="_Toc588"/>
      <w:bookmarkEnd w:id="1400"/>
      <w:r>
        <w:rPr>
          <w:rtl w:val="true"/>
        </w:rPr>
        <w:t>«</w:t>
      </w:r>
      <w:r>
        <w:rPr/>
        <w:t>6</w:t>
      </w:r>
      <w:r>
        <w:rPr>
          <w:rtl w:val="true"/>
        </w:rPr>
        <w:t>»</w:t>
      </w:r>
      <w:bookmarkEnd w:id="1401"/>
    </w:p>
    <w:p>
      <w:pPr>
        <w:pStyle w:val="BookText"/>
        <w:rPr/>
      </w:pPr>
      <w:r>
        <w:rPr>
          <w:rFonts w:ascii="Amiri" w:hAnsi="Amiri" w:eastAsia="Amiri" w:cs="Amiri"/>
          <w:color w:val="111111"/>
          <w:sz w:val="28"/>
          <w:sz w:val="28"/>
          <w:szCs w:val="28"/>
          <w:rtl w:val="true"/>
          <w:lang w:bidi="ar-SA"/>
        </w:rPr>
        <w:t>أَعْلَامُ الدِّینِ لِلدَّیْلَمِیِّ،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أَفْوَاهَکُمْ طُرُقُ الْقُرْآنِ فَطَیِّبُوهَا بِالسِّوَاکِ فَإِنَّ صَلَاةً عَلَی أَثَرِ السِّوَاکِ خَیْرٌ مِنْ خَمْسٍ وَ سَبْعِینَ صَلَاةً بِغَیْرِ سِوَاکٍ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 است پس آن را با مسواک پاکیزه سازید، زیرا یک نماز پس از مسواک، از هفتاد و پنج نماز بدون مسواک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2" w:name="__RefHeading___Toc2461660_3381743652"/>
      <w:bookmarkStart w:id="1403" w:name="_Toc589"/>
      <w:bookmarkEnd w:id="1402"/>
      <w:r>
        <w:rPr>
          <w:rtl w:val="true"/>
        </w:rPr>
        <w:t>«</w:t>
      </w:r>
      <w:r>
        <w:rPr/>
        <w:t>7</w:t>
      </w:r>
      <w:r>
        <w:rPr>
          <w:rtl w:val="true"/>
        </w:rPr>
        <w:t>»</w:t>
      </w:r>
      <w:bookmarkEnd w:id="1403"/>
    </w:p>
    <w:p>
      <w:pPr>
        <w:pStyle w:val="BookText"/>
        <w:rPr/>
      </w:pPr>
      <w:r>
        <w:rPr>
          <w:rFonts w:ascii="Amiri" w:hAnsi="Amiri" w:eastAsia="Amiri" w:cs="Amiri"/>
          <w:color w:val="111111"/>
          <w:sz w:val="28"/>
          <w:sz w:val="28"/>
          <w:szCs w:val="28"/>
          <w:rtl w:val="true"/>
          <w:lang w:bidi="ar-SA"/>
        </w:rPr>
        <w:t>ثَوَابُ الْأَعْمَالِ، عَنْ عَلِیِّ بْنِ أَحْمَدَ بْنِ عَبْدِ اللَّهِ بْنِ أَحْمَدَ بْنِ أَبِی عَبْدِ اللَّهِ الْبَرْقِیِّ عَنْ أَبِیهِ عَنْ جَدِّهِ أَحْمَدَ عَنْ أَبِیهِ عَنِ الْمُفَضَّلِ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رَکْعَتَانِ یُصَلِّیهِمَا مُتَعَطِّرٌ أَفْضَلُ مِنْ سَبْعِینَ رَکْعَةً یُصَلِّیهَا غَیْرُ مُتَعَطِّرٍ</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رکعتی که عطر زده به جای آوری از هفتاد رکعتی که بدون عطر بخوانی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4" w:name="__RefHeading___Toc2461662_3381743652"/>
      <w:bookmarkStart w:id="1405" w:name="_Toc590"/>
      <w:bookmarkEnd w:id="1404"/>
      <w:r>
        <w:rPr>
          <w:rtl w:val="true"/>
        </w:rPr>
        <w:t>بیان</w:t>
      </w:r>
      <w:bookmarkEnd w:id="1405"/>
    </w:p>
    <w:p>
      <w:pPr>
        <w:pStyle w:val="BookText"/>
        <w:rPr/>
      </w:pPr>
      <w:r>
        <w:rPr>
          <w:rFonts w:ascii="IRNazanin" w:hAnsi="IRNazanin" w:eastAsia="IRNazanin"/>
          <w:color w:val="111111"/>
          <w:sz w:val="28"/>
          <w:sz w:val="28"/>
          <w:szCs w:val="28"/>
          <w:rtl w:val="true"/>
          <w:lang w:bidi="fa-IR"/>
        </w:rPr>
        <w:t>تدل هذه الأخبار علی استحباب السواک قبل الصلاة و هل یکتفی بما یقع قبل الوضوء الأظهر ذلک‌</w:t>
      </w:r>
      <w:r>
        <w:rPr>
          <w:rStyle w:val="FootnoteAnchor"/>
          <w:rtl w:val="true"/>
        </w:rPr>
        <w:footnoteReference w:id="845"/>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الأفضل إعادته متصلا بالصلاة و التمشط قبل الصلاة و بعدها و القبل أفضل و الأحوط عدم الترک لتفسیر الأمر الوارد فی الآیة بالزینة به فی الأخبار الکثیرة و التعطر عندها و کل ذلک مذکور فی کلام الأکثر</w:t>
      </w:r>
      <w:r>
        <w:rPr>
          <w:rFonts w:eastAsia="IRNazanin" w:cs="IRNazanin"/>
          <w:color w:val="111111"/>
          <w:sz w:val="28"/>
          <w:szCs w:val="28"/>
          <w:rtl w:val="true"/>
          <w:lang w:bidi="fa-IR"/>
        </w:rPr>
        <w:t xml:space="preserve">. </w:t>
      </w:r>
      <w:bookmarkStart w:id="1406" w:name="pg14000_223808"/>
    </w:p>
    <w:p>
      <w:pPr>
        <w:pStyle w:val="BookText"/>
        <w:rPr/>
      </w:pPr>
      <w:bookmarkEnd w:id="14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اخبار بر مستحب بودن مسواک قبل از نماز دلالت دارد، و آیا می توان به مسواکی که قبل از وضو باشد اکتفا گردد؟ نظر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همین است، هر چند که تجدید مسواک در زمان متصل به نماز بهتر است، و شانه کردن قبل و بعد از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قبل از آن بهتر است، و احوط</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عدم ترک آن است، زیرا تفسیر کردن فعل امر وارد شده در آیه، به زینت به آن و عطر زدن در زمان نماز در بسیاری از اخبار وجود دارد، و همه این موارد در سخن اغلب اصحاب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07" w:name="__RefHeading___Toc2461664_3381743652"/>
      <w:bookmarkStart w:id="1408" w:name="_Toc591"/>
      <w:bookmarkEnd w:id="1407"/>
      <w:r>
        <w:rPr>
          <w:rtl w:val="true"/>
        </w:rPr>
        <w:t xml:space="preserve">باب </w:t>
      </w:r>
      <w:r>
        <w:rPr/>
        <w:t>21</w:t>
      </w:r>
      <w:r>
        <w:rPr>
          <w:rtl w:val="true"/>
        </w:rPr>
        <w:t xml:space="preserve"> </w:t>
      </w:r>
      <w:r>
        <w:rPr>
          <w:rtl w:val="true"/>
        </w:rPr>
        <w:t>القیام و الاستقلال فیه و غیره من أحکامه و آدابه و کیفیة صلاة المریض</w:t>
      </w:r>
      <w:bookmarkEnd w:id="1408"/>
    </w:p>
    <w:p>
      <w:pPr>
        <w:pStyle w:val="Heading4"/>
        <w:numPr>
          <w:ilvl w:val="3"/>
          <w:numId w:val="1"/>
        </w:numPr>
        <w:rPr/>
      </w:pPr>
      <w:bookmarkStart w:id="1409" w:name="__RefHeading___Toc2461666_3381743652"/>
      <w:bookmarkStart w:id="1410" w:name="_Toc592"/>
      <w:bookmarkEnd w:id="1409"/>
      <w:r>
        <w:rPr>
          <w:rtl w:val="true"/>
        </w:rPr>
        <w:t>الآیات</w:t>
      </w:r>
      <w:bookmarkEnd w:id="141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قُومُوا لِلَّهِ قانِتِینَ‌</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قِیاماً وَ قُعُوداً وَ عَلی جُنُوبِهِمْ‌</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و أمّا الآیة التی تتعلق بالبحث عن هذا الموضوع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قَضَیْتُمُ الصَّلاةَ فَاذْکُرُوا اللَّهَ قِیاماً وَ قُعُوداً وَ عَلی جُنُوبِکُمْ فَإِذَا اطْمَأْنَنْتُمْ فَأَقِیمُوا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عرفت فی 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قُومُوا لِلَّهِ قانِتِینَ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خاضعانه برای خدا به پا خیزید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قِیاماً وَ قُعُوداً وَ عَلی جُنُوبِهِمْ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همانان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نشسته و به پهلو آرمیده یاد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11" w:name="__RefHeading___Toc2461668_3381743652"/>
      <w:bookmarkStart w:id="1412" w:name="_Toc593"/>
      <w:bookmarkEnd w:id="1411"/>
      <w:r>
        <w:rPr>
          <w:rtl w:val="true"/>
        </w:rPr>
        <w:t>تفسیر</w:t>
      </w:r>
      <w:bookmarkEnd w:id="141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قُومُوا استدل به علی وجوب القیام فی الجملة إما فی الصلاة الوسطی </w:t>
      </w:r>
    </w:p>
    <w:p>
      <w:pPr>
        <w:pStyle w:val="BookText"/>
        <w:rPr/>
      </w:pPr>
      <w:r>
        <w:rPr>
          <w:rFonts w:ascii="IRNazanin" w:hAnsi="IRNazanin" w:eastAsia="IRNazanin"/>
          <w:color w:val="111111"/>
          <w:sz w:val="28"/>
          <w:sz w:val="28"/>
          <w:szCs w:val="28"/>
          <w:rtl w:val="true"/>
          <w:lang w:bidi="fa-IR"/>
        </w:rPr>
        <w:t>أو مطلقا حال القنوت إن حمل علی القنوت المصطلح أو مطلقا و أورد علیه بأن الظاهر من قوله تعالی حافِظُوا عَلَی الصَّلَواتِ إرادة العموم بالنسبة إلی الواجب و المندوب فالأمر للاستحباب و حینئذ لا ترجیح و یحمل الأمر علی الوجوب علی تخصیص الصلوات بالفرائض و إن حملنا الأمر المذکور علی الاستحباب یمکن أن یجعل ذلک قرینة لإرادة القیام فی جمیع الصلوات من قوله قوموا و حمل الأمر به علی الاستحباب و انصراف القنوت إلی الأمر المعهود و تبادره إلی الذهن بعد ثبوت استحبابه یؤید هذا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یجاب بأن حمل المعرف باللام علی المعهود المنساق إلی الذهن و هو مطلق الصلاة الیومیة أولی من حمل الأمر علی الاستحباب و القنوت تبادره فی المعنی المخصوص إنما هو فی عرف الفقهاء و علی تقدیر التسلیم یمکن أن یکون الأمر بالقیام للوجوب و القید للاستحباب و یکفی فی الحالیة المقارنة فی الجملة و لا یخفی ما فیه و الحق أن الاستدلال علی الوجوب بالآیة مشکل لکن الأخبار المستفیضة المؤیدة بالإجماع یکفینا لإثبات وجوب القیام و الآیة مؤیدة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یدل علی وجوب النیة و الإخلاص فیها قانِتِینَ سیأتی تفسیره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یَذْکُرُونَ اللَّهَ قِیاماً قال الطبرسی رحمه الله‌</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وصفهم بذکر الله تعالی قائمین و قاعدین و مضطجعین أی فی سائر الأحوال لأن أحوال المکلفین لا یخلو من هذه الأحوال الثلاثة و قیل معناه یصلون لله علی قدر إمکانهم فی صحتهم و سقمهم فالصحیح یصلی قائما و السقیم یصلی جالسا و علی جنبه أی مضطجعا فسمی الصلاة ذکرا رواه علی بن إبراهیم فی تفسیره‌</w:t>
      </w:r>
      <w:r>
        <w:rPr>
          <w:rStyle w:val="FootnoteAnchor"/>
          <w:rtl w:val="true"/>
        </w:rPr>
        <w:footnoteReference w:id="849"/>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1413" w:name="pg14000_223810"/>
    </w:p>
    <w:p>
      <w:pPr>
        <w:pStyle w:val="BookText"/>
        <w:rPr/>
      </w:pPr>
      <w:bookmarkEnd w:id="1413"/>
      <w:r>
        <w:rPr>
          <w:rFonts w:ascii="Amiri" w:hAnsi="Amiri" w:eastAsia="Amiri" w:cs="Amiri"/>
          <w:color w:val="111111"/>
          <w:sz w:val="28"/>
          <w:sz w:val="28"/>
          <w:szCs w:val="28"/>
          <w:rtl w:val="true"/>
          <w:lang w:bidi="ar-SA"/>
        </w:rPr>
        <w:t>وَ رَوَی الْکُلَیْنِیُ‌</w:t>
      </w:r>
      <w:r>
        <w:rPr>
          <w:rStyle w:val="FootnoteAnchor"/>
          <w:rtl w:val="true"/>
        </w:rPr>
        <w:footnoteReference w:id="850"/>
      </w:r>
      <w:r>
        <w:rPr>
          <w:rFonts w:ascii="Amiri" w:hAnsi="Amiri" w:eastAsia="Amiri" w:cs="Amiri"/>
          <w:color w:val="111111"/>
          <w:sz w:val="28"/>
          <w:sz w:val="28"/>
          <w:szCs w:val="28"/>
          <w:rtl w:val="true"/>
          <w:lang w:bidi="ar-SA"/>
        </w:rPr>
        <w:t>فِی الْحَسَنِ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قَالَ الصَّحِیحُ یُصَلِّی قَائِماً وَ قُعُوداً الْمَرِیضُ یُصَلِّی جَالِساً وَ عَلی جُنُوبِهِمْ الَّذِی یَکُونُ أَضْعَفَ مِنَ الْمَرِیضِ الَّذِی یُصَلِّی جَالِساً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مر ما یؤید التفسیر الأول للطبرسی فی باب الذکر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طور اجمالی بر وجوب قیام، یا در نماز ظهر، یا مطلقاً در هر نمازی، در حالت قنوت اگر که بر قنوت معروف حمل گردد، و یا مطلقاً در هر حالتی،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در این مورد آمده است که ظاهراً منظور از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علی الصلوات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نمازها مواظبت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عموم نسبت به واجب و مندوب است، پس فعل امر برای مستحب بودن است که در این صورت ترجیحی وجود ندارد، و اگر فعل امر بر وجوب حمل شود نمازها تخصیص به فرائض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امر مذکور را بر مستحب بودن حمل کنیم ممکن است که آن قرینه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اراده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قیام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نماز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شود، و حمل کردن امر به مستحب بودن، و انصراف قنوت به امر معهود و تبادر آن به ذهن پس از ثبوت مستحب بودن آن، این تفسیر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این گونه پاسخ داده شود که تفسیر کردن معرف به لام به معهود خطور کرده به ذهن که همان مطلق نماز روزانه است بهتر از تفسیر فعل امر به مستحب بودن است، و تبادر قنوت در معنای مخصوص آن، فقط در عرف فقهاء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با فرض پذیرفتن آن ممکن است که امر به قیام برای وجوب، و قید برای مستحب بودن باشد، و در قرینه حالیه، مقارنه فی الجمله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ایرادی که در آن است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استدلال به این آیه برای وجوب مشکل است اما اخبار بسیاری که با اجماع تأیید شده است برای وجوب قیام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آیه تأیید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نیت و اخلاص در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ذکر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یذکرون الله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این گونه وصف کرده است که در حالت ایستاده، نشسته و به پهلو آرمیده خدا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یعنی در سایر احوال، زیرا احوال مکلفین از این سه حالت خالی نیست، و گویند، معنایش این است که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امکانشان در تندرستی و بیماری برای خداوند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پس شخص تندرست ایستاده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بیمار نشسته، و بر پهلو یعنی خوابیده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نماز، ذکر نامیده شده است، و علی بن ابراهیم در تفسیرش چنین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آیه از امام باقر علیه السلام روایت کرده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تندرست ایستاده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بیمار نشسته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جنوبهم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ضعیف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مریض است که نشسته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آنچه که تفسیر اول یعنی تفسیر طبرسی را در باب ذکر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قبلاً ذکر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14" w:name="__RefHeading___Toc2461670_3381743652"/>
      <w:bookmarkStart w:id="1415" w:name="_Toc594"/>
      <w:bookmarkEnd w:id="1414"/>
      <w:r>
        <w:rPr>
          <w:rtl w:val="true"/>
        </w:rPr>
        <w:t>أقول</w:t>
      </w:r>
      <w:bookmarkEnd w:id="1415"/>
    </w:p>
    <w:p>
      <w:pPr>
        <w:pStyle w:val="BookText"/>
        <w:rPr/>
      </w:pPr>
      <w:r>
        <w:rPr>
          <w:rFonts w:ascii="IRNazanin" w:hAnsi="IRNazanin" w:eastAsia="IRNazanin"/>
          <w:color w:val="111111"/>
          <w:sz w:val="28"/>
          <w:sz w:val="28"/>
          <w:szCs w:val="28"/>
          <w:rtl w:val="true"/>
          <w:lang w:bidi="fa-IR"/>
        </w:rPr>
        <w:t>سیأتی سائر الآیات فی ذلک فی باب صلاة الخوف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آیات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موضوع، در باب نماز خوف ذکر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16" w:name="__RefHeading___Toc2461672_3381743652"/>
      <w:bookmarkStart w:id="1417" w:name="_Toc595"/>
      <w:bookmarkEnd w:id="1416"/>
      <w:r>
        <w:rPr>
          <w:rtl w:val="true"/>
        </w:rPr>
        <w:t>الأخبار</w:t>
      </w:r>
      <w:bookmarkEnd w:id="1417"/>
    </w:p>
    <w:p>
      <w:pPr>
        <w:pStyle w:val="Heading5"/>
        <w:numPr>
          <w:ilvl w:val="4"/>
          <w:numId w:val="1"/>
        </w:numPr>
        <w:rPr/>
      </w:pPr>
      <w:bookmarkStart w:id="1418" w:name="__RefHeading___Toc2461674_3381743652"/>
      <w:bookmarkStart w:id="1419" w:name="_Toc596"/>
      <w:bookmarkEnd w:id="1418"/>
      <w:r>
        <w:rPr>
          <w:rtl w:val="true"/>
        </w:rPr>
        <w:t>«</w:t>
      </w:r>
      <w:r>
        <w:rPr/>
        <w:t>1</w:t>
      </w:r>
      <w:r>
        <w:rPr>
          <w:rtl w:val="true"/>
        </w:rPr>
        <w:t>»</w:t>
      </w:r>
      <w:bookmarkEnd w:id="1419"/>
    </w:p>
    <w:p>
      <w:pPr>
        <w:pStyle w:val="BookText"/>
        <w:rPr/>
      </w:pPr>
      <w:r>
        <w:rPr>
          <w:rFonts w:ascii="Amiri" w:hAnsi="Amiri" w:eastAsia="Amiri" w:cs="Amiri"/>
          <w:color w:val="111111"/>
          <w:sz w:val="28"/>
          <w:sz w:val="28"/>
          <w:szCs w:val="28"/>
          <w:rtl w:val="true"/>
          <w:lang w:bidi="ar-SA"/>
        </w:rPr>
        <w:t>الْعَیَّاشِیُّ، عَنْ أَبِی حَمْزَةَ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الَّذِینَ یَذْکُرُونَ اللَّهَ قِیاماً الْأَصِحَّاءَ وَ قُعُوداً یَعْنِی الْمَرْضَی وَ عَلی جُنُوبِهِمْ قَالَ أَعَلُّ مِمَّنْ یُصَلِّی جَالِساً وَ أَوْجَعُ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 عَنْ أَبِی حَمْزَةَ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نَحْوَ مَا مَرَّ بِرِوَایَةِ الْکُلَیْنِیِ‌</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از امام باقر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خداوند، همان تندرستان،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جنوبهم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بیمارتر و دردمندتر از کسی که نشسته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p>
    <w:p>
      <w:pPr>
        <w:pStyle w:val="BookText"/>
        <w:rPr/>
      </w:pPr>
      <w:r>
        <w:rPr>
          <w:rFonts w:ascii="IRNazanin" w:hAnsi="IRNazanin" w:eastAsia="IRNazanin"/>
          <w:color w:val="111111"/>
          <w:sz w:val="28"/>
          <w:sz w:val="28"/>
          <w:szCs w:val="28"/>
          <w:rtl w:val="true"/>
          <w:lang w:bidi="fa-IR"/>
        </w:rPr>
        <w:t>از أبی حمزة از امام باقر علیه السلام در روایتی از کلینی مانندش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0" w:name="__RefHeading___Toc2461676_3381743652"/>
      <w:bookmarkStart w:id="1421" w:name="_Toc597"/>
      <w:bookmarkEnd w:id="1420"/>
      <w:r>
        <w:rPr>
          <w:rtl w:val="true"/>
        </w:rPr>
        <w:t>«</w:t>
      </w:r>
      <w:r>
        <w:rPr/>
        <w:t>2</w:t>
      </w:r>
      <w:r>
        <w:rPr>
          <w:rtl w:val="true"/>
        </w:rPr>
        <w:t>»</w:t>
      </w:r>
      <w:bookmarkEnd w:id="1421"/>
    </w:p>
    <w:p>
      <w:pPr>
        <w:pStyle w:val="BookText"/>
        <w:rPr/>
      </w:pPr>
      <w:r>
        <w:rPr>
          <w:rFonts w:ascii="Amiri" w:hAnsi="Amiri" w:eastAsia="Amiri" w:cs="Amiri"/>
          <w:color w:val="111111"/>
          <w:sz w:val="28"/>
          <w:sz w:val="28"/>
          <w:szCs w:val="28"/>
          <w:rtl w:val="true"/>
          <w:lang w:bidi="ar-SA"/>
        </w:rPr>
        <w:t>الْمَحَاسِنُ، فِی رِوَایَةِ أَبِی بَصِیرٍ عَنْ أَبِی عَبْدِ اللَّهِ علیه السلام قَالَ 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یُقِمْ صُلْبَهُ فِی الصَّلَاةِ فَلَا صَلَاةَ لَهُ‌</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نماز کمرش را صاف نکند، نمازش نماز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صاف کردن کمر فقط محدود به حالت قیام نیست، بلکه در مورد همه حالات نماز از قبیل قیام، رکوع، سجود، جلوس بین دو سجده و تشهد عام است، و اگر خواستی در این مورد به البحار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2" w:name="__RefHeading___Toc2461678_3381743652"/>
      <w:bookmarkStart w:id="1423" w:name="_Toc598"/>
      <w:bookmarkEnd w:id="1422"/>
      <w:r>
        <w:rPr>
          <w:rtl w:val="true"/>
        </w:rPr>
        <w:t>بیان</w:t>
      </w:r>
      <w:bookmarkEnd w:id="1423"/>
    </w:p>
    <w:p>
      <w:pPr>
        <w:pStyle w:val="BookText"/>
        <w:rPr/>
      </w:pPr>
      <w:r>
        <w:rPr>
          <w:rFonts w:ascii="IRNazanin" w:hAnsi="IRNazanin" w:eastAsia="IRNazanin"/>
          <w:color w:val="111111"/>
          <w:sz w:val="28"/>
          <w:sz w:val="28"/>
          <w:szCs w:val="28"/>
          <w:rtl w:val="true"/>
          <w:lang w:bidi="fa-IR"/>
        </w:rPr>
        <w:t>لا خلاف فی وجوب القیام فی الصلاة بین علماء الإسلام و نقل الإجماع علیه أکثرهم و نقل الفاضلان و غیرهما الإجماع علی رکنیته و یظهر من نهایة العلامة قول من ابن أبی عقیل بعدم رکنیته فإنه قسم أفعال الصلاة إلی فرض و هو ما إذا أخل به عمدا أو سهوا بطلت الصلاة و إلی سنة و هو ما إذا أخل به عمدا بطلت لا سهوا و إلی فضیلة و هو ما لا یبطل بترکه مطلقا و جعل الأول الصلاة بعد دخول الوقت و الاستقبال و التکبیر و الرکوع و السجود و لم یتعرض للقیام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الاستدلال بهذا الخبر علی الوجوب و الرکنیة معا و یدل علی وجوب الانتصاب فی القیام أیضا بدون انحناء و انخناس فإن الصلب عظم من الکاهل إلی </w:t>
      </w:r>
      <w:bookmarkStart w:id="1424" w:name="pg14000_223811"/>
    </w:p>
    <w:p>
      <w:pPr>
        <w:pStyle w:val="BookText"/>
        <w:rPr/>
      </w:pPr>
      <w:bookmarkEnd w:id="1424"/>
      <w:r>
        <w:rPr>
          <w:rFonts w:ascii="IRNazanin" w:hAnsi="IRNazanin" w:eastAsia="IRNazanin"/>
          <w:color w:val="111111"/>
          <w:sz w:val="28"/>
          <w:sz w:val="28"/>
          <w:szCs w:val="28"/>
          <w:rtl w:val="true"/>
          <w:lang w:bidi="fa-IR"/>
        </w:rPr>
        <w:t>العجب و هو أصل الذنب و إقامته یستلزم الانتصاب و یمکن أن یقال استعمال لا صلاة و أشباهه فی نفی الکمال شاع بحیث یشکل الاستدلال به علی نفی الصحة و إن کان فی الأصل حقیقة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معلوم أن القیام لیس برکن فی جمیع الحالات لأن من نسی القراءة أو أبعاضها أو جلس فی موضع القیام لا تجب علیه إعادة الصلاة فلذا ذهب بعضهم إلی أن الرکن هو القیام المتصل بالرکوع‌</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و قیل القیام فی حال کل فعل تابع له و تحقیق هذه الأمور لا یناسب هذا الکتاب بل لا ثمرة لها سوی الإطناب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وجوب قیام در نماز، اختلافی میان علمای اسلام نیست و اغلب آنان اجماع بر آن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فاضلان و دیگران اجماع بر رکن بودن آن را نقل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النهایة علامه نظر ابن ابوعقیل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عدم رکن بودن آن روشن است، او اعمال نماز را به فرض که عبارت است از آنچه که اگر عمداً یا سهواً دچار اخلال شود نماز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سنت که عبارت است از آنچه که اگر عمداً دچار اخلال شود نه سهواً، نماز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فضیلت که عبارت است از آنچه که اگر مطلقاً ترک شود نماز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تقسیم نموده است، و نماز بعد از فرا رسیدن وقت، و روی کردن به قبله، تکبیر، رکوع، سجود را فرض قرار داده و به قیام نپرداخته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برای وجوب و رکن بودن قیام، بر این خبر استدلال کرد، که بر وجوب راست شدن در نماز بدون انحناء و خمیدگی نیز دلالت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استخوانی است از دوش تا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ریشه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دُم است و راست کردن آن مستلزم صاف شدن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در نفی کمال نماز شایع است، به طوری که استدلال کردن به آن برای نفی صحت نماز دشوار است، هر چند که در اصل حقیقتی در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قیام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حالات رکن نیست زیرا کسی که قرائت یا قسمتی از آن را فراموش کرده یا در زمانی که متعلق به قیام است، نشسته باشد اعاده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نماز بر او واجب نیست، بدین جهت برخی از آنها بر این نظر هستند که قیام متصل به رکوع رکن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معنی که رکوعی که بر اساس واجب ساختن قرآن کریم رکن است، فقط همان رکوع از قیام در حالت اختیار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 حالت هر فعلی تابع آن است، و تحقیق در این امور با این کتاب مناسبت ندارد و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اطاله کلام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5" w:name="__RefHeading___Toc2461680_3381743652"/>
      <w:bookmarkStart w:id="1426" w:name="_Toc599"/>
      <w:bookmarkEnd w:id="1425"/>
      <w:r>
        <w:rPr>
          <w:rtl w:val="true"/>
        </w:rPr>
        <w:t>«</w:t>
      </w:r>
      <w:r>
        <w:rPr/>
        <w:t>3</w:t>
      </w:r>
      <w:r>
        <w:rPr>
          <w:rtl w:val="true"/>
        </w:rPr>
        <w:t>»</w:t>
      </w:r>
      <w:bookmarkEnd w:id="1426"/>
    </w:p>
    <w:p>
      <w:pPr>
        <w:pStyle w:val="BookText"/>
        <w:rPr/>
      </w:pPr>
      <w:r>
        <w:rPr>
          <w:rFonts w:ascii="Amiri" w:hAnsi="Amiri" w:eastAsia="Amiri" w:cs="Amiri"/>
          <w:color w:val="111111"/>
          <w:sz w:val="28"/>
          <w:sz w:val="28"/>
          <w:szCs w:val="28"/>
          <w:rtl w:val="true"/>
          <w:lang w:bidi="ar-SA"/>
        </w:rPr>
        <w:t>الْعُیُونُ، عَنْ مُحَمَّدِ بْنِ عُمَرَ الْحَافِظِ عَنْ جَعْفَرِ بْنِ مُحَمَّدٍ الْحُسَیْنِیِّ عَنْ عِیسَی بْنِ مِهْرَانَ عَنْ عَبْدِ السَّلَامِ بْنِ صَالِحٍ الْهَرَوِیِّ وَ بِأَسَانِیدَ ثَلَاثَةٍ أُخْرَی عَنِ الرِّضَا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یَسْتَطِعِ الرَّجُلُ أَنْ یُصَلِّیَ قَائِماً فَلْیُصَلِّ جَالِساً فَإِنْ لَمْ یَسْتَطِعْ جَالِساً فَلْیُصَلِّ مُسْتَلْقِیاً نَاصِباً رِجْلَیْهِ حِیَالَ الْقِبْلَةِ یُومِئُ إِیمَاءً</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الرضا،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از رسول الله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 نتواند ایستاده نماز بخواند، باید نشسته نماز گزارد، و اگر نتوانست که نشسته نماز بخواند باید پاهایش را رو به قبله صاف و رها کرده و اشاره نماید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با دو 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صحیفة الرضا، از او علیه السلام مانندش را آورده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الرضا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7" w:name="__RefHeading___Toc2461682_3381743652"/>
      <w:bookmarkStart w:id="1428" w:name="_Toc600"/>
      <w:bookmarkEnd w:id="1427"/>
      <w:r>
        <w:rPr>
          <w:rtl w:val="true"/>
        </w:rPr>
        <w:t>«</w:t>
      </w:r>
      <w:r>
        <w:rPr/>
        <w:t>4</w:t>
      </w:r>
      <w:r>
        <w:rPr>
          <w:rtl w:val="true"/>
        </w:rPr>
        <w:t>»</w:t>
      </w:r>
      <w:bookmarkEnd w:id="142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النُّعْمَانِیِّ، بِالْإِسْنَادِ الْمَذْکُورِ فِی کِتَابِ الْقُرْآنِ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الرُّخْصَةُ الَّتِی هِیَ الْإِطْلَاقُ بَعْدَ النَّهْیِ فَمِنْهُ حافِظُوا عَلَی الصَّلَواتِ وَ الصَّلاةِ الْوُسْطی وَ قُومُوا لِلَّهِ قانِتِینَ‌</w:t>
      </w:r>
      <w:r>
        <w:rPr>
          <w:rStyle w:val="FootnoteAnchor"/>
          <w:rtl w:val="true"/>
        </w:rPr>
        <w:footnoteReference w:id="856"/>
      </w:r>
      <w:r>
        <w:rPr>
          <w:rFonts w:ascii="Amiri" w:hAnsi="Amiri" w:eastAsia="Amiri" w:cs="Amiri"/>
          <w:color w:val="111111"/>
          <w:sz w:val="28"/>
          <w:sz w:val="28"/>
          <w:szCs w:val="28"/>
          <w:rtl w:val="true"/>
          <w:lang w:bidi="ar-SA"/>
        </w:rPr>
        <w:t>فَالْفَرِیضَةُ مِنْهُ أَنْ یُصَلِّیَ الرَّجُلُ صَلَاةَ الْفَرِیضَةِ عَلَی الْأَرْضِ بِرُکُوعٍ وَ سُجُودٍ تَامٍّ ثُمَّ رَخَّصَ لِلْخَائِفِ فَقَالَ سُبْحَانَهُ فَإِنْ خِفْتُمْ فَرِجالًا أَوْ رُکْباناً</w:t>
      </w:r>
      <w:r>
        <w:rPr>
          <w:rStyle w:val="FootnoteAnchor"/>
          <w:rtl w:val="true"/>
        </w:rPr>
        <w:footnoteReference w:id="857"/>
      </w:r>
      <w:r>
        <w:rPr>
          <w:rFonts w:ascii="Amiri" w:hAnsi="Amiri" w:eastAsia="Amiri" w:cs="Amiri"/>
          <w:color w:val="111111"/>
          <w:sz w:val="28"/>
          <w:sz w:val="28"/>
          <w:szCs w:val="28"/>
          <w:rtl w:val="true"/>
          <w:lang w:bidi="ar-SA"/>
        </w:rPr>
        <w:t>وَ مِثْلُهُ قَوْلُهُ عَزَّ وَ جَلَ فَإِذا قَضَیْتُمُ الصَّلاةَ فَاذْکُرُوا اللَّهَ قِیاماً وَ قُعُوداً وَ عَلی جُنُوبِکُمْ</w:t>
      </w:r>
      <w:r>
        <w:rPr>
          <w:rFonts w:eastAsia="Amiri" w:cs="Amiri" w:ascii="Amiri" w:hAnsi="Amiri"/>
          <w:color w:val="111111"/>
          <w:sz w:val="28"/>
          <w:szCs w:val="28"/>
          <w:rtl w:val="true"/>
          <w:lang w:bidi="ar-SA"/>
        </w:rPr>
        <w:t>-</w:t>
      </w:r>
      <w:r>
        <w:rPr>
          <w:rStyle w:val="FootnoteAnchor"/>
          <w:rtl w:val="true"/>
        </w:rPr>
        <w:footnoteReference w:id="858"/>
      </w:r>
      <w:bookmarkStart w:id="1429" w:name="pg14000_223812"/>
    </w:p>
    <w:p>
      <w:pPr>
        <w:pStyle w:val="BookText"/>
        <w:rPr/>
      </w:pPr>
      <w:bookmarkEnd w:id="1429"/>
      <w:r>
        <w:rPr>
          <w:rFonts w:ascii="Amiri" w:hAnsi="Amiri" w:eastAsia="Amiri" w:cs="Amiri"/>
          <w:color w:val="111111"/>
          <w:sz w:val="28"/>
          <w:sz w:val="28"/>
          <w:szCs w:val="28"/>
          <w:rtl w:val="true"/>
          <w:lang w:bidi="ar-SA"/>
        </w:rPr>
        <w:t>وَ مَعْنَی الْآیَةِ أَنَّ الصَّحِیحَ یُصَلِّی قَائِماً وَ الْمَرِیضَ یُصَلِّی قَاعِداً وَ مَنْ لَمْ یَقْدِرْ أَنْ یُصَلِّیَ قَاعِداً صَلَّی مُضْطَجِعاً وَ یُومِئُ إِیمَاءً فَهَذِهِ رُخْصَةٌ جَاءَتْ بَعْدَ الْعَزِیمَةِ</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عَلَی الصَّلَواتِ وَ الصَّلاةِ الْوُسْطی وَ قُومُوا لِلَّهِ قانِتِینَ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نمازها و نماز میانه مواظبت کنید و خاضعانه برای خدا به پا خیزید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انواع رخصت است که همان اطلاق بعد از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فریضه این است که مرد نماز فریضه را بر روی زمین، با رکوع و سجود کامل بخواند، سپس به خائف رخصت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خِفْتُمْ فَرِجالاً أَوْ رُکْباناً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بیم داشتید پیاده یا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قَضَیْتُمُ الصَّلاةَ فَاذْکُرُوا اللَّهَ قِیاماً وَ قُعُوداً وَ عَلی جُنُوبِکُمْ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نماز را به جای آوردید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نشسته و بر پهلوآرمیده یاد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آن است، و معنای آیه این است که شخص سالم ایستاده نماز بخواند، و مریض نشسته، و کسی که نشسته نتواند نماز بخواند خوابیده نماز بخواند، و ایماء نماید، و این رخصتی است که بعد از عزیمت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نعمانی مطبوع در البحار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0" w:name="__RefHeading___Toc2461684_3381743652"/>
      <w:bookmarkStart w:id="1431" w:name="_Toc601"/>
      <w:bookmarkEnd w:id="1430"/>
      <w:r>
        <w:rPr>
          <w:rtl w:val="true"/>
        </w:rPr>
        <w:t>بیان</w:t>
      </w:r>
      <w:bookmarkEnd w:id="1431"/>
    </w:p>
    <w:p>
      <w:pPr>
        <w:pStyle w:val="BookText"/>
        <w:rPr/>
      </w:pPr>
      <w:r>
        <w:rPr>
          <w:rFonts w:ascii="IRNazanin" w:hAnsi="IRNazanin" w:eastAsia="IRNazanin"/>
          <w:color w:val="111111"/>
          <w:sz w:val="28"/>
          <w:sz w:val="28"/>
          <w:szCs w:val="28"/>
          <w:rtl w:val="true"/>
          <w:lang w:bidi="fa-IR"/>
        </w:rPr>
        <w:t>المشهور بین الأصحاب أنه مع العجز عن الاستقلال فی القیام یعتمد علی شی‌ء فمع العجز عن القیام مطلقا حتی مع الانحناء و الاتکاء یصلی قاعدا و نقلوا علی تلک الأحکام الإجماع لکن اختلفوا فی حد العجز المسوغ للقعود فالمشهور أنه العجز عن القیام أصلا و هو مستند إلی علمه بنفسه و نقل عن المفید أن حده أن لا یتمکن من المشی بمقدار الصلاة لِمَا رَوَاهُ الشَّیْخُ عَنْ سُلَیْمَانَ بْنِ حَفْصٍ‌</w:t>
      </w:r>
      <w:r>
        <w:rPr>
          <w:rStyle w:val="FootnoteAnchor"/>
          <w:rtl w:val="true"/>
        </w:rPr>
        <w:footnoteReference w:id="860"/>
      </w:r>
      <w:r>
        <w:rPr>
          <w:rFonts w:ascii="Amiri" w:hAnsi="Amiri" w:eastAsia="Amiri" w:cs="Amiri"/>
          <w:color w:val="111111"/>
          <w:sz w:val="28"/>
          <w:sz w:val="28"/>
          <w:szCs w:val="28"/>
          <w:rtl w:val="true"/>
          <w:lang w:bidi="ar-SA"/>
        </w:rPr>
        <w:t>الْمَرْوَزِیِّ قَالَ قَالَ الْفَقِیهُ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الْمَرِیضُ إِنَّمَا یُصَلِّی قَاعِداً إِذَا صَارَ بِالْحَالِ الَّتِی لَا یَقْدِرُ فِیهَا أَنْ یَمْشِیَ مِقْدَارَ صَلَاتِهِ إِلَی أَنْ یَفْرُغَ قَائِماً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الخبر یحتمل وجهین أحدهما أن من یقدر علی المشی بقدر الصلاة یقدر علی الصلاة قائما و ثانیهما أن من قدر علی المشی مصلیا و لم یقدر علی القیام مستقرا فالصلاة ماشیا أفضل من الصلاة جالسا و لو حمل علی الأول بناء علی الغالب لا ینافی المشهور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اختلفوا فیما إذا قدر علی الصلاة مستقرا متکئا و علیها ماشیا فالأکثر رجحوا الاستقرار و نقل عن العلامة ترجیح المشی و کذا اختلفوا فیما إذا قدر علی المشی فقط هل هو مقدم علی الجلوس أم الجلوس مقدم علیه فذهب الشهید و جماعة إلی الثانی و الشهید الثانی إلی الأول بحمل الروایة علی المعنی الثانی مؤیدا له بأن مع المشی یفوت وصف القیام و مع الجلوس أصله و لا یخفی ما فیه إذ الاستقرار واجب برأسه یجتمع هو و ضده مع القیام و القعود معا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المسألة فی غایة الإشکال و لا یبعد أن یکون الصلاة جالسا أوفق لفحوی الأخبار کما لا یخفی علی المتأمل فیها و الخبر المتقدم له محملان متعادلان یشکل الاستدلال به علی أحدهما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اعلم أن العجز یتحقق بحصول الألم الشدید الذی لا یتحمل عادة و لا یعتبر العجز الکلی و لا یختص القعود بکیفیة وجوبا بل یجلس کیف شاء نعم المشهور أنه یستحب أن یتربع قارئا و یثنی رجلیه راکعا و یتورک متشهدا و فسر التربع هاهنا بأن ینصب فخذیه و ساقیه و تثنیة الرجلین بأن یفترشهما تحته و یجلس علی صدورهما بغیر إقعاء و قد مر معنی التورک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جماعة من الأصحاب فی کیفیة رکوع القاعد وجهین أحدهما أن ینحنی بحیث یصیر بالنسبة إلی القاعد المنتصب کالراکع القائم بالنسبة إلی القائم المنتصب و ثانیهما أن ینحنی بحیث یحاذی جبهته موضع سجوده و أدناه أن یحاذی جبهته قدام رکبتیه و لا یبعد تحقق الرکوع بکل منهما و الظاهر عدم وجوب رفع الفخذین عن الأرض و أوجبه الشهید فی بعض کتبه مستندا إلی وجه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خلاف بین الأصحاب فی أنه مع العجز عن الجلوس أیضا یضطجع متوجها إلی القبلة و اختلفوا فی الترتیب حینئذ فالمشهور أنه یضطجع علی الأیمن فإن تعذر فعلی الأیسر فإن تعذر فیستلقی و یظهر من المعتبر و المنتهی الاتفاق علی تقدیم الأیمن و من المحقق فی الشرائع و العلامة فی بعض کتبه و الشیخ فی موضع من المبسوط التخییر بین الأیمن و الأیسر و جعل العلامة رحمه الله فی النهایة الأیمن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القول بتقدیم الأیمن إن عجز عنه فظاهر بعضهم تقدیم الأیسر و بعضهم التخییر بینه و بین الاستلقاء و بعضهم الانتقال إلی الاستلقاء فقط و لعل تقدیم الأیسر أحوط بل أظهر لفحوی بعض الآیات و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روایة العیون و روایة مرسلة</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رواها الشیخ عن الصادق علیه السلام علی أن بعد العجز عن القعود ینتقل إلی الاستلقاء و قال المحقق فی المعتبر بعد إیراد روایة التهذیب و إیراد روایة عمار</w:t>
      </w:r>
      <w:r>
        <w:rPr>
          <w:rStyle w:val="FootnoteAnchor"/>
          <w:rtl w:val="true"/>
        </w:rPr>
        <w:footnoteReference w:id="862"/>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قبلها دالة علی تقدم الاضطجاع الروایة الأولی </w:t>
      </w:r>
      <w:bookmarkStart w:id="1432" w:name="pg14000_223814"/>
    </w:p>
    <w:p>
      <w:pPr>
        <w:pStyle w:val="BookText"/>
        <w:rPr/>
      </w:pPr>
      <w:bookmarkEnd w:id="1432"/>
      <w:r>
        <w:rPr>
          <w:rFonts w:ascii="IRNazanin" w:hAnsi="IRNazanin" w:eastAsia="IRNazanin"/>
          <w:color w:val="111111"/>
          <w:sz w:val="28"/>
          <w:sz w:val="28"/>
          <w:szCs w:val="28"/>
          <w:rtl w:val="true"/>
          <w:lang w:bidi="fa-IR"/>
        </w:rPr>
        <w:t>أشهر و أظهر بین الأصحاب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مشهور میان اصحاب این است که در صورت ناتوانی از استقلال در قیام بر چیزی تکیه شود، و در صورت ناتوانی مطلق از قیام حتی با وجود انحناء و اتکاء، نشسته نماز بخواند، و بر این احکام اجماع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حد عجزی که به سبب آن نشستن مجاز باشد دچار اختلاف هستند و نظر مشهور این است که منظور ناتوانی کامل از قیام است، و در این مورد شخص باید به علم خود از خویشتن، استناد کند، و از مفید نقل است که حد آن این است که نتواند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مدت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راه برود،</w:t>
      </w:r>
    </w:p>
    <w:p>
      <w:pPr>
        <w:pStyle w:val="BookText"/>
        <w:rPr/>
      </w:pPr>
      <w:r>
        <w:rPr>
          <w:rFonts w:ascii="IRNazanin" w:hAnsi="IRNazanin" w:eastAsia="IRNazanin"/>
          <w:color w:val="111111"/>
          <w:sz w:val="28"/>
          <w:sz w:val="28"/>
          <w:szCs w:val="28"/>
          <w:rtl w:val="true"/>
          <w:lang w:bidi="fa-IR"/>
        </w:rPr>
        <w:t xml:space="preserve">بر اساس آنچه که شیخ از سلیمان بن حفص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مروزی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تنها زمانی نشسته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که دچار حالتی گردد که نتواند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زمان</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نمازی که ایستاده 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دارای دو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کسی که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مدت زمان یک نماز بتواند راه برود، قدرت اقامه نماز در حالت ایستاده را دارد، و دوم اینکه کسی که در حالت اقامه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 بتواند راه برود، اما نتواند در حالت استقرار و سکون قیام نماید پس نماز در حالت مشی از نماز در حالت نشسته بهتر است، و اگر این خبر بنا بر نظر غالب، بر وجه اول تفسیر گردد، با نظر مشهور منافات زیادی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آنها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زمانی که بتواند مستقر و با تکیه نماز بخواند و در حالت مشی قادر به آن باشد، دچار اختلاف هستند و اکثریت حالت استقرار را ترجیح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علامه ترجیح مشی نقل شده است، و همچنین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زمانی که فقط در حالت مشی بتواند نماز گزارد دچار اختلاف هستند، که آیا این حالت بر جلوس مقدم است یا جلوس بر آن مقدم است؟ شهید و گروهی بر نظر دوم معتقد هستند و شهید ثانی به نظر اول رأی داده است که این روایت را بر معنای دوم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عنوان تأییدی برای آن، بنابراین که به همراه مشی، وصف قیام و به همراه جلوس، اصل قیام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ایرادی که در این مطلب وجود دارد مخفی نیست، زیرا استقرار به طور مستقل، واجب است و به همراه متضاد خود، با قیام و قعود،هردو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مسأله در نهایت اشکال است، و بعید نیست که نماز در حالت نشسته با محتوای اخبار موافق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 کسی که در این اخبار تأمل کند پوشیده نیست، و این خبر دارای دو تعبیر متعادل است که استدلال بر یکی از آنها بر دیگری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ناتوانی و عجز با وجود درد شدیدی که عادتاً غیر قابل تحمل است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عجز کامل مورد اعتبار نیست و قعود وجوباً به کیفیتی خاص مختص نیست، بلکه هر طور که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بله نظر مشهور این است که مستحب است که در حالت قرائت چهار زانو بنشیند و در حالت رکوع پاهایش را خم کند و در تشهد تورک کند، و تربع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زانو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این تفسیر شده است که ران و ساقهایش را راست کند، و خم کردن پاها این گونه تفسیر شده است که آنها را در زیر خود فرش کند و بدون اتحاد بر نوک آنها بنشیند و معنای تورک پیش از این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اصحاب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کیفیت رکوع قاعد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قاعد طوری خم شود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نسبت قاعد راست مانند راکع قائم نسبت به قائم راست باشد، و دوم اینکه طوری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خم شود که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مقابلش محل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باشد،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اینکه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روبروی زانوهایش قرار بگیرد، و محقق شدن رکوع با هر یک از این دو بعید نیست، و ظاهر امر عدم وجوب بالا بردن 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زمین است، و شهید در برخی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با استناد به وجهی ضعیف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میان اصحاب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اینکه با وجود عجز از نشستن نیز رو به قبله دراز بکشد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ترتیب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این است که بر روی پهلوی راست دراز بکشد و اگر دشوار شد بر روی پهلوی چپ، و اگر باز هم دشوار بود پس بر روی زمین بخواند، و از المعتبر و المنتهی اتفاق نظر بر مقدم ساختن پهلوی راست واضح است، و از محقق در شرائع، وعلامه در برخی از کتبش و شیخ در جایی از المسبوط تخییر بین پهلوی راست و چپ هویدا است، و علامه در النهایه پهلوی راست را برتر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نظر که پهلوی راست مقدم است، اگر از این عمل ناتوان بود، ظاهر سخن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تقدم پهلوی چپ، و ظاهر کلام برخی دیگر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تخییر میان پهلوی چپ و خوابیدن بر روی زمین، و برخی دیگر فقط انتقال به خوابیدن بر روی زمین روشن است، و شاید مقدم ساختن پهلوی چپ به احتیاط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بلکه بر اساس محتوای برخی از آیات و اخبار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العیون و روایت مرسلی که شیخ از امام صادق علیه السلام روایت کرده است، بر این دلالت دارد که بعد از عجز از نشستن، به خوابیدن بر روی زمین منتقل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محقق در المعتبر پس از ذکر روایت تهذیب و ذکر روایت عماد قبل از آن به عنوان دلیلی بر مقدم بودن به پهلو خوابیدن،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نخست میان اصحاب مشهورتر و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3" w:name="__RefHeading___Toc2461686_3381743652"/>
      <w:bookmarkStart w:id="1434" w:name="_Toc602"/>
      <w:bookmarkEnd w:id="1433"/>
      <w:r>
        <w:rPr>
          <w:rtl w:val="true"/>
        </w:rPr>
        <w:t>أقول</w:t>
      </w:r>
      <w:bookmarkEnd w:id="1434"/>
    </w:p>
    <w:p>
      <w:pPr>
        <w:pStyle w:val="BookText"/>
        <w:rPr/>
      </w:pPr>
      <w:r>
        <w:rPr>
          <w:rFonts w:ascii="IRNazanin" w:hAnsi="IRNazanin" w:eastAsia="IRNazanin"/>
          <w:color w:val="111111"/>
          <w:sz w:val="28"/>
          <w:sz w:val="28"/>
          <w:szCs w:val="28"/>
          <w:rtl w:val="true"/>
          <w:lang w:bidi="fa-IR"/>
        </w:rPr>
        <w:t>یمکن حمل أخبار الانتقال أولا إلی الاستلقاء علی التقیة فإنه مذهب أبی حنیفة و بعض الشافعیة و راوی خبر العیون عامی و أخبار الرضا علیه السلام کثیرا ما ترد علی التقیة و مع قطع النظر عن ذلک و الإجماع المنقول یمکن القول بالتخییر و حمل تقدیم الاضطجاع علی الأفضلیة و العمل بالمشهور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المشهور أن الإیماء بالرأس مقدم علی الإیماء بالعین و الأخبار مختلفة و بعضها مجملة و العمل بالمشهور أحوط و مع الإیماء بالرأس فلیجعل السجود أخفض من الرکوع کما ذکره الأصحاب و ورد فی بعض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اخباری را که بر انتقال به خوابیدن بر روی زمین در مرحله نخست، دلالت دارند به تقیه تفسیر نمود، که این مذهب ابوحنیفه و برخی شافعیه است، و راوی خبر العیون سنی است، و اخبار رضا علیه السلام بسیاری از مواقع بر تقیه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با صرف نظر از این و از اجماع نقل شده، ممکن است به تخییر بتوان نظر داد، و مقدم ساختن خوابیدن به پهلو را بر افضل بودن حمل نمود، و عمل به نظر مشهور احوط</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نظر مشهور این است که ایماء با سر، بر ایماء بر چشم مقدم است، و اخبار در این مورد مختلف است و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مختصر است، و عمل نمودن به نظر مشهور احوط</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در ایماء با سر، سجده باید از رکوع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چنان که اصحاب ذکر کرده و در برخی از روایات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5" w:name="__RefHeading___Toc2461688_3381743652"/>
      <w:bookmarkStart w:id="1436" w:name="_Toc603"/>
      <w:bookmarkEnd w:id="1435"/>
      <w:r>
        <w:rPr>
          <w:rtl w:val="true"/>
        </w:rPr>
        <w:t>«</w:t>
      </w:r>
      <w:r>
        <w:rPr/>
        <w:t>5</w:t>
      </w:r>
      <w:r>
        <w:rPr>
          <w:rtl w:val="true"/>
        </w:rPr>
        <w:t>»</w:t>
      </w:r>
      <w:bookmarkEnd w:id="1436"/>
    </w:p>
    <w:p>
      <w:pPr>
        <w:pStyle w:val="BookText"/>
        <w:rPr/>
      </w:pPr>
      <w:r>
        <w:rPr>
          <w:rFonts w:ascii="Amiri" w:hAnsi="Amiri" w:eastAsia="Amiri" w:cs="Amiri"/>
          <w:color w:val="111111"/>
          <w:sz w:val="28"/>
          <w:sz w:val="28"/>
          <w:szCs w:val="28"/>
          <w:rtl w:val="true"/>
          <w:lang w:bidi="ar-SA"/>
        </w:rPr>
        <w:t>الْمُعْتَبَرُ، رَوَی أَصْحَابُنَا عَنْ حَمَّادٍ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الْمَرِیضُ إِذَا لَمْ یَقْدِرْ أَنْ یُصَلِّیَ قَاعِداً یُوَجَّهُ کَمَا یُوَجَّهُ الرَّجُلُ فِی لَحْدِهِ وَ یَنَامُ عَلَی جَانِبِهِ الْأَیْمَنِ ثُمَّ یُومِئُ بِالصَّلَاةِ فَإِنْ لَمْ یَقْدِرْ عَلَی جَانِبِهِ الْأَیْمَنِ فَکَیْفَ مَا قَدَرَ فَإِنَّهُ جَائِزٌ وَ یَسْتَقْبِلُ بِوَجْهِهِ الْقِبْلَةَ ثُمَّ یُومِئُ بِالصَّلَاةِ إِیمَاءً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زمانی که نتواند نشسته نماز بخواند، همان گونه که مرد در قبر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روی آورد، و بر روی پهلوی راست بخوابد سپس با ایماء نماز گزارد، و اگر نتواند که بر روی پهلوی راست بخواند هر طور که بتواند بر او جایز است، و با چهره به قبله رو کند سپس با ایماء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7" w:name="__RefHeading___Toc2461690_3381743652"/>
      <w:bookmarkStart w:id="1438" w:name="_Toc604"/>
      <w:bookmarkEnd w:id="1437"/>
      <w:r>
        <w:rPr>
          <w:rtl w:val="true"/>
        </w:rPr>
        <w:t>بیان</w:t>
      </w:r>
      <w:bookmarkEnd w:id="1438"/>
    </w:p>
    <w:p>
      <w:pPr>
        <w:pStyle w:val="BookText"/>
        <w:rPr/>
      </w:pPr>
      <w:r>
        <w:rPr>
          <w:rFonts w:ascii="Amiri" w:hAnsi="Amiri" w:eastAsia="Amiri" w:cs="Amiri"/>
          <w:color w:val="111111"/>
          <w:sz w:val="28"/>
          <w:sz w:val="28"/>
          <w:szCs w:val="28"/>
          <w:rtl w:val="true"/>
          <w:lang w:bidi="ar-SA"/>
        </w:rPr>
        <w:t>رَوَی الشَّیْخُ بِسَنَدٍ مُوَثَّقٍ عَنْ عَمَّارٍ</w:t>
      </w:r>
      <w:r>
        <w:rPr>
          <w:rStyle w:val="FootnoteAnchor"/>
          <w:rtl w:val="true"/>
        </w:rPr>
        <w:footnoteReference w:id="863"/>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الْمَرِیضُ إِذَا لَمْ یَقْدِرْ أَنْ یُصَلِّیَ قَاعِداً کَیْفَ قَدَرَ صَلَّی إِمَّا أَنْ یُوَجَّهَ فَیُومِئُ إِیمَاءً وَ قَالَ یُوَجَّهُ کَمَا یُوَجَّهُ الرَّجُلُ فِی لَحْدِهِ وَ یَنَامُ عَلَی جَنْبِهِ الْأَیْمَنِ ثُمَّ یُومِئُ بِالصَّلَاةِ فَإِنْ لَمْ یَقْدِرْ أَنْ یَنَامَ عَلَی جَنْبِهِ الْأَیْمَنِ فَکَیْفَ مَا قَدَرَ فَإِنَّهُ لَهُ جَائِزٌ وَ یَسْتَقْبِلُ بِوَجْهِهِ الْقِبْلَةَ وَ یُومِئُ إِیمَاءً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تشابه الخبرین فی أکثر الألفاظ یوهم اشتباه عمار بحماد منه رحمه الله أو من النساخ و تغییر عبارة الخبر لتصحیح مضمونه نقلا بالمعنی و جلالته تقتضی کونه خبرا آخر و اشتباه النساخ بعید لاتفاق ما رأینا من النسخ علی حماد و سائر أجزاء الخبر کما نقلنا إلا أن یکون من الناسخ الأول و 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با سندی موثق از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اگر نتواند نشسته نماز بخواند هر طور که توانست نماز بخواند یا اینکه روی کند و به ایماء نماز گزارد،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مرد در قبر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روی کند و بر روی پهلوی راست بخوابد سپس ایماء نماید، اگر نتوانست که بر روی پهلوی راست بخوابد، پس هر طور که توانست، برای او جایز است، و با چهره به قبله روی کند و ایماء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خبر در اغلب الفاط مشابهت دارد، طوری که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عمار از جانب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جانب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پردازان به اشتباه به حماد تغییر یافته است، و تغییر عبارت خبر برای تصحیح مضمون آن، نقل به معناست، و جلال و عظمت او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خبر دیگری باشد، و اشتباه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کردن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پردازان بعید است؛ به دلیل اتفاق نظری که دیدیم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روی حماد وجود دارد، و سایر اجزای خبر همان است که نقل کردیم مگر اینکه اشتباه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 اول باشد و خداوند اعلم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9" w:name="__RefHeading___Toc2461692_3381743652"/>
      <w:bookmarkStart w:id="1440" w:name="_Toc605"/>
      <w:bookmarkEnd w:id="1439"/>
      <w:r>
        <w:rPr>
          <w:rtl w:val="true"/>
        </w:rPr>
        <w:t>«</w:t>
      </w:r>
      <w:r>
        <w:rPr/>
        <w:t>6</w:t>
      </w:r>
      <w:r>
        <w:rPr>
          <w:rtl w:val="true"/>
        </w:rPr>
        <w:t>»</w:t>
      </w:r>
      <w:bookmarkEnd w:id="144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الْمَرِیضِ الَّذِی لَا یَسْتَطِیعُ الْقُعُودَ وَ لَا الْإِیمَاءَ </w:t>
      </w:r>
      <w:bookmarkStart w:id="1441" w:name="pg14000_223815"/>
    </w:p>
    <w:p>
      <w:pPr>
        <w:pStyle w:val="BookText"/>
        <w:rPr/>
      </w:pPr>
      <w:bookmarkEnd w:id="1441"/>
      <w:r>
        <w:rPr>
          <w:rFonts w:ascii="Amiri" w:hAnsi="Amiri" w:eastAsia="Amiri" w:cs="Amiri"/>
          <w:color w:val="111111"/>
          <w:sz w:val="28"/>
          <w:sz w:val="28"/>
          <w:szCs w:val="28"/>
          <w:rtl w:val="true"/>
          <w:lang w:bidi="ar-SA"/>
        </w:rPr>
        <w:t>کَیْفَ یُصَلِّی وَ هُوَ مُضْطَجِعٌ قَالَ یَرْفَعُ مِرْوَحَةً إِلَی وَجْهِهِ وَ یَضَعُ عَلَی جَبِینِهِ وَ یُکَبِّرُ هُوَ</w:t>
      </w:r>
      <w:r>
        <w:rPr>
          <w:rStyle w:val="FootnoteAnchor"/>
          <w:rtl w:val="true"/>
        </w:rPr>
        <w:footnoteReference w:id="864"/>
      </w:r>
      <w:r>
        <w:rPr>
          <w:rFonts w:ascii="Amiri" w:hAnsi="Amiri" w:eastAsia="Amiri" w:cs="Amiri"/>
          <w:color w:val="111111"/>
          <w:sz w:val="28"/>
          <w:sz w:val="28"/>
          <w:szCs w:val="28"/>
          <w:rtl w:val="true"/>
          <w:lang w:bidi="ar-SA"/>
        </w:rPr>
        <w:t>وَ سَأَلْتُهُ عَنْ رَجُلٍ نُزِعَ الْمَاءُ مِنْ عَیْنِهِ أَوْ یَشْتَکِی عَیْنَهُ وَ شَقَّ عَلَیْهِ السُّجُودُ هَلْ یُجْزِیهِ أَنْ یُومِئَ وَ هُوَ قَاعِدٌ أَوْ یُصَلِّیَ وَ هُوَ مُضْطَجِعٌ قَالَ یُومِئُ وَ هُوَ قَاعِدٌ</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از برادرش موسی بن جعفر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بیماری سؤال کردم که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بنشیند و نه ایماء کند، چگونه نماز بخواند، در حالی که به پهلو خوابیده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بادبزن را به سمت صورتش بالا ببرد و بر روی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قرار دهد و تکبیر بگوید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مردی سؤال کردم که آب چشمش کشیده شده یا از چشمش شکایت دارد و سجده بر او دشوار است، آیا برای او کافی است که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نشسته است ایماء کند، یا اینکه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پهلو خوابیده است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نشسته است ایماء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2" w:name="__RefHeading___Toc2461694_3381743652"/>
      <w:bookmarkStart w:id="1443" w:name="_Toc606"/>
      <w:bookmarkEnd w:id="1442"/>
      <w:r>
        <w:rPr>
          <w:rtl w:val="true"/>
        </w:rPr>
        <w:t>بیان</w:t>
      </w:r>
      <w:bookmarkEnd w:id="1443"/>
    </w:p>
    <w:p>
      <w:pPr>
        <w:pStyle w:val="BookText"/>
        <w:rPr/>
      </w:pPr>
      <w:r>
        <w:rPr>
          <w:rFonts w:ascii="IRNazanin" w:hAnsi="IRNazanin" w:eastAsia="IRNazanin"/>
          <w:color w:val="111111"/>
          <w:sz w:val="28"/>
          <w:sz w:val="28"/>
          <w:szCs w:val="28"/>
          <w:rtl w:val="true"/>
          <w:lang w:bidi="fa-IR"/>
        </w:rPr>
        <w:t>المشهور بین الأصحاب أنه إن قدر المریض علی رفع موضع السجود و السجدة علیه وجب و یدل علیه أخبار و العمل به متعین و أما إذا صلی بالإیماء هل یجب علیه أن یضع علی جبهته شیئا حال الإیماء لم یتعرض له الأکثر و نقل عن بعضهم القول بالوجوب و یدل علیه هذا الخبر و موثقة سماعة</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و الأحوط العمل به و إن أمکن حملهما علی الاستحباب لخلو کثیر من الأخبار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یومئ و هو قاعد محمول علی القدرة علی القعود و لا ریب أن مع القدرة علیه لا یجوز الاضطجاع و الخبر بجزئیه یدل علی تقدم الاضطجاع علی الاستلقاء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مشهور میان اصحاب این است که اگر بیمار بتواند موضع سجده را بالا ببرد و قادر به سجده باشد بر آن باشد، بر او واجب است چنین کند، و اخبار بر این نظر دلالت دارد، و عمل کردن به آن واجب است، اما اگر با ایماء نماز گزارد آیا بر او واجب است که در حالت ایماء چیزی بر روی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قرار دهد؟ اغلب اصحاب به آن نپرداخته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از برخی از آنان نظر به وجوب نقل شده است، و این خبر و روایت موثق سماعه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بر آن دلالت دارد، و احوط</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عمل کردن به آن است، هر چند که به دلیل اشاره نکردن اخبار بسیاری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به مستحب بودن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نشسته است ایماء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توانایی بر نشستن تفسیر شده است، و شکی نیست که در صورت توانایی بر نشستن، خوابیدن به پهلو جایز نیست، و این خبر با هر دو جزء</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 بر تقدم داشتن خوابیدن به پهلو، بر دراز کشیدن بر روی زمین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4" w:name="__RefHeading___Toc2461696_3381743652"/>
      <w:bookmarkStart w:id="1445" w:name="_Toc607"/>
      <w:bookmarkEnd w:id="1444"/>
      <w:r>
        <w:rPr>
          <w:rtl w:val="true"/>
        </w:rPr>
        <w:t>«</w:t>
      </w:r>
      <w:r>
        <w:rPr/>
        <w:t>7</w:t>
      </w:r>
      <w:r>
        <w:rPr>
          <w:rtl w:val="true"/>
        </w:rPr>
        <w:t>»</w:t>
      </w:r>
      <w:bookmarkEnd w:id="1445"/>
    </w:p>
    <w:p>
      <w:pPr>
        <w:pStyle w:val="BookText"/>
        <w:rPr/>
      </w:pPr>
      <w:r>
        <w:rPr>
          <w:rFonts w:ascii="Amiri" w:hAnsi="Amiri" w:eastAsia="Amiri" w:cs="Amiri"/>
          <w:color w:val="111111"/>
          <w:sz w:val="28"/>
          <w:sz w:val="28"/>
          <w:szCs w:val="28"/>
          <w:rtl w:val="true"/>
          <w:lang w:bidi="ar-SA"/>
        </w:rPr>
        <w:t>مَجَالِسُ ابْنِ الشَّیْخِ، عَنْ أَبِیهِ عَنْ مُحَمَّدِ بْنِ مُحَمَّدِ بْنِ مَخْلَدٍ عَنْ عَبْدِ الْوَاحِدِ بْنِ مُحَمَّدٍ عَنْ یَحْیَی بْنِ أَبِی طَالِبٍ عَنْ أَبِی بَکْرٍ الْحَنَفِیِّ عَنْ سُفْیَانَ عَنِ ابْنِ الزُّبَیْرِ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عَادَ مَرِیضاً فَرَآهُ یُصَلِّی عَلَی وِسَادَةٍ فَأَخَذَهَا فَرَمَی بِهَا فَأَخَذَ عُوداً لِیُصَلِّیَ عَلَیْهِ فَأَخَذَهُ فَرَمَی بِهِ وَ قَالَ عَلَی الْأَرْضِ إِنِ اسْتَطَعْتَ وَ إِلَّا فَأَوْمِ إِیمَاءً وَ اجْعَلْ سُجُودَکَ أَخْفَضَ مِنْ رُکُوعِکَ‌</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است که پیامبر صلّی الله علیه و آله از بیماری عیادت نمود، پس او را دید که بر روی بالش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پس بالش را گرفت و به کناری انداخت، پس او چوبی را گرفت تا بر روی آن نماز بخواند پس آن را نیز گرفت و دور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بر روی زمین و در غیر این صورت ایماء کن، و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از رکوعت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6" w:name="__RefHeading___Toc2461698_3381743652"/>
      <w:bookmarkStart w:id="1447" w:name="_Toc608"/>
      <w:bookmarkEnd w:id="1446"/>
      <w:r>
        <w:rPr>
          <w:rtl w:val="true"/>
        </w:rPr>
        <w:t>بیان</w:t>
      </w:r>
      <w:bookmarkEnd w:id="1447"/>
    </w:p>
    <w:p>
      <w:pPr>
        <w:pStyle w:val="BookText"/>
        <w:rPr/>
      </w:pPr>
      <w:r>
        <w:rPr>
          <w:rFonts w:ascii="IRNazanin" w:hAnsi="IRNazanin" w:eastAsia="IRNazanin"/>
          <w:color w:val="111111"/>
          <w:sz w:val="28"/>
          <w:sz w:val="28"/>
          <w:szCs w:val="28"/>
          <w:rtl w:val="true"/>
          <w:lang w:bidi="fa-IR"/>
        </w:rPr>
        <w:t>الخبر عامی و لا یعارض الأخبار المعتبرة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از اهل تسنن است و با اخبار معتبر تعارض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8" w:name="__RefHeading___Toc2461700_3381743652"/>
      <w:bookmarkStart w:id="1449" w:name="_Toc609"/>
      <w:bookmarkEnd w:id="1448"/>
      <w:r>
        <w:rPr>
          <w:rtl w:val="true"/>
        </w:rPr>
        <w:t>«</w:t>
      </w:r>
      <w:r>
        <w:rPr/>
        <w:t>8</w:t>
      </w:r>
      <w:r>
        <w:rPr>
          <w:rtl w:val="true"/>
        </w:rPr>
        <w:t>»</w:t>
      </w:r>
      <w:bookmarkEnd w:id="144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 الْأَئِمَّةِ، عَنِ الْحَسَنِ بْنِ أُورَمَةَ عَنْ عَبْدِ اللَّهِ بْنِ الْمُغِیرَةِ عَنْ بَزِیعٍ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أُرِیدُ أَنْ أَقْدَحَ عَیْنِی فَقَالَ لِی اسْتَخِرِ اللَّهَ وَ افْعَلْ قُلْتُ هُمْ یَزْعُمُونَ أَنَّهُ یَنْبَغِی لِلرَّجُلِ أَنْ یَنَامَ عَلَی ظَهْرِهِ کَذَا وَ کَذَا وَ لَا </w:t>
      </w:r>
      <w:bookmarkStart w:id="1450" w:name="pg14000_223816"/>
    </w:p>
    <w:p>
      <w:pPr>
        <w:pStyle w:val="BookText"/>
        <w:rPr/>
      </w:pPr>
      <w:bookmarkEnd w:id="1450"/>
      <w:r>
        <w:rPr>
          <w:rFonts w:ascii="Amiri" w:hAnsi="Amiri" w:eastAsia="Amiri" w:cs="Amiri"/>
          <w:color w:val="111111"/>
          <w:sz w:val="28"/>
          <w:sz w:val="28"/>
          <w:szCs w:val="28"/>
          <w:rtl w:val="true"/>
          <w:lang w:bidi="ar-SA"/>
        </w:rPr>
        <w:t>یُصَلِّی قَاعِداً فَقَالَ افْعَلْ‌</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بزیع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دارم آب چشمم را بکشم،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استخاره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طلب 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بده،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برای مرد لازم است که چنین و چنان بر روی پشتش بخواند و نشسته نماز نخواند،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1" w:name="__RefHeading___Toc2461702_3381743652"/>
      <w:bookmarkStart w:id="1452" w:name="_Toc610"/>
      <w:bookmarkEnd w:id="1451"/>
      <w:r>
        <w:rPr>
          <w:rtl w:val="true"/>
        </w:rPr>
        <w:t>توضیح</w:t>
      </w:r>
      <w:bookmarkEnd w:id="1452"/>
    </w:p>
    <w:p>
      <w:pPr>
        <w:pStyle w:val="BookText"/>
        <w:rPr/>
      </w:pPr>
      <w:r>
        <w:rPr>
          <w:rFonts w:ascii="IRNazanin" w:hAnsi="IRNazanin" w:eastAsia="IRNazanin"/>
          <w:color w:val="111111"/>
          <w:sz w:val="28"/>
          <w:sz w:val="28"/>
          <w:szCs w:val="28"/>
          <w:rtl w:val="true"/>
          <w:lang w:bidi="fa-IR"/>
        </w:rPr>
        <w:t>قال الجوهری قدحت العین إذا أخرجت منها الماء الفاسد قوله علیه السلام استخر الله أی اسأل الله أن یجعل خیرک فیه قال فی التذکرة لو کان به رمد و هو قادر علی القیام فقال العالم بالطب إذا صلی مستلقیا رجا له البرء جاز ذلک و به قال أبو حنیفة و الثوری و قال مالک و الأوزاعی لا یجوز لأن ابن عباس لم یرخص له الصحابة فی الصلاة مستلقیا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قدحت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آب فاسد را از چشم خارج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 یعنی از خدا بخواه که خیر تو را در آن قرار دهد، علامه در تذکرة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سویی چشم داشت و قادر بر قیام بود،پس عالم به علم طب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در حالت خوابیده بر زمین نماز بخواند، امید بهبودی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جایز است، و ابوحنیفه و ثوری نیز این را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مالک و اوزاعی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زیرا صحابه به ابن عباس اجازه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حالت خوابیده بر روی زمین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3" w:name="__RefHeading___Toc2461704_3381743652"/>
      <w:bookmarkStart w:id="1454" w:name="_Toc611"/>
      <w:bookmarkEnd w:id="1453"/>
      <w:r>
        <w:rPr>
          <w:rtl w:val="true"/>
        </w:rPr>
        <w:t>«</w:t>
      </w:r>
      <w:r>
        <w:rPr/>
        <w:t>9</w:t>
      </w:r>
      <w:r>
        <w:rPr>
          <w:rtl w:val="true"/>
        </w:rPr>
        <w:t>»</w:t>
      </w:r>
      <w:bookmarkEnd w:id="1454"/>
    </w:p>
    <w:p>
      <w:pPr>
        <w:pStyle w:val="BookText"/>
        <w:rPr/>
      </w:pP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الْمَرِیضُ قَائِماً إِنِ اسْتَطَاعَ فَإِنْ لَمْ یَسْتَطِعْ صَلَّی قَاعِداً فَإِنْ لَمْ یَسْتَطِعْ أَنْ یَسْجُدَ أَوْمَأَ بِرَأْسِهِ وَ جَعَلَ مَقْصَدَهُ إِلَی الْقِبْلَةِ مُتَوَجِّهاً إِلَیْهَا فَإِنْ لَمْ یَسْتَطِعْ أَنْ یُصَلِّیَ قَاعِداً صَلَّی عَلَی جَنْبِهِ الْأَیْمَنِ مُسْتَقْبِلَ الْقِبْلَةِ فَإِنْ لَمْ یَسْتَطِعْ أَنْ یُصَلِّیَ عَلَی جَنْبِهِ الْأَیْمَنِ صَلَّی مُسْتَلْقِیاً وَ رِجْلَاهُ إِلَی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الْمَرِیضَ تَلْزَمُهُ الصَّلَاةُ إِذَا کَانَ عَقْلُهُ ثَابِتاً فَإِنْ لَمْ یَتَمَکَّنْ مِنَ الْقِیَامِ بِنَفْسِهِ اعْتَمَدَ عَلَی حَائِطٍ أَوْ عُکَّازَةٍ وَ لْیُصَلِّ قَائِماً فَإِنْ لَمْ یَتَمَکَّنْ فَلْیُصَلِّ جَالِساً فَإِذَا أَرَادَ الرُّکُوعَ قَامَ فَرَکَعَ فَإِنْ لَمْ یَقْدِرْ فَلْیَرْکَعْ جَالِساً فَإِنْ لَمْ یَتَمَکَّنْ مِنَ السُّجُودِ إِذَا صَلَّی جَالِساً رَفَعَ خُمْرَةً وَ سَجَدَ عَلَیْهَا فَإِنْ لَمْ یَتَمَکَّنْ مِنَ الصَّلَاةِ جَالِساً فَلْیُصَلِّ مُضْطَجِعاً عَلَی جَانِبِهِ الْأَیْمَنِ وَ لْیَسْجُدْ فَإِنْ لَمْ یَتَمَکَّنْ مِنَ السُّجُودِ أَوْمَأَ إِیمَاءً وَ إِنْ لَمْ یَتَمَکَّنْ مِنَ الِاضْطِجَاعِ فَلْیَسْتَلْقِ عَلَی قَفَاهُ وَ لْیُصَلِّ مُومِیاً یَبْدَأُ الصَّلَاةَ بِالتَّکْبِیرِ یَقْرَأُ فَإِذَا أَرَادَ الرُّکُوعَ غَمَّضَ عَیْنَیْهِ فَإِذَا أَرَادَ الرَّفْعَ فَتَحَهُمَا وَ إِذَا أَرَادَ السُّجُودَ غَمَّضَهُمَا فَإِذَا أَرَادَ رَفْعَ رَأْسِهِ ثَانِیاً فَتَحَهُمَا وَ عَلَی هَذَا تَکُونُ صَلَاتُهُ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اگر قادر بود ایستاده نماز بخواند، و اگر نتوانست، نشسته بخواند، و اگر نتوانست که سجده کند با سر ایماء کند، و مقصدش را به سمت قبله قرار دهد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آن روی کرده است، و اگر نتوانست که نشسته نماز بخواند، بر روی پهلوی راست، و رو به قبله نماز بخواند، و اگر نتوانست که بر روی پهلوی راست نماز بخواند، در حالت خوابیده بر روی زمین و در حالی که پاهایش رو به قبله است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علیهم السلام روایت است که مریض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عقلش ثابت باشد نماز بر او واجب است، و اگر نتوانست که با اتکاء به خودش قیام کند بر دیوار یا عصا تکیه کند و نمازش را ایستاده بخواند، و اگر نتوانست چنین کند، باید نشسته نماز گزارد،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خواست رکوع کند بایستد و رکوع کند، و اگر نتوانست، باید نشسته رکوع کند،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نشسته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اگر نتوانست سجده کند کوزه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بلند کند و بر آن سجده کند، و اگر نتوانست که نشسته نماز بخواند بر روی پهلوی راست بخوابد و نماز بخواند و سجده کند، و اگر نتوانست که سجده کند ایماء کند، و اگر نتوانست به پهلو بخوابد باید به پشت بخوابد و به ایماء نماز بخواند و نماز را با تکبیر شروع کند، قرائت کند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خواست رکوع کند چشمانش را ببندد،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خواست از رکوع بلند شود،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باز کند،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خواست به سجده برود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ببندد،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خواست در سجده دوم سرش را بلند 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باز کند، و نمازش این گونه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5" w:name="__RefHeading___Toc2461706_3381743652"/>
      <w:bookmarkStart w:id="1456" w:name="_Toc612"/>
      <w:bookmarkEnd w:id="1455"/>
      <w:r>
        <w:rPr>
          <w:rtl w:val="true"/>
        </w:rPr>
        <w:t>«</w:t>
      </w:r>
      <w:r>
        <w:rPr/>
        <w:t>10</w:t>
      </w:r>
      <w:r>
        <w:rPr>
          <w:rtl w:val="true"/>
        </w:rPr>
        <w:t>»</w:t>
      </w:r>
      <w:bookmarkEnd w:id="145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عَنْ مُحَمَّدِ بْنِ الْوَلِیدِ عَنْ عَبْدِ 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الصَّلَاةِ قَاعِداً وَ یَتَوَکَّأُ عَلَی عَصًا أَوْ عَلَی حَائِطٍ فَقَالَ لَا مَا شَأْنُ أَبِیکَ وَ شَأْنُ هَذَا مَا بَلَغَ أَبُوکَ هَذَا بَعْدُ إِنَّ رَسُولَ اللَّهِ صلی الله علیه و آله بَعْدَ مَا عَظُمَ وَ بَعْدَ مَا ثَقُلَ کَانَ یُصَلِّی وَ هُوَ قَائِمٌ وَ رَفَعَ إِحْدَی رِجْلَیْهِ حَتَّی أَنْزَلَ اللَّهُ تَبَارَکَ وَ تَعَالَی طه ما أَنْزَلْنا عَلَیْکَ الْقُرْآنَ لِتَشْقی فَوَضَعَهَا ثُمَّ قَالَ أَبُو عَبْدِ اللَّهِ علیه السلام لَا بَأْسَ بِالصَّلَاةِ وَ هُوَ قَاعِدٌ وَ هُوَ عَلَی نِصْفِ صَلَاةِ الْقَائِمِ </w:t>
      </w:r>
      <w:bookmarkStart w:id="1457" w:name="pg14000_223817"/>
    </w:p>
    <w:p>
      <w:pPr>
        <w:pStyle w:val="BookText"/>
        <w:rPr/>
      </w:pPr>
      <w:bookmarkEnd w:id="1457"/>
      <w:r>
        <w:rPr>
          <w:rFonts w:ascii="Amiri" w:hAnsi="Amiri" w:eastAsia="Amiri" w:cs="Amiri"/>
          <w:color w:val="111111"/>
          <w:sz w:val="28"/>
          <w:sz w:val="28"/>
          <w:szCs w:val="28"/>
          <w:rtl w:val="true"/>
          <w:lang w:bidi="ar-SA"/>
        </w:rPr>
        <w:t>وَ لَا بَأْسَ بِالتَّوَکِّی عَلَی عَصًا وَ الِاتِّکَاءِ عَلَی الْحَائِطِ قَالَ وَ لَکِنْ یَقْرَأُ وَ هُوَ قَاعِدٌ فَإِذَا بَقِیَتْ آیَاتٌ قَامَ فَقَرَأَهُنَّ ثُمَّ رَکَعَ‌</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 در حالت نشسته و با تکیه بر عصا یا دیوار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 تو را چه به این موقعیت، او هنوز به این مرحله نرسیده است، زیرا رسول الله صلّی الله علیه و آله پس از آنکه سنش زیاد شد و سنگین شد،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ایستاده بود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یکی از پاهایش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تا اینکه خداوند تبارک و تعالی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انزلنا علیک القرآن لتشقی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بر تو نازل نکردیم تا به رنج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پس آن را بر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نشسته است ایرادی ندارد، و آن نصف نماز ایستاده است و نماز با تکیه بر عصا و دیوار ایرادی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قرائت کند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نشسته است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آیاتی باقی ماند بلند شود سپس آنها را قرائت کند، سپس رکوع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8" w:name="__RefHeading___Toc2461708_3381743652"/>
      <w:bookmarkStart w:id="1459" w:name="_Toc613"/>
      <w:bookmarkEnd w:id="1458"/>
      <w:r>
        <w:rPr>
          <w:rtl w:val="true"/>
        </w:rPr>
        <w:t>بیان</w:t>
      </w:r>
      <w:bookmarkEnd w:id="1459"/>
    </w:p>
    <w:p>
      <w:pPr>
        <w:pStyle w:val="BookText"/>
        <w:rPr/>
      </w:pPr>
      <w:r>
        <w:rPr>
          <w:rFonts w:ascii="IRNazanin" w:hAnsi="IRNazanin" w:eastAsia="IRNazanin"/>
          <w:color w:val="111111"/>
          <w:sz w:val="28"/>
          <w:sz w:val="28"/>
          <w:szCs w:val="28"/>
          <w:rtl w:val="true"/>
          <w:lang w:bidi="fa-IR"/>
        </w:rPr>
        <w:t>لا بأس بالصلاة و هو قاعد أی النافلة و لا خلاف فی جواز الجلوس فیها مع الاختیار أیضا قال فی المعتبر و هو إطباق العلماء و فی المنتهی أنه لا یعرف فیه مخالف و کأنهما لم یعتبرا خلاف ابن إدریس حیث منع من الجلوس فی النافلة فی غیر الوتیرة اختیارا و الأشهر أظهر و ما ذکره علیه السلام فی أول الخبر للتأکید فی إدراک فضل القیام عند السهولة و عدم العسر و العذر و قد جوز بعض الأصحاب الاضطجاع و الاستلقاء مع القدرة علی القیام و هو بعید و الظاهر أن تجویز الاتکاء علی العصا و الحائط أیضا فی النافلة فأما القیام قبل الرکوع فهو أیضا محمول علی الفضل للأخبار الدالة علی جواز الجلوس فی الجمیع و أوجبوا ذلک فی الفریضة مع القدرة علیه و العجز عن القیام فی الجمیع و هو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نشسته است ایرادی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نماز نافله است، و در جواز نشستن در نماز نافله از روی اختیار نیز اختلافی وجود ندارد، در المعتبر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مورد توافق علماء است، و علامه در المنتهی گوید که او در این مورد مخالفی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و گویی این دو، مخالفت ابن ادریس را مورد اعتنا قرار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از نشستن در نماز نافله به جز وتیر، از روی اختیار را منع کرده است، و نظر مشهورتر،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آنچه که امام در ابتدای خبر ذکر کرد برای تأکید بر درک فضیلت قیام به هنگام سهولت و عدم دشواری و تعذر است، و برخی از اصحاب به پهلو خوابیدن، و خوابیدن بر روی زمین در صورت توانایی بر قیام را جایز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امر بعید است، و ظاهر این است که جایز بودن اتکا بر عصا و دیوار نیز در نماز نافله است، اما قیام قبل از رکوع نیز بر اساس اخباری که بر جواز نشستن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نمازها دلالت دارد بر فضیلت حمل می شود، و آن را در نماز فریضه در صورت توانایی بر آن و ناتوانی از قیام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قرائت واجب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نیکو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0" w:name="__RefHeading___Toc2461710_3381743652"/>
      <w:bookmarkStart w:id="1461" w:name="_Toc614"/>
      <w:bookmarkEnd w:id="1460"/>
      <w:r>
        <w:rPr>
          <w:rtl w:val="true"/>
        </w:rPr>
        <w:t>«</w:t>
      </w:r>
      <w:r>
        <w:rPr/>
        <w:t>11</w:t>
      </w:r>
      <w:r>
        <w:rPr>
          <w:rtl w:val="true"/>
        </w:rPr>
        <w:t>»</w:t>
      </w:r>
      <w:bookmarkEnd w:id="1461"/>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یَصْلُحُ لَهُ أَنْ یَسْتَنِدَ إِلَی حَائِطِ الْمَسْجِدِ وَ هُوَ یُصَلِّی یَضَعُ یَدَهُ عَلَی الْحَائِطِ وَ هُوَ قَائِمٌ مِنْ غَیْرِ مَرَضٍ وَ لَا عِلَّةٍ قَالَ لَا بَأْسَ‌</w:t>
      </w:r>
      <w:r>
        <w:rPr>
          <w:rStyle w:val="FootnoteAnchor"/>
          <w:rtl w:val="true"/>
        </w:rPr>
        <w:footnoteReference w:id="870"/>
      </w:r>
      <w:r>
        <w:rPr>
          <w:rFonts w:ascii="Amiri" w:hAnsi="Amiri" w:eastAsia="Amiri" w:cs="Amiri"/>
          <w:color w:val="111111"/>
          <w:sz w:val="28"/>
          <w:sz w:val="28"/>
          <w:szCs w:val="28"/>
          <w:rtl w:val="true"/>
          <w:lang w:bidi="ar-SA"/>
        </w:rPr>
        <w:t>وَ سَأَلْتُهُ عَنْ رَجُلٍ یَکُونُ فِی الصَّلَاةِ هَلْ یَصْلُحُ لَهُ أَنْ یُقَدِّمَ رِجْلًا وَ یُؤَخِّرَ أُخْرَی مِنْ غَیْرِ مَرَضٍ وَ لَا عِلَّةٍ قَالَ لَا بَأْسَ</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وَ سَأَلْتُهُ عَنْ رَجُلٍ یَکُونُ فِی صَلَاةٍ فَرِیضَةٍ فَیَقُومُ فِی الرَّکْعَتَیْنِ الْأُولَیَیْنِ هَلْ یَصْلُحُ لَهُ أَنْ یَتَنَاوَلَ حَائِطَ الْمَسْجِدِ فَیَنْهَضَ وَ یَسْتَعِینَ بِهِ عَلَی الْقِیَامِ مِنْ غَیْرِ ضَعْفٍ وَ لَا عِلَّةٍ قَالَ لَا بَأْسَ‌</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المسائل، لعلی بن جعفر عن أخیه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73"/>
      </w:r>
      <w:bookmarkStart w:id="1462" w:name="pg14000_223818"/>
    </w:p>
    <w:p>
      <w:pPr>
        <w:pStyle w:val="BookText"/>
        <w:rPr/>
      </w:pPr>
      <w:bookmarkEnd w:id="14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بن جعفر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مردی سؤال کردم که آیا برای او صحیح است که به دیوار مسجد تکیه کند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دستش را بر دیوار قرار دهد،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ایستاده است و هیچ بیماری و مرضی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مردی سؤال کردم که در نماز است آیا برای او صحیح است که بدون بیماری و سببی پای خود را در نماز پس و پیش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مردی سؤال کردم که در نماز فریضه است و در دو رکعت اول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آیا بر او صحیح است که دیوار مسجد را بگیرد و برخیزد، و بدون هیچ ضعف و بیماری برای ایستاده از آن کمک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نظیر روایت فوق را از برادرش علیه السلام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المسائل مطبوع در 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3" w:name="__RefHeading___Toc2461712_3381743652"/>
      <w:bookmarkStart w:id="1464" w:name="_Toc615"/>
      <w:bookmarkEnd w:id="1463"/>
      <w:r>
        <w:rPr>
          <w:rtl w:val="true"/>
        </w:rPr>
        <w:t>بیان</w:t>
      </w:r>
      <w:bookmarkEnd w:id="1464"/>
    </w:p>
    <w:p>
      <w:pPr>
        <w:pStyle w:val="BookText"/>
        <w:rPr/>
      </w:pPr>
      <w:r>
        <w:rPr>
          <w:rFonts w:ascii="IRNazanin" w:hAnsi="IRNazanin" w:eastAsia="IRNazanin"/>
          <w:color w:val="111111"/>
          <w:sz w:val="28"/>
          <w:sz w:val="28"/>
          <w:szCs w:val="28"/>
          <w:rtl w:val="true"/>
          <w:lang w:bidi="fa-IR"/>
        </w:rPr>
        <w:t>المشهور بین الأصحاب وجوب الاستقلال فی القیام و ذهب أبو الصلاح إلی جواز الاستناد علی کراهة و لا یخلو من قوة و علی المشهور حملوا هذه الروایة و أمثالها علی استناد قلیل لا یکون بحیث لو زال السناد لسقط فإن الواجب عندهم ترک هذا الاستناد لا مطلقا و یمکن حمل تلک الأخبار علی النافلة و أخبار المنع علی الفریضة ثم علی تقدیر الوجوب إذا أخل بالاستقلال عمدا بطلت صلاته و الظاهر عدم البطلان بالنسیان و أما الاستعانة بشی‌ء حال النهوض فقد صرح بعض المتأخرین بأن حکمه حکم الاستناد و هو ضعیف فقد دلت هذه الروایة علی الجواز من غیر معارض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مشهور میان اصحاب وجوب استقلال در قیام است، و ابوصلاح به جواز استناد به مکروه بودن نظر داده است که خالی از قوّت نیست، و بنابر نظر مشهور این روایت و امثال آن را بر استناد اندکی که وجود ندارد حمل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طوری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اگر اسناد از بین برود،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واجب نزد آنها ترک این اسناد است نه مطلقاً، و ممکن است که این اخبار بر نافله، و اخبار منع را بر فریضه حمل گردد، بنابراین، با فرض وجوب، اگر استقلال با عمد دچار اختلال گردد، نمازش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ظاهر عدم باطل شدن با فراموشی است، اما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کمک گرفتن از چیزی در حال بلند شدن، برخی از متأخرین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حکم آن حکم استناد است و این ضعیف است،بنابراین این روایت بدون هیچ معارضی بر جواز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5" w:name="__RefHeading___Toc2461714_3381743652"/>
      <w:bookmarkStart w:id="1466" w:name="_Toc616"/>
      <w:bookmarkEnd w:id="1465"/>
      <w:r>
        <w:rPr>
          <w:rtl w:val="true"/>
        </w:rPr>
        <w:t>«</w:t>
      </w:r>
      <w:r>
        <w:rPr/>
        <w:t>12</w:t>
      </w:r>
      <w:r>
        <w:rPr>
          <w:rtl w:val="true"/>
        </w:rPr>
        <w:t>»</w:t>
      </w:r>
      <w:bookmarkEnd w:id="1466"/>
    </w:p>
    <w:p>
      <w:p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الْمَرِیضِ إِذَا کَانَ لَا یَسْتَطِیعُ الْقِیَامَ کَیْفَ یُصَلِّی قَالَ یُصَلِّی النَّافِلَةَ وَ هُوَ جَالِسٌ وَ یَحْسُبُ کُلَّ رَکْعَتَیْنِ بِرَکْعَةٍ وَ أَمَّا الْفَرِیضَةُ فَیَحْتَسِبُ کُلَّ رَکْعَةٍ بِرَکْعَةٍ وَ هُوَ جَالِسٌ إِذَا کَانَ لَا یَسْتَطِیعُ الْقِیَامَ‌</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از برادرش موسی بن جعفر علیه السلام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بیماری سؤال کردم که زمانی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نتواند قیام کند چگونه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را به جای آورد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نشسته است، و هر دو رکعت آن یک رکعت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اما نماز فریضه هر یک رکعت آن یک رکعت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نشسته است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نتواند قیام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المسائل مطبوع در 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7" w:name="__RefHeading___Toc2461716_3381743652"/>
      <w:bookmarkStart w:id="1468" w:name="_Toc617"/>
      <w:bookmarkEnd w:id="1467"/>
      <w:r>
        <w:rPr>
          <w:rtl w:val="true"/>
        </w:rPr>
        <w:t>بیان</w:t>
      </w:r>
      <w:bookmarkEnd w:id="1468"/>
    </w:p>
    <w:p>
      <w:pPr>
        <w:pStyle w:val="BookText"/>
        <w:rPr/>
      </w:pPr>
      <w:r>
        <w:rPr>
          <w:rFonts w:ascii="IRNazanin" w:hAnsi="IRNazanin" w:eastAsia="IRNazanin"/>
          <w:color w:val="111111"/>
          <w:sz w:val="28"/>
          <w:sz w:val="28"/>
          <w:szCs w:val="28"/>
          <w:rtl w:val="true"/>
          <w:lang w:bidi="fa-IR"/>
        </w:rPr>
        <w:t>الظاهر أن تضعیف النافلة إذا صلاها جالسا محمول علی الأفضلیة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رَوَاهُ أَبُو بَصِیرٍ</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صَلَّی جَالِساً مِنْ غَیْرِ عُذْرٍ أَ تَکُونُ صَلَاتُهُ رَکْعَتَیْنِ بِرَکْعَةٍ فَقَالَ هِیَ تَامَّةٌ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الظاهر أن الخطاب إلی الشیعة مطلقا و کون الخطاب إلی العمیان و المشایخ بعید من الخبر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فی الذکری بعد إیراد هذه الروایة عقیب روایات التضعیف فتحمل الأخبار الأولة علی الاستحباب و هذا علی الجواز ثم قال و یستحب القیام بعد القراءة لیرکع قائما و یحسب له بصلاة القائم و قال الشیخ فی المبسوط یجوز أن یصلی النوافل جالسا مع القدرة علی القیام و قد روی أنه یصلی بدل کل رکعة رکعتین و روی أنه رکعة برکعة و هما جمیعا جائزان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این است که تضعیف نافله زمانی که فرد آن را در حالت نشسته اقامه نماید، بنا بر آنچه که ابوبصیر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باقر علیه السلام روایت کرد، بر افضلیت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کسی سؤال کردم که بدون هیچ عذری نشسته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آیا دو رکعت نماز او یک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نمازی برای شما کامل است،</w:t>
      </w:r>
    </w:p>
    <w:p>
      <w:pPr>
        <w:pStyle w:val="BookText"/>
        <w:rPr/>
      </w:pPr>
      <w:r>
        <w:rPr>
          <w:rFonts w:ascii="IRNazanin" w:hAnsi="IRNazanin" w:eastAsia="IRNazanin"/>
          <w:color w:val="111111"/>
          <w:sz w:val="28"/>
          <w:sz w:val="28"/>
          <w:szCs w:val="28"/>
          <w:rtl w:val="true"/>
          <w:lang w:bidi="fa-IR"/>
        </w:rPr>
        <w:t>پس ظاهر این است که خطاب به شیعه است به طور مطلق، و اینکه خطاب به افراد نابینا و سالخورده باشد، همان گونه که روشن است از این خبر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ذکری بعد از ذکر این روایت به دنبال روایات تضعیف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نخست بر مستحب بودن و این خبر بر جایز بودن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بعد از قرائت قیام کند تا در حالت قائم رکوع کند و نماز قائم برای او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شیخ در المسبوط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با وجود توانایی بر قیام، نوافل را نشسته بخواند، روایت است که فرد به جای هر یک رکعت، دو رکعت بخواند، و روایت است که به جای هر یک رکعت یک رکعت است، و هر دو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9" w:name="__RefHeading___Toc2461718_3381743652"/>
      <w:bookmarkStart w:id="1470" w:name="_Toc618"/>
      <w:bookmarkEnd w:id="1469"/>
      <w:r>
        <w:rPr>
          <w:rtl w:val="true"/>
        </w:rPr>
        <w:t>«</w:t>
      </w:r>
      <w:r>
        <w:rPr/>
        <w:t>13</w:t>
      </w:r>
      <w:r>
        <w:rPr>
          <w:rtl w:val="true"/>
        </w:rPr>
        <w:t>»</w:t>
      </w:r>
      <w:bookmarkEnd w:id="147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عَلِیِّ بْنِ إِبْرَاهِیمَ، عَنْ أَبِیهِ عَنِ الْقَاسِمِ بْنِ مُحَمَّدٍ عَنْ عَلِیِّ بْنِ أَبِی </w:t>
      </w:r>
      <w:bookmarkStart w:id="1471" w:name="pg14000_223819"/>
    </w:p>
    <w:p>
      <w:pPr>
        <w:pStyle w:val="BookText"/>
        <w:rPr/>
      </w:pPr>
      <w:bookmarkEnd w:id="1471"/>
      <w:r>
        <w:rPr>
          <w:rFonts w:ascii="Amiri" w:hAnsi="Amiri" w:eastAsia="Amiri" w:cs="Amiri"/>
          <w:color w:val="111111"/>
          <w:sz w:val="28"/>
          <w:sz w:val="28"/>
          <w:szCs w:val="28"/>
          <w:rtl w:val="true"/>
          <w:lang w:bidi="ar-SA"/>
        </w:rPr>
        <w:t>حَمْزَةَ عَنْ أَبِی بَصِیرٍ عَنْ أَبِی عَبْدِ اللَّهِ وَ أَبِی جَعْفَرٍ علیهما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صَلَّی قَامَ عَلَی أَصَابِعِ رِجْلَیْهِ حَتَّی تَوَرَّمَتْ فَأَنْزَلَ اللَّهُ طه بِلُغَةِ طَیِ‌ءٍ یَا مُحَمَّدُ ما أَنْزَلْنا عَلَیْکَ الْقُرْآنَ لِتَشْقی‌</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و امام باقر علیهما السلام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زمانی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بر روی انگشتان پاهایش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ایستاد تا اینکه متورم شدند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طی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نازل نکردیم تا به رنج افتی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2" w:name="__RefHeading___Toc2461720_3381743652"/>
      <w:bookmarkStart w:id="1473" w:name="_Toc619"/>
      <w:bookmarkEnd w:id="1472"/>
      <w:r>
        <w:rPr>
          <w:rtl w:val="true"/>
        </w:rPr>
        <w:t>إیضاح</w:t>
      </w:r>
      <w:bookmarkEnd w:id="1473"/>
    </w:p>
    <w:p>
      <w:pPr>
        <w:pStyle w:val="BookText"/>
        <w:rPr/>
      </w:pPr>
      <w:r>
        <w:rPr>
          <w:rFonts w:ascii="IRNazanin" w:hAnsi="IRNazanin" w:eastAsia="IRNazanin"/>
          <w:color w:val="111111"/>
          <w:sz w:val="28"/>
          <w:sz w:val="28"/>
          <w:szCs w:val="28"/>
          <w:rtl w:val="true"/>
          <w:lang w:bidi="fa-IR"/>
        </w:rPr>
        <w:t>رواه فی الکافی‌</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بسند موثق عن أبی بصیر عن أبی جعفر علیه السلام و فیه یقوم علی أطراف أصابع رجلیه</w:t>
      </w:r>
    </w:p>
    <w:p>
      <w:pPr>
        <w:pStyle w:val="BookText"/>
        <w:rPr/>
      </w:pPr>
      <w:r>
        <w:rPr>
          <w:rFonts w:ascii="Amiri" w:hAnsi="Amiri" w:eastAsia="Amiri" w:cs="Amiri"/>
          <w:color w:val="111111"/>
          <w:sz w:val="28"/>
          <w:sz w:val="28"/>
          <w:szCs w:val="28"/>
          <w:rtl w:val="true"/>
          <w:lang w:bidi="ar-SA"/>
        </w:rPr>
        <w:t>وَ قَالَ الطَّبْرِسِیُّ ره‌</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کَانَ یَرْفَعُ إِحْدَی رِجْلَیْهِ فِی الصَّلَاةِ لِیَزِیدَ تَعَبُهُ فَأَنْزَلَ اللَّهُ الْآیَةَ فَوَضَعَهَا قَالَ رُوِیَ ذَلِکَ عَنْ أَبِی عَبْدِ اللَّهِ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در 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خبر را با سندی موثق به نقل از ابو بصیر از امام باقر علیه السلام روایت کرده است که در آن است که پیامبر صلّی الله علیه و آله بر نوک انگشتان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طبرسی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 هفت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است که نبی صلّی الله علیه و آله در نماز یکی از پاهایش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خستگی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افزون گردد، پس خداوند این آیه را نازل نمود، و او دوپایش را بر زمین گذاشت، 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از امام صادق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4" w:name="__RefHeading___Toc2461722_3381743652"/>
      <w:bookmarkStart w:id="1475" w:name="_Toc620"/>
      <w:bookmarkEnd w:id="1474"/>
      <w:r>
        <w:rPr>
          <w:rtl w:val="true"/>
        </w:rPr>
        <w:t>أقول</w:t>
      </w:r>
      <w:bookmarkEnd w:id="1475"/>
    </w:p>
    <w:p>
      <w:pPr>
        <w:pStyle w:val="BookText"/>
        <w:rPr/>
      </w:pPr>
      <w:r>
        <w:rPr>
          <w:rFonts w:ascii="IRNazanin" w:hAnsi="IRNazanin" w:eastAsia="IRNazanin"/>
          <w:color w:val="111111"/>
          <w:sz w:val="28"/>
          <w:sz w:val="28"/>
          <w:szCs w:val="28"/>
          <w:rtl w:val="true"/>
          <w:lang w:bidi="fa-IR"/>
        </w:rPr>
        <w:t>لعله کان أولا الصلاة علی تلک الهیئات مشروعة فنسخت و لا یجوز الآن الصلاة مع رفع إحدی الرجلین و لا مع القیام علی الأصابع و المشهور وجوب الاعتماد علی الرجلین و عدم جواز تباعدهما بما یخرج عن حد القیام عرفا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ابتدا نماز بر این شکل و شمایل مشروع بوده و سپس نسخ شده باشد، و الان نماز نه به همراه بلند کردن یکی از پاها جایز است و نه با قیام بر روی انگشتان پا، و نظر مشهور وجوب تکیه بر دوپا، و عدم جایز بودن دور کردن آنها از یکدیگر به حدی که از نظر عرف از حد قیام خارج گردد،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6" w:name="__RefHeading___Toc2461724_3381743652"/>
      <w:bookmarkStart w:id="1477" w:name="_Toc621"/>
      <w:bookmarkEnd w:id="1476"/>
      <w:r>
        <w:rPr>
          <w:rtl w:val="true"/>
        </w:rPr>
        <w:t>«</w:t>
      </w:r>
      <w:r>
        <w:rPr/>
        <w:t>14</w:t>
      </w:r>
      <w:r>
        <w:rPr>
          <w:rtl w:val="true"/>
        </w:rPr>
        <w:t>»</w:t>
      </w:r>
      <w:bookmarkEnd w:id="1477"/>
    </w:p>
    <w:p>
      <w:pPr>
        <w:pStyle w:val="BookText"/>
        <w:rPr/>
      </w:pPr>
      <w:r>
        <w:rPr>
          <w:rFonts w:ascii="Amiri" w:hAnsi="Amiri" w:eastAsia="Amiri" w:cs="Amiri"/>
          <w:color w:val="111111"/>
          <w:sz w:val="28"/>
          <w:sz w:val="28"/>
          <w:szCs w:val="28"/>
          <w:rtl w:val="true"/>
          <w:lang w:bidi="ar-SA"/>
        </w:rPr>
        <w:t>الْعِلَلُ، وَ الْعُیُونُ، عَنِ ابْنِ عُبْدُوسٍ عَنِ ابْنِ قُتَیْبَةَ عَنِ الْفَضْلِ بْنِ شَاذَانَ فِیمَا رَوَاهُ مِنَ الْعِلَلِ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الْقَاعِدِ عَلَی نِصْفِ صَلَاةِ الْقَائِمِ‌</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و 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قاعد نصف نماز قائم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8" w:name="__RefHeading___Toc2461726_3381743652"/>
      <w:bookmarkStart w:id="1479" w:name="_Toc622"/>
      <w:bookmarkEnd w:id="1478"/>
      <w:r>
        <w:rPr>
          <w:rtl w:val="true"/>
        </w:rPr>
        <w:t>«</w:t>
      </w:r>
      <w:r>
        <w:rPr/>
        <w:t>15</w:t>
      </w:r>
      <w:r>
        <w:rPr>
          <w:rtl w:val="true"/>
        </w:rPr>
        <w:t>»</w:t>
      </w:r>
      <w:bookmarkEnd w:id="1479"/>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صَلَّی نَافِلَةً وَ هُوَ جَالِسٌ مِنْ غَیْرِ عِلَّةٍ کَیْفَ یَحْسُبُ صَلَاتَهُ قَالَ رَکْعَتَیْنِ بِرَکْعَةٍ</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از برادرش موسی بن جعفر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مردی سؤال کردم که نماز نافله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بدون هیچ دلیلی نشسته است، نمازش چگونه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رکعتش یک رکعت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0" w:name="__RefHeading___Toc2461728_3381743652"/>
      <w:bookmarkStart w:id="1481" w:name="_Toc623"/>
      <w:bookmarkEnd w:id="1480"/>
      <w:r>
        <w:rPr>
          <w:rtl w:val="true"/>
        </w:rPr>
        <w:t>«</w:t>
      </w:r>
      <w:r>
        <w:rPr/>
        <w:t>16</w:t>
      </w:r>
      <w:r>
        <w:rPr>
          <w:rtl w:val="true"/>
        </w:rPr>
        <w:t>»</w:t>
      </w:r>
      <w:bookmarkEnd w:id="148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 رُوِّینَا عَنْ جَعْفَرِ بْنِ مُحَمَّدٍ عَنْ آبَائِهِ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سُئِلَ عَنْ صَلَاةِ الْعَلِیلِ فَقَالَ یُصَلِّی قَائِماً فَإِنْ لَمْ یَسْتَطِعْ صَلَّی جَالِساً قِیلَ یَا رَسُولَ اللَّهِ وَ مَتَی یُصَلِّی جَالِساً قَالَ إِذَا لَمْ یَسْتَطِعْ أَنْ یَقْرَأَ فَاتِحَةَ الْکِتَابِ وَ </w:t>
      </w:r>
    </w:p>
    <w:p>
      <w:pPr>
        <w:pStyle w:val="BookText"/>
        <w:rPr/>
      </w:pPr>
      <w:r>
        <w:rPr>
          <w:rFonts w:ascii="Amiri" w:hAnsi="Amiri" w:eastAsia="Amiri" w:cs="Amiri"/>
          <w:color w:val="111111"/>
          <w:sz w:val="28"/>
          <w:sz w:val="28"/>
          <w:szCs w:val="28"/>
          <w:rtl w:val="true"/>
          <w:lang w:bidi="ar-SA"/>
        </w:rPr>
        <w:t>ثَلَاثَ آیَاتٍ قَائِماً وَ إِنْ لَمْ یَسْتَطِعْ أَنْ یَسْجُدَ أَوْمَأَ إِیمَاءً بِرَأْسِهِ وَ جَعَلَ سُجُودَهُ أَخْفَضَ مِنْ رُکُوعِهِ فَإِنْ لَمْ یَسْتَطِعْ أَنْ یُصَلِّیَ جَالِساً صَلَّی مُضْطَجِعاً لِجَنْبِهِ الْأَیْمَنِ وَ وَجْهُهُ إِلَی الْقِبْلَةِ فَإِنْ لَمْ یَسْتَطِعْ أَنْ یُصَلِّیَ عَلَی جَنْبِهِ الْأَیْمَنِ صَلَّی مُسْتَلْقِیاً وَ رِجْلَاهُ مِمَّا یَلِی الْقِبْلَةَ یُومِئُ إِیمَاءً</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رُعَافٌ لَمْ یَرْقَأْ صَلَّی إِیمَاءً</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الْمَرِیضُ إِذَا ثَقُلَ وَ تَرَکَ الصَّلَاةَ أَیَّاماً أَعَادَ مَا تَرَکَ إِذَا اسْتَطَاعَ الصَّلَاةَ</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جَالِساً تَرَبَّعَ فِی حَالِ الْقِیَامِ وَ ثَنَی رِجْلَهُ فِی حَالِ الرُّکُوعِ وَ السُّجُودِ وَ الْجُلُوسِ إِنْ قَدَرَ عَلَی ذَلِکَ‌</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یُجْزِی الْمَرِیضَ أَنْ یَقْرَأَ فَاتِحَةَ الْکِتَابِ فِی الْفَرِیضَةِ وَ یُجْزِئُهُ أَنْ یُسَبِّحَ فِی الرُّکُوعِ وَ السُّجُودِ تَسْبِیحَةً وَاحِدَةً</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bookmarkStart w:id="1482" w:name="pg14000_223821"/>
    </w:p>
    <w:p>
      <w:pPr>
        <w:pStyle w:val="BookText"/>
        <w:rPr/>
      </w:pPr>
      <w:bookmarkEnd w:id="14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است که از رسول الله صلّی الله علیه و آله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 بیمار سؤال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نماز بخواند، و اگر نتوانست نشسته نماز بخواند،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زمانی نشسته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 که فاتحة الکتاب و سه آیه را ایستاده بخواند، و اگر نتوانست سجده کند با سرش ایماء کند و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رکوعش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و اگر نتوانست که نشسته نماز بخواند،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پهلوی راست خوابیده و صورتش رو به قبله است نماز بخواند، و اگر نتوانست که بر پهلوی راست نماز بخواند، بر روی زمین به پشت بخوابد و پاهایش رو به قبله باشد و ایماء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خون دماغ مبتلا شده و بند نیامده است با ایماء نماز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جعفر بن محمد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سنگین شد و چند روز نماز را ترک کرده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نماز توانایی یافت، آنچه که ترک کرده است را اعاده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او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نشسته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برای ادای قیام چهار زانو بنشیند، و در حالت رکوع و سجود و جلوس اگر توانست پاهایش را خم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او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مریض کافی است که در نماز فریضه فاتحة الکتاب را بخواند، و در رکوع و سجود یک بار تسبیح بگوید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83" w:name="__RefHeading___Toc2461730_3381743652"/>
      <w:bookmarkStart w:id="1484" w:name="_Toc624"/>
      <w:bookmarkEnd w:id="1483"/>
      <w:r>
        <w:rPr>
          <w:rtl w:val="true"/>
        </w:rPr>
        <w:t xml:space="preserve">باب </w:t>
      </w:r>
      <w:r>
        <w:rPr/>
        <w:t>22</w:t>
      </w:r>
      <w:r>
        <w:rPr>
          <w:rtl w:val="true"/>
        </w:rPr>
        <w:t xml:space="preserve"> </w:t>
      </w:r>
      <w:r>
        <w:rPr>
          <w:rtl w:val="true"/>
        </w:rPr>
        <w:t>آداب القیام إلی الصلاة و الأدعیة عنده و النیة و التکبیرات الافتتاحیة و تکبیرة الإحرام</w:t>
      </w:r>
      <w:bookmarkEnd w:id="1484"/>
    </w:p>
    <w:p>
      <w:pPr>
        <w:pStyle w:val="Heading4"/>
        <w:numPr>
          <w:ilvl w:val="3"/>
          <w:numId w:val="1"/>
        </w:numPr>
        <w:rPr/>
      </w:pPr>
      <w:bookmarkStart w:id="1485" w:name="__RefHeading___Toc2461732_3381743652"/>
      <w:bookmarkStart w:id="1486" w:name="_Toc625"/>
      <w:bookmarkEnd w:id="1485"/>
      <w:r>
        <w:rPr>
          <w:rtl w:val="true"/>
        </w:rPr>
        <w:t>الآیات</w:t>
      </w:r>
      <w:bookmarkEnd w:id="1486"/>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قُومُوا لِلَّهِ قانِتِینَ‌</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صَلاتِی وَ نُسُکِی وَ مَحْیایَ وَ مَماتِی لِلَّهِ رَبِّ الْعالَمِینَ لا شَرِیکَ لَهُ وَ بِذلِکَ أُمِرْتُ وَ أَنَا أَوَّلُ الْمُسْلِمِینَ‌</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أسری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کَبِّرْهُ تَکْبِیراً</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نَفْسَکَ مَعَ الَّذِینَ یَدْعُونَ رَبَّهُمْ بِالْغَداةِ وَ الْعَشِیِّ یُرِیدُونَ وَجْهَهُ‌</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یَرْجُوا لِقاءَ رَبِّهِ فَلْیَعْمَلْ عَمَلًا صالِحاً وَ لا یُشْرِکْ بِعِبادَةِ رَبِّهِ أَحَداً</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أَنَا اللَّهُ لا إِلهَ إِلَّا أَنَا فَاعْبُدْنِی وَ أَقِمِ الصَّلاةَ لِذِکْرِی‌</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فَکَبِّرْ</w:t>
      </w:r>
      <w:r>
        <w:rPr>
          <w:rStyle w:val="FootnoteAnchor"/>
          <w:rtl w:val="true"/>
        </w:rPr>
        <w:footnoteReference w:id="892"/>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لِیَعْبُدُوا اللَّهَ مُخْلِصِینَ لَهُ الدِّینَ‌</w:t>
      </w:r>
      <w:r>
        <w:rPr>
          <w:rStyle w:val="FootnoteAnchor"/>
          <w:rtl w:val="true"/>
        </w:rPr>
        <w:footnoteReference w:id="893"/>
      </w:r>
      <w:bookmarkStart w:id="1487" w:name="pg14000_223822"/>
    </w:p>
    <w:p>
      <w:pPr>
        <w:pStyle w:val="BookText"/>
        <w:rPr/>
      </w:pPr>
      <w:bookmarkEnd w:id="1487"/>
      <w:r>
        <w:rPr>
          <w:rFonts w:ascii="Amiri" w:hAnsi="Amiri" w:eastAsia="Amiri" w:cs="Amiri"/>
          <w:color w:val="111111"/>
          <w:sz w:val="28"/>
          <w:sz w:val="28"/>
          <w:szCs w:val="28"/>
          <w:rtl w:val="true"/>
          <w:lang w:bidi="ar-SA"/>
        </w:rPr>
        <w:t>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لِرَبِّکَ وَ انْحَرْ</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قُومُوا لِلَّهِ قانِتِینَ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خاضعانه برای خدا به پا خیزید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 إِنَّ صَلاتِی وَ نُسُکِی وَ مَحْیایَ وَ مَماتِی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شَرِیکَ لَهُ وَ بِذلِکَ أُمِرْتُ وَ أَنَا أَوَّلُ الْمُسْلِمِینَ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خداوند به رسول الله صلّی الله علیه و آله امر نمود که این عبارت را بگوید، اما این آیه از آیات متشابه است و رسول الله آن را به روی کردن در نماز تأویل کرده است که سنت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در حقیقت نماز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من و زندگی و مرگ من برای خدا پروردگار جهانیان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شریکی نیست 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یافته‌ام و من نخستین مسلمانم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کَبِّرْهُ تَکْبِیراً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او را بسیار بزرگ شمار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اصْبِرْ نَفْسَکَ مَعَ الَّذِینَ یَدْعُونَ رَبَّهُمْ بِالْغَداةِ وَ الْعَشِیِّ یُرِیدُونَ وَجْهَهُ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با کسانی که پروردگارشان را صبح و شام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او را می‌خواهند شکیبایی پیشه کن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کانَ یَرْجُوا لِقاءَ رَبِّهِ فَلْیَعْمَلْ عَمَلاً صالِحاً وَ لا یُشْرِکْ بِعِبادَةِ رَبِّهِ أَحَداً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هر کس به لقای پروردگار خود امید دارد باید به کار شایسته بپردازد و هیچ کس را در پرستش پروردگارش شریک نسازد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إِنَّنِی أَنَا اللَّهُ لا إِلهَ إِلاَّ أَنَا فَاعْبُدْنِی وَ أَقِمِ الصَّلاةَ لِذِکْرِی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منم من خدایی که جز من خدایی نیست پس مرا پرستش کن و به یاد من نماز برپا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رَبَّکَ فَکَبِّرْ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پروردگار خود را بزرگ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أُمِرُوا إِلاَّ لِیَعْبُدُوا اللَّهَ مُخْلِصِینَ لَهُ الدِّینَ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بینة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فرمان نیافته بودند جز اینکه خدا را بپرستند و در حالی که به توحید گراییده‌اند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خالص گردانند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لِرَبِّکَ وَ انْحَرْ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برای پروردگارت نماز گزار و قربانی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88" w:name="__RefHeading___Toc2461734_3381743652"/>
      <w:bookmarkStart w:id="1489" w:name="_Toc626"/>
      <w:bookmarkEnd w:id="1488"/>
      <w:r>
        <w:rPr>
          <w:rtl w:val="true"/>
        </w:rPr>
        <w:t>تفسیر</w:t>
      </w:r>
      <w:bookmarkEnd w:id="1489"/>
    </w:p>
    <w:p>
      <w:pPr>
        <w:pStyle w:val="BookText"/>
        <w:rPr/>
      </w:pPr>
      <w:r>
        <w:rPr>
          <w:rFonts w:ascii="IRNazanin" w:hAnsi="IRNazanin" w:eastAsia="IRNazanin"/>
          <w:color w:val="111111"/>
          <w:sz w:val="28"/>
          <w:sz w:val="28"/>
          <w:szCs w:val="28"/>
          <w:rtl w:val="true"/>
          <w:lang w:bidi="fa-IR"/>
        </w:rPr>
        <w:t>وَ قُومُوا لِلَّهِ یدل علی وجوب النیة و الإخلاص فیها کما مر وَ نُسُکِی قیل عبادتی و تقربی کله فیکون تعمیما بعد تخصیص فیدل علی امتیاز الصلاة عن سائر العبادات و اختصاصها بمزید الفضل و قیل مناسک حجی و قیل ذبحی لأن المشرکین کانوا یشرکون فیهما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مَحْیایَ وَ مَماتِی أی ما آتی به فی حیاتی و أموت علیه من الإیمان و الأعمال الصالحة و قیل العبادات و الخیرات الواقعة حال الحیاة التی تقع بعد الموت بالوصیة و نحوها کالتدبیر و قیل نفس الحیاة و الموت أی إنما أرید الحیاة إذا کان موافقا لرضاه و کذا الموت أو المعنی أنهما منه تعالی و قیل طاعتی فی حیاتی لله و جزائی بعد موتی من الله و قیل جمیع ما آتی علیه فی حیاتی حتی الحیاة و جمیع ما أموت علیه حتی الموت لِلَّهِ رَبِّ الْعالَمِینَ أی أجعلها لله لأنه رب العالمین و لا یستحق العبادة غیره أو شکر المنعم واجب أو کل ذلک منه إذ العبادات بتوفیقه و هدایته و المحیا و الممات بخلقه و تدبیره أو یقال کونه لله فی العبادات بمعنی أنه المستحق لأن یفعل له و فی غیرها بمعنی أنه بقدرته و خلقه و علی بعض الوجوه المتقدمة فی المحیا و الممات لا نحتاج إلی تلک التکلفات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شَرِیکَ لَهُ أی فی الإلهیة أو فی العبادة و الإحیاء و الإماتة أو لا أشرک معه فی تلک الأمور أحدا وَ بِذلِکَ أُمِرْتُ أی بالإخلاص المذکور أو بالقول المذکور و الاعتقاد به أمرنی ربی وَ أَنَا أَوَّلُ الْمُسْلِمِینَ فإن إسلام کل نبی مقدم علی إسلام أمته أو لأنه صلی الله علیه و آله أول من أقر فی عالم الذر کما یشهد به غیر واحد من الخبر و یحتمل أن یراد بالمسلمین المنقادون لجمیع الأوامر و النواهی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الآیة تدل علی تحریم قسمی الشرک الظاهر کعبادة الأصنام و الکواکب و نحوها و الخفی کالریاء و السمعة و أنه لا یجوز إسناد شی‌ء من ذلک إلی غیره تعالی لا مستقلا و لا مشارکا کالکواکب و الأفلاک و العقول و غیرها و أما قصد حصول </w:t>
      </w:r>
    </w:p>
    <w:p>
      <w:pPr>
        <w:pStyle w:val="BookText"/>
        <w:rPr/>
      </w:pPr>
      <w:r>
        <w:rPr>
          <w:rFonts w:ascii="IRNazanin" w:hAnsi="IRNazanin" w:eastAsia="IRNazanin"/>
          <w:color w:val="111111"/>
          <w:sz w:val="28"/>
          <w:sz w:val="28"/>
          <w:szCs w:val="28"/>
          <w:rtl w:val="true"/>
          <w:lang w:bidi="fa-IR"/>
        </w:rPr>
        <w:t>الثواب و الخلاص من العقاب فلا ینافی الإخلاص لأنهما بأمره تعالی و تکلیف أکثر الخلق بإخلاص النیة منهما قریب من التکلیف بالمحال بل هو عینه نعم ذلک درجة المقربین من الأنبیاء و الأوصیاء و الصدیقین صلوات الله علیهم أجمعین و من ادعی ذلک من غیرهم فلعله لم یفهم معنی النیة و جعلها محض حضور البال و هو لیس من النیة فی شی‌ء و النیة هو الغرض الواقعی الباعث علی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مثل أن یقال فی طریقک أسد و لا تخف منه و أعددنا لک مائة ألف تومان للعمل الفلانی و لا یکن باعثک علی العمل ذلک و هذا إنما یصدق فی دعواه إذا علم من نفسه أنه لو أیقن أن الله یدخله بطاعته النار و بمعصیته الجنة یختار الطاعة و یترک المعصیة تقربا إلی الله تعالی و أین عامة الخلق من هذه الدرجة القصوی و المنزلة العلیا و قد مر تحقیق ذلک و سائر ما یتعلق به فی باب الإخلاص‌</w:t>
      </w:r>
      <w:r>
        <w:rPr>
          <w:rStyle w:val="FootnoteAnchor"/>
          <w:rtl w:val="true"/>
        </w:rPr>
        <w:footnoteReference w:id="894"/>
      </w:r>
      <w:r>
        <w:rPr>
          <w:rFonts w:ascii="IRNazanin" w:hAnsi="IRNazanin" w:eastAsia="IRNazanin"/>
          <w:color w:val="111111"/>
          <w:sz w:val="28"/>
          <w:sz w:val="28"/>
          <w:szCs w:val="28"/>
          <w:rtl w:val="true"/>
          <w:lang w:bidi="fa-IR"/>
        </w:rPr>
        <w:t>من هذا الکتاب و فی بعض مؤلفاتنا العربیة و الفارسیة نعم یمکن أن یراد فی هذه الآیة ذلک بناء علی أن من خوطب به صلی الله علیه و آله صاحب هذه الدرجة الجلیلة لکن الظاهر أن الخطاب لتعلیم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ربما یستدل بهذه الآیة علی کون الإخلاص المذکور من أحکام الإسلام و أن کل مسلم مأمور بذلک لقوله وَ أَنَا أَوَّلُ الْمُسْلِمِینَ فإنه یدل علی أن غیره أیضا مکلف مأمور بذلک و أنه أولهم مع ما ثبت من عموم التأسی و علی أن صحة الصلاة بل</w:t>
      </w:r>
    </w:p>
    <w:p>
      <w:pPr>
        <w:pStyle w:val="BookText"/>
        <w:rPr/>
      </w:pPr>
      <w:r>
        <w:rPr>
          <w:rFonts w:ascii="IRNazanin" w:hAnsi="IRNazanin" w:eastAsia="IRNazanin"/>
          <w:color w:val="111111"/>
          <w:sz w:val="28"/>
          <w:sz w:val="28"/>
          <w:szCs w:val="28"/>
          <w:rtl w:val="true"/>
          <w:lang w:bidi="fa-IR"/>
        </w:rPr>
        <w:t>سائر العبادات موقوفة علی الإخلاص المذکور و ما تضمنه من معرفة الله و وحدانیته و کونه ربا للعالمین أی منشئا و مربیا لهم فیستلزم ذلک وجوب العلم بکونه قادرا و عالما و حکیما إذ الإخلاص یستلزم ذلک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یناقش فی استلزام وجوب الإخلاص المذکور توقف صحة العبادة علی الإخلاص نفسه و ما یستلزمه من المعرفة لأن کل ما کان واجبا لشی‌ء لا یجب أن یبطل ذلک عند عدمه بالکلیة و یجاب بأنه إذا ثبت کون العبادة مأمورا بها علی هذا الوجه فإذا لم یأت بها علی الوجه الخاص لم یأت بالمأمور به فتکون باطلة و </w:t>
      </w:r>
      <w:bookmarkStart w:id="1490" w:name="pg14000_223824"/>
    </w:p>
    <w:p>
      <w:pPr>
        <w:pStyle w:val="BookText"/>
        <w:rPr/>
      </w:pPr>
      <w:bookmarkEnd w:id="1490"/>
      <w:r>
        <w:rPr>
          <w:rFonts w:ascii="IRNazanin" w:hAnsi="IRNazanin" w:eastAsia="IRNazanin"/>
          <w:color w:val="111111"/>
          <w:sz w:val="28"/>
          <w:sz w:val="28"/>
          <w:szCs w:val="28"/>
          <w:rtl w:val="true"/>
          <w:lang w:bidi="fa-IR"/>
        </w:rPr>
        <w:t>یعترض علیه بأن ذلک إذا کان الأمر بالعبادة هو الذی تضمن هذا الوجه لا أن یکون بأمر علی حدة و هنا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یمکن الاستدلال بها علی وجوب المعرفة و توقف الصحة علیها للأمر بذلک القول فإنه یفهم منه أنه یجب قول ذلک و معرفة القول و فهمه و صدقه مع المتعلقات متوقفة علیها و یمکن المناقشة فی أکثر تلک الوجوه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خدا به پا 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وجوب نیت و اخلاص در آن دلالت دارد همان گونه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عبادت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عبادت و تقرب من، که بر این اساس تعمیم بعد از تخصیص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بر برجستگی و ممتاز بودن نماز از سایر</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اختصاص یافتن آن به فضیلت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گفته شده است مناسک حج است، و 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قربانی من است، زیرا مشرکان در این دو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ساختند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محیای و مماتی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از قبیل ایمان و اعمال صالح در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میرم،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عبادات و خیراتی که در طول زندگی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پس از مرگ نیز با وصیت و امثال آن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مانند تدبیر و اندیشه،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خود زندگی و مرگ است یعنی فقط زمانی زندگی و همچنین مرگ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موافق رضای خداوند باشد، یا به این معنا که زندگی و مرگ از جانب خداوند است،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طاعت و فرمانبرداری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زندگی برای خدا، و جزایم پس از مرگ نیز از جانب خداوند است،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آنچه که در زندگی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حتی خود زندگی، و مجموع آنچه که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میرم حتی خود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آنها را برای خداوند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زیرا پروردگار جهانیان است، و غیر او شایسته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پرستیدن نیست، یا اینکه شگرگزاری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واجب است، یا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آنها از اوست زیرا عبادات با توفیق و هدایت او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زندگی و مرگ با خلق و تدبیر اوست، و یا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بودن عبادات برای خدا به این معناست که خداوند مستحق است که عبادات برای او انجام گیرد، و در سایر موارد به این معناست که آنها با قدرت و خلقت او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بر اساس برخی از وجوه ذکر شده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زندگی و مرگ نیازی به این دشواری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شریک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شریکی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الهیت یا عبادت، و در زنده کردن و میراندن شریکی ندارد، یا اینکه در این امور کسی را شریک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اخلاص مذکور، و پروردگارم مرا به اعتقاد به این قول امر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نخستین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تسلیم شدن هر نبی بر تسلیم شدن امتش مقدم است، یا به این دلیل که نبی صلّی الله علیه و آله اول فردی است که در عالم ذر اقرار نمود، همان گونه که چندین خبر بر آن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احتمال دارد که منظور از مسلمین کسانی باشند که از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اوامر و نواهی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آیه بر حرام بودن دو نوع شرک یعنی شرک ظاهری مانند عبادت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ستارگان و امثال آن، و شرک خفی مانند ریا و شهرت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 دلالت دارد، و اسناد دادن هیچ یک از این امور به غیر خداوند متعال نه به صورت مستقل، و نه به صورت مشارکتی از قبیل ستارگان و افلاک و عقول و امثال آن جایز نیست، و قصد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به ثواب و رهایی از عقوبت با اخلاص منافات ندارد، زیرا هر دو مورد به امر خداوند است و مکلف ساختن اغلب مردم به اخلاص نیت از کسب ثواب و رهایی از عقوبت، به مکلف ساختن به امری محال نزدیک است، و بلکه خود مکلف ساختن به محال است، بله این مرتبه، درجه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مقربین از انبیاء، اولیاء و صدیقین است و کسی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غیر از اینان که ادعای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را داشته باشد، شاید معنای نیت را درک نکرده و 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صرف حضور خاطر در نظر گرفته است، و حضور خاطر ارتباطی با نیت ندارد، بلکه نیت هدف واقعی تحریک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بر عمل است و این مثل این است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مسیرت شیری است از آن نترس، و برای فلان کار صد هزار تومان برایت در نظر گرفتیم، ولی تحریک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برای این کار، آن نباشد، و این تنها زمانی بر ادعای او صدق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بداند که اگر یقین داشته باشد که خداوند با طاعت و فرمانبرداری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او را وارد آتش و با معصیتش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ولی او برای تقرب جستن به خداوند متعال طاعت را برگزیده و معصیت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عامه مردم کجا و این درجه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رفیع و منزلت والا کجا؟ تحقیق این مورد و سایر اموری که به آن مرتبط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در باب اخلاص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مراجعه شود به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کتاب و در برخی از تألیفات عربی و فارسی ما گذشت، بله ممکن است که در این آیه، بنا بر اینکه مخاطب آن، نبی اکرم صلّی الله علیه و آله صاحب این درجه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جلیل القدر است، همین معنا قصد شده باشد، اما ظاهر این است که خطاب برای تعلیم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بدان شاید به این آیه برای این مورد استدلال شود که اخلاص مذکور از احکام اسلام است و هر مسلمانی به آن امر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است، و او نخستین آنهاست، به این دلیل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نخستین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این نکته دلالت دارد که بر اساس آنچه که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عمومیت تأسی اثبات شده است، افراد غیر از نبی اکرم صلی الله علیه و آله نیز به آن مکلف هستند و او نخستین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p>
    <w:p>
      <w:pPr>
        <w:pStyle w:val="BookText"/>
        <w:rPr/>
      </w:pPr>
      <w:r>
        <w:rPr>
          <w:rFonts w:ascii="IRNazanin" w:hAnsi="IRNazanin" w:eastAsia="IRNazanin"/>
          <w:color w:val="111111"/>
          <w:sz w:val="28"/>
          <w:sz w:val="28"/>
          <w:szCs w:val="28"/>
          <w:rtl w:val="true"/>
          <w:lang w:bidi="fa-IR"/>
        </w:rPr>
        <w:t>بر این اساس که صحت نماز و بلکه سایر عبادات به اخلاص مذکور و آنچه که از شناخت خدا، وحدانیت و رب العالمین بودن او یعنی مُنشأ و تربیت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بودن، بستگی دارد، بنابراین این امر مستلزم وجوب علم به قادر، عالم و حکیم بودن اوست، زیرا اخلاص مستلزم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منوط بودن صحت عبادت بر خود اخلاص و شناختی که مستلزم آن است با استلزام وجوب اخلاص مذکور در تعارض باشد، زیرا هر آنچه که برای چیزی واجب باشد، لزومی ندارد که آن چیز در صورت عدم وجود تمام و کمال آن واجب، باطل گردد، و این گونه پاسخ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ثابت شود که عبادتی که به آن امر شده است، به این وجه و صورت است و اگر آن را به این وجه خاص به جای نیاورد، آنچه که به آن امر شده است انجام نپذیرفته است، پس این عبادت باطل است، و به این پاسخ اعتراض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آن در صورتی است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امر به عبادت همان چیزی باشد که این وجه شامل آن است، نه اینکه امر مستقلی باشد، و در اینجا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ممکن است بر اساس امر موجود در آیه درباره قول، برای وجوب شناخت و منوط بودن صحت عبادت بر آن، به این آیه استدلال کرد، زیرا از این قول چنین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گفتن آن عبارت و شناخت آن قول و فهم و صدق آن بر متعلقات منوط بر آن، واجب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اغلب این وجوه مناقشه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91" w:name="__RefHeading___Toc2461736_3381743652"/>
      <w:bookmarkStart w:id="1492" w:name="_Toc627"/>
      <w:bookmarkEnd w:id="1491"/>
      <w:r>
        <w:rPr>
          <w:rtl w:val="true"/>
        </w:rPr>
        <w:t>و أقول</w:t>
      </w:r>
      <w:bookmarkEnd w:id="1492"/>
    </w:p>
    <w:p>
      <w:pPr>
        <w:pStyle w:val="BookText"/>
        <w:rPr/>
      </w:pPr>
      <w:r>
        <w:rPr>
          <w:rFonts w:ascii="IRNazanin" w:hAnsi="IRNazanin" w:eastAsia="IRNazanin"/>
          <w:color w:val="111111"/>
          <w:sz w:val="28"/>
          <w:sz w:val="28"/>
          <w:szCs w:val="28"/>
          <w:rtl w:val="true"/>
          <w:lang w:bidi="fa-IR"/>
        </w:rPr>
        <w:t>یمکن الاستدلال بالأمر بالقول علی رجحان قراءة تلک الآیة بل وجوبها علی طریقة الأصحاب فی مقدمة الصلاة کما ورد فی الأخبار فتکون مؤیدة لها و لو ثبت الإجماع علی عدم الوجوب لثبت تأکد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کَبِّرْهُ تَکْبِیراً استدل به علی وجوب التکبیر فی الصلاة لعدم وجوبه فی غیرها اتفاقا و فیه ما فیه بِالْغَداةِ وَ الْعَشِیِ أی طرفی النهار فیستفتحون یومهم بالدعاء و یختمونه به أو فی مجامع أوقاتهم أی یدامون علی الصلاة و الدعاء کأنه لا شغل لهم غیره و قیل المراد صلاة الفجر و العصر یُرِیدُونَ وَجْهَهُ أی رضوانه و قیل تعظیمه و القربة إلیه دون الریاء و السمعة و یدل علی رفعة شأن الإخلاص و أن المخلصین هم المقربون و هم الذین یلزم مصاحبتهم و مودتهم و معاشرتهم فَمَنْ کانَ یَرْجُوا لِقاءَ رَبِّهِ أی یأمل حسن لقاء ربه و أن یلقاه لقاء رضا و قبول أو یخاف سوء لقاء ربه کذا فی الکشاف و قال فی مجمع البیان‌</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أی یطمع فی لقاء ثواب ربه و یأمله و یقر بالبعث إلیه و الوقوف بین یدیه و قیل معناه یخشی لقاء عقاب ربه و قیل إن الرجاء یستعمل فی کلا المعنیین الخوف و الأمل و فی التوحید</w:t>
      </w:r>
      <w:r>
        <w:rPr>
          <w:rStyle w:val="FootnoteAnchor"/>
          <w:rtl w:val="true"/>
        </w:rPr>
        <w:footnoteReference w:id="896"/>
      </w:r>
      <w:r>
        <w:rPr>
          <w:rFonts w:ascii="IRNazanin" w:hAnsi="IRNazanin" w:eastAsia="IRNazanin"/>
          <w:color w:val="111111"/>
          <w:sz w:val="28"/>
          <w:sz w:val="28"/>
          <w:szCs w:val="28"/>
          <w:rtl w:val="true"/>
          <w:lang w:bidi="fa-IR"/>
        </w:rPr>
        <w:t>عن أمیر المؤمنین علیه السلام یؤمن بأنه مبعوث</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فَلْیَعْمَلْ عَمَلًا صالِحاً أی نافعا متضمنا للصلاح و الخیر و فی المجمع أی خالصا لله یتقرب به إلیه وَ لا یُشْرِکْ بِعِبادَةِ رَبِّهِ أَحَداً فی المجمع أی أحدا غیره من ملک أو بشر أو حجر أو شجر و قیل معناه لا یرائی فی عبادة ربه أحدا، 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p>
    <w:p>
      <w:pPr>
        <w:pStyle w:val="BookText"/>
        <w:rPr/>
      </w:pPr>
      <w:r>
        <w:rPr>
          <w:rFonts w:ascii="Amiri" w:hAnsi="Amiri" w:eastAsia="Amiri" w:cs="Amiri"/>
          <w:color w:val="111111"/>
          <w:sz w:val="28"/>
          <w:sz w:val="28"/>
          <w:szCs w:val="28"/>
          <w:rtl w:val="true"/>
          <w:lang w:bidi="ar-SA"/>
        </w:rPr>
        <w:t>رَجُلٌ إِلَی النَّبِیِّ صلی الله علیه و آله فَقَالَ إِنِّی أَتَصَدَّقُ وَ أَصِلُ الرَّحِمَ وَ لَا أَصْنَعُ ذَلِکَ إِلَّا لِلَّهِ فَیُذْکَرُ ذَلِکَ مِنِّی وَ أُحْمَدُ عَلَیْهِ فَیَسُرُّنِی ذَلِکَ وَ أُعْجَبُ بِهِ فَسَکَتَ رَسُولُ اللَّهِ صلی الله علیه و آله وَ لَمْ یَقُلْ شَیْئاً فَنَزَلَتِ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عطاء عن ابن عباس أن الله تعالی قال وَ لا یُشْرِکْ بِعِبادَةِ رَبِّهِ أَحَداً و لم یقل و لا یشرک به فإنه أراد العمل الذی یعمل لله و یحب أن یحمد علیه قال و لذلک یستحب للرجل أن یدفع صدقته إلی غیره لیقسمها کیلا یعظمه من یصله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عُبَادَةُ بْنُ الصَّامِتِ وَ شَدَّادُ بْنُ أَوْسٍ قَالا سَمِعْنَا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صَلَاةً یُرَائِی بِهَا فَقَدْ أَشْرَکَ وَ مَنْ صَامَ صَوْماً یُرَائِی بِهِ فَقَدْ أَشْرَکَ ثُمَّ قَرَأَ 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عَلِیِّ بْنِ إِبْرَاهِیمَ</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فَهَذَا الشِّرْکُ شِرْکُ رِیَاءٍ وَ عَنِ الْبَاقِرِ علیه السلام سُئِلَ رَسُولُ اللَّهِ صلی الله علیه و آله عَنْ تَفْسِیرِ هَذِهِ الْآیَةِ فَقَالَ مَنْ صَلَّی مُرَاءَاةَ النَّاسِ فَهُوَ مُشْرِکٌ وَ مَنْ زَکَّی مُرَاءَاةَ النَّاسِ فَهُوَ مُشْرِکٌ وَ مَنْ صَامَ مُرَاءَاةَ النَّاسِ فَهُوَ مُشْرِکٌ وَ مَنْ حَجَّ مُرَاءَاةَ النَّاسِ فَهُوَ مُشْرِکٌ وَ مَنْ عَمِلَ عَمَلًا مِمَّا أَمَرَهُ اللَّهُ عَزَّ وَ جَلَّ مُرَاءَاةَ النَّاسِ فَهُوَ مُشْرِکٌ وَ لَا یَقْبَلُ اللَّهُ عَمَلَ 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الرَّجُلُ یَعْمَلُ شَیْئاً مِنَ الثَّوَابِ لَا یَطْلُبُ بِهِ وَجْهَ اللَّهِ إِنَّمَا یَطْلُبُ تَزْکِیَةَ النَّاسِ یَشْتَهِی أَنْ یُسْمِعَ بِهِ النَّاسَ فَهَذَا الَّذِی أَشْرَکَ بِعِبَادَةِ رَبِّهِ ثُمَّ قَالَ مَا مِنْ عَبْدٍ أَسَرَّ خَیْراً فَذَهَبَتِ الْأَیَّامُ أَبَداً حَتَّی یُظْهِرَ اللَّهُ لَهُ خَیْراً وَ مَا مِنْ عَبْدٍ یُسِرُّ شَرّاً فَذَهَبَتِ الْأَیَّامُ حَتَّی یُظْهِرَ اللَّهُ لَهُ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تَفْسِیرِ هَذِهِ الْآیَةِ فَقَالَ مَنْ صَلَّی أَوْ صَامَ أَوْ أَعْتَقَ أَوْ حَجَّ یُرِیدُ مَحْمَدَةَ النَّاسِ فَقَدْ أَشْرَکَ فِی عَمَلِهِ وَ هُوَ شِرْکٌ مَغْفُورٌ</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أنه لیس من الشرک الذی قال الله إِنَّ اللَّهَ لا یَغْفِرُ أَنْ یُشْرَکَ بِهِ‌</w:t>
      </w:r>
      <w:r>
        <w:rPr>
          <w:rStyle w:val="FootnoteAnchor"/>
          <w:rtl w:val="true"/>
        </w:rPr>
        <w:footnoteReference w:id="900"/>
      </w:r>
      <w:r>
        <w:rPr>
          <w:rFonts w:ascii="IRNazanin" w:hAnsi="IRNazanin" w:eastAsia="IRNazanin"/>
          <w:color w:val="111111"/>
          <w:sz w:val="28"/>
          <w:sz w:val="28"/>
          <w:szCs w:val="28"/>
          <w:rtl w:val="true"/>
          <w:lang w:bidi="fa-IR"/>
        </w:rPr>
        <w:t xml:space="preserve">و ذلک </w:t>
      </w:r>
    </w:p>
    <w:p>
      <w:pPr>
        <w:pStyle w:val="BookText"/>
        <w:rPr/>
      </w:pPr>
      <w:r>
        <w:rPr>
          <w:rFonts w:ascii="IRNazanin" w:hAnsi="IRNazanin" w:eastAsia="IRNazanin"/>
          <w:color w:val="111111"/>
          <w:sz w:val="28"/>
          <w:sz w:val="28"/>
          <w:szCs w:val="28"/>
          <w:rtl w:val="true"/>
          <w:lang w:bidi="fa-IR"/>
        </w:rPr>
        <w:t>لأن المراد بذلک الشرک الجلی و هذا هو الشرک الخفی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لِلْآیَةِ تَفَاسِیرُ أُخَرُ بِحَسَبِ بُطُونِهَا فَمِنْهَا مَا رَوَاهُ فِی الْکَافِی وَ التَّهْذِیبِ‌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بِإِسْنَادِهِمَا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وَ بَیْنَ یَدَیْهِ إِبْرِیقٌ یُرِیدُ أَنْ یَتَوَضَّأَ مِنْهُ لِلصَّلَاةِ فَدَنَوْتُ لِأَصُبَّ عَلَیْهِ فَأَبَی ذَلِکَ وَ قَالَ مَهْ یَا حَسَنُ فَقُلْتُ لِمَ تَنْهَانِی أَنْ أَصُبَّ عَلَیْکَ</w:t>
      </w:r>
    </w:p>
    <w:p>
      <w:pPr>
        <w:pStyle w:val="BookText"/>
        <w:rPr/>
      </w:pPr>
      <w:r>
        <w:rPr>
          <w:rFonts w:ascii="Amiri" w:hAnsi="Amiri" w:eastAsia="Amiri" w:cs="Amiri"/>
          <w:color w:val="111111"/>
          <w:sz w:val="28"/>
          <w:sz w:val="28"/>
          <w:szCs w:val="28"/>
          <w:rtl w:val="true"/>
          <w:lang w:bidi="ar-SA"/>
        </w:rPr>
        <w:t>تَکْرَهُ أَنْ أُوجَرَ فَقَالَ تُؤْجَرُ أَنْتَ وَ أُوزَرُ أَنَا فَقُلْتُ لَهُ وَ کَیْفَ ذَلِکَ فَقَالَ أَ مَا سَمِعْتَ اللَّهَ یَقُولُ فَمَنْ کانَ یَرْجُوا لِقاءَ رَبِّهِ فَلْیَعْمَلْ عَمَلًا صالِحاً وَ لا یُشْرِکْ بِعِبادَةِ رَبِّهِ أَحَداً هَا أَنَا ذَا أَتَوَضَّأُ لِلصَّلَاةِ وَ هِیَ الْعِبَادَةُ فَأَکْرَهُ أَنْ یَشْرَکَنِی فِیهَا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بمضمونه روایة أخری عن الرضا علیه السلام‌</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و روایة أخری‌</w:t>
      </w:r>
      <w:r>
        <w:rPr>
          <w:rStyle w:val="FootnoteAnchor"/>
          <w:rtl w:val="true"/>
        </w:rPr>
        <w:footnoteReference w:id="902"/>
      </w: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المعنی تدل علی عدم جواز تولیة الغیر شیئا من العبادة لا بعضا و لا کلا و لا استعانة إلا ما أخرجه الدلیل فلا تجوز التولیة فی الوضوء لا بعضا و لا کلا اختیارا کما مر و لا فی الغسل و التیمم و لا الاتکاء فی الصلاة بل یجب الاستقلال بالقیام و القعود و غیرهما اختیارا فلا یجوز أن یأخذ القرآن أو الکتاب غیر المصلی لیقرأه إن جوزناه لکن مع إجمال الآیة و تعارض التفاسیر الواردة فیها یشکل الحکم بالتحریم بمجردها إلا بمعاونة الأخبار فلینظر فیها و قد مر الکلام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مَا رَوَاهُ الْعَیَّاشِیُ‌</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الْآیَةِ فَقَالَ الْعَمَلُ الصَّالِحُ الْمَعْرِفَةُ بِالْأَئِمَّةِ وَ لا یُشْرِکْ بِعِبادَةِ رَبِّهِ أَحَداً التَّسْلِیمُ لِعَلِیٍّ علیه السلام لَا یُشْرِکْ فِی الْخِلَافَةِ مَنْ لَیْسَ ذَلِکَ لَهُ وَ لَا هُوَ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عَلِیُّ بْنُ إِبْرَاهِیمَ‌</w:t>
      </w:r>
      <w:r>
        <w:rPr>
          <w:rStyle w:val="FootnoteAnchor"/>
          <w:rtl w:val="true"/>
        </w:rPr>
        <w:footnoteReference w:id="904"/>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یُشْرِکْ بِعِبادَةِ رَبِّهِ أَحَداً قَالَ </w:t>
      </w:r>
      <w:bookmarkStart w:id="1493" w:name="pg14000_223827"/>
    </w:p>
    <w:p>
      <w:pPr>
        <w:pStyle w:val="BookText"/>
        <w:rPr/>
      </w:pPr>
      <w:bookmarkEnd w:id="1493"/>
      <w:r>
        <w:rPr>
          <w:rFonts w:ascii="Amiri" w:hAnsi="Amiri" w:eastAsia="Amiri" w:cs="Amiri"/>
          <w:color w:val="111111"/>
          <w:sz w:val="28"/>
          <w:sz w:val="28"/>
          <w:szCs w:val="28"/>
          <w:rtl w:val="true"/>
          <w:lang w:bidi="ar-SA"/>
        </w:rPr>
        <w:t>لَا یَتَّخِذْ مَعَ وَلَایَةِ آلِ مُحَمَّدٍ علیهم السلام غَیْرَهُمْ وَ وَلَایَتُهُمُ الْعَمَلُ الصَّالِحُ مَنْ أَشْرَکَ بِعِبَادَةِ رَبِّهِ فَقَدْ أَشْرَکَ بِوَلَایَتِنَا وَ کَفَرَ بِهَا وَ جَحَدَ أَمِیرَ الْمُؤْمِنِینَ علیه السلام حَقَّهُ وَ وَلَایَتَهُ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فَاعْبُدْنِی‌</w:t>
      </w:r>
      <w:r>
        <w:rPr>
          <w:rStyle w:val="FootnoteAnchor"/>
          <w:rtl w:val="true"/>
        </w:rPr>
        <w:footnoteReference w:id="905"/>
      </w:r>
      <w:r>
        <w:rPr>
          <w:rFonts w:ascii="Amiri" w:hAnsi="Amiri" w:eastAsia="Amiri" w:cs="Amiri"/>
          <w:color w:val="111111"/>
          <w:sz w:val="28"/>
          <w:sz w:val="28"/>
          <w:szCs w:val="28"/>
          <w:rtl w:val="true"/>
          <w:lang w:bidi="ar-SA"/>
        </w:rPr>
        <w:t>لعل تفریعه علی التوحید یشعر بالإخلاص وَ أَقِمِ الصَّلاةَ لِذِکْرِی فیه دلالة علی الإخلاص علی بعض الوجوه الآتیة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رَبَّکَ فَکَبِّرْ أی خصص ربک بالتکبیر و هو وصفه بالکبریاء عقدا و قولا و قال الطبرسی رحمه الله أی عظمه و نزهه عما لا یلیق به و قیل کبر فی الصلاة فقل الله أکبر انتهی و استدل به الأصحاب علی وجوب تکبیرة الإحرام بأن ظاهره وجوب التکبیر و لیس فی غیر الصلاة فیجب أن یکون فیها</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و فیه من النظر 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أُمِرُوا إِلَّا لِیَعْبُدُوا اللَّهَ مُخْلِصِینَ لَهُ الدِّینَ قال الطبرسی رحمه الله أی لم یأمرهم الله تعالی إلا لأن یعبدوا الله وحده لا یشرکون بعبادته و لا یخلطون بعبادته عبادة من سواه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امر به قول در این آیه، برای ارجحیت قرائت آن آیه و حتی وجوب قرائت آن، به شیوه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اصحاب، در آغاز نماز استدلال کرد، چنان که در برخی از اخبار آمده است، که این اخبار تأییدی بر این مورد است، و اگر اجماع بر عدم وجوب آن ثابت گردد، تأکید مستحب بودن آن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کبّره تکبیراً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آیه بر وجوب تکبیر در نماز، به دلیل عدم وجوب آن در غیر نماز به اتفاق نظر اصحاب، استدلال شده است و در این استدلال اشکالی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بالغداة و العشی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صبح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آغاز و پایان روز، پس روزشان را با دعا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 دعا خاتمه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یا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اوقاتشان، یعنی بر نماز و دعا مداومت دارند گویی که غیر از این، کار دیگری ندارند، و گفته شده منظور نماز صبح و عصر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خوشنودی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خواستار رضایت او هستند،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و بزرگداشت او و تقرب جستن به او بدون ریا و شهرت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و بر رفیع بودن شأن و درجه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اخلاص دلالت دارد و بر اینکه مخلصان همان مقربین هستند، و آنها کسانی هستند که همنشینی، دوستی و معاشرت با آنها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یرجوا لقاء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لقای پروردگار خود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دیدار نیکوی پروردگارش را امید دارد، و اینکه او را با رضایت و قبول دیدار کند یا از ملاقات سوء با او بترسد، در کشاف این گونه آمده است، و در مجمع البیان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به دیدار ثواب پروردگارش امید دارد، و آن را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برانگیخته شدن به سوی او و ایستادن در حضور او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معنایش این است که از دیدار عقوبت پروردگارش خوف دارد،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رجاء، در هر دو معنای خوف و امید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و در التوحید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چاپ مکتبة الصدوق، در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مؤمنان روایت شده است که ایمان دارد که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فلیعمل عملا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کار شایسته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نافع که متضمن صلاح و خیر باشد، و در مجمع البیان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عملی خالص برای خدا که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آن به او تقرب بجوید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یشرک بعبادة ربه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را در پرستش پروردگارش شریک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غیر از او از قبیل فرشته، بشر، سنگ و درخت را در عبادت او شریک نسازد،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معنایش این است که در عبادت پروردگارش برای کسی ریا نورزد، و مجاهد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نبی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صله رحم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این را فقط برای خدا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پس این امور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خاطر آن مورد ستایش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این عمل مرا شاد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مورد پسندم است، پس رسول الله صلّی الله علیه و آله سکوت کرد و چیزی نگفت، پس این آیه نازل شد</w:t>
      </w:r>
    </w:p>
    <w:p>
      <w:pPr>
        <w:pStyle w:val="BookText"/>
        <w:rPr/>
      </w:pP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یشرک بعبادة ربه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را در پرستش پروردگارش شریک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را با او شریک نمی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عملی را قصد کرده است که برای خداوند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دوست دارد که به خاطر آن حمد و ستایش گردد، 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برای مرد مستحب است که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دیگران بدهد و آن را میان آنان تقسیم کند، تا کسی که صدقه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او را تعظیم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عبادة بن صامت و شداد بن اوس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رسول الله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بخواند و با آن ریاکاری بکند شرک ورزیده است، و کسی که روزه بگیرد و با آن ریا بورزد، شرک کرده است، سسپس این آیه را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علی 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 این شرک، شرک ریا است، و از باقر علیه السلام روایت است که از رسول الله صلّی الله علیه و آله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تفسیر این آیه سؤال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تظاهر در حضور مردم، نماز بخواند مشرک است و کسی که برای ریاکاری در حضور مردم زکات دهد مشرک است و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برای ریا ورزیدن در حضور مردم، نماز بخواند مشرک است، و کسی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برای ریاکاری در حضور مردم، به حج برود مشرک است و کسی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ریاکاری در حضور مردم،هر کاری که خدا امر فرموده انجام دهد مشرک است و خداوند عمل ریاکارانه را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باقر علیه السلام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آیه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کاری از اعمال دارای ثواب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با آن رضایت خدا را قصد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فقط خواستار تمجید مردم است و دوست دارد که مردم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بشنوند، پس او کسی است که در عبادت پروردگارش شرک ورزیده است، 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خیری را پنهان سازد پس روزها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تا اینکه خداوند خیری را برای او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شری را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روزها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خداوند شری را برای او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از صادق علیه السلام روایت کرد که از وی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تفسیر این آیه سؤال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گزارد یا روزه بگیرد یا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آزاد سازد یا حجی به پا دارد و خواستار ستایش مردم باشد، در عملش شرک ورزیده است، و آن شرکی است که مورد بخشش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از آن قسم شرکی که خداوند در این آیه فرموده است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لایغفر 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یشرک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خدا این را که به او شرک ورزیده شود نمی‌بخشاید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سبب که در این آیه منظور شرک آشکار است و این شرک، شرک 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بر اساس مفاهیم نهفته در آن تفاسیر دیگری نیز دارد از جمله آنچه که در الکافی و 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ذکر اسناد از وشّا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رضا علیه السلام وارد شدم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مقابلش کوزه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از آن برای نماز وضو بگیرد، پس نزدیک شدم تا برای او آب بریزم، پس از آن ممانعت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دست نگهدار،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از آب ریختن بر خودت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آیا اکراه داری که اجر به من تعلق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من مرتکب گناه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به لقای پروردگار خود امید دارد باید به کار شایسته بپردازد و هیچ کس را در پرستش پروردگارش شریک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برای نماز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این عبادت است، پس اکراه دارم که در آن کسی را شریک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دیگری از 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روایتی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روایت در 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مشاهده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امیرمؤمنان با این مضمون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اساس این معنا آیه بر عدم جواز برعهده گرفتن چیزی از عبادت نه قسمتی از آن و نه کل آن، توسط دیگران و نه کمک گرفتن از آنان دلالت دارد، مگر اینکه دلیلی آن را از این حکم خارج سازد، و چنان که گذشت محول کردن بخشی از وضو یا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از روی اختیار به دیگران جایز نیست، و نه در غسل جایز است، و نه در تیمم، و نه اتکاء کردن در نماز جایز است، بلکه استقلال در قیام، قعود و غیر آن در حالت اختیار واجب است، و جایز نیست که قرآن یا کتاب را شخصی غیر از نمازگزار بگیرد تا او از آن قرائت کند، البته اگر این را مجاز بدانیم، با وجود اجمال آیه و تعارض تفاسیر وارده در این آیه، حکم دادن به حرام بودن به صرف آیه دشوار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مگر با کمک اخبار، پس در آن تأمل کن، و سخن در این مورد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آن، روایتی است که عیاشی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آیه سؤال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شناخت ائمه علیهم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یشرک بعبادة ربه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را در پرستش پروردگارش شریک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تسلیم و اطاعت از علی علیه السلام و در خلافت،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خلافت از آن او نیست و نه او از اهل آن است را شریک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یشرک بعبادة ربه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را در پرستش پروردگارش شریک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ولایت آل محمد غیر آنها را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نگیرد، و ولایت آنان عمل صالح است، و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عبادت پروردگارش شرک بورزد به ولایت ما شرک ورزیده و به آن کفر ورزیده است، و حق و ولایت امیرمؤمنین را انکار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فاعبدنی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مرا پرستش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فرع شدن آن بر توحید، به اخلاص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من نماز برپا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دلالتی است بر اخلاص در برخی از وجوه آتی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ربک فکبر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خود را بزرگ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پروردگارت را به تکبیر اختصاص بده، و تکبیر یعنی وصف خداوند به کبریاء از نظر اعتقادی و زبانی است، 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تعظیم کن و از آنچه که شایسته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نیست منزه بدان،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تکبیر بگو یعنی بگوی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برای وجوب تکبیرة الاحرام بر این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ظاهر آن وجوب تکبیر است، و در غیر نماز نیست، پس واجب است که تکبیر در نماز باشد، و در آن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أمروا إلا لیعبدوا الله 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نیافته بودند جز اینکه خدا را بپرستند و در حالی که به توحید گراییده‌اند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خالص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متعال به آنها امر نکرده است، مگر اینکه فقط خدا را عبادت کنند و در عبادت او شرک نورزند، و عبادت غیر او را با عبادت او در هم نیامیزند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94" w:name="__RefHeading___Toc2461738_3381743652"/>
      <w:bookmarkStart w:id="1495" w:name="_Toc628"/>
      <w:bookmarkEnd w:id="1494"/>
      <w:r>
        <w:rPr>
          <w:rtl w:val="true"/>
        </w:rPr>
        <w:t>أقول</w:t>
      </w:r>
      <w:bookmarkEnd w:id="1495"/>
    </w:p>
    <w:p>
      <w:pPr>
        <w:pStyle w:val="BookText"/>
        <w:rPr/>
      </w:pPr>
      <w:r>
        <w:rPr>
          <w:rFonts w:ascii="IRNazanin" w:hAnsi="IRNazanin" w:eastAsia="IRNazanin"/>
          <w:color w:val="111111"/>
          <w:sz w:val="28"/>
          <w:sz w:val="28"/>
          <w:szCs w:val="28"/>
          <w:rtl w:val="true"/>
          <w:lang w:bidi="fa-IR"/>
        </w:rPr>
        <w:t>دلالتها علی الإخلاص ظاهرة و بها استدل الأصحاب علی وجوب النیة و لعل فی ذکر إقامة الصلاة و إیتاء الزکاة بعد ذلک إشعارا بشدة اشتراط الإخلاص فیهما و مدخلیته فی صحتهما و کمالهما و تعقیبه بقوله وَ ذلِکَ دِینُ الْقَیِّمَةِ أی دین الملة القیامة یدل علی أن الإخلاص من عمدة أجزاء الدین و الملة و شرائطهما و لوازمهما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لِرَبِّکَ یدل علی وجوب النیة و إخلاصها فی خصوص الصلاة وَ انْحَرْ قیل المراد به نحر الإبل‌</w:t>
      </w:r>
      <w:r>
        <w:rPr>
          <w:rStyle w:val="FootnoteAnchor"/>
          <w:rtl w:val="true"/>
        </w:rPr>
        <w:footnoteReference w:id="907"/>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کان أناس یصلون و ینحرون لغیر الله فأمر الله نبیه أن یصلی و ینحر لله عز و جل أی فصل لوجه ربک إذا صلیت لا لغیره و انحر لوجهه و باسمه إذا نحرت مخالفا أعمالهم فی العبادة و النحر لغیره کالأوثان</w:t>
      </w:r>
      <w:r>
        <w:rPr>
          <w:rFonts w:eastAsia="IRNazanin" w:cs="IRNazanin"/>
          <w:color w:val="111111"/>
          <w:sz w:val="28"/>
          <w:szCs w:val="28"/>
          <w:rtl w:val="true"/>
          <w:lang w:bidi="fa-IR"/>
        </w:rPr>
        <w:t xml:space="preserve">. </w:t>
      </w:r>
      <w:bookmarkStart w:id="1496" w:name="pg14000_223828"/>
    </w:p>
    <w:p>
      <w:pPr>
        <w:pStyle w:val="BookText"/>
        <w:rPr/>
      </w:pPr>
      <w:bookmarkEnd w:id="1496"/>
      <w:r>
        <w:rPr>
          <w:rFonts w:ascii="IRNazanin" w:hAnsi="IRNazanin" w:eastAsia="IRNazanin"/>
          <w:color w:val="111111"/>
          <w:sz w:val="28"/>
          <w:sz w:val="28"/>
          <w:szCs w:val="28"/>
          <w:rtl w:val="true"/>
          <w:lang w:bidi="fa-IR"/>
        </w:rPr>
        <w:t>و قیل هی صلاة الفجر بجمع و النحر بمعنی و قیل صلاة العید فیکون دلیلا علی وجوبها و قیل صل صلاة الفرض لربک و استقبل القبلة بنحرک من قولهم منازلنا تتناحر أی تتقابل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الشَّیْخُ عَنْ حَرِیزٍ عَنْ رَجُلٍ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فَصَلِّ لِرَبِّکَ وَ انْحَرْ قَالَ النَّحْرُ الِاعْتِدَالُ فِی الْقِیَامِ أَنْ یُقِیمَ صُلْبَهُ وَ نَحْرَهُ‌</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معنی آخر قال فی القاموس نحر الدار الدار کمنع استقبلتها و الرجل فی الصلاة انتصب و نهد صدره أو انتصب بنحره إزاء القبلة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معناه ارفع یدیک فی الصلاة بالتکبیر إلی محاذاة النحر أی نحر الصدر و هو أعلاه و هو الذی یقتضیه روایات عن أهل البیت علیهم السلام کما سیأتی و هو أقوی الوجوه من حیث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داشتن این آیه بر اخلاص روشن است، و اصحاب برای وجوب نیت به این آیه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شاید در ذکر اقامه نماز و دادن زکات پس از آن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به اهمیت شرط بودن اخلاص در نماز و زکات، و دخالت آن در صحت و کمال آن دو،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دین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یعنی دین ملت قیامت، دلالتی است بر اینکه اخلاص از اجزای عمده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دین، عقیده و شرایط و لوازم آن 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پروردگارت نماز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وجوب نیت و اخلاص آن درخصوص نماز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منظور از آن ذبح شتر است،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مردمی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و برای غیر خدا ذبح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پس خداوند به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امر نمود که بر خلاف اعمال آنها در عبادت و ذبح برای غیر او از قبیل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خداوند عز و جل نماز بخواند و برای او ذبح کند، یعنی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نماز خواندی با قصد پروردگارت نماز بخوان، نه برای غیر او، و زمانی که ذبح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برای رضایت او و به اسم او ذبح کنی،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منظور نماز صبح با جماعت، و قربانی در منی است، و گفته شده نماز عید است، پس دلیلی است بر وجوب آن،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فرض را برای پروردگارت بخوان و با گردنت به قبله روی کن، که برگرفته از این سخن عرب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منازلنا تتناحر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منازل ما در مقابل یکدیگر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امام باقر علیه السلام روایت کرد که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لربک و انحر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نحر راست شدن در قیام است یعنی اینکه فرد کمر و گردنش را صاف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معنایی دیگر است، 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نحر الدار الدار بر وزن منع یعنی این خانه به خانه دیگر روی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نحر الرجل فی الصلاة یعنی راست شد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برجسته کرد یا گردنش را مقابل قبله صاف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در نماز دستانت را با تکبیر به موازات گردنت بالا ببر، یعنی نحر الصدر که به معنای بالاترین قسمت سینه است، و این چیزی است که همان طور که ذکر خواهد شد، که روایاتی از اهل بیت آن را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معنی از جهت اخبار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97" w:name="__RefHeading___Toc2461740_3381743652"/>
      <w:bookmarkStart w:id="1498" w:name="_Toc629"/>
      <w:bookmarkEnd w:id="1497"/>
      <w:r>
        <w:rPr>
          <w:rtl w:val="true"/>
        </w:rPr>
        <w:t>الأخبار</w:t>
      </w:r>
      <w:bookmarkEnd w:id="1498"/>
    </w:p>
    <w:p>
      <w:pPr>
        <w:pStyle w:val="Heading5"/>
        <w:numPr>
          <w:ilvl w:val="4"/>
          <w:numId w:val="1"/>
        </w:numPr>
        <w:rPr/>
      </w:pPr>
      <w:bookmarkStart w:id="1499" w:name="__RefHeading___Toc2461742_3381743652"/>
      <w:bookmarkStart w:id="1500" w:name="_Toc630"/>
      <w:bookmarkEnd w:id="1499"/>
      <w:r>
        <w:rPr>
          <w:rtl w:val="true"/>
        </w:rPr>
        <w:t>«</w:t>
      </w:r>
      <w:r>
        <w:rPr/>
        <w:t>1</w:t>
      </w:r>
      <w:r>
        <w:rPr>
          <w:rtl w:val="true"/>
        </w:rPr>
        <w:t>»</w:t>
      </w:r>
      <w:bookmarkEnd w:id="1500"/>
    </w:p>
    <w:p>
      <w:pPr>
        <w:pStyle w:val="BookText"/>
        <w:rPr/>
      </w:pPr>
      <w:r>
        <w:rPr>
          <w:rFonts w:ascii="Amiri" w:hAnsi="Amiri" w:eastAsia="Amiri" w:cs="Amiri"/>
          <w:color w:val="111111"/>
          <w:sz w:val="28"/>
          <w:sz w:val="28"/>
          <w:szCs w:val="28"/>
          <w:rtl w:val="true"/>
          <w:lang w:bidi="ar-SA"/>
        </w:rPr>
        <w:t>مَجْمَعُ الْبَیَانِ، عَنْ عُمَرَ بْنِ یَزِیدَ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فَصَلِّ لِرَبِّکَ وَ انْحَرْ هُوَ رَفْعُ یَدَیْکَ حِذَاءَ وَجْهِکَ‌</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و روی عبد الله بن سنان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فَصَلِّ لِرَبِّکَ وَ انْحَرْ فَقَالَ بِیَدِهِ هَکَذَا یَعْنِی اسْتَقْبَلَ بِیَدَیْهِ حِذَاءَ وَجْهِهِ الْقِبْلَةَ فِی افْتِتَاحِ الصَّلَاةِ</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علیه السلام مَا النَّحْرُ فَرَفَعَ یَدَیْهِ إِلَی صَدْرِهِ فَقَالَ هَکَذَا ثُمَّ رَفَعَهُمَا فَوْقَ ذَلِکَ فَقَالَ هَکَذَا یَعْنِی اسْتَقْبَلَ بِیَدَیْهِ الْقِبْلَةَ فِی اسْتِفْتَاحِ الصَّلَاةِ</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مُقَاتِلِ بْنِ حَیَّانَ عَنِ الْأَصْبَغِ بْنِ نُبَاتَةَ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السُّورَةُ قَالَ النَّبِیُّ صلی الله علیه و آله لِجَبْرَئِیلَ مَا هَذِهِ النَّحِیرَةُ الَّتِی أَمَرَنِی بِهَا رَبِّی قَالَ لَیْسَتْ بِنَحِیرَةٍ وَ لَکِنَّهُ یَأْمُرُکَ إِذَا تَحَرَّمْتَ لِلصَّلَاةِ أَنْ تَرْفَعَ یَدَیْکَ إِذَا کَبَّرْتَ وَ إِذَا رَکَعْتَ وَ إِذَا رَفَعْتَ رَأْسَکَ مِنَ الرُّکُوعِ وَ إِذَا سَجَدْتَ فَإِنَّهُ صَلَاتُنَا وَ صَلَاةُ الْمَلَائِکَةِ فِی السَّمَاوَاتِ </w:t>
      </w:r>
      <w:bookmarkStart w:id="1501" w:name="pg14000_223829"/>
    </w:p>
    <w:p>
      <w:pPr>
        <w:pStyle w:val="BookText"/>
        <w:rPr/>
      </w:pPr>
      <w:bookmarkEnd w:id="1501"/>
      <w:r>
        <w:rPr>
          <w:rFonts w:ascii="Amiri" w:hAnsi="Amiri" w:eastAsia="Amiri" w:cs="Amiri"/>
          <w:color w:val="111111"/>
          <w:sz w:val="28"/>
          <w:sz w:val="28"/>
          <w:szCs w:val="28"/>
          <w:rtl w:val="true"/>
          <w:lang w:bidi="ar-SA"/>
        </w:rPr>
        <w:t>السَّبْعِ فَإِنَّ لِکُلِّ شَیْ‌ءٍ زِینَةً وَ إِنَّ زِینَةَ الصَّلَاةِ رَفْعُ الْأَیْدِی عِنْدَ کُلِّ تَکْبِیرَةٍ</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الْیَدَیْنِ مِنَ الِاسْتِکَانَةِ قُلْتُ وَ مَا الِاسْتِکَانَةُ قَالَ أَ لَا تَقْرَأُ هَذِهِ الْآیَةَ فَمَا اسْتَکانُوا لِرَبِّهِمْ وَ ما یَتَضَرَّعُونَ أَوْرَدَهُ الْوَاحِدِیُّ وَ الثَّعْلَبِیُّ فِی تَفْسِیرَیْهِمَا</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آخر ما نقلناه عن الطبرسی رحمه الله و هذه الأخبار تدل علی أن المراد بها رفع الیدین فی الصلاة حذاء النحر و هو یؤید ما نسب إلی السید من وجوب رفع الیدین فی جمیع التکبیرات بناء علی أن الأمر للوجوب لا سیما أوامر القرآن و لو قیل بأنه لا معنی لوجوب کیفیة المستحب فلا مانع من القول به فی تکبیرة الإحرام إن سلم استحباب سائر التکبیرات لکن فی کون الأمر للوجوب کلام و الاحتیاط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تؤید الأخبار الواردة بالرفع إلی النحر و قد مر القول فی الجمع بین الأخبار فی ذلک و فی روایة حماد إشعار بالتخییر بین الرفع إلی الصدر و إلی النحر بأن یکون المعنی أن کلیهما داخل فی النحر سواء کان انتهاء الکف محاذیا للنحر و سائرها للصدر أو ابتداؤها محاذیا للنحر و سائرها للوجه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لربک و انحر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برای پروردگارت نماز گزار و قربانی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 مقابل صورت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بن سنان از او علیه السلام مانند آن را نقل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جمیل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لربک 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پروردگارت نماز گزار و قربانی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دستش گفت این چنین، یعنی در افتتاح نماز با قرار دادن دستش در مقابل صورت به قبله روی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صادق علیه السلام سؤال کردم نحر چیست؟ پس دستانش را به سمت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بالا برد و گفت اینگونه، سپس از آن بالاتر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یعنی در آغاز نماز با دستانش به قبله روی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سوره نازل شد نبی صلّی الله علیه و آله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خداوند مرا به آن امر نموده است چیست؟ پاسخ داد، نحیره نیست، بلکه تو را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نماز احرام بستی در هنگام تکبیر دستانت را بالا ببری، و زمانی که رکوع کردی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سرت را از رکوع بلند کردی و سجده کردی تکبیر بگویی، که این نماز ما و نماز ملائکه در هفت آسمان است، و هر چیزی زینتی دارد و زینت نماز بالا بردن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هنگام هر تکبیر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بردن دست از استکانت است، گفتم استکانت چیست؟ فرمود آیا این آیه را نخواندی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استکانوا لربهم و مایتضرعون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پروردگارشان فروتنی نکردند و به زاری درنیامدند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و ثعلبی در تفسیر خود این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و آیه در 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آخرین چیزی است که از طبرسی نقل کردیم و این اخبار بر این نکته دلالت دارد که منظور از آن بالابردن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نماز به موازات گردن است، و این آنچه را که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وجوب بالا بردن دست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تکبیرها به سید منسوب است،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بنا براین که امر، به ویژه اوامر قرآن، برای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وجوب کیفیت مستحب معنایی ندارد، پس اگر مستحب بودن سایر تکبیرات پذیرفته شود مانعی ندارد که به وجوب کیفیت مستحب در تکبیرة الاحرام نظر داده شود، اما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اینکه امر برای وجوب باشد جای صحبت دارد، و احتیاط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اخبار موجود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بالا بردن دست تا گردن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سخن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تلفیق میان اخبار در این مورد نقل شد، و در روایت حماد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به تخییر میان بالابردن دست تا سینه و تا گردن، بر این اساس که معنا این باشد که هر دو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چه اینکه انتهای کف دست مقابل گردن، و بقیه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مقابل سینه باشد، یا ابتدای آن مقابل گردن و بقیه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مقابل صورت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2" w:name="__RefHeading___Toc2461744_3381743652"/>
      <w:bookmarkStart w:id="1503" w:name="_Toc631"/>
      <w:bookmarkEnd w:id="1502"/>
      <w:r>
        <w:rPr>
          <w:rtl w:val="true"/>
        </w:rPr>
        <w:t>«</w:t>
      </w:r>
      <w:r>
        <w:rPr/>
        <w:t>2</w:t>
      </w:r>
      <w:r>
        <w:rPr>
          <w:rtl w:val="true"/>
        </w:rPr>
        <w:t>»</w:t>
      </w:r>
      <w:bookmarkEnd w:id="1503"/>
    </w:p>
    <w:p>
      <w:pPr>
        <w:pStyle w:val="BookText"/>
        <w:rPr/>
      </w:pPr>
      <w:r>
        <w:rPr>
          <w:rFonts w:ascii="Amiri" w:hAnsi="Amiri" w:eastAsia="Amiri" w:cs="Amiri"/>
          <w:color w:val="111111"/>
          <w:sz w:val="28"/>
          <w:sz w:val="28"/>
          <w:szCs w:val="28"/>
          <w:rtl w:val="true"/>
          <w:lang w:bidi="ar-SA"/>
        </w:rPr>
        <w:t>عُدَّةُ الدَّاعِی، رَوَی الشَّیْخُ أَبُو مُحَمَّدٍ جَعْفَرُ بْنُ أَحْمَدَ بْنِ عَلِیٍّ الْقُمِّیُّ نَزِیلُ الرَّیِّ فِی کِتَابِهِ الْمُنْبِئِ عَنْ زُهْدِ النَّبِیِّ صلی الله علیه و آله عَنْ عَبْدِ الْوَاحِدِ عَمَّنْ حَدَّثَهُ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حَدِّثْنِی بِحَدِیثٍ سَمِعْتَهُ مِنْ رَسُولِ اللَّهِ صلی الله علیه و آله وَ حَفِظْتَهُ مِنْ دِقَّةِ مَا حَدَّثَکَ بِهِ قَالَ نَعَمْ</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بَکَی مُعَاذٌ ثُمَّ قَالَ بِأَبِی وَ أُمِّی حَدَّثَنِی وَ أَنَا رَدِیفُهُ قَالَ بَیْنَا نَحْنُ نَسِیرُ إِذْ رَفَعَ بَصَرَهُ إِلَی السَّمَاءِ فَقَالَ الْحَمْدُ لِلَّهِ الَّذِی یَقْضِی فِی خَلْقِهِ مَا أَحَبَّ ثُمَّ قَالَ یَا مُعَاذُ قُلْتُ لَبَّیْکَ یَا رَسُولَ اللَّهِ إِمَامَ الْخَیْرِ وَ نَبِیَّ الرَّحْمَةِ قَالَ أُحَدِّثُکَ مَا حَدَّثَ نَبِیٌّ أُمَتَّهُ إِنْ حَفِظْتَهُ نَفَعَکَ عَیْشُکَ وَ إِنْ سَمِعْتَهُ وَ لَمْ تَحْفَظْهُ انْقَطَعَتْ حُجَّتُکَ عِنْدَ اللَّهِ ثُمَّ قَالَ إِنَّ اللَّهَ خَلَقَ سَبْعَةَ أَمْلَاکٍ قَبْلَ أَنْ یَخْلُقَ السَّمَاوَاتِ فَجَعَلَ فِی کُلِّ سَمَاءٍ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مَلَکاً قَدْ جَلَّلَهَا بِعَظَمَتِهِ وَ جَعَلَ عَلَی کُلِّ بَابٍ مِنْ أَبْوَابِ السَّمَاوَاتِ مَلَکاً بَوَّاباً فَتَکْتُبُ الْحَفَظَةُ عَمَلَ الْعَبْدِ مِنْ حِینِ یُصْبِحُ إِلَی حِینِ یُمْسِی ثُمَّ تَرْتَفِعُ الْحَفَظَةُ بِعَمَلِهِ وَ لَهُ نُورٌ کَنُورِ الشَّمْسِ حَتَّی إِذَا بَلَغَ سَمَاءَ الدُّنْیَا فَتُزَکِّیهِ وَ تُکَثِّرُهُ فَیَقُولُ الْمَلِکُ قِفُوا وَ اضْرِبُوا بِهَذَا الْعَمَلِ وَجْهَ صَاحِبِهِ أَنَا مَلَکُ الْغَیْبَةِ فَمَنِ اغْتَابَ لَا أَدَعُ عَمَلَهُ یُجَاوِزُنِی إِلَی غَیْرِی أَمَرَنِی بِذَلِکَ رَبِّی قَالَ ثُمَّ تَجِی‌ءُ الْحَفَظَةُ مِنَ الْغَدِ وَ مَعَهُمْ عَمَلٌ صَالِحٌ فَتَمُرُّ بِهِ وَ تُزَکِّیهِ وَ تُکَثِّرُهُ حَتَّی یَبْلُغَ السَّمَاءَ الثَّانِیَةَ فَیَقُولُ الْمَلَکُ الَّذِی فِی السَّمَاءِ الثَّانِیَةِ قِفُوا وَ اضْرِبُوا بِهَذَا الْعَمَلِ وَجْهَ صَاحِبِهِ إِنَّمَا أَرَادَ بِهَذَا عَرَضَ الدُّنْیَا أَنَا صَاحِبُ الدُّنْیَا لَا أَدَعُ عَمَلَهُ یُجَاوِزُنِی إِلَی غَیْرِی قَالَ ثُمَّ تَصْعَدُ الْحَفَظَةُ بِعَمَلِ الْعَبْدِ مُبْتَهِجاً بِصَدَقَةٍ وَ صَلَاةٍ فَتُعْجِبُ بِهِ الْحَفَظَةُ وَ تُجَاوِزُهُ إِلَی السَّمَاءِ الثَّالِثَةِ فَیَقُولُ الْمَلِکُ قِفُوا وَ اضْرِبُوا بِهَذَا الْعَمَلِ وَجْهَ صَاحِبِهِ وَ ظَهْرَهُ أَنَا مَلَکُ صَاحِبِ الْکِبْرِ فَیَقُولُ إِنَّهُ عَمِلَ وَ تَکَبَّرَ فِیهِ عَلَی النَّاسِ فِی مَجَالِسِهِمْ أَمَرَنِی رَبِّی أَنْ لَا أَدَعَ عَمَلَهُ یَتَجَاوَزُنِی إِلَی غَیْرِی قَالَ وَ تَصْعَدُ الْحَفَظَةُ بِعَمَلِ الْعَبْدِ یَزْهَرُ کَالْکَوْکَبِ الدُّرِّیِّ فِی السَّمَاءِ لَهُ دَوِیٌّ بِالتَّسْبِیحِ وَ الصَّوْمِ وَ الْحَجِّ فَتَمُرُّ بِهِ إِلَی مَلَکِ السَّمَاءِ الرَّابِعَةِ فَیَقُولُ لَهُمُ الْمَلِکُ قِفُوا وَ اضْرِبُوا بِهَذَا الْعَمَلِ وَجْهَ صَاحِبِهِ وَ بَطْنَهُ أَنَا مَلَکُ الْعُجْبِ إِنَّهُ کَانَ یُعْجَبُ بِنَفْسِهِ وَ إِنَّهُ عَمِلَ وَ أَدْخَلَ نَفْسَهُ الْعُجْبَ أَمَرَنِی رَبِّی لَا أَدَعُ عَمَلَهُ یَتَجَاوَزُنِی إِلَی غَیْرِی قَالَ وَ تَصْعَدُ الْحَفَظَةُ بِعَمَلِ الْعَبْدِ کَالْعَرُوسِ الْمَزْفُوفَةِ إِلَی أَهْلِهَا فَتَمُرُّ بِهِ إِلَی مَلَکِ السَّمَاءِ الْخَامِسَةِ بِالْجِهَادِ وَ الصَّلَاةِ مَا بَیْنَ الصَّلَاتَیْنِ وَ لِذَلِکَ الْعَمَلِ رَنِینٌ کَرَنِینِ الْإِبِلِ عَلَیْهِ ضَوْءٌ کَضَوْءِ الشَّمْسِ فَیَقُولُ الْمَلَکُ قِفُوا أَنَا مَلَکُ الْحَسَدِ وَ اضْرِبُوا بِهَذَا الْعَمَلِ وَجْهَ صَاحِبِهِ وَ احْمِلُوهُ عَلَی عَاتِقِهِ إِنَّهُ کَانَ یَحْسُدُ مَنْ یَتَعَلَّمُ أَوْ یَعْمَلُ لِلَّهِ بِطَاعَتِهِ وَ إِذَا رَأَی لِأَحَدٍ فَضْلًا فِی الْعَمَلِ وَ الْعِبَادَةِ حَسَدَهُ وَ وَقَعَ فِیهِ فَیَحْمِلُونَهُ عَلَی عَاتِقِهِ وَ یَلْعَنُهُ عَمَلُهُ قَالَ وَ تَصْعَدُ الْحَفَظَةُ بِعَمَلِ الْعَبْدِ مِنْ صَلَاةٍ وَ زَکَاةٍ وَ حَجٍّ وَ عُمْرَةٍ فَیَتَجَاوَزُ إِلَی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السَّمَاءِ السَّادِسَةِ فَیَقُولُ الْمَلَکُ قِفُوا أَنَا صَاحِبُ الرَّحْمَةِ اضْرِبُوا بِهَذَا الْعَمَلِ وَجْهَ صَاحِبِهِ وَ اطْمِسُوا عَیْنَیْهِ لِأَنَّ صَاحِبَهُ لَمْ یَرْحَمْ شَیْئاً إِذَا أَصَابَ عَبْداً مِنْ عِبَادِ اللَّهِ ذنبا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لِلْآخِرَةِ أَوْ 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الدُّنْیَا شَمِتَ بِهِ أَمَرَنِی رَبِّی أَنْ لَا أَدَعَ عَمَلَهُ یُجَاوِزُنِی قَالَ وَ تَصْعَدُ الْحَفَظَةُ بِعَمَلِ الْعَبْدِ بِفِقْهٍ وَ اجْتِهَادٍ وَ وَرَعٍ وَ لَهُ صَوْتٌ کَالرَّعْدِ وَ ضَوْءٌ کَضَوْءِ الْبَرْقِ وَ مَعَهُ ثَلَاثَةُ آلَافِ مَلَکٍ فَتَمُرُّ بِهِ إِلَی مَلَکِ السَّمَاءِ السَّابِعَةِ فَیَقُولُ الْمَلَکُ قِفُوا وَ اضْرِبُوا بِهَذَا الْعَمَلِ وَجْهَ صَاحِبِهِ أَنَا مَلَکُ الْحِجَابِ أَحْجُبُ کُلَّ عَمَلٍ لَیْسَ لِلَّهِ إِنَّهُ أَرَادَ رِفْعَةً عِنْدَ الْقُوَّادِ وَ ذِکْراً فِی الْمَجَالِسِ وَ صَیْتاً فِی الْمَدَائِنِ أَمَرَنِی رَبِّی أَنْ لَا أَدَعَ عَمَلَهُ یُجَاوِزُنِی إِلَی غَیْرِی مَا لَمْ یَکُنْ لِلَّهِ خَالِصاً قَالَ وَ تَصْعَدُ الْحَفَظَةُ بِعَمَلِ الْعَبْدِ مُبْتَهِجاً بِهِ مِنْ صَلَاةٍ وَ زَکَاةٍ وَ صِیَامٍ وَ حَجٍّ وَ عُمْرَةٍ وَ حُسْنِ خُلُقٍ وَ صَمْتٍ وَ ذِکْرٍ کَثِیرٍ تُشَیِّعُهُ مَلَائِکَةُ السَّمَاوَاتِ وَ الْمَلَائِکَةُ السَّبْعَةُ بِجَمَاعَتِهِمْ فَیَطُوفُ الْحُجُبُ کُلُّهَا حَتَّی یَقُومُوا بَیْنَ یَدَیْهِ سُبْحَانَهُ فَیَشْهَدُوا لَهُ بِعَمَلٍ وَ دُعَاءٍ یَقُولُ اللَّهُ أَنْتُمْ حَفَظَةُ عَمَلِ عَبْدِی وَ أَنَا رَقِیبٌ عَلَی مَا فِی نَفْسِهِ إِنَّهُ لَمْ یُرِدْنِی بِهَذَا الْعَمَلِ عَلَیْهِ لَعْنَتِی فَتَقُولُ الْمَلَائِکَةُ عَلَیْهِ لَعْنَتُکَ وَ لَعْنَتُنَا قَالَ ثُمَّ بَکَی مُعَاذٌ قَالَ قُلْتُ یَا رَسُولَ اللَّهِ صلی الله علیه و آله مَا أَعْمَلُ قَالَ اقْتَدِ بِنَبِیِّکَ یَا مُعَاذُ فِی الْیَقِینِ قَالَ قُلْتُ أَنْتَ رَسُولُ اللَّهِ وَ أَنَا مُعَاذٌ قَالَ صلی الله علیه و آله وَ إِنْ کَانَ فِی عَمَلِکَ تَقْصِیرٌ یَا مُعَاذُ فَاقْطَعْ لِسَانَکَ عَنْ إِخْوَانِکَ وَ عَنْ حَمَلَةِ الْقُرْآنِ وَ لْتَکُنْ ذُنُوبُکَ عَلَیْکَ لَا تُحَمِّلْهَا عَلَی إِخْوَانِکَ وَ لَا تُزَکِّ نَفْسَکَ بِتَذْمِیمِ إِخْوَانِکَ وَ لَا تَرْفَعْ نَفْسَکَ بِوَضْعِ إِخْوَانِکَ وَ لَا تُرَاءِ بِعَمَلِکَ وَ لَا تُدْخِلْ مِنَ الدُّنْیَا فِی الْآخِرَةِ وَ لَا تَفَحَّشْ فِی مَجْلِسِکَ لِکَیْ یَحْذَرُوکَ بِسُوءِ خُلُقِکَ وَ لَا تُنَاجِ مَعَ رَجُلٍ وَ أَنْتَ مَعَ آخَرَ وَ لَا تَتَعَظَّمْ عَلَی النَّاسِ فَیَنْقَطِعَ عَنْکَ خَیْرَاتُ الدُّنْیَا وَ لَا تُمَزِّقِ النَّاسَ فَتُمَزِّقَکَ کِلَابُ أَهْلِ النَّارِ قَالَ اللَّهُ تَعَالَی وَ النَّاشِطاتِ نَشْطاً</w:t>
      </w:r>
      <w:r>
        <w:rPr>
          <w:rStyle w:val="FootnoteAnchor"/>
          <w:rtl w:val="true"/>
        </w:rPr>
        <w:footnoteReference w:id="915"/>
      </w:r>
      <w:r>
        <w:rPr>
          <w:rFonts w:ascii="Amiri" w:hAnsi="Amiri" w:eastAsia="Amiri" w:cs="Amiri"/>
          <w:color w:val="111111"/>
          <w:sz w:val="28"/>
          <w:sz w:val="28"/>
          <w:szCs w:val="28"/>
          <w:rtl w:val="true"/>
          <w:lang w:bidi="ar-SA"/>
        </w:rPr>
        <w:t>أَ فَتَدْرِی مَا النَّاشِطَاتُ کِلَابُ أَهْلِ النَّارِ تَنْشِطُ اللَّحْمَ وَ الْعَظْمَ قُلْتُ وَ مَنْ یُطِیقُ هَذِهِ الْخِصَالَ قَالَ یَا مُعَاذُ أَمَا إِنَّهُ یَسِیرٌ عَلَی مَنْ یَسَّرَهُ اللَّهُ عَلَیْهِ قَالَ وَ مَا رَأَیْتُ مُعَاذاً یُکْثِرُ تِلَاوَةَ الْقُرْآنِ کَمَا یُکْثِرُ تِلَاوَةَ هَذَا الْحَدِیثِ</w:t>
      </w:r>
      <w:r>
        <w:rPr>
          <w:rFonts w:eastAsia="Amiri" w:cs="Amiri" w:ascii="Amiri" w:hAnsi="Amiri"/>
          <w:color w:val="111111"/>
          <w:sz w:val="28"/>
          <w:szCs w:val="28"/>
          <w:rtl w:val="true"/>
          <w:lang w:bidi="ar-SA"/>
        </w:rPr>
        <w:t xml:space="preserve">. </w:t>
      </w:r>
      <w:bookmarkStart w:id="1504" w:name="pg14000_223832"/>
    </w:p>
    <w:p>
      <w:pPr>
        <w:pStyle w:val="BookText"/>
        <w:rPr/>
      </w:pPr>
      <w:bookmarkEnd w:id="1504"/>
      <w:r>
        <w:rPr>
          <w:rFonts w:ascii="IRNazanin" w:hAnsi="IRNazanin" w:eastAsia="IRNazanin"/>
          <w:color w:val="111111"/>
          <w:sz w:val="28"/>
          <w:sz w:val="28"/>
          <w:szCs w:val="28"/>
          <w:rtl w:val="true"/>
          <w:lang w:bidi="fa-IR"/>
        </w:rPr>
        <w:t>فلاح السائل، بإسناده عن هارون بن موسی التلعکبری عن أحمد بن محمد بن عقدة عن محمد بن سالم بن جبهان عن عبد العزیز عن الحسن بن علی عن سنان عن عبد الواحد عن رجل عن معاذ</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به معاذ بن جبل گفتم حدیثی که از رسول الله صلّی الله علیه و آله شنیده باشی و به دقت حفظ کرده باشی را برایم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معاذ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مادرم سوگند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روی مرکب، پشت سر او سوار شده بودم، برایم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نگاهش را به آسمان دوخت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در خلقتش آنچه را که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مقرر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لبیک یا رسول الله، امام خیر و نبی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نبی امت حدیث می کند برایت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اگر آن را حفظ کنی به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اگر بشنوی و آن را حفظ نکنی، حجتت نزد خداوند منقطع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اینکه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خلق کند هفت فرشته را خلق نمود، و در هر آسمانی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قرار داد که با عظمتش آن آسمان را پوشانید، در هر یک از درهای آسمان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عنوان دربان قرار داد پس نگهبانان عمل بندگان را از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وارد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سپس اعمال را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نوری بسان نور خورشید دارد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تا اینکه به آسمان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پس آن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و افزون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فرشته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و با این عمل به صورت صاحبش بزنید، من فرشته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غیبت هستم، پس هر که غیبت کند اجازه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عملش به غیر من برسد، پروردگار مرا به آن امر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نگهبانان فردای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عمل صالح به همراه دارند پس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گذرانند و آن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و فزونی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بخشند تا اینکه به آسمان دوم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آسمان دوم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و این عمل را به صورت صاحبش بزنید، او با این عمل فقط متاع دنیا را طلب کرده، من صاحب دنیا هستم و اجازه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عملش از من عبور کند و به غیر من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نگهبانان عمل بنده را دلشاد از صدقه و نماز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ند، پس نگهبانان آن را تحسین کرده و به سمت آسمان سوم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فرشته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و این عمل را به صورت و کمر صاحب آن بزنید، من فرشته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مالک کبر و نخوت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عمل کرد و در مجالس با آن بر مردم تکبر ورزید، پروردگارم مرا امر نمود که اجازه ندهم عملش از من عبور کند و به غیر من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نگهبان عمل بنده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عمل مانند ستاره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تابان در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 و طنین تسبیح و روزه و حج با خود دارد، پس آن را به فرشته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آسمان چهارم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و این عمل را به چهره و شکم صاحب آن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خودپسندی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بود، او عمل کرد و دچار شیفتگی شد، پروردگارم مرا امر نمود که اجازه ندهم عملش از من بگذرد و به غیر من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نگهبانان عمل بنده را مانند عروس در زفاف که به سوی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به همراه جهاد و نماز مابین دو نماز به فرشته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آسمان پنجم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این عمل صدایی مانند صدای شتر و نوری مانند نور خورشید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بایستید من فرشته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حسد هستم، این عمل را به صورت صاحب آن بزنید و آن را بر دوش او بار کنید که او بر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آموخت یا با طاعتش برای خدا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حسادت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کسی در عمل و عبادت فضلی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بر او حسادت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آن گرفتار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عمل را بر دوشش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عملش او را نفرین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عمل بنده از قبیل نماز، زکات، حج و عمره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به آسمان ششم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من صاحب رحمت هستم این عمل را بر چهره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صاحبش بزنید و دو چشمانش را نابود سازید، زیرا صاحب این عمل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بندگان خدا مرتکب گناهی برای آخرت یا دچار ضرری در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براو رحم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او را شماتت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پروردگارم مرا امر نمود که اجازه ندهم عمل او از من فراتر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نگهبانان عمل بنده یعنی فقه، جهاد، ورع و پرهیزکاری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صدایی مانند صدای رعد و نوری مانند نور برق دارد، و سه هزار فرشته با آن عمل همراه است، فرشتگان آن عمل را به فرشته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آسمان هفتم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و این عمل را به چهره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صاحب آن بزنید، من فرشته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حجاب هستم، و هر عملی که برای خدا نباشد را مانع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او خواستار رفعت نزد فرماندهان، و ذکر شدن در مجالس، شهره شدن در شهرها بود، پروردگارم مرا امر نمود که اجازه ندهم عملش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خالص برای خدا نباشد، به غیر من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نگهبانان عمل بنده را دلشاد از نماز، زکات، روزه، حج، عمره، اخلاق نیکو، سکوت، ذکر بسیار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ملائکه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آسمان و ملائکه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هفتگانه با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آن را مشایعت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موانع را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نوردد تا درحضور خداوند سبحان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 و با عمل و دعا برای او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خداوند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شما حافظان عمل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هستید، و من بر آنچه که در درون او بود ناظر هستم، او با این عمل مرا نخواسته است، لعنت من بر او باد، پس ملائکه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بر او باد لعنت تو و لعنت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معاذ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 در یقین به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تو رسول خدا هستی و من معاذ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عملت کوتاهی و تقصیر باشد ای معاذ، پس زبانت را نسبت به برادرانت و از حاملان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کوتاه کن و باید گناهانت بر خودت باشد و آنها را بر برادرانت حمل نکن، و با مذموم ساختن برادرانت، خود را پاک نساز، و با پست کردن برادرانت خودت را بالا نبر، و در عملت ریاکار مباش، و از دنیا در آخرت وارد نشو، و در مجلس خویش، بدزبانی نکن تا به سبب اخلاق ناپسندت از تو دوری بجویند، 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شخصی هستی با مرد دیگری نجوا مکن، و بر مردم فخرفروشی نکن که خیرات دنیا را از تو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مردم را نَدَر که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اهل آتش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والناشطات نشطا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دریای بی‌مانند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شناکنان شناورند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ناشطات چیست؟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اهل آتش، گوشت و استخوان را فربه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این ویژگی را طاقت بیاورد،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 آگاه باش که آن برای کسی که خداوند بر او آسانش گرداند،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که معاذ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این حدیث را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قرآن را تلاوت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5" w:name="__RefHeading___Toc2461746_3381743652"/>
      <w:bookmarkStart w:id="1506" w:name="_Toc632"/>
      <w:bookmarkEnd w:id="1505"/>
      <w:r>
        <w:rPr>
          <w:rtl w:val="true"/>
        </w:rPr>
        <w:t>«</w:t>
      </w:r>
      <w:r>
        <w:rPr/>
        <w:t>3</w:t>
      </w:r>
      <w:r>
        <w:rPr>
          <w:rtl w:val="true"/>
        </w:rPr>
        <w:t>»</w:t>
      </w:r>
      <w:bookmarkEnd w:id="1506"/>
    </w:p>
    <w:p>
      <w:pPr>
        <w:pStyle w:val="BookText"/>
        <w:rPr/>
      </w:pPr>
      <w:r>
        <w:rPr>
          <w:rFonts w:ascii="Amiri" w:hAnsi="Amiri" w:eastAsia="Amiri" w:cs="Amiri"/>
          <w:color w:val="111111"/>
          <w:sz w:val="28"/>
          <w:sz w:val="28"/>
          <w:szCs w:val="28"/>
          <w:rtl w:val="true"/>
          <w:lang w:bidi="ar-SA"/>
        </w:rPr>
        <w:t>کِتَابُ جَعْفَرِ بْنِ مُحَمَّدِ بْنِ شُرَیْحٍ، عَنْ حُمَیْدِ بْنِ شُعَیْبٍ عَنْ جَابِرٍ الْجُعْفِیِّ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هَؤُلَاءِ الَّذِینَ یُرَخِّصُونَ فِی الصَّلَاةِ فَلِمَ جُعِلَ لِلْأَذَانِ وَقْتٌ وَ لِلصَّلَاةِ وَقْتٌ إِذَا تَوَجَّهُ إِلَی الصَّلَاةِ فَلْیُکَبِّرْ وَ لْیَقُلْ اللَّهُمَّ أَنْتَ الْمَلِکُ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یَفْرُغَ مِنْ تَکْبِیرِهِ وَ الْکَاذِبُونَ یَقُولُونَ لَیْسَتْ صَلَاةً کَذَبُوا عَلَیْهِمْ لَعْنَةُ اللَّهِ وَ الْمَلائِکَةِ وَ النَّاسِ أَجْمَعِینَ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نماز رخصت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چرا برای اذان وقتی و برای نماز وقتی قرار داده شده است؟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فرد به نماز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باید تکبیر بگوید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مالک هستی هیچ خدایی غیر از تو نیست تا اینکه تکبیرش پایان بگیرد، و دروغگویان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نیست، آنان دروغ گفتند، لعنت خدا، ملائکه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مردم بر آنها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7" w:name="__RefHeading___Toc2461748_3381743652"/>
      <w:bookmarkStart w:id="1508" w:name="_Toc633"/>
      <w:bookmarkEnd w:id="1507"/>
      <w:r>
        <w:rPr>
          <w:rtl w:val="true"/>
        </w:rPr>
        <w:t>بیان</w:t>
      </w:r>
      <w:bookmarkEnd w:id="1508"/>
    </w:p>
    <w:p>
      <w:pPr>
        <w:pStyle w:val="BookText"/>
        <w:rPr/>
      </w:pPr>
      <w:r>
        <w:rPr>
          <w:rFonts w:ascii="IRNazanin" w:hAnsi="IRNazanin" w:eastAsia="IRNazanin"/>
          <w:color w:val="111111"/>
          <w:sz w:val="28"/>
          <w:sz w:val="28"/>
          <w:szCs w:val="28"/>
          <w:rtl w:val="true"/>
          <w:lang w:bidi="fa-IR"/>
        </w:rPr>
        <w:t>لیست صلاة لعل المعنی أنهم یقولون لیست التکبیرات داخلة فی الصلاة و لا استحباب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الْکِتَابِ الْمَذْکُورِ عَنْ حُمَیْدٍ عَنْ جَابِرٍ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دَخَلَ مَسْجِدَ رَسُولِ اللَّهِ صلی الله علیه و آله وَ رَسُولُ اللَّهِ جَالِسٌ فَقَامَ الرَّجُلُ یُصَلِّی فَکَبَّرَ ثُمَّ قَرَأَ فَقَالَ رَسُولُ اللَّهِ صلی الله علیه و آله عَجَّلَ الْعَبْدُ عَلَی رَبِّهِ ثُمَّ دَخَلَ رَجُلٌ آخَرُ فَصَلَّی عَلَی مُحَمَّدٍ وَ آلِهِ وَ ذَکَرَ اللَّهَ وَ کَبَّرَ وَ قَرَأَ فَقَالَ رَسُولُ اللَّهِ صلی الله علیه و آله سَلْ تُعْطَ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معنی این باشد که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تکبیرها جزء نماز نیست و مستحب 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همین کتاب، 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مسجد رسول الله صلّی الله علیه و آله وارد شد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رسول الله نشسته بود، پس مرد به نماز برخاست و تکبیر گفت سپس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 پروردگارش تعجیل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دیگری وارد شد و بر محمد و آل محمد صلوات فرستاد و خدا را ذکر کرد و تکبیر کرد و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تا به تو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9" w:name="__RefHeading___Toc2461750_3381743652"/>
      <w:bookmarkStart w:id="1510" w:name="_Toc634"/>
      <w:bookmarkEnd w:id="1509"/>
      <w:r>
        <w:rPr>
          <w:rtl w:val="true"/>
        </w:rPr>
        <w:t>«</w:t>
      </w:r>
      <w:r>
        <w:rPr/>
        <w:t>4</w:t>
      </w:r>
      <w:r>
        <w:rPr>
          <w:rtl w:val="true"/>
        </w:rPr>
        <w:t>»</w:t>
      </w:r>
      <w:bookmarkEnd w:id="1510"/>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عَلِیِّ بْنِ حَاتِمٍ عَنِ الْقَاسِمِ بْنِ مُحَمَّدٍ عَنْ حَمْدَانَ بْنِ الْحُسَیْنِ عَنِ الْحُسَیْنِ بْنِ الْوَلِیدِ عَنِ الْحُسَیْنِ بْنِ إِبْرَاهِیمَ عَنْ مُحَمَّدِ بْنِ زِیَادٍ عَنْ هِشَامِ بْنِ الْحَکَمِ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لِأَیِّ عِلَّةٍ صَارَ التَّکْبِیرُ فِی الِافْتِتَاحِ سَبْعَ تَکْبِیرَاتٍ أَفْضَلُ وَ لِأَیِّ عِلَّةٍ یُقَالُ فِی الرُّکُوعِ سُبْحَانَ رَبِّیَ الْعَظِیمِ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فِی السُّجُودِ سُبْحَانَ رَبِّیَ الْأَعْلَی وَ بِحَمْدِهِ قَالَ یَا هِشَامُ إِنَّ اللَّهَ تَبَارَکَ وَ تَعَالَی خَلَقَ السَّمَاوَاتِ سَبْعاً وَ الْأَرَضِینَ سَبْعاً وَ الْحُجُبَ سَبْعاً فَلَمَّا أُسْرِیَ بِالنَّبِیِّ صلی الله علیه و آله وَ کَانَ مِنْ رَبِّهِ کَقَابِ قَوْسَیْنِ أَوْ أَدْنی رُفِعَ لَهُ حِجَابٌ مِنْ حُجُبِهِ فَکَبَّرَ رَسُولُ اللَّهِ صلی الله علیه و آله وَ جَعَلَ یَقُولُ الْکَلِمَاتِ الَّتِی یُقَالُ فِی الِافْتِتَاحِ فَلَمَّا رُفِعَ لَهُ الثَّانِی کَبَّرَ فَلَمْ یَزَلْ کَذَلِکَ حَتَّی بَلَغَ سَبْعَ حُجُبٍ وَ کَبَّرَ سَبْعَ تَکْبِیرَاتٍ فَلِذَلِکَ </w:t>
      </w:r>
      <w:bookmarkStart w:id="1511" w:name="pg14000_223833"/>
    </w:p>
    <w:p>
      <w:pPr>
        <w:pStyle w:val="BookText"/>
        <w:rPr/>
      </w:pPr>
      <w:bookmarkEnd w:id="1511"/>
      <w:r>
        <w:rPr>
          <w:rFonts w:ascii="Amiri" w:hAnsi="Amiri" w:eastAsia="Amiri" w:cs="Amiri"/>
          <w:color w:val="111111"/>
          <w:sz w:val="28"/>
          <w:sz w:val="28"/>
          <w:szCs w:val="28"/>
          <w:rtl w:val="true"/>
          <w:lang w:bidi="ar-SA"/>
        </w:rPr>
        <w:t>الْعِلَّةِ تُکَبَّرُ لِلِافْتِتَاحِ فِی الصَّلَاةِ سَبْعُ تَکْبِیرَاتٍ فَلَمَّا ذَکَرَ مَا رَأَی مِنْ عَظَمَةِ اللَّهِ ارْتَعَدَتْ فَرَائِصُهُ فَانْبَرَکَ عَلَی رُکْبَتَیْهِ وَ أَخَذَ یَقُولُ سُبْحَانَ رَبِّیَ الْعَظِیمِ وَ بِحَمْدِهِ فَلَمَّا اعْتَدَلَ مِنْ رُکُوعِهِ قَائِماً نَظَرَ إِلَیْهِ فِی مَوْضِعٍ أَعْلَی مِنْ ذَلِکَ الْمَوْضِعِ خَرَّ عَلَی وَجْهِهِ وَ جَعَلَ یَقُولُ سُبْحَانَ رَبِّیَ الْأَعْلَی وَ بِحَمْدِهِ فَلَمَّا قَالَ سَبْعَ مَرَّاتٍ سَکَنَ ذَلِکَ الرُّعْبُ فَلِذَلِکَ جَرَتْ بِهِ السُّنَّةُ</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ابن حکم از موسی بن جعفر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علتی در تکبیر افتتاح نماز، هفت تکبیر بهتر است، و به چه سبب در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او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خداوند تبارک و تعالی آسمان را هفت و زمین را هفت، و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هفت خلق نمود،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نبی صلّی الله علیه و آله شبانه سیر داده شد، و به اندازه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قاب قوسین یا کمتر به پروردگارش نزدیک بود، یکی از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کنار رفت و رسول الله صلّی الله علیه و آله تکبیر گفت، و گفتن کلماتی را شروع کرد که در آغاز نماز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حجاب دوم کنار رفت تکبیر گفت و پیوسته چنین بود تا به هفت حجاب رسید و هفت مرتبه تکبیر گفت، و به این سبب برای شروع نماز هفت مرتبه تکبیر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عظمت خدا را دید بسیار ترسید و بر روی زانوانش نشست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حالت قیام از از رکوع صاف شد به مکانی بالاتر از آن مکان نگاه کرد، و بر چهره خم 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هفت مرتبه آن را گفت ترسش آرام شد به این جهت سنت بر آن جاری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2" w:name="__RefHeading___Toc2461752_3381743652"/>
      <w:bookmarkStart w:id="1513" w:name="_Toc635"/>
      <w:bookmarkEnd w:id="1512"/>
      <w:r>
        <w:rPr>
          <w:rtl w:val="true"/>
        </w:rPr>
        <w:t>بیان</w:t>
      </w:r>
      <w:bookmarkEnd w:id="1513"/>
    </w:p>
    <w:p>
      <w:pPr>
        <w:pStyle w:val="BookText"/>
        <w:rPr/>
      </w:pPr>
      <w:r>
        <w:rPr>
          <w:rFonts w:ascii="IRNazanin" w:hAnsi="IRNazanin" w:eastAsia="IRNazanin"/>
          <w:color w:val="111111"/>
          <w:sz w:val="28"/>
          <w:sz w:val="28"/>
          <w:szCs w:val="28"/>
          <w:rtl w:val="true"/>
          <w:lang w:bidi="fa-IR"/>
        </w:rPr>
        <w:t>و جعل یقول الکلمات لعلها کلمات أخر سوی ما نقل إلینا أو المراد هذه الأدعیة المنقولة و خفف علینا بأن نقرأها بعد الثلاث و الخمس و السبع و کان صلی الله علیه و آله یقرؤها بعد کل تکبیر و الانبراک هنا أطلق علی الرکوع مجازا نظر إلیه الضمیر راجع إلی عظمة الله بتأویل أو إلیه تعالی علی حذف المضاف أو علی المجاز أو راجع إلی ما رأی و یدل علی استحباب تکرار ذکر السجود سبع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به گفتن کلمات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کلماتی غیر از آن چیزی است که برای ما نقل شده است، یا منظور این ادعیه منقول است و بر ما تخفیف داده شده است که آن را بعد از سه یا پنج یا هفت مرتبه قرائت کنیم، و نبی صلّی الله علیه و آله آن را پس از هر تکبیر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مجازاً بر رکوع اطلاق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تأویلا به عظمت خداوند، و یا بر اساس حذف مضاف، یا بنا بر مجاز به خود خداوند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یا مرجع آن، چیزی است که نبی صلّی الله علیه و آله مشاهده نمود، و بر مستحب بودن هفت بار تکرار ذکر سجده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4" w:name="__RefHeading___Toc2461754_3381743652"/>
      <w:bookmarkStart w:id="1515" w:name="_Toc636"/>
      <w:bookmarkEnd w:id="1514"/>
      <w:r>
        <w:rPr>
          <w:rtl w:val="true"/>
        </w:rPr>
        <w:t>«</w:t>
      </w:r>
      <w:r>
        <w:rPr/>
        <w:t>5</w:t>
      </w:r>
      <w:r>
        <w:rPr>
          <w:rtl w:val="true"/>
        </w:rPr>
        <w:t>»</w:t>
      </w:r>
      <w:bookmarkEnd w:id="1515"/>
    </w:p>
    <w:p>
      <w:pPr>
        <w:pStyle w:val="BookText"/>
        <w:rPr/>
      </w:pPr>
      <w:r>
        <w:rPr>
          <w:rFonts w:ascii="Amiri" w:hAnsi="Amiri" w:eastAsia="Amiri" w:cs="Amiri"/>
          <w:color w:val="111111"/>
          <w:sz w:val="28"/>
          <w:sz w:val="28"/>
          <w:szCs w:val="28"/>
          <w:rtl w:val="true"/>
          <w:lang w:bidi="ar-SA"/>
        </w:rPr>
        <w:t>الْعِلَلُ، عَنْ أَبِیهِ عَنْ سَعْدِ بْنِ عَبْدِ اللَّهِ عَنْ أَحْمَدَ بْنِ مُحَمَّدِ بْنِ عِیسَی عَنِ الْحُسَیْنِ بْنِ سَعِیدٍ عَنِ النَّضْرِ وَ فَضَالَةَ مَعاً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فِی الصَّلَاةِ وَ إِلَی جَانِبِهِ الْحُسَیْنُ بْنُ عَلِیٍّ علیه السلام فَکَبَّرَ رَسُولُ اللَّهِ صلی الله علیه و آله فَلَمْ یُجِدِ الْحُسَیْنُ التَّکْبِیرَ فَلَمْ یَزَلْ رَسُولُ اللَّهِ صلی الله علیه و آله یُکَبِّرُ وَ یُعَالِجُ الْحُسَیْنُ التَّکْبِیرَ فَلَمْ یُجِدْهُ حَتَّی أَکْمَلَ سَبْعَ تَکْبِیرَاتٍ فَأَجَادَ الْحُسَیْنُ علیه السلام التَّکْبِیرَ فِی السَّابِعَةِ فَقَالَ أَبُو عَبْدِ اللَّهِ علیه السلام وَ صَارَتْ سُنَّةً</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بِالْإِسْنَادِ الْمُتَقَدِّمِ عَنِ الْحُسَیْنِ بْنِ سَعِیدٍ عَنِ ابْنِ أَبِی عُمَیْرٍ عَنِ ابْنِ أُذَیْنَةَ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إِلَی الصَّلَاةِ وَ قَدْ کَانَ الْحُسَیْنُ بْنُ عَلِیٍّ علیه السلام أَبْطَأَ عَنِ الْکَلَامِ حَتَّی تَخَوَّفُوا أَنْ لَا یَتَکَلَّمَ وَ أَنْ یَکُونَ بِهِ خَرَسٌ فَخَرَجَ بِهِ رَسُولُ اللَّهِ صلی الله علیه و آله حَامِلَهُ عَلَی عُنُقِهِ وَ صَفَّ النَّاسُ خَلْفَهُ فَأَقَامَهُ رَسُولُ اللَّهِ صلی الله علیه و آله عَلَی یَمِینِهِ فَافْتَتَحَ رَسُولُ اللَّهِ صلی الله علیه و آله الصَّلَاةَ فَکَبَّرَ الْحُسَیْنُ‌</w:t>
      </w:r>
      <w:r>
        <w:rPr>
          <w:rStyle w:val="FootnoteAnchor"/>
          <w:rtl w:val="true"/>
        </w:rPr>
        <w:footnoteReference w:id="919"/>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کَبَّرَ رَسُولُ اللَّهِ صلی الله علیه و آله سَبْعَ </w:t>
      </w:r>
      <w:bookmarkStart w:id="1516" w:name="pg14000_223834"/>
    </w:p>
    <w:p>
      <w:pPr>
        <w:pStyle w:val="BookText"/>
        <w:rPr/>
      </w:pPr>
      <w:bookmarkEnd w:id="1516"/>
      <w:r>
        <w:rPr>
          <w:rFonts w:ascii="Amiri" w:hAnsi="Amiri" w:eastAsia="Amiri" w:cs="Amiri"/>
          <w:color w:val="111111"/>
          <w:sz w:val="28"/>
          <w:sz w:val="28"/>
          <w:szCs w:val="28"/>
          <w:rtl w:val="true"/>
          <w:lang w:bidi="ar-SA"/>
        </w:rPr>
        <w:t>تَکْبِیرَاتٍ وَ کَبَّرَ الْحُسَیْنُ علیه السلام فَجَرَتِ السُّنَّةُ بِذَلِکَ قَالَ زُرَارَةُ فَقُلْتُ لِأَبِی جَعْفَرٍ علیه السلام فَکَیْفَ نَصْنَعُ قَالَ تُکَبِّرُ سَبْعاً وَ تُسَبِّحُ سَبْعاً وَ تَحْمَدُ اللَّهَ وَ تُثْنِی عَلَیْهِ ثُمَّ تَقْرَأُ</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نماز بود و حسین بن علی علیه السلام در کنارش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تکبیر گفت و حسین علیه السلام نتوانست تکبیر را نیکو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پیوسته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حسین مشغول تکبیر بود و آن را نیکو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تا اینکه پیامبر هفت تکبیر را کامل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 تکبیر هفتم، تکبیر را نیکو ادا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سنت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نبز از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برای نماز خارج شد، و حسین بن علی در سخن گفتن کند بود طوری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بیم داشتند که صحبت نکند، و دچار گنگی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او را خارج کرد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روی گردن خود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نمود، و مردم پشت سر او صف بستند، و رسول الله او را در سمت راست خود قرار داده و نماز را شروع کرد، و حسین تکبیرگفت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حسین علیه السلام تکبیر نگفت ظ، اما شیخ در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زمانی که پیامبر صلّی الله علیه و آله تکبیر او را شنید، بازگشت و تکبیر گفت، و حسین علیه السلام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تا اینکه رسول الله هفت مرتبه تکبیر گفت و حسین تکبیر گفت و سنت بر آن جریان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 پس چگونه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تکبیر بگوی، و هفت مرتبه تسبیح بگوی، خدا را حمد کن و او را ثنا بگوی، سپس قرائت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7" w:name="__RefHeading___Toc2461756_3381743652"/>
      <w:bookmarkStart w:id="1518" w:name="_Toc637"/>
      <w:bookmarkEnd w:id="1517"/>
      <w:r>
        <w:rPr>
          <w:rtl w:val="true"/>
        </w:rPr>
        <w:t>توضیح</w:t>
      </w:r>
      <w:bookmarkEnd w:id="1518"/>
    </w:p>
    <w:p>
      <w:pPr>
        <w:pStyle w:val="BookText"/>
        <w:rPr/>
      </w:pPr>
      <w:r>
        <w:rPr>
          <w:rFonts w:ascii="IRNazanin" w:hAnsi="IRNazanin" w:eastAsia="IRNazanin"/>
          <w:color w:val="111111"/>
          <w:sz w:val="28"/>
          <w:sz w:val="28"/>
          <w:szCs w:val="28"/>
          <w:rtl w:val="true"/>
          <w:lang w:bidi="fa-IR"/>
        </w:rPr>
        <w:t>اعلم أنه لا خلاف بین الأصحاب فی استحباب الافتتاح بسبع تکبیرات و اختلفوا فی عمومها فذهب المحقق و ابن إدریس و الشهید ره و جماعة إلی العموم و بعضهم نص علی شمول النوافل أیضا و قال المرتضی ره باختصاصها بالفرائض دون النوافل و ابن الجنید خصها بالمنفرد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المفید فی المقنعة یستحب التوجه فی سبع صلوات و قال الشیخ فی التهذیب‌</w:t>
      </w:r>
      <w:r>
        <w:rPr>
          <w:rStyle w:val="FootnoteAnchor"/>
          <w:rtl w:val="true"/>
        </w:rPr>
        <w:footnoteReference w:id="921"/>
      </w:r>
      <w:r>
        <w:rPr>
          <w:rFonts w:ascii="IRNazanin" w:hAnsi="IRNazanin" w:eastAsia="IRNazanin"/>
          <w:color w:val="111111"/>
          <w:sz w:val="28"/>
          <w:sz w:val="28"/>
          <w:szCs w:val="28"/>
          <w:rtl w:val="true"/>
          <w:lang w:bidi="fa-IR"/>
        </w:rPr>
        <w:t>ذکر ذلک علی بن الحسین بن بابویه فی رسالته و لم أجد بها خبرا مسندا و تفصیلها ما ذکره أول کل فریضة و أول رکعة من صلاة اللیل و فی المفردة من الوتر و فی أول کل رکعة من رکعتی الزوال و فی أول رکعة من نوافل المغرب و فی أول رکعة من رکعتی الإحرام فهذه الستة مواضع ذکرها علی بن الحسین و زاد الشیخ یعنی المفید الوتیرة</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و الأول أظهر لعموم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خلاف بینهم فی أن المصلی مخیر فی جعل أی السبع شاء تکبیرة الافتتاح و ذکر الشیخ فی المصباح أن الأولی جعلها الأخیرة و تبعه فی ذلک جماعة و لم یظهر لهم مستند إلا کون دعاء التوجه بعدها و هو لا یصلح دلیلا و ظاهر خبر الحسین علیه السلام أن النبی صلی الله علیه و آله جعلها الأولی و لذا ذهب بعض المحدثین إلی أن تعیین الأولی متعین و یمکن المناقشة فیه بأن کون أول وضعها کذلک لا یستلزم استمرار هذا الحکم مع أن العلل الواردة فیها کثیرة و سائر العلل لا یدل علی شی‌ء</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الوالد قدس سره یمیل إلی أن یکون المصلی مخیرا بین الافتتاح بواحدة </w:t>
      </w:r>
    </w:p>
    <w:p>
      <w:pPr>
        <w:pStyle w:val="BookText"/>
        <w:rPr/>
      </w:pPr>
      <w:r>
        <w:rPr>
          <w:rFonts w:ascii="IRNazanin" w:hAnsi="IRNazanin" w:eastAsia="IRNazanin"/>
          <w:color w:val="111111"/>
          <w:sz w:val="28"/>
          <w:sz w:val="28"/>
          <w:szCs w:val="28"/>
          <w:rtl w:val="true"/>
          <w:lang w:bidi="fa-IR"/>
        </w:rPr>
        <w:t>و ثلاث و خمس و سبع و مع اختیار کل منها یکون الجمیع فردا للواجب المخیر کما قیل فی تسبیحات الرکوع و السجود و هذا أظهر من أکثر الأخبار کما لا یخفی علی المتأمل فیها بل بعضها کالصریح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ذکروه من أن کلا منها قارنتها النیة فهی تکبیرة الإحرام إن أرادوا نیة الصلاة فهی مستمرة من أول التکبیرات إلی آخرها مع أنهم جوزوا تقدیم النیة فی الوضوء عند غسل الیدین لکونه من مستحبات الوضوء فأی مانع من تقدیم نیة الصلاة عند أول التکبیرات المستحبة فیها و إن أرادوا نیة کونها تکبیرة الإحرام فلم یرد ذلک فی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عمدة الفائدة التی تتخیل فی ذلک جواز إیقاع منافیات الصلاة فی أثناء التکبیرات و هذه أیضا غیر معلومة إذ یمکن أن یقال بجواز إیقاع المنافیات قبل السابعة و إن قارنت نیة الصلاة الأولی لأن الست من الأجزاء المستحبة أو لأنه لم یتم الافتتاح بعد بناء علی ما اختاره الوالد رحمه الله لکنهم نقلوا الإجماع علی ذلک و تخییر الإمام فی تعیین الواحدة التی یجهر بها یومئ إلی ما ذکروه إذ الظاهر أن فائدة الجهر علم المأمومین بدخول الإمام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و الأحوط رعایة الجهتین معا بأن یتذکر النیة عند واحدة منها و لا یوقع مبطلا بعد التکبیرة الأولی و لو لا ما قطع به الأصحاب من بطلان الصلاة إذا قارنت النیة تکبیرتین منها لکان الأحوط مقارنة النیة للأولی و الأخیرة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ظاهر العلامة و جماعة أن موضع دعاء التوجه عقیب تکبیرة الافتتاح أیتها کانت و ظاهر الأخبار تعقیبه السابعة و إن نوی بالافتتاح غیرها و هو عندی أقوی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فی الخبر الأول فلم یجد علی بناء الإفعال من الإجادة بمعنی إیقاعه جیدا و فی بعض النسخ فلم یحر بالحاء و الراء المهملتین من قولهم ما أحار جوابا أی ما رد و الإبطاء عن الکلام لعله کان عند الناس لورود الأخبار الکثیرة بتکلمهم علیهم السلام عند الولادة بل فی الرحم و کذا التخوف کان من الناس لا منه علیه السلام</w:t>
      </w:r>
      <w:r>
        <w:rPr>
          <w:rFonts w:eastAsia="IRNazanin" w:cs="IRNazanin"/>
          <w:color w:val="111111"/>
          <w:sz w:val="28"/>
          <w:szCs w:val="28"/>
          <w:rtl w:val="true"/>
          <w:lang w:bidi="fa-IR"/>
        </w:rPr>
        <w:t xml:space="preserve">. </w:t>
      </w:r>
      <w:bookmarkStart w:id="1519" w:name="pg14000_223836"/>
    </w:p>
    <w:p>
      <w:pPr>
        <w:pStyle w:val="BookText"/>
        <w:rPr/>
      </w:pPr>
      <w:bookmarkEnd w:id="15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میان اصحاب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مستحب بودن افتتاح نماز با هفت تکبیر اختلافی نیست، بلکه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عمومیت داشتن آن دچار اختلاف هستند، و محقق و ابن ادریس و شهید و جمعی به عمومیت آن معتقد هستند و برخی از آنها بر شامل شدن بر نوافل نیز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مرتضی به اختصاص داشتن تکبیرات هفتگانه به نمازهای فریضه، بدون نمازهای نافله، نظر داده است و ابن جنید آن را به نماز فرادی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مفید در مقنعه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در هفت نماز مستحب است، و شیخ در تهذیب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حسین ابن بابویه آن را در رساله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ذکر کرده است و خبر مسندی در این رساله نیافتم، و تفصیل آن چیزی است که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هر فریضه، و اولین رکعت از نماز شب، و در نماز یک رکعتی وتر و در آغاز هر رکعت از دو رکعت نماز زوال، و در رکعت اول از نمازهای نافله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مغرب، و در اولین رکعت از دو رکعت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شش جا، مواضعی است که علی بن حسین آن را ذکر کرده و شیخ مفید وتیره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بر آن افزوده است، و نظر اول به خاطر عمومیت اخبار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میان آنها اختلافی در این نیست که نمازگزار در قرار دادن هر یک از هفت تکبیر، به عنوان تکبیر افتتاح دارای اختیار است، و شیخ در مصباح ذکر کرده که قرار دادن آن در تکبیر آخر،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گروهی از این نظر او پیروی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استنادی برای آنها روشن نشده است جز اینکه دعای توجه بعد از آن است؛ ولی شایسته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نیست که به عنوان دلیل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خبر حسین علیه السلام این است که نبی صلّی الله علیه و آله تکبیر نخست را به عنوان تکبیر افتتاح قرار داده است، و به این جهت برخی از محدثین نیز به این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تعیین کردن تکبیر نخست واجب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گونه در آن مناقشه کرد که بودن اولین وضع آن به این صورت مستلزم این نیست که این حکم استمرار داشته باشد، علاوه بر اینکه علل وارد در آن بسیار است و علل دیگر بر چیزی دلالت ندارد،</w:t>
      </w:r>
    </w:p>
    <w:p>
      <w:pPr>
        <w:pStyle w:val="BookText"/>
        <w:rPr/>
      </w:pPr>
      <w:r>
        <w:rPr>
          <w:rFonts w:ascii="IRNazanin" w:hAnsi="IRNazanin" w:eastAsia="IRNazanin"/>
          <w:color w:val="111111"/>
          <w:sz w:val="28"/>
          <w:sz w:val="28"/>
          <w:szCs w:val="28"/>
          <w:rtl w:val="true"/>
          <w:lang w:bidi="fa-IR"/>
        </w:rPr>
        <w:t>و پدرم قدس سره به این گرایش دارد که نمازگزار میان افتتاح نماز با یک، سه، پنج و هفت تکبیر دارای اختیار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اختیار هر یک از آنها همه آنها فردی از واجب مخیر می شود همان طور که در تسبیحات رکوع و سجود گفته شده و این از اکثر اخبار روشن می شود همان طور که بر فرد متفکر در این اخبار بلکه متفکر در بعضی از این اخبار پوشیده نیست و همانند صریح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اینکه هر یک از آنها که با نیت همزمان باشد همان تکبیر الاحرام است،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اگر منظورشان نیت نماز باشد، پس آن از اولین تکبیر تا آخرین آن مستمر است، با اینکه آنها تقدیم نیت را در وضو به هنگام شستن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جایز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این دلیل که از مستحبات وضو است، پس درباره تقدیم نیت نماز به هنگام اولین تکبیر از تکبیرات مستحب نماز چه مانعی وجود دارد، و اگر بخواهند که آن را به عنوان تکبیرة الاحرام نیت کنند در این باره خبری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باره آن به ذهن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جواز انجام اعمال منافی نماز در اثنای تکبیرات است، که این نیز معلوم نیست، زیرا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جواز انجام اعمال منافی قبل از تکبیر هفتم نظر داد، هرچند که نیت نماز با تکبیر نخست مقارن شده باشد، زیرا شش تا از اجزای مستحب است، یا به این دلیل که بر اساس نظری که والد رحمه الله برگزیده است افتتاح نماز هنوز صورت نگرفته است، اما آنان بر این موضوع اجماع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تخییر امام جماعت در تعیین تکبیری که آن را بلند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به آنچه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اشاره دارد، زیرا ظاهر این است که فایده بلند ادا کردن تکبیر، آگاهی یافتن اقتدا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از ورود امام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احوط</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رعایت هر دو جهت با هم است به این ترتیب که نیت با یکی از آنها ذکر شود، و پس از تکبیر نخست عمل باطل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واقع نگردد، و اگر این نظر قطعی اصحاب مبنی بر اینکه اگر نیت با دو تکبیر آن مصادف گردد نماز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نبود، احوط</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مصادف بودن نیت با تکبیر نخست و آخر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ظاهر سخن علامه و جمعی دیگر این است که محل دعای توجه پس از تکبیر افتتاح است هر کدام که باشد، و ظاهر اخبار، آمدن آن پس از تکبیر هفتم است، هر چند که غیر از آن برای افتتاح قصد شده باشد، و این نزد من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اول در کلام امام، بر اساس وزن افعال از ریشه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اجاده به معنای نیکو انجام دادن است،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برگرفته از سخن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احار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پاسخ نداد است، و کند بودن در سخن، شاید نزد مردم باشد به خاطر نقل اخبار بسیاری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تکلم ائمه به هنگام ولادت و حتی در رحم، و این چنین خوف از جانب مردم باشد نه از جانب امام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0" w:name="__RefHeading___Toc2461758_3381743652"/>
      <w:bookmarkStart w:id="1521" w:name="_Toc638"/>
      <w:bookmarkEnd w:id="1520"/>
      <w:r>
        <w:rPr>
          <w:rtl w:val="true"/>
        </w:rPr>
        <w:t>«</w:t>
      </w:r>
      <w:r>
        <w:rPr/>
        <w:t>6</w:t>
      </w:r>
      <w:r>
        <w:rPr>
          <w:rtl w:val="true"/>
        </w:rPr>
        <w:t>»</w:t>
      </w:r>
      <w:bookmarkEnd w:id="1521"/>
    </w:p>
    <w:p>
      <w:pPr>
        <w:pStyle w:val="BookText"/>
        <w:rPr/>
      </w:pPr>
      <w:r>
        <w:rPr>
          <w:rFonts w:ascii="Amiri" w:hAnsi="Amiri" w:eastAsia="Amiri" w:cs="Amiri"/>
          <w:color w:val="111111"/>
          <w:sz w:val="28"/>
          <w:sz w:val="28"/>
          <w:szCs w:val="28"/>
          <w:rtl w:val="true"/>
          <w:lang w:bidi="ar-SA"/>
        </w:rPr>
        <w:t>الْعِلَلُ، بِالْإِسْنَادِ الْمُتَقَدِّمِ عَنِ الْحُسَیْنِ بْنِ سَعِیدٍ عَنْ فَضَالَةَ عَنْ جُبَیْرٍ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الِافْتِتَاحُ فَقَالَ تَکْبِیرَةٌ تُجْزِیکَ قُلْتُ فَالسَّبْعُ قَالَ ذَاکَ الْفَضْلُ‌</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الشحّام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تکبیر برایت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هفت تکبیر چطور؟ فرمود آن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2" w:name="__RefHeading___Toc2461760_3381743652"/>
      <w:bookmarkStart w:id="1523" w:name="_Toc639"/>
      <w:bookmarkEnd w:id="1522"/>
      <w:r>
        <w:rPr>
          <w:rtl w:val="true"/>
        </w:rPr>
        <w:t>«</w:t>
      </w:r>
      <w:r>
        <w:rPr/>
        <w:t>7</w:t>
      </w:r>
      <w:r>
        <w:rPr>
          <w:rtl w:val="true"/>
        </w:rPr>
        <w:t>»</w:t>
      </w:r>
      <w:bookmarkEnd w:id="1523"/>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الْحِمْیَرِیُّ إِلَی الْقَائِمِ علیه السلام یَسْأَلُ عَنِ التَّوَجُّهِ لِلصَّلَاةِ أَنْ یَقُولَ عَلَی مِلَّةِ إِبْرَاهِیمَ وَ دِینِ مُحَمَّدٍ صلی الله علیه و آله فَإِنَّ بَعْضَ أَصْحَابِنَا ذَکَرَ أَنَّهُ إِذَا قَالَ عَلَی دِینِ مُحَمَّدٍ فَقَدْ أَبْدَعَ لِأَنَّا لَمْ نَجِدْهُ فِی شَیْ‌ءٍ مِنْ کُتُبِ الصَّلَاةِ خَلَا حَدِیثاً وَاحِداً فِی کِتَابِ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الْحَسَنِ بْنِ رَاشِدٍ أَنَّ الصَّادِقَ علیه السلام قَالَ لِلْحَسَنِ کَیْفَ تَتَوَجَّهُ قَالَ أَقُولُ لَبَّیْکَ وَ سَعْدَیْکَ فَقَالَ لَهُ الصَّادِقُ علیه السلام لَیْسَ عَنْ هَذَا أَسْأَلُکَ کَیْفَ تَقُولُ وَجَّهْتُ وَجْهِیَ لِلَّذِی فَطَرَ السَّماواتِ وَ الْأَرْضَ حَنِیفاً مُسْلِماً قَالَ الْحَسَنُ أَقُولُهُ فَقَالَ لَهُ الصَّادِقُ علیه السلام إِذَا قُلْتَ ذَلِکَ فَقُلْ عَلَی مِلَّةِ إِبْرَاهِیمَ وَ دِینِ مُحَمَّدٍ وَ مِنْهَاجِ عَلِیِّ بْنِ أَبِی طَالِبٍ وَ الِائْتِمَامِ بِآلِ مُحَمَّدٍ حَنِیفاً مُسْلِماً وَ مَا أَنَا مِنَ الْمُشْرِکِینَ فَأَجَابَ علیه السلام التَّوَجُّهُ کُلُّهُ لَیْسَ بِفَرِیضَةٍ وَ السُّنَّةُ الْمُؤَکَّدَةُ فِیهِ الَّتِی هِیَ کَالْإِجْمَاعِ الَّذِی لَا خِلَافَ فِیهِ وَجَّهْتُ وَجْهِیَ لِلَّذِی فَطَرَ السَّماواتِ وَ الْأَرْضَ حَنِیفاً مُسْلِماً عَلَی مِلَّةِ إِبْرَاهِیمَ وَ دِینِ مُحَمَّدٍ وَ هَدْیِ أَمِیرِ الْمُؤْمِنِینَ وَ ما أَنَا مِنَ الْمُشْرِکِینَ إِنَّ صَلاتِی وَ نُسُکِی وَ مَحْیایَ وَ مَماتِی لِلَّهِ رَبِّ الْعالَمِینَ لا شَرِیکَ لَهُ وَ بِذلِکَ أُمِرْتُ وَ أَنَا مِنَ الْمُسْلِمِینَ اللَّهُمَّ اجْعَلْنِی مِنَ الْمُسْلِمِینَ أَعُوذُ بِاللَّهِ السَّمِیعِ الْعَلِیمِ مِنَ الشَّیْطَانِ الرَّجِیمِ بِسْمِ اللَّهِ الرَّحْمنِ الرَّحِیمِ ثُمَّ یَقْرَأُ الْحَمْدَ قَالَ الْفَقِیهُ الَّذِی لَا یَشُکُّ فِی عِلْمِهِ الدِّینُ لِمُحَمَّدٍ وَ الْهِدَایَةُ لِعَلِیٍّ أَمِیرِ الْمُؤْمِنِینَ لِأَنَّهَا لَهُ علیه السلام وَ فِی عَقِبِهِ بَاقِیَةٌ إِلَی یَوْمِ الْقِیَامَةِ فَمَنْ کَانَ کَذَلِکَ فَهُوَ مِنَ الْمُهْتَدِینَ وَ مَنْ شَکَّ فَلَا دِینَ لَهُ وَ نَعُوذُ بِاللَّهِ مِنَ الضَّلَالَةِ بَعْدَ الْهُدَی‌</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برای امام قائم علیه السلام نوشت و از او خواست که بر اساس آئین ابراهیم و دین محمد صلی الله علیه وآله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توجه به نماز بگوید، زیرا برخی از اصحاب ما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او اگر بر اساس دین محمد بگوید برای ما ابداع کرده است زیرا ما آن را در هیچ یک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به جز یک حدیث در کتاب قاسم بن محمد از جدش حسن بن راشد که صادق علیه السلام به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لبیک و سعدیک،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از تو سؤال نکردم،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السماوات و الأرض حنیفا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حنیف و مسلمان هستم رویم را به سمت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را گفتی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آئین ابراهیم و دین محمد و طریقت علی بن ابی طالب و اقتدا بر آل محمد به عنوان یکتاپرست و مسلمان به سوی خداوند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من از مشرکان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جواب داد، کل توجه فریضه نیست، و سنت مؤکده در آن که مانند اجماع است و اختلافی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السماوات و الأرض حنیفا مسلما علی ملة إبراهیم و دین محمد و هدی أمیر المؤمنین و ما أنا من المشرکین إن صلاتی و نسکی و محیای و مماتی لله رب العالمین لا شریک له و بذلک أمرت و أنا من المسلمین اللهم اجعلنی من المسلمین أعوذ بالله السمیع العلیم من الشیطان الرجیم بسم الله الرحمن الرحیم ثم یقرأ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رویم را به سوی کسی گردانیدم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شکافت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حنیف و مسلمان به آیین ایراهیم و دین محمد و هدایت امیرمؤمنان هستم و از مشرکان نیستم، براستی نماز،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مرگم برای خداوند پروردگار جهانیان است، و هیچ شریکی ندارد، و من به آن دستور یافتم، و از مسلمین هستم، پروردگارا مرا از مسلمانان قرار بده، از شیطان رانده شده به خداوند شنوا و دانا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نام خداوند بخشنده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حمد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که هیچ شکی در علم او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برای محمد و هدایت برای علی امیر مؤمنان است، زیرا هدایت از آن علی علیه السلام است و تا روز قیامت در اولاد 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چنین باشد از هدایت یافتگان است و هر که شک کند دین ندارد،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از گمراهی بعد از هدایت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4" w:name="__RefHeading___Toc2461762_3381743652"/>
      <w:bookmarkStart w:id="1525" w:name="_Toc640"/>
      <w:bookmarkEnd w:id="1524"/>
      <w:r>
        <w:rPr>
          <w:rtl w:val="true"/>
        </w:rPr>
        <w:t>«</w:t>
      </w:r>
      <w:r>
        <w:rPr/>
        <w:t>8</w:t>
      </w:r>
      <w:r>
        <w:rPr>
          <w:rtl w:val="true"/>
        </w:rPr>
        <w:t>»</w:t>
      </w:r>
      <w:bookmarkEnd w:id="152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الْعُیُونُ، وَ الْخِصَالُ، عَنْ أَبِیهِ عَنْ عَلِیِّ بْنِ إِبْرَاهِیمَ عَنْ أَبِیهِ عَنْ أَحْمَدَ بْنِ عَبْدِ اللَّهِ الْخَلَنْجِیِّ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 السلام عَنْ تَکْبِیرَاتِ الِافْتِتَاحِ فَقَالَ </w:t>
      </w:r>
      <w:bookmarkStart w:id="1526" w:name="pg14000_223837"/>
    </w:p>
    <w:p>
      <w:pPr>
        <w:pStyle w:val="BookText"/>
        <w:rPr/>
      </w:pPr>
      <w:bookmarkEnd w:id="1526"/>
      <w:r>
        <w:rPr>
          <w:rFonts w:ascii="Amiri" w:hAnsi="Amiri" w:eastAsia="Amiri" w:cs="Amiri"/>
          <w:color w:val="111111"/>
          <w:sz w:val="28"/>
          <w:sz w:val="28"/>
          <w:szCs w:val="28"/>
          <w:rtl w:val="true"/>
          <w:lang w:bidi="ar-SA"/>
        </w:rPr>
        <w:t>سَبْعٌ قُلْتُ رُوِیَ عَنِ النَّبِیِّ صلی الله علیه و آله أَنَّهُ کَانَ یُکَبِّرُ وَاحِدَةً فَقَالَ إِنَّ النَّبِیَّ صلی الله علیه و آله کَانَ یُکَبِّرُ وَاحِدَةً یَجْهَرُ بِهَا وَ یُسِرُّ سِتّاً</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راشد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علیه السلام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تکبیرات افتتاحی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صلّی الله علیه و آله روایت است که او یک بار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پس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نبی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تکبیر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شش مرتبه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دیگر را پنهانی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7" w:name="__RefHeading___Toc2461764_3381743652"/>
      <w:bookmarkStart w:id="1528" w:name="_Toc641"/>
      <w:bookmarkEnd w:id="1527"/>
      <w:r>
        <w:rPr>
          <w:rtl w:val="true"/>
        </w:rPr>
        <w:t>«</w:t>
      </w:r>
      <w:r>
        <w:rPr/>
        <w:t>9</w:t>
      </w:r>
      <w:r>
        <w:rPr>
          <w:rtl w:val="true"/>
        </w:rPr>
        <w:t>»</w:t>
      </w:r>
      <w:bookmarkEnd w:id="1528"/>
    </w:p>
    <w:p>
      <w:pPr>
        <w:pStyle w:val="BookText"/>
        <w:rPr/>
      </w:pPr>
      <w:r>
        <w:rPr>
          <w:rFonts w:ascii="Amiri" w:hAnsi="Amiri" w:eastAsia="Amiri" w:cs="Amiri"/>
          <w:color w:val="111111"/>
          <w:sz w:val="28"/>
          <w:sz w:val="28"/>
          <w:szCs w:val="28"/>
          <w:rtl w:val="true"/>
          <w:lang w:bidi="ar-SA"/>
        </w:rPr>
        <w:t>الْخِصَالُ، عَنْ أَبِیهِ عَنْ عَلِیِّ بْنِ إِبْرَاهِیمَ عَنْ أَبِیهِ عَنِ ابْنِ أَبِی عُمَیْرٍ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وَ سَمِعْتُهُ اسْتَفْتَحَ الصَّلَاةَ بِسَبْعِ تَکْبِیرَاتٍ وِلَاءً</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سَعْدِ بْنِ عَبْدِ اللَّهِ عَنْ أَحْمَدَ بْنِ مُحَمَّدِ بْنِ عِیسَی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إِمَاماً فَإِنَّهُ یُجْزِیکَ أَنْ تُکَبِّرَ وَاحِدَةً تَجْهَرُ بِهَا وَ تُسِرُّ سِتّاً</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سَعْدٍ عَنْ یَعْقُوبَ بْنِ یَزِیدَ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مَا یُجْزِی مِنَ التَّکْبِیرِ فِی التَّوَجُّهِ إِلَی الصَّلَاةِ تَکْبِیرَةٌ وَاحِدَةٌ وَ ثَلَاثُ تَکْبِیرَاتٍ وَ خَمْسٌ وَ سَبْعٌ أَفْضَلُ‌</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و شنیدم که نماز را هفت تکبیر متوالی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جماعت بودی کافی است که یک مرتبه بلند تکبیر بگویی و شش مرتبه دیگر را پنهانی بگویی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که فرمود، کمترین تکبیری که در توجه به نماز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یک تکبیر است، و سه تکبیر، پنج تکبیر و هفت تکبیر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9" w:name="__RefHeading___Toc2461766_3381743652"/>
      <w:bookmarkStart w:id="1530" w:name="_Toc642"/>
      <w:bookmarkEnd w:id="1529"/>
      <w:r>
        <w:rPr>
          <w:rtl w:val="true"/>
        </w:rPr>
        <w:t>إیضاح</w:t>
      </w:r>
      <w:bookmarkEnd w:id="1530"/>
    </w:p>
    <w:p>
      <w:pPr>
        <w:pStyle w:val="BookText"/>
        <w:rPr/>
      </w:pPr>
      <w:r>
        <w:rPr>
          <w:rFonts w:ascii="IRNazanin" w:hAnsi="IRNazanin" w:eastAsia="IRNazanin"/>
          <w:color w:val="111111"/>
          <w:sz w:val="28"/>
          <w:sz w:val="28"/>
          <w:szCs w:val="28"/>
          <w:rtl w:val="true"/>
          <w:lang w:bidi="fa-IR"/>
        </w:rPr>
        <w:t>قال الشهید قدس سره فی الذکری و النفلیة و غیره یستحب للإمام الجهر بتکبیرة الافتتاح لیعلم من خلفه افتتاحه و الإسرار للمأموم أما المنفرد فله الخیرة فی ذلک و أطلق الجعفی رفع الصوت بها و التوجه بست غیرها أو أربع أو اثنتین و الدعاء بینها و یجوز الولاء بینها بغیر دعاء و ذکروا استحباب إسرار الإمام بغیر تکبیرة الإحرام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در ذکری و نفلیه و غیر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بلند گفتن تکبیر افتتاح مستحب است تا کسی که در پشت سر اوست از افتتاح نماز آگاه گردد، و پنهان ساختن برای مأموم مستحب است، اما فردی که فرادی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در این مورد صاحب اختیار است، و جعفی بلند کردن صدا در تکبیر را مطلق دانسته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و توجه، با شش تکبیر دیگر غیر از آن، یا چهار یا دو تکبیر به همراه دعا میان آن دو است، و توالی میان آنها بدون دعا جایز است، و مستحب بودن ادای مخفی تکبیرات، غیر از تکبیرة الاحرام را برای امام جماعت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1" w:name="__RefHeading___Toc2461768_3381743652"/>
      <w:bookmarkStart w:id="1532" w:name="_Toc643"/>
      <w:bookmarkEnd w:id="1531"/>
      <w:r>
        <w:rPr>
          <w:rtl w:val="true"/>
        </w:rPr>
        <w:t>«</w:t>
      </w:r>
      <w:r>
        <w:rPr/>
        <w:t>10</w:t>
      </w:r>
      <w:r>
        <w:rPr>
          <w:rtl w:val="true"/>
        </w:rPr>
        <w:t>»</w:t>
      </w:r>
      <w:bookmarkEnd w:id="1532"/>
    </w:p>
    <w:p>
      <w:pPr>
        <w:pStyle w:val="BookText"/>
        <w:rPr/>
      </w:pPr>
      <w:r>
        <w:rPr>
          <w:rFonts w:ascii="Amiri" w:hAnsi="Amiri" w:eastAsia="Amiri" w:cs="Amiri"/>
          <w:color w:val="111111"/>
          <w:sz w:val="28"/>
          <w:sz w:val="28"/>
          <w:szCs w:val="28"/>
          <w:rtl w:val="true"/>
          <w:lang w:bidi="ar-SA"/>
        </w:rPr>
        <w:t>الْخِصَالُ، فِی خَبَرِ الْأَعْمَشِ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فِی افْتِتَاحِ الصَّلَاةِ تَعَالَی عَرْشُکَ وَ لَا یُقَالُ تَعَالَی جَدُّکَ‌</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قَالَ قَالَ أَبِی رِضْوَانُ اللَّهِ عَلَیْهِ فِی رِسَالَتِهِ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التَّوَجُّهُ فِی سِتِّ صَلَوَاتٍ وَ هِیَ أَوَّلُ رَکْعَةٍ مِنْ صَلَاةِ اللَّیْلِ وَ الْمُفْرَدَةُ مِنَ الْوَتْرِ وَ أَوَّلُ رَکْعَةٍ مِنْ رَکْعَتَیِ الزَّوَالِ وَ أَوَّلُ رَکْعَةٍ </w:t>
      </w:r>
      <w:bookmarkStart w:id="1533" w:name="pg14000_223838"/>
    </w:p>
    <w:p>
      <w:pPr>
        <w:pStyle w:val="BookText"/>
        <w:rPr/>
      </w:pPr>
      <w:bookmarkEnd w:id="1533"/>
      <w:r>
        <w:rPr>
          <w:rFonts w:ascii="Amiri" w:hAnsi="Amiri" w:eastAsia="Amiri" w:cs="Amiri"/>
          <w:color w:val="111111"/>
          <w:sz w:val="28"/>
          <w:sz w:val="28"/>
          <w:szCs w:val="28"/>
          <w:rtl w:val="true"/>
          <w:lang w:bidi="ar-SA"/>
        </w:rPr>
        <w:t>مِنْ رَکْعَتَیِ الْإِحْرَامِ وَ أَوَّلُ رَکْعَةٍ مِنْ نَوَافِلِ الْمَغْرِبِ وَ أَوَّلُ رَکْعَةٍ مِنَ الْفَرِیضَةِ</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اعمش از صادق علیه السلام آمده است که فرموده در افتتاح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در شش نماز سنت است، و آن عبارت است از اولین رکعت از نماز شب، و تنها رکعت نماز وتر، اولین رکعت از دو رکعت نماز زوال، و اولین رکعت از دو رکعت احرام، اولین رکعت از نمازهای نافله مغرب و اولین رکعت از نماز واجب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4" w:name="__RefHeading___Toc2461770_3381743652"/>
      <w:bookmarkStart w:id="1535" w:name="_Toc644"/>
      <w:bookmarkEnd w:id="1534"/>
      <w:r>
        <w:rPr>
          <w:rtl w:val="true"/>
        </w:rPr>
        <w:t>بیان</w:t>
      </w:r>
      <w:bookmarkEnd w:id="1535"/>
    </w:p>
    <w:p>
      <w:pPr>
        <w:pStyle w:val="BookText"/>
        <w:rPr/>
      </w:pPr>
      <w:r>
        <w:rPr>
          <w:rFonts w:ascii="IRNazanin" w:hAnsi="IRNazanin" w:eastAsia="IRNazanin"/>
          <w:color w:val="111111"/>
          <w:sz w:val="28"/>
          <w:sz w:val="28"/>
          <w:szCs w:val="28"/>
          <w:rtl w:val="true"/>
          <w:lang w:bidi="fa-IR"/>
        </w:rPr>
        <w:t>اعترف الأصحاب بعدم النص فی ذلک لکنه موجود فی الفقه الرضوی کما سیأتی و یمکن حمله علی تأکد الاستحباب فی تلک المواضع لا نفیه فی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به نبودن نص در آن اقرار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در فقه رضوی موجود است چنان که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بر تأکید استحباب در این مواضع حمل نمود نه بر نفی آن در غیر از این مواضع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6" w:name="__RefHeading___Toc2461772_3381743652"/>
      <w:bookmarkStart w:id="1537" w:name="_Toc645"/>
      <w:bookmarkEnd w:id="1536"/>
      <w:r>
        <w:rPr>
          <w:rtl w:val="true"/>
        </w:rPr>
        <w:t>«</w:t>
      </w:r>
      <w:r>
        <w:rPr/>
        <w:t>11</w:t>
      </w:r>
      <w:r>
        <w:rPr>
          <w:rtl w:val="true"/>
        </w:rPr>
        <w:t>»</w:t>
      </w:r>
      <w:bookmarkEnd w:id="1537"/>
    </w:p>
    <w:p>
      <w:pPr>
        <w:pStyle w:val="BookText"/>
        <w:rPr/>
      </w:pPr>
      <w:r>
        <w:rPr>
          <w:rFonts w:ascii="Amiri" w:hAnsi="Amiri" w:eastAsia="Amiri" w:cs="Amiri"/>
          <w:color w:val="111111"/>
          <w:sz w:val="28"/>
          <w:sz w:val="28"/>
          <w:szCs w:val="28"/>
          <w:rtl w:val="true"/>
          <w:lang w:bidi="ar-SA"/>
        </w:rPr>
        <w:t>الْخِصَالُ، عَنْ مُحَمَّدِ بْنِ الْحَسَنِ بْنِ الْوَلِیدِ عَنْ مُحَمَّدِ بْنِ یَحْیَی الْعَطَّارِ عَنْ مُحَمَّدِ بْنِ أَحْمَدَ بْنِ یَحْیَی الْأَشْعَرِیِّ عَنْ مُوسَی بْنِ عُمَرَ عَنْ عَبْدِ اللَّهِ بْنِ الْمُغِیرَةِ عَنْ صَبَّاحٍ الْمُزَنِیِّ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تَکْبِیرَاتُ الصَّلَاةِ خَمْسٌ وَ تِسْعُونَ تَکْبِیرَةً فِی الْیَوْمِ وَ اللَّیْلَةِ مِنْهَا تَکْبِیرَةُ الْقُنُوتِ‌</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تکبیرات نماز نود و پنج تکبیر در شبانه روز است و تکبیر قنوت نیز از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8" w:name="__RefHeading___Toc2461774_3381743652"/>
      <w:bookmarkStart w:id="1539" w:name="_Toc646"/>
      <w:bookmarkEnd w:id="1538"/>
      <w:r>
        <w:rPr>
          <w:rtl w:val="true"/>
        </w:rPr>
        <w:t>بیان</w:t>
      </w:r>
      <w:bookmarkEnd w:id="1539"/>
    </w:p>
    <w:p>
      <w:pPr>
        <w:pStyle w:val="BookText"/>
        <w:rPr/>
      </w:pPr>
      <w:r>
        <w:rPr>
          <w:rFonts w:ascii="IRNazanin" w:hAnsi="IRNazanin" w:eastAsia="IRNazanin"/>
          <w:color w:val="111111"/>
          <w:sz w:val="28"/>
          <w:sz w:val="28"/>
          <w:szCs w:val="28"/>
          <w:rtl w:val="true"/>
          <w:lang w:bidi="fa-IR"/>
        </w:rPr>
        <w:t>استدل به علی نفی ما ذهب إلیه المفید من استحباب التکبیر عند القیام من التشهد الأول بدلا من تکبیر القنوت فإنها تکون حینئذ أربعا و تسعین مع التصریح فیه بتکبیر القنوت و سیأتی القول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روایت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برای نفی نظر شیخ مفید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مستحب بودن تکبیر به هنگام قیام از تشهد اول به جای تکبیر قنوت،، زیرا در این صورت، با تصریح به تکبیر قنوت، نود و چهار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سخن در این مورد ذکر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0" w:name="__RefHeading___Toc2461776_3381743652"/>
      <w:bookmarkStart w:id="1541" w:name="_Toc647"/>
      <w:bookmarkEnd w:id="1540"/>
      <w:r>
        <w:rPr>
          <w:rtl w:val="true"/>
        </w:rPr>
        <w:t>«</w:t>
      </w:r>
      <w:r>
        <w:rPr/>
        <w:t>12</w:t>
      </w:r>
      <w:r>
        <w:rPr>
          <w:rtl w:val="true"/>
        </w:rPr>
        <w:t>»</w:t>
      </w:r>
      <w:bookmarkEnd w:id="1541"/>
    </w:p>
    <w:p>
      <w:pPr>
        <w:pStyle w:val="BookText"/>
        <w:rPr/>
      </w:pPr>
      <w:r>
        <w:rPr>
          <w:rFonts w:ascii="Amiri" w:hAnsi="Amiri" w:eastAsia="Amiri" w:cs="Amiri"/>
          <w:color w:val="111111"/>
          <w:sz w:val="28"/>
          <w:sz w:val="28"/>
          <w:szCs w:val="28"/>
          <w:rtl w:val="true"/>
          <w:lang w:bidi="ar-SA"/>
        </w:rPr>
        <w:t>الْعِلَلُ، عَنْ عَلِیِّ بْنِ حَاتِمٍ عَنْ إِبْرَاهِیمَ بْنِ عَلِیٍّ عَنْ أَحْمَدَ بْنِ مُحَمَّدٍ الْأَنْصَارِیِّ عَنِ الْحُسَیْنِ بْنِ عَلِیٍّ الْعَلَوِیِّ عَنْ أَبِی حَکِیمٍ الزَّاهِدِ عَنْ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لِأَمِیرِ الْمُؤْمِنِینَ علیه السلام یَا ابْنَ عَمِّ خَیْرِ خَلْقِ اللَّهِ مَا مَعْنَی رَفْعِ یَدَیْکَ فِی التَّکْبِیرَةِ الْأُولَی فَقَالَ علیه السلام قَوْلُهُ اللَّهُ أَکْبَرُ یَعْنِی الْوَاحِدَ الْأَحَدَ الَّذِی لَیْسَ کَمِثْلِهِ شَیْ‌ءٌ لَا یُقَاسُ بِشَیْ‌ءٍ وَ لَا یُلْبَسُ بِالْأَجْنَاسِ وَ لَا یُدْرَکُ بِالْحَوَاسِّ قَالَ الرَّجُلُ مَا مَعْنَی مَدِّ عُنُقِکَ فِی الرُّکُوعِ قَالَ تَأْوِیلُهُ آمَنْتُ بِوَحْدَانِیَّتِکَ وَ لَوْ ضُرِبَتْ عُنُقِی‌</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عبدالله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امیرمؤمنان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پسرعموی برترین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بالابردن دست در تکبیر اول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واحد احدی که چیزی مثل او نیست و با چیزی مقایسه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با اجناس پوشیده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حواس درک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کشیدن گردنت در رکوع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تأویلش این است به وحدانیت تو ایمان آوردم حتی اگر گردنم زده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2" w:name="__RefHeading___Toc2461778_3381743652"/>
      <w:bookmarkStart w:id="1543" w:name="_Toc648"/>
      <w:bookmarkEnd w:id="1542"/>
      <w:r>
        <w:rPr>
          <w:rtl w:val="true"/>
        </w:rPr>
        <w:t>«</w:t>
      </w:r>
      <w:r>
        <w:rPr/>
        <w:t>13</w:t>
      </w:r>
      <w:r>
        <w:rPr>
          <w:rtl w:val="true"/>
        </w:rPr>
        <w:t>»</w:t>
      </w:r>
      <w:bookmarkEnd w:id="1543"/>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ابْنِ الشَّیْخِ، عَنْ وَالِدِهِ السَّعِیدِ عَنْ مُحَمَّدِ بْنِ مُحَمَّدِ بْنِ مَخْلَدٍ عَنْ عَبْدِ الْوَاحِدِ بْنِ مُحَمَّدٍ عَنْ أَحْمَدَ بْنِ زِیَادٍ السِّمْسَارِ عَنْ أَبِی نُعَیْمٍ عَنْ قَیْسِ بْنِ سُلَیْمٍ عَنْ عَلْقَمَةَ بْنِ وَائِلٍ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النَّبِیِّ صلی الله علیه و آله فَکَبَّرَ حِینَ افْتَتَحَ الصَّلَاةَ وَ رَفَعَ یَدَیْهِ حِینَ أَرَادَ الرُّکُوعَ وَ بَعْدَ الرُّکُوعِ‌</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bookmarkStart w:id="1544" w:name="pg14000_223839"/>
    </w:p>
    <w:p>
      <w:pPr>
        <w:pStyle w:val="BookText"/>
        <w:rPr/>
      </w:pPr>
      <w:bookmarkEnd w:id="1544"/>
      <w:r>
        <w:rPr>
          <w:rFonts w:ascii="Amiri" w:hAnsi="Amiri" w:eastAsia="Amiri" w:cs="Amiri"/>
          <w:color w:val="111111"/>
          <w:sz w:val="28"/>
          <w:sz w:val="28"/>
          <w:szCs w:val="28"/>
          <w:rtl w:val="true"/>
          <w:lang w:bidi="ar-SA"/>
        </w:rPr>
        <w:t>وَ مِنْهُ عَنْ أَبِیهِ عَنْ هِلَالِ بْنِ مُحَمَّدٍ الْحَفَّارِ عَنْ إِسْمَاعِیلَ بْنِ عَلِیٍّ الدِّعْبِلِیِّ عَنْ أَبِیهِ عَنْ أَبِی مُقَاتِلٍ الْکَشِّیِّ عَنْ أَبِی مُقَاتِلٍ السَّمَرْقَنْدِیِّ عَنْ مُقَاتِلِ بْنِ حَیَّانَ عَنِ الْأَصْبَغِ بْنِ نُبَاتَةَ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عَلَی النَّبِیِّ صلی الله علیه و آله فَصَلِّ لِرَبِّکَ وَ انْحَرْ قَالَ یَا جَبْرَئِیلُ مَا هَذِهِ النَّحِیرَةُ الَّتِی أَمَرَ بِهَا رَبِّی فَقَالَ یَا مُحَمَّدُ إِنَّهَا لَیْسَتْ نَحِیرَةً وَ لَکِنَّهَا رَفْعُ الْأَیْدِی فِی الصَّلَاةِ</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بن وائل از پدرش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نبی صلّی الله علیه و آله نماز خواندم،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نماز را افتتاح کرد تکبیر گفت و زمانی که خواست به رکوع برود و نیز پس از رکوع دستانش را بالا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لربک وانحر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نبی صلّی الله علیه و آله نازل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نحیرة که پروردگارم مرا به آن امر نموده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آن نحیرة نیست بلکه بالا بردن دست در نماز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5" w:name="__RefHeading___Toc2461780_3381743652"/>
      <w:bookmarkStart w:id="1546" w:name="_Toc649"/>
      <w:bookmarkEnd w:id="1545"/>
      <w:r>
        <w:rPr>
          <w:rtl w:val="true"/>
        </w:rPr>
        <w:t>«</w:t>
      </w:r>
      <w:r>
        <w:rPr/>
        <w:t>14</w:t>
      </w:r>
      <w:r>
        <w:rPr>
          <w:rtl w:val="true"/>
        </w:rPr>
        <w:t>»</w:t>
      </w:r>
      <w:bookmarkEnd w:id="1546"/>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الْإِمَامِ أَنْ یَرْفَعَ یَدَیْهِ فِی الصَّلَاةِ وَ لَیْسَ عَلَی غَیْرِهِ أَنْ یَرْفَعَ یَدَیْهِ فِی التَّکْبِیرِ</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از برادرش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لازم است که دستانش را در نماز بالا ببرد، و بر غیر او لازم نیست که دستانش را در تکبیر بالا ببرد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7" w:name="__RefHeading___Toc2461782_3381743652"/>
      <w:bookmarkStart w:id="1548" w:name="_Toc650"/>
      <w:bookmarkEnd w:id="1547"/>
      <w:r>
        <w:rPr>
          <w:rtl w:val="true"/>
        </w:rPr>
        <w:t>بیان</w:t>
      </w:r>
      <w:bookmarkEnd w:id="1548"/>
    </w:p>
    <w:p>
      <w:pPr>
        <w:pStyle w:val="BookText"/>
        <w:rPr/>
      </w:pPr>
      <w:r>
        <w:rPr>
          <w:rFonts w:ascii="IRNazanin" w:hAnsi="IRNazanin" w:eastAsia="IRNazanin"/>
          <w:color w:val="111111"/>
          <w:sz w:val="28"/>
          <w:sz w:val="28"/>
          <w:szCs w:val="28"/>
          <w:rtl w:val="true"/>
          <w:lang w:bidi="fa-IR"/>
        </w:rPr>
        <w:t>حمل الشیخ فی التهذیب‌</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هذا الخبر علی أن فعل الإمام أکبر فضلا و أشد تأکیدا و إن کان فعل المأموم أیضا فیه فضل و استدل به علی عدم وجوب الرفع مطلقا لعدم القائل بالفصل بین الإمام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در 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خبر را بر این حمل کرده است که عمل امام فضیلتش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تأکیدش بیشتر است، هر چند که اگر مأموم انجام دهد دارای فضیلت است، بر عدم وجوب مطلق بالا بردن دست به این خبر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دلیل عدم وجود کسی که به تفاوت میان امام و دیگران قائل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9" w:name="__RefHeading___Toc2461784_3381743652"/>
      <w:bookmarkStart w:id="1550" w:name="_Toc651"/>
      <w:bookmarkEnd w:id="1549"/>
      <w:r>
        <w:rPr>
          <w:rtl w:val="true"/>
        </w:rPr>
        <w:t>«</w:t>
      </w:r>
      <w:r>
        <w:rPr/>
        <w:t>15</w:t>
      </w:r>
      <w:r>
        <w:rPr>
          <w:rtl w:val="true"/>
        </w:rPr>
        <w:t>»</w:t>
      </w:r>
      <w:bookmarkEnd w:id="155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وَ الْعُیُونُ، عَنْ عَبْدِ الْوَاحِدِ بْنِ عُبْدُوسٍ عَنْ عَلِیِّ بْنِ مُحَمَّدِ بْنِ قُتَیْبَةَ عَنِ الْفَضْلِ بْنِ شَاذَانَ فِیمَا رُوِیَ مِنَ الْعِلَلِ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فَلِمَ بُدِئَ بِالاسْتِفْتَاحِ وَ الرُّکُوعِ وَ السُّجُودِ وَ الْقِیَامِ وَ الْقُعُودِ بِالتَّکْبِیرِ قِیلَ لِلْعِلَّةِ الَّتِی ذَکَرْنَاهَا فِی الْأَذَانِ فَإِنْ قَالَ فَلِمَ جُعِلَ الدُّعَاءُ فِی الرَّکْعَةِ الْأُولَی قَبْلَ الْقِرَاءَةِ وَ لِمَ جُعِلَ فِی الرَّکْعَةِ الثَّانِیَةِ الْقُنُوتُ بَعْدَ الْقِرَاءَةِ قِیلَ لِأَنَّهُ أَحَبَّ أَنْ یَفْتَحَ قِیَامَهُ لِرَبِّهِ وَ عِبَادَتَهُ بِالتَّحْمِیدِ وَ التَّقْدِیسِ وَ الرَّغْبَةِ وَ الرَّهْبَةِ وَ یَخْتِمَهُ بِمِثْلِ ذَلِکَ لِیَکُونَ فِی الْقِیَامِ عِنْدَ الْقُنُوتِ طُولٌ فَأَحْرَی أَنْ یُدْرِکَ الْمُدْرِکُ الرُّکُوعَ فَلَا تَفُوتَهُ الرَّکْعَةُ فِی الْجَمَاعَةِ فَإِنْ قَالَ فَلِمَ جُعِلَ التَّکْبِیرُ فِی الِاسْتِفْتَاحِ سَبْعَ مَرَّاتٍ قِیلَ إِنَّمَا جُعِلَ ذَلِکَ لِأَنَّ التَّکْبِیرَ فِی الرَّکْعَةِ الْأُولَی هِیَ الْأَصْلُ سَبْعُ تَکْبِیرَاتٍ تَکْبِیرَةِ الِاسْتِفْتَاحِ وَ تَکْبِیرَةِ الرُّکُوعِ وَ تَکْبِیرَتَیْنِ فِی السُّجُودِ وَ تَکْبِیرَةٍ أَیْضاً لِلرُّکُوعِ وَ تَکْبِیرَتَیْنِ لِلسُّجُودِ فَإِذَا کَبَّرَ الْإِنْسَانُ أَوَّلَ الصَّلَاةِ سَبْعَ تَکْبِیرَاتٍ فَقَدْ أَحْرَزَ التَّکْبِیرَ کُلَّهُ فَإِنْ سَهَا فِی شَیْ‌ءٍ مِنْهَا أَوْ </w:t>
      </w:r>
      <w:bookmarkStart w:id="1551" w:name="pg14000_223840"/>
    </w:p>
    <w:p>
      <w:pPr>
        <w:pStyle w:val="BookText"/>
        <w:rPr/>
      </w:pPr>
      <w:bookmarkEnd w:id="1551"/>
      <w:r>
        <w:rPr>
          <w:rFonts w:ascii="Amiri" w:hAnsi="Amiri" w:eastAsia="Amiri" w:cs="Amiri"/>
          <w:color w:val="111111"/>
          <w:sz w:val="28"/>
          <w:sz w:val="28"/>
          <w:szCs w:val="28"/>
          <w:rtl w:val="true"/>
          <w:lang w:bidi="ar-SA"/>
        </w:rPr>
        <w:t>تَرَکَهَا لَمْ یَدْخُلْ عَلَیْهِ نَقْصٌ فِی صَلَاتِهِ فَإِنْ قَالَ فَلِمَ یُرْفَعُ الْیَدَانِ فِی التَّکْبِیرِ قِیلَ لِأَنَّ رَفْعَ الْیَدَیْنِ هُوَ ضَرْبٌ مِنَ الِابْتِهَالِ وَ التَّبَتُّلِ وَ التَّضَرُّعِ فَأَوْجَبَ اللَّهُ عَزَّ وَ جَلَّ أَنْ یَکُونَ الْعَبْدُ فِی وَقْتِ ذِکْرِهِ مُتَبَتِّلًا مُتَضَرِّعاً مُبْتَهِلًا وَ لِأَنَّ فِی رَفْعِ الْیَدَیْنِ إِحْضَارَ النِّیَّةِ وَ إِقْبَالَ الْقَلْبِ عَلَی مَا قَالَ وَ قَصَدَ</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و 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علیه السلام روایت است که اگر سؤال شد، چرا استفتاح، رکوع، سجود، قیام و قعود با تکبیر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علتی که در اذان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رکعت اول، دعا قبل از قرائت، و در رکعت دوم قنوت پس از قرائت قرار داده شده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که قیامش برای خدا و عبادتش را با تحمید، تقدیس، رغبت و خوف شروع کند، و آن را به مانند آن خاتمه دهد، تا قیام به هنگام قنوت طولانی باشد، پس شایسته است که مُدرک به رکوع برسد و در نماز جماعت یک رکعت را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تکبیر در استفتاح و آغاز هفت مرتبه قرار داده شد؟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این دلیل این گونه قرار داده شد که تکبیر در رکعت اول، در اصل هفت تکبیر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استفتاح، تکبیر رکوع، دو تکبیر در سجده، تکبیر رکوع، دو تکبیر برای سجده، پس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انسان در آغاز نماز هفت مرتبه تکبیر بگوید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تکبیرات را احراز کرده است، و اگر در چیزی از آن دچار اشتباه شد یا آن را ترک کرد، در نماز او نقصی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در تکبیر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بالا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بالابردن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نوعی تضرع، ترک هوای نفسانی، لابه و التماس است و خداوند واجب کرده است که بنده به هنگام یاد او دست به دامن او شده و متضرع و لابه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باشد، و نیز به این دلیل که بالا بردن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حاضر کردن نیت، و روی آوردن قلب به آنچه که گفته و قصد کرده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2" w:name="__RefHeading___Toc2461786_3381743652"/>
      <w:bookmarkStart w:id="1553" w:name="_Toc652"/>
      <w:bookmarkEnd w:id="1552"/>
      <w:r>
        <w:rPr>
          <w:rtl w:val="true"/>
        </w:rPr>
        <w:t>بیان</w:t>
      </w:r>
      <w:bookmarkEnd w:id="1553"/>
    </w:p>
    <w:p>
      <w:pPr>
        <w:pStyle w:val="BookText"/>
        <w:rPr/>
      </w:pPr>
      <w:r>
        <w:rPr>
          <w:rFonts w:ascii="IRNazanin" w:hAnsi="IRNazanin" w:eastAsia="IRNazanin"/>
          <w:color w:val="111111"/>
          <w:sz w:val="28"/>
          <w:sz w:val="28"/>
          <w:szCs w:val="28"/>
          <w:rtl w:val="true"/>
          <w:lang w:bidi="fa-IR"/>
        </w:rPr>
        <w:t>قوله علیه السلام فأحری أی ألیق و أنسب و لعله علة أخری و یؤیده أن فی بعض النسخ و أخری قوله علیه السلام إنما جعل فی العلل قبل ذلک زیادة قیل لأن الفرض منها واحد و سائرها سنة و إنما جعل إلخ و الحاصل أن التکبیرات الافتتاحیة فی الصلاة التی فرضت أولا و هی رکعتان سبع أولها تکبیرة الافتتاح و هی افتتاح الصلاة و الثانیة افتتاح الرکوع و الثالثة افتتاح السجدة الأولی و الرابعة افتتاح السجدة الثانیة و کذا فی الرکعة الثانیة ثلاث تکبیرات لافتتاح الرکوع و کل من السجدتین فجعلت الست لتدارک نسیان ما سیأتی من التکبیرات و أما تکبیرة الإحرام فهی أول الفعل لا تنسی و تکبیرات الرفع من السجدتین لما لم تکن للافتتاح لم یکن فیها من الفضل ما کان فی الافتتاحیة فلذا لم یقدم لها تکبیر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الْعِلَلِ بَعْدَ قَوْلِهِ نَقْصٌ فِی صَلَاتِهِ زِیَادَةٌ وَ هِیَ هَذِهِ کَمَا قَالَ أَبُو جَعْفَرٍ وَ أَبُو عَبْدِ اللَّهِ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کَبَّرَ أَوَّلَ صَلَاتِهِ سَبْعَ تَکْبِیرَاتٍ أَجْزَأَهُ ذَلِکَ وَ إِنَّمَا عَنَی بِذَلِکَ إِذَا تَرَکَهَا سَاهِیاً أَوْ نَاسِیاً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غلط الفضل أن تکبیرة الإحرام فریضة و إنما هی سنة واجبة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w:t>
      </w:r>
    </w:p>
    <w:p>
      <w:pPr>
        <w:pStyle w:val="BookText"/>
        <w:rPr/>
      </w:pPr>
      <w:r>
        <w:rPr>
          <w:rFonts w:ascii="IRNazanin" w:hAnsi="IRNazanin" w:eastAsia="IRNazanin"/>
          <w:color w:val="111111"/>
          <w:sz w:val="28"/>
          <w:sz w:val="28"/>
          <w:szCs w:val="28"/>
          <w:rtl w:val="true"/>
          <w:lang w:bidi="fa-IR"/>
        </w:rPr>
        <w:t>و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و شاید علت دیگری باشد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بردن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اینکه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نیز این سخن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به این دلیل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قبل از این عبارت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تکبیر فرض یکی است و سایر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سنت است، و فقط به این خاطر قرار داده شده است، و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تکبیرات افتتاح در نماز که در ابتدا فرض شد که دو رکعت بود، هفت تکبیر است اولین آن تکبیر افتتاح است و آن آغاز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دوم آغاز رکوع، سوم آغاز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اول، و چهارم آغاز سجده دوم، و همچنین در رکعت دوم نیز سه تکبیر وجود دارد برای افتتاح رکوع، و افتتاح هر یک از دو سجده، و شش تکبیر برای جبران فراموش کردن تکبیراتت که ذکر خواهد شد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تکبیرة الاحرام اول عمل است و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تکبیرات بلند شدن از سجدتین از آنجا که برای افتتاح نیست فضیلتی که در تکبیر افتتاح وجود دارد، در آن نیست و بدین جهت تکبیری برای آن مقدم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علل الشرائع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نقصی در نمازش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عبارتی اضافی وجود دارد و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امام باقر و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ابتدای نمازش هفت مرتبه تکبیر بگوید، آن برای او کافی است، و منظورش از آن فقط زمانی است که از روی غفلت یا فراموشی تکبیر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 کتاب گفته است فضل بن شاذان اشتباه کرده است که تکبیرة الاحرام فریضه است بلکه آن سنت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4" w:name="__RefHeading___Toc2461788_3381743652"/>
      <w:bookmarkStart w:id="1555" w:name="_Toc653"/>
      <w:bookmarkEnd w:id="1554"/>
      <w:r>
        <w:rPr>
          <w:rtl w:val="true"/>
        </w:rPr>
        <w:t>و أقول</w:t>
      </w:r>
      <w:bookmarkEnd w:id="155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الفضل استدل بقوله تعالی وَ رَبَّکَ فَکَبِّرْ علی وجوبها فحکم بکونها فریضة و القرینة علیه بطلان الصلاة بترکها سهوا و هذا من خواص الفریضة و فی العلل بعد قوله و قصد لأن الغرض من الذکر إنما هو الاستفتاح و کل سنة فإنها تؤدی علی جهة الفرض فلما أن کان فی الاستفتاح الذی هو الفرض رفع الیدین </w:t>
      </w:r>
      <w:bookmarkStart w:id="1556" w:name="pg14000_223841"/>
    </w:p>
    <w:p>
      <w:pPr>
        <w:pStyle w:val="BookText"/>
        <w:rPr/>
      </w:pPr>
      <w:bookmarkEnd w:id="1556"/>
      <w:r>
        <w:rPr>
          <w:rFonts w:ascii="IRNazanin" w:hAnsi="IRNazanin" w:eastAsia="IRNazanin"/>
          <w:color w:val="111111"/>
          <w:sz w:val="28"/>
          <w:sz w:val="28"/>
          <w:szCs w:val="28"/>
          <w:rtl w:val="true"/>
          <w:lang w:bidi="fa-IR"/>
        </w:rPr>
        <w:t>أحب أن یؤدوا السنة علی جهة ما یؤدوا الفرض انتهی و التبتل الانقطاع عن الخلق و الاتصال بجنابه سبحانه و الإقبال علی عبادته و التضرع و الابتهال المسکنة و المبالغة فی الدعاء و تطلق علی معان أخری أوردناها فی کتاب الدعاء لا یناسب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 أن فی وقت ذکره تعالی التضرع و الابتهال مناسب مطلوب لا سیما وقت هذا الذکر المخصوص أعنی تکبیرة الافتتاح لأنه وقت إحضار نیة الصلاة و الإخلاص القربة و قطع النظر عن جمیع الأغراض فناسب رفع الید إلی الله و نفض الید عما سواه و تنزیهه عن مشابهة من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کانت هذه الوجوه مخصوصة بتکبیرة الإحرام بین الوجه فی التکبیرات الأخر بأن السنة تابعة للفریضة فی الکیفیة فلذا ترفع الیدان فی سائر التکبیرات و إن لم یکن فیها کمال تلک الوجوه و إنما قلنا کمال تلک الوجوه إذ یمکن إجزاء شی‌ء منها فیها کما لا یخفی و فیه دلالة علی وجوب النیة و مقارنتها لتکبیرة الإحرام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فضل برای وجوب آن به این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ربک فکبر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خود را بزرگ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است، و بنابرآن بر فریضه بودن آن حکم کرده است، و قرینه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باطل شدن نماز با ترک سهوی آن است، که این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فریضه است، و در علل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غرض از ذکر آن فقط استفتاح است، و هر سنتی به شیوه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فرض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آنجا که در استفتاح که واجب است بالا بردن دست هست،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که سنت را به همان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فرض 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از خلق و پیوستن به حضرت سبحان، و روی آوردن به عبادت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و 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بینوایی و مبالغه ورزیدن در دعا است و بر معانی دیگری نیز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در کتاب دعا ذکر کردیم و با این موقعیت تناسب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سخن اینکه تضرع و بریدن از خلق و پیوستن به خداوند، در هنگام ذکر خدا، مناسب و مطلوب است به ویژه به هنگام این ذکر مخصوص یعنی تکبیر افتتاح، زیرا این تکبیر زمان حاضر ساختن نیت نماز و اخلاصِ تقرب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و صرف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 کردن از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اغراض است، پس با بالا بردن دست به سوی خدا و تکاندن دست از هر چه غیر او، و منزه ساختن او از تشابه با غیرش،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آنجا که این وجوه، مخصوص تکبیرة الاحرام است، وجه در سایر تکبیرات نیز روشن شد که سنت در کیفیت و چگونگی، تابع فریضه است، و به این جهت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سایر تکبیرات نیز بالا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 چند که در آنها، کمال وجوه مذکور وجود ندارد، و فقط به این دلیل گفتیم کمال آن وجوه که عملی ساختن چیزی از آن وجوه در این تکبیرات ممکن است، همان گونه که پوشیده نیست، و در این روایت دلالتی است بر وجوب نیت و مقایسه آن با تکبیرة الاحرام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7" w:name="__RefHeading___Toc2461790_3381743652"/>
      <w:bookmarkStart w:id="1558" w:name="_Toc654"/>
      <w:bookmarkEnd w:id="1557"/>
      <w:r>
        <w:rPr>
          <w:rtl w:val="true"/>
        </w:rPr>
        <w:t>«</w:t>
      </w:r>
      <w:r>
        <w:rPr/>
        <w:t>16</w:t>
      </w:r>
      <w:r>
        <w:rPr>
          <w:rtl w:val="true"/>
        </w:rPr>
        <w:t>»</w:t>
      </w:r>
      <w:bookmarkEnd w:id="1558"/>
    </w:p>
    <w:p>
      <w:pPr>
        <w:pStyle w:val="BookText"/>
        <w:rPr/>
      </w:pPr>
      <w:r>
        <w:rPr>
          <w:rFonts w:ascii="Amiri" w:hAnsi="Amiri" w:eastAsia="Amiri" w:cs="Amiri"/>
          <w:color w:val="111111"/>
          <w:sz w:val="28"/>
          <w:sz w:val="28"/>
          <w:szCs w:val="28"/>
          <w:rtl w:val="true"/>
          <w:lang w:bidi="ar-SA"/>
        </w:rPr>
        <w:t>الْمَحَاسِنُ، عَنْ أَبِیهِ عَنْ مُحَمَّدِ بْنِ إِسْمَاعِیلَ رَفَعَهُ إِلَی أَبِی عَبْدِ اللَّهِ علیه السلام قَالَ قَالَ النَّبِیُّ صلی الله علیه و آله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بِرَفْعِ یَدَیْکَ إِلَی رَبِّکَ وَ کَثْرَةِ تَقْلِیبِهِمَا</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لازم است که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به سوی پروردگارت بالا ببری و آنها را زیاد برهم زنی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9" w:name="__RefHeading___Toc2461792_3381743652"/>
      <w:bookmarkStart w:id="1560" w:name="_Toc655"/>
      <w:bookmarkEnd w:id="1559"/>
      <w:r>
        <w:rPr>
          <w:rtl w:val="true"/>
        </w:rPr>
        <w:t>«</w:t>
      </w:r>
      <w:r>
        <w:rPr/>
        <w:t>17</w:t>
      </w:r>
      <w:r>
        <w:rPr>
          <w:rtl w:val="true"/>
        </w:rPr>
        <w:t>»</w:t>
      </w:r>
      <w:bookmarkEnd w:id="1560"/>
    </w:p>
    <w:p>
      <w:pPr>
        <w:pStyle w:val="BookText"/>
        <w:rPr/>
      </w:pPr>
      <w:r>
        <w:rPr>
          <w:rFonts w:ascii="Amiri" w:hAnsi="Amiri" w:eastAsia="Amiri" w:cs="Amiri"/>
          <w:color w:val="111111"/>
          <w:sz w:val="28"/>
          <w:sz w:val="28"/>
          <w:szCs w:val="28"/>
          <w:rtl w:val="true"/>
          <w:lang w:bidi="ar-SA"/>
        </w:rPr>
        <w:t>فِقْهُ الرِّضَا، قَالَ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أَتَی الْمَسْجِدَ فَکَبَّرَ حِینَ دَخَلَ ثُمَّ قَرَأَ فَقَالَ رَسُولُ اللَّهِ صلی الله علیه و آله أَعْجَلَ الْعَبْدُ رَبَّهُ ثُمَّ أَتَی رَجُلٌ آخَرُ فَحَمِدَ اللَّهَ وَ أَثْنَی عَلَیْهِ ثُمَّ کَبَّرَ فَقَالَ صلی الله علیه و آله سَلْ تُعْطَ</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وَ سَأَلْتُهُ عَنْ أَخَفِّ مَا یَکُونُ مِنَ التَّکْبِیرِ قَالَ ثَلَاثُ تَکْبِیرَاتٍ قَالَ وَ لَا بَأْسَ بِتَکْبِیرَةٍ وَاحِدَةٍ</w:t>
      </w:r>
      <w:r>
        <w:rPr>
          <w:rStyle w:val="FootnoteAnchor"/>
          <w:rtl w:val="true"/>
        </w:rPr>
        <w:footnoteReference w:id="940"/>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ذَکَرَ علیه السلام فِی وَصْفِ صَلَاةِ اللَّیْلِ ثُمَّ افْتَتَحَ الصَّلَاةَ وَ تَوَجَّهَ بَعْدَ التَّکْبِیرِ فَإِنَّهُ مِنَ السُّنَّةِ التَّوَجُّهُ فِی سِتِّ صَلَوَاتٍ وَ هِیَ أَوَّلُ رَکْعَةٍ مِنْ صَلَاةِ اللَّیْلِ وَ الْمُفْرَدُ مِنَ الْوَتْرِ وَ </w:t>
      </w:r>
      <w:bookmarkStart w:id="1561" w:name="pg14000_223842"/>
    </w:p>
    <w:p>
      <w:pPr>
        <w:pStyle w:val="BookText"/>
        <w:rPr/>
      </w:pPr>
      <w:bookmarkEnd w:id="1561"/>
      <w:r>
        <w:rPr>
          <w:rFonts w:ascii="Amiri" w:hAnsi="Amiri" w:eastAsia="Amiri" w:cs="Amiri"/>
          <w:color w:val="111111"/>
          <w:sz w:val="28"/>
          <w:sz w:val="28"/>
          <w:szCs w:val="28"/>
          <w:rtl w:val="true"/>
          <w:lang w:bidi="ar-SA"/>
        </w:rPr>
        <w:t>أَوَّلُ رَکْعَةٍ مِنْ رَکْعَتَیِ الزَّوَالِ وَ أَوَّلُ رَکْعَةٍ مِنْ نَوَافِلِ الْمَغْرِبِ وَ أَوَّلُ رَکْعَةٍ مِنْ رَکْعَتَیِ الْإِحْرَامِ وَ أَوَّلُ رَکْعَةٍ مِنْ رَکَعَاتِ الْفَرَائِضِ‌</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الهدایة،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مسجد آمد و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تکبیر گفت و سپس قرائت کرد، پس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برای پروردگارش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دیگری آمد و خدا را حمد و ثنا گفت سپس تکبیر گفت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کن که به تو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از او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کمترین تکبیر سؤال کردم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تکبیر،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تکبیر 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در توصیف نماز شب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را شروع کن و بعد از تکبیر توجه کن که توجه کردن در شش نماز سنت است و آن عبارت است از اولین رکعت نماز شب، و تنها رکعت نماز وتر، اولین رکعت از دو رکعت نماز زوال خورشید، و اولین رکعت از نمازهای نافله مغرب، و اولین رکعت از دو رکعت احرام، و اولین رکعت از رکعات نمازهای فریضه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2" w:name="__RefHeading___Toc2461794_3381743652"/>
      <w:bookmarkStart w:id="1563" w:name="_Toc656"/>
      <w:bookmarkEnd w:id="1562"/>
      <w:r>
        <w:rPr>
          <w:rtl w:val="true"/>
        </w:rPr>
        <w:t>«</w:t>
      </w:r>
      <w:r>
        <w:rPr/>
        <w:t>18</w:t>
      </w:r>
      <w:r>
        <w:rPr>
          <w:rtl w:val="true"/>
        </w:rPr>
        <w:t>»</w:t>
      </w:r>
      <w:bookmarkEnd w:id="1563"/>
    </w:p>
    <w:p>
      <w:pPr>
        <w:pStyle w:val="BookText"/>
        <w:rPr/>
      </w:pPr>
      <w:r>
        <w:rPr>
          <w:rFonts w:ascii="Amiri" w:hAnsi="Amiri" w:eastAsia="Amiri" w:cs="Amiri"/>
          <w:color w:val="111111"/>
          <w:sz w:val="28"/>
          <w:sz w:val="28"/>
          <w:szCs w:val="28"/>
          <w:rtl w:val="true"/>
          <w:lang w:bidi="ar-SA"/>
        </w:rPr>
        <w:t>الْمَکَارِمُ، وَ مِصْبَاحُ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الْقَوْلِ عِنْدَ التَّوَجُّهِ إِلَی الْقِبْلَةِ اللَّهُمَّ إِلَیْکَ تَوَجَّهْتُ وَ رِضَاکَ طَلَبْتُ وَ ثَوَابَکَ ابْتَغَیْتُ وَ بِکَ آمَنْتُ وَ عَلَیْکَ تَوَکَّلْتُ اللَّهُمَّ صَلِّ عَلَی مُحَمَّدٍ وَ آلِ مُحَمَّدٍ وَ افْتَحْ مَسَامِعَ قَلْبِی لِذِکْرِکَ وَ ثَبِّتْنِی عَلَی دِینِکَ وَ لَا تُزِغْ قَلْبِی بَعْدَ إِذْ هَدَیْتَنِی وَ هَبْ لِی مِنْ لَدُنْکَ رَحْمَةً إِنَّکَ أَنْتَ الْوَهَّابُ‌</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 و مصباح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ذکر به هنگام روی کردن به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إلیک توجهت و رضاک طلبت و ثوابک ابتغیت و بک آمنت و علیک توکلت اللهم صل علی محمد و آل محمد و افتح مسامع قلبی لذکرک و ثبتنی علی دینک و لا تزغ قلبی بعد إذ هدیتنی و هب لی من لدنک رحمة إنک أنت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سوی تو روی آوردم، و رضایت تو را طلب کردم، و خواستار ثواب تو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تو ایمان آوردم، و بر تو توکل کردم، پروردگارا بر محمد و آل محمد درود بفرست، و گوش جانم را برای ذکر خودت باز کن، و مرا بر دین خود ثابت قدم ساز، و پس از اینکه هدایتم کردی قلبم را گمراه نکن، و از جانب خودت رحمتی بر من ببخش که تو بسیار بخشنده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4" w:name="__RefHeading___Toc2461796_3381743652"/>
      <w:bookmarkStart w:id="1565" w:name="_Toc657"/>
      <w:bookmarkEnd w:id="1564"/>
      <w:r>
        <w:rPr>
          <w:rtl w:val="true"/>
        </w:rPr>
        <w:t>أقول</w:t>
      </w:r>
      <w:bookmarkEnd w:id="1565"/>
    </w:p>
    <w:p>
      <w:pPr>
        <w:pStyle w:val="BookText"/>
        <w:rPr/>
      </w:pPr>
      <w:r>
        <w:rPr>
          <w:rFonts w:ascii="IRNazanin" w:hAnsi="IRNazanin" w:eastAsia="IRNazanin"/>
          <w:color w:val="111111"/>
          <w:sz w:val="28"/>
          <w:sz w:val="28"/>
          <w:szCs w:val="28"/>
          <w:rtl w:val="true"/>
          <w:lang w:bidi="fa-IR"/>
        </w:rPr>
        <w:t>قد مر الدعاء فی باب أدعیة دخول المسجد مسندا عن أبی محمد العسکری علیه السلام بأدنی تغییر</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در باب ادعیه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دخول مسجد با سندی از ابومحمد عسکری با اندک تفاوتی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6" w:name="__RefHeading___Toc2461798_3381743652"/>
      <w:bookmarkStart w:id="1567" w:name="_Toc658"/>
      <w:bookmarkEnd w:id="1566"/>
      <w:r>
        <w:rPr>
          <w:rtl w:val="true"/>
        </w:rPr>
        <w:t>«</w:t>
      </w:r>
      <w:r>
        <w:rPr/>
        <w:t>19</w:t>
      </w:r>
      <w:r>
        <w:rPr>
          <w:rtl w:val="true"/>
        </w:rPr>
        <w:t>»</w:t>
      </w:r>
      <w:bookmarkEnd w:id="156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أَتَیْتَ مُصَلَّاکَ فَاسْتَقْبِلِ الْقِبْلَةَ وَ قُلِ اللَّهُمَّ إِنِّی أُقَدِّمُ إِلَیْکَ مُحَمَّداً نَبِیَّکَ نَبِیَّ الرَّحْمَةِ وَ أَهْلَ بَیْتِهِ الْأَوْصِیَاءَ بَیْنَ یَدَیْ حَوَائِجِی وَ أَتَوَجَّهُ بِهِمْ إِلَیْکَ فَاجْعَلْنِی بِهِمْ عِنْدَکَ وَجِیهاً فِی الدُّنْیا وَ الْآخِرَةِ وَ مِنَ الْمُقَرَّبِینَ اللَّهُمَّ اجْعَلْ صَلَاتِی بِهِمْ مَقْبُولَةً وَ دُعَائِی بِهِمْ مُسْتَجَاباً وَ ذَنْبِی بِهِمْ مَغْفُوراً وَ رِزْقِی بِهِمْ مَبْسُوطاً وَ انْظُرْ إِلَیَّ بِوَجْهِکَ الْکَرِیمِ نَظْرَةً أَسْتَکْمِلُ بِهَا الْکَرَامَةَ وَ الْإِیمَانَ ثُمَّ لَا تَصْرِفْهُ إِلَّا بِمَغْفِرَتِکَ وَ تَوْبَتِکَ رَبَّنا لا تُزِغْ قُلُوبَنا بَعْدَ إِذْ هَدَیْتَنا وَ هَبْ لَنا مِنْ لَدُنْکَ رَحْمَةً إِنَّکَ أَنْتَ الْوَهَّابُ اللَّهُمَّ إِلَیْکَ تَوَجَّهْتُ وَ رِضَاکَ طَلَبْتُ وَ ثَوَابَکَ ابْتَغَیْتُ وَ بِکَ آمَنْتُ وَ عَلَیْکَ تَوَکَّلْتُ اللَّهُمَّ أَقْبِلْ إِلَیَّ بِوَجْهِکَ وَ أُقْبِلُ إِلَیْکَ بِقَلْبِی اللَّهُمَّ أَعِنِّی عَلَی ذِکْرِکَ وَ شُکْرِکَ وَ حُسْنِ عِبَادَتِکَ الْحَمْدُ لِلَّهِ الَّذِی جَعَلَنِی مِمَّنْ یُنَاجِیهِ اللَّهُمَّ لَکَ الْحَمْدُ عَلَی مَا هَدَیْتَنِی وَ لَکَ الْحَمْدُ عَلَی مَا فَضَّلْتَنِی وَ لَکَ الْحَمْدُ عَلَی کُلِّ بَلَاءٍ حَسَنٍ أَبْلَیْتَنِی اللَّهُمَّ تَقَبَّلْ صَلَاتِی وَ تَقَبَّلْ دُعَائِی وَ اغْفِرْ لِی وَ ارْحَمْنِی </w:t>
      </w:r>
      <w:bookmarkStart w:id="1568" w:name="pg14000_223843"/>
    </w:p>
    <w:p>
      <w:pPr>
        <w:pStyle w:val="BookText"/>
        <w:rPr/>
      </w:pPr>
      <w:bookmarkEnd w:id="1568"/>
      <w:r>
        <w:rPr>
          <w:rFonts w:ascii="Amiri" w:hAnsi="Amiri" w:eastAsia="Amiri" w:cs="Amiri"/>
          <w:color w:val="111111"/>
          <w:sz w:val="28"/>
          <w:sz w:val="28"/>
          <w:szCs w:val="28"/>
          <w:rtl w:val="true"/>
          <w:lang w:bidi="ar-SA"/>
        </w:rPr>
        <w:t>وَ تُبْ عَلَیَ إِنَّکَ أَنْتَ التَّوَّابُ الرَّحِیمُ‌</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 نمازت رسیدی به قبله روی کن و بگو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محمد، نبی رحمت، و اهل بیت اوصیای او را بر حاجاتم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و با آنها به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پس مرا به خاطر آنان در دنیا قابل اعتنا و در آخرت از مقربین قرار ده،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آنها نمازم را مورد قبول و دعایم را مستجاب، و گناهانم را مورد بخشش، و روزی را فراخ قرار ده، و با چهره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به من نظری افکن تا در سایه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نظر کرامت و ایمان را کامل سازم، و جز با مغفرت و توبه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چهره از من برنگیر،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تزغ قلوبنا بعد إذ هدیتنا و هب لنا من لدنک رحمة إنک أنت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ما را هدایت کردی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را گمراه مکن، و از جانب خود رحمتی بر ما ببخش که تو بسیار بخشنده هستی،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روی آوردم و رضایت تو را طلب کردم، و خواستار ثواب تو هستم و به تو ایمان آوردم و بر تو توکل کردم،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من روی کن، و قلبم را به سوی خود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ساز،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ذکر و شکر و عبادت نیکوی خودت یاری ساز، حمد برای خدایی است که مرا از کسانی قرار داد که با او مناجات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فقط برای توست به خاطر آن که مرا هدایت کردی، و حمد از آن توست به خاطر آنچه که بر من عطا کردی و حمد فقط از آن توست به خاطر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بلاهای نیکویی که مرا با آن آزمودی، پروردگارا نماز و دعایم را بپذیر و مرا بیامرز و مورد رحمت قرار ده، و توبه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مرا بپذیر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أنت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بسیار مهربان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9" w:name="__RefHeading___Toc2461800_3381743652"/>
      <w:bookmarkStart w:id="1570" w:name="_Toc659"/>
      <w:bookmarkEnd w:id="1569"/>
      <w:r>
        <w:rPr>
          <w:rtl w:val="true"/>
        </w:rPr>
        <w:t>«</w:t>
      </w:r>
      <w:r>
        <w:rPr/>
        <w:t>20</w:t>
      </w:r>
      <w:r>
        <w:rPr>
          <w:rtl w:val="true"/>
        </w:rPr>
        <w:t>»</w:t>
      </w:r>
      <w:bookmarkEnd w:id="1570"/>
    </w:p>
    <w:p>
      <w:pPr>
        <w:pStyle w:val="BookText"/>
        <w:rPr/>
      </w:pPr>
      <w:r>
        <w:rPr>
          <w:rFonts w:ascii="Amiri" w:hAnsi="Amiri" w:eastAsia="Amiri" w:cs="Amiri"/>
          <w:color w:val="111111"/>
          <w:sz w:val="28"/>
          <w:sz w:val="28"/>
          <w:szCs w:val="28"/>
          <w:rtl w:val="true"/>
          <w:lang w:bidi="ar-SA"/>
        </w:rPr>
        <w:t>أَقُولُ قَدْ مَرَّ فِی کِتَابِ 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عِنْدَ الصَّادِقِ علیه السلام اللَّهُ أَکْبَرُ فَقَالَ اللَّهُ أَکْبَرُ مِنْ أَیِّ شَیْ‌ءٍ فَقَالَ مِنْ کُلِّ شَیْ‌ءٍ فَقَالَ أَبُو عَبْدِ اللَّهِ علیه السلام حَدَّدْتَهُ فَقَالَ الرَّجُلُ کَیْفَ أَقُولُ فَقَالَ قُلْ اللَّهُ أَکْبَرُ مِنْ أَنْ یُوصَفَ‌</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در کتاب توحید ذکر شد که مردی نزد امام صادق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چه چیزی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پاسخ داد، از هر چیزی،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محدود ساختی، مرد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بگویم؟ فرمود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است که وصف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حدیث در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1" w:name="__RefHeading___Toc2461802_3381743652"/>
      <w:bookmarkStart w:id="1572" w:name="_Toc660"/>
      <w:bookmarkEnd w:id="1571"/>
      <w:r>
        <w:rPr>
          <w:rtl w:val="true"/>
        </w:rPr>
        <w:t>«</w:t>
      </w:r>
      <w:r>
        <w:rPr/>
        <w:t>21</w:t>
      </w:r>
      <w:r>
        <w:rPr>
          <w:rtl w:val="true"/>
        </w:rPr>
        <w:t>»</w:t>
      </w:r>
      <w:bookmarkEnd w:id="1572"/>
    </w:p>
    <w:p>
      <w:pPr>
        <w:pStyle w:val="BookText"/>
        <w:rPr/>
      </w:pPr>
      <w:r>
        <w:rPr>
          <w:rFonts w:ascii="Amiri" w:hAnsi="Amiri" w:eastAsia="Amiri" w:cs="Amiri"/>
          <w:color w:val="111111"/>
          <w:sz w:val="28"/>
          <w:sz w:val="28"/>
          <w:szCs w:val="28"/>
          <w:rtl w:val="true"/>
          <w:lang w:bidi="ar-SA"/>
        </w:rPr>
        <w:t>فَلَاحُ السَّائِلِ، رَوَی أَبُو جَعْفَرِ بْنُ بَابَوَیْهِ فِی کِتَابِ زُهْدِ أَمِیرِ الْمُؤْمِنِینَ علیه السلام بِإِسْنَادِهِ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إِذَا قَامَ إِلَی الصَّلَاةِ فَقَالَ وَجَّهْتُ وَجْهِیَ لِلَّذِی فَطَرَ السَّماواتِ وَ الْأَرْضَ تَغَیَّرَ لَوْنُهُ حَتَّی یُعْرَفَ ذَلِکَ فِی وَجْهِهِ‌</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إِلَی التَّلَّعُکْبَرِیِّ عَنْ مُحَمَّدِ بْنِ هَمَّامٍ عَنْ عَبْدِ اللَّهِ بْنِ الْعَلَاءِ الْمَذَارِیِّ عَنْ مُحَمَّدِ بْنِ الْحَسَنِ بْنِ شَمُّونٍ عَنْ حَمَّادٍ عَنْ حَرِیزٍ عَنْ زُرَارَةَ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فِی ثَلَاثَةِ مَوَاطِنَ بِالتَّوَجُّهِ وَ التَّکْبِیرِ فِی أَوَّلِ الزَّوَالِ وَ صَلَاةِ اللَّیْلِ وَ الْمُفْرَدَةِ مِنَ الْوَتْرِ وَ قَدْ یُجْزِیکَ فِیمَا سِوَی ذَلِکَ مِنَ التَّطَوُّعِ أَنْ تُکَبِّرَ تَکْبِیرَةً وَاحِدَةً لِکُلِّ رَکْعَتَیْنِ‌</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رَوَیْنَا السَّبْعَ تَکْبِیرَاتٍ بِإِسْنَادِنَا إِلَی کِتَابِ ابْنِ خَانِبَةَ 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بَعْدَ ثَلَاثِ تَکْبِیرَاتٍ مِنْ تَکْبِیرَاتِ الِافْتِتَاحِ مَا رَوَاهُ الْحَلَبِیُّ وَ غَیْرُهُ عَنِ الصَّادِقِ علیه السلام اللَّهُمَّ أَنْتَ الْمَلِکُ الْحَقُّ لَا إِلَهَ إِلَّا أَنْتَ سُبْحَانَکَ وَ بِحَمْدِکَ عَمِلْتُ سُوءاً وَ ظَلَمْتُ نَفْسِی فَاغْفِرْ لِی ذَنْبِی إِنَّهُ لَا یَغْفِرُ الذُّنُوبَ إِلَّا أَنْتَ ثُمَّ یُکَبِّرُ تَکْبِیرَتَیْنِ وَ یَقُولُ لَبَّیْکَ وَ سَعْدَیْکَ وَ الْخَیْرُ فِی یَدَیْکَ وَ الشَّرُّ لَیْسَ إِلَیْکَ وَ الْمَهْدِیُّ مَنْ هَدَیْتَ عَبْدُکَ وَ ابْنُ عَبْدَیْکَ بَیْنَ یَدَیْکَ مِنْکَ وَ بِکَ وَ لَکَ وَ إِلَیْکَ لَا مَلْجَأَ وَ لَا مَنْجَی وَ لَا مَفَرَّ مِنْکَ إِلَّا إِلَیْکَ سُبْحَانَکَ وَ حَنَانَیْکَ تَبَارَکْتَ وَ تَعَالَیْتَ سُبْحَانَکَ رَبَّ الْبَیْتِ الْحَرَامِ ثُمَّ یُکَبِّرُ تَکْبِیرَتَیْنِ أُخْرَیَیْنِ کَمَا أَشَرْنَا إِلَیْهِ </w:t>
      </w:r>
      <w:bookmarkStart w:id="1573" w:name="pg14000_223844"/>
    </w:p>
    <w:p>
      <w:pPr>
        <w:pStyle w:val="BookText"/>
        <w:rPr/>
      </w:pPr>
      <w:bookmarkEnd w:id="1573"/>
      <w:r>
        <w:rPr>
          <w:rFonts w:ascii="Amiri" w:hAnsi="Amiri" w:eastAsia="Amiri" w:cs="Amiri"/>
          <w:color w:val="111111"/>
          <w:sz w:val="28"/>
          <w:sz w:val="28"/>
          <w:szCs w:val="28"/>
          <w:rtl w:val="true"/>
          <w:lang w:bidi="ar-SA"/>
        </w:rPr>
        <w:t>ثُمَّ یَتَوَجَّهُ کَمَا کُنَّا نَبَّهْنَا عَلَیْهِ وَ یَقُولُ وَجَّهْتُ وَجْهِیَ لِلَّذِی فَطَرَ السَّماواتِ وَ الْأَرْضَ عَلَی مِلَّةِ إِبْرَاهِیمَ وَ دِینِ مُحَمَّدٍ وَ مِنْهَاجِ عَلِیٍ حَنِیفاً مُسْلِماً وَ ما أَنَا مِنَ الْمُشْرِکِینَ إِنَّ صَلاتِی وَ نُسُکِی وَ مَحْیایَ وَ مَماتِی لِلَّهِ رَبِّ الْعالَمِینَ لا شَرِیکَ لَهُ وَ بِذلِکَ أُمِرْتُ وَ أَنَا مِنَ الْمُسْلِمِینَ أَعُوذُ بِاللَّهِ مِنَ الشَّیْطَانِ الرَّجِیمِ‌</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نماز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وجهی للذی فطر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رویم را به سوی کسی گردانیدم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دگرگون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طوری که این تغییر در او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جایگاه نمازت را با توجه و تکبیر آغاز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نماز زوال، و نماز شب و تنها رکعت نماز وتر، در غیر این موارد برایت کافی است که در نماز مستحبی، برای هر دو رکعت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تکبیر بگویی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تکبیرات هفتگانه را با اسناد خود به کتاب ابن خانبه روایت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تکبیر از تکبیرات افتتاح آنچه را که حلبی و دیگران از امام صادق علیه 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الملک الحق لا إله إلا أنت سبحانک و بحمدک عملت سوءا و ظلمت نفسی فاغفر لی ذنبی إنه لا یغفر الذنوب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سلطان راستین هستی، هیچ خدایی غیر از تو نیست، پاک و منزه هستی و من در حمد تو هستم، مرتکب بدی شدم و بر خود ظلم کردم، پس گناه مرا ببخش، که فقط تویی که گناهان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مرتبه تکبیر گفته،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و سعدیک و الخیر فی یدیک و الشر لیس إلیک و المهدی من هدیت عبدک و ابن عبدیک بین یدیک منک و بک و لک و إلیک لا ملجأ و لا منجی و لا مفر منک إلا إلیک سبحانک و حنانیک تبارکت و تعالیت سبحانک رب البیت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اجابت کردم و در خدمت تو هستم، و خیر در دستان توست، و شر به سوی تو راهی ندارد، و هدایت یافته است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هدایتش کنی،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فرزند بندگان تو در مقابل توست، از تو، با تو، برای تو، و به سوی توست، وهیچ پناه و نجات و مفری از تو نیست مگر به سوی تو، پاک و منزه هستی و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بلند مرتبه و متعالی و پاک و منزه هستی ای پروردگار بیت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دو مرتبه دیگر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همان طور که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همان گونه که آگاه کردیم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وجهی للذی فطر السماوات و الأرض علی ملة إبراهیم و دین محمد و منهاج علی حنیفا مسلما و ما أنا من المشرکین إن صلاتی و نسکی و محیای و مماتی لله رب العالمین لا شریک له و بذلک أمرت و أنا من المسلمین 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رویم را به سوی کسی گردانیدم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شکافت،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آئین ابراهیم و دین محمد و طریقت علی حنیف و مسلمان هستم، من از مشرکان نیستم، نمازم، عبادتم، زندگی و مرگم برای خداوند پروردگار جهانیان است، هیچ شریکی برای او نیست و به آن دستور یافتم و من از مسلمانان هستم، از شر شیطان رانده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4" w:name="__RefHeading___Toc2461804_3381743652"/>
      <w:bookmarkStart w:id="1575" w:name="_Toc661"/>
      <w:bookmarkEnd w:id="1574"/>
      <w:r>
        <w:rPr>
          <w:rtl w:val="true"/>
        </w:rPr>
        <w:t>توضیح</w:t>
      </w:r>
      <w:bookmarkEnd w:id="1575"/>
    </w:p>
    <w:p>
      <w:pPr>
        <w:pStyle w:val="BookText"/>
        <w:rPr/>
      </w:pPr>
      <w:r>
        <w:rPr>
          <w:rFonts w:ascii="IRNazanin" w:hAnsi="IRNazanin" w:eastAsia="IRNazanin"/>
          <w:color w:val="111111"/>
          <w:sz w:val="28"/>
          <w:sz w:val="28"/>
          <w:szCs w:val="28"/>
          <w:rtl w:val="true"/>
          <w:lang w:bidi="fa-IR"/>
        </w:rPr>
        <w:t>قال الکفعمی الملک هو التام الملک الجامع لأصناف المملوکات أو المتصرف بالأمر و النهی فی المأمورین أو الذی یستغنی فی ذاته عن کل موجود فی ذاته و صفاته انتهی و قیل هو القادر العظیم الشأن الذی له التسلط علی ما سواه بالإیجاد و الإفناء الحق الثابت الذی لا یعتریه الزوال و الانتقال و قال فی النهایة الحق هو الموجود حقیقة المتحقق وجوده و إلهیته و الحق ضد الباطل و فی روایة الکفعمی و غیره بعد ذلک المبین و هو المظهر حکمته بما أبان من تدبیره و أوضح من بنیانه أو الذی أظهر الأشیاء و أخرجها من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و سعدیک أی إقامة علی طاعتک بعد إقامة و إسعادا لک بعد إسعاد یعنی مساعدة علی امتثال أمرک بعد المساعدة و فی النهایة لبیک أی إجابتی لک یا رب و هو مأخوذ من لب بالمکان و ألب إذا أقام به و ألب علی کذا إذا لم یفارقه و لم یستعمل إلا علی لفظ التثنیة فی معنی التکریر أی إجابة بعد إجابة و هو منصوب علی المصدر بعامل لا یظهر کأنک قلت ألب إلبابا بعد إلباب و قیل معناه اتجاهی و قصدی یا رب إلیک من قولهم داری تلب دارک أی تواجهها و قیل معناه إخلاصی لک من قولهم حسب لباب إذا کان خالصا محضا و منه لب الطعام و لبابه انتهی و زاد فی القاموس معنی آخر قال أو معناه محبتی لک من امرأة لبة محبة زوجها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النهایة سعدیک أی ساعدت طاعتک مساعدة بعد مساعدة و إسعاد بعد إسعاد و لهذا ثنی و هو من المصادر المنصوبة بفعل لا یظهر فی الاستعمال قال الجرمی لم یسمع سعدیک مفردا انتهی و الخیر فی یدیک أی بقدرتک أو بنعمتک و إحسانک أو بهما أو ببسطک و قبضک فإنهما محض الخیر إذا کانا منک أو النعماء الظاهرة و الباطنة کل ذلک </w:t>
      </w:r>
    </w:p>
    <w:p>
      <w:pPr>
        <w:pStyle w:val="BookText"/>
        <w:rPr/>
      </w:pPr>
      <w:r>
        <w:rPr>
          <w:rFonts w:ascii="IRNazanin" w:hAnsi="IRNazanin" w:eastAsia="IRNazanin"/>
          <w:color w:val="111111"/>
          <w:sz w:val="28"/>
          <w:sz w:val="28"/>
          <w:szCs w:val="28"/>
          <w:rtl w:val="true"/>
          <w:lang w:bidi="fa-IR"/>
        </w:rPr>
        <w:t>ذکره الوالد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القدرة علی الضر و النفع و البلیة و النعمة إذعانا بأن کل ما یصل من الله إلی العبد من الصحة و المرض و الغنی و الفقر و الحیاة و الموت و أشباهها فهو محض الخیر و المصلحة و أکده بقوله و الشر لیس إلیک أی لا ینسب إلیک بل هو منسوب إلینا لسوء أعمالنا و ضعف قابلیتنا و ما ینسب إلیک من ذلک فهو محض الخیر و النفع و الجود و المهدی بالهدایة الخاصة من هدیت کما قال تعالی کلکم ضال إلا من هدیت عبدک مبتدأ و الظرف خبره أو خبر مبتدإ محذوف أی أنا عبدک فالظرف خبر بعد خبر أو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قال و ابن عبدیک إظهارا لغایة الافتقار و الاضطرار إلیه سبحانه للاستعطاف و قیل إنما قال ذلک لأن فی الشاهد أولاد العبید أعز عندهم من العبد الجدید بین یدیک أی تحت قدرتک راض بکل ما تفعله به أو واقف بین یدیک متوجه إلیک للعبادة منک أی وجوده و حیاته منک و بک أی بقاؤه و جمیع أموره بفضلک و قدرتک و الخیرات الصادرة منه من الأفعال و التروک بحولک و قوتک و عونک و هدایتک و لک أی مملوک لک أو أعماله خالصة لک و إلیک أی مرجعه فی الدنیا و الآخرة إلیک لا ملجأ و لا منجی و لا مفر الثلاثة إما مصادر أی لیس التجاؤه و نجاته و فراره منک و من عقابک و عذابک إلا إلیک إذ لا یقدر أحد غیرک علی أن یخلصه مما تریده به أو أسماء مکان أی لیس محل الالتجاء و النجاة و الفرار منک إلا إلیک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سبحانک و حنانیک و الحنان بالتخفیف الرحمة أی أنزهک عما لا یلیق بک تنزیها و الحال أنی أسألک رحمة بعد رحمة أی أنا أبدا محتاج إلی رحمتک فإن الإمکان علة للاحتیاج و لا ینفک عنی أبدا تبارکت أی کثر خیرک من البرکة و هی کثرة الخیر أو تزایدت عن کل شی‌ء و تعالیت عنه فی صفاتک و أفعالک فإن البرکة تتضمن معنی الزیادة أو دمت من بروک الطیر علی الماء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الطبرسی رحمه الله فی قوله تعالی تَبارَکَ الَّذِی نَزَّلَ الْفُرْقانَ‌</w:t>
      </w:r>
      <w:r>
        <w:rPr>
          <w:rStyle w:val="FootnoteAnchor"/>
          <w:rtl w:val="true"/>
        </w:rPr>
        <w:footnoteReference w:id="950"/>
      </w:r>
      <w:r>
        <w:rPr>
          <w:rFonts w:ascii="IRNazanin" w:hAnsi="IRNazanin" w:eastAsia="IRNazanin"/>
          <w:color w:val="111111"/>
          <w:sz w:val="28"/>
          <w:sz w:val="28"/>
          <w:szCs w:val="28"/>
          <w:rtl w:val="true"/>
          <w:lang w:bidi="fa-IR"/>
        </w:rPr>
        <w:t>تفاعل من البرکة معناه عظمت برکاته و کثرت عن ابن عباس و البرکة الکثرة فی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معناه تقدس و جل بما لم یزل علیه من الصفات و لا یزال و قیل معناه قام بکل برکة و جاء بکل برکة سبحانک رب البیت أی أنزهک عن أن تکون فی جهة من الجهات و أن یکون البیت الذی توجهت إلیه مسکنک و تحتاج إلیه بل أنت ربه خلقته و کرمته و تعبدت الخلائق بالتوجه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وَجَّهْتُ وَجْهِیَ أی وجه قلبی لِلَّذِی فَطَرَ السَّماواتِ وَ الْأَرْضَ أو وجه جسدی إلی بیته و الجهة التی أمرنی بالتوجه إلیها و الفطر الابتداء و الاختراع و الإیجاد بعد العدم قال ابن عباس ما کنت أدری فاطر السماوات و الأرض حتی احتکم إلی أعرابیان فی بئر فقال أحدهما أنا فطرتها</w:t>
      </w:r>
      <w:r>
        <w:rPr>
          <w:rStyle w:val="FootnoteAnchor"/>
          <w:rtl w:val="true"/>
        </w:rPr>
        <w:footnoteReference w:id="951"/>
      </w:r>
      <w:r>
        <w:rPr>
          <w:rFonts w:ascii="IRNazanin" w:hAnsi="IRNazanin" w:eastAsia="IRNazanin"/>
          <w:color w:val="111111"/>
          <w:sz w:val="28"/>
          <w:sz w:val="28"/>
          <w:szCs w:val="28"/>
          <w:rtl w:val="true"/>
          <w:lang w:bidi="fa-IR"/>
        </w:rPr>
        <w:t>أی ابتدأت حفرها و الصلاة إما لبیان أنه لا یستحق العبادة إلا من کان خالقا لجمیع الموجودات فکأنه قال إنما صرفت وجهی و توجهت بشراشری إلی الله و أخلصت العبادة له و أعرضت عما سواه لأنه خالق السماوات و الأرض و من کان خالقا لهما فهو خالق لما سواهما أو المراد بخالقهما خالقهما و خالق ما فیهما أو هی للإشعار بأن توجهی إلی تلک الجهة لیس لکونه تعالی فیها بل لأنه خالق الأرض و السماوات و جمیع الجهات و خالق المکان لا یجوز أن یکون فیه أو محتاجا إلیه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بعض الروایات بعد ذلک عالم الغیب و الشهادة أی أخلص العبادة للذی لا یخفی علیه شی‌ء و یعلم ما ظهر للحواس و ما غاب عنها و من کان کذلک یستحق العبادة أو لا بد من الإخلاص فی عبادته لأنه عالم بالبواطن أو المعنی أنه لیس فی شی‌ء من الأماکن ذاتا حاضر فی جمیعها علما و تدبیرا و تأثیرا و قدرة فنسبته إلی الجمیع علی السواء لکونه خالقا للجمیع مربیا لها و عالما بها و لیس فی شی‌ء منها علی ملة إبراهیم أی التوحید التام الخالص فی الظاهر و الباطن و هو ملل </w:t>
      </w:r>
      <w:bookmarkStart w:id="1576" w:name="pg14000_223847"/>
    </w:p>
    <w:p>
      <w:pPr>
        <w:pStyle w:val="BookText"/>
        <w:rPr/>
      </w:pPr>
      <w:bookmarkEnd w:id="1576"/>
      <w:r>
        <w:rPr>
          <w:rFonts w:ascii="IRNazanin" w:hAnsi="IRNazanin" w:eastAsia="IRNazanin"/>
          <w:color w:val="111111"/>
          <w:sz w:val="28"/>
          <w:sz w:val="28"/>
          <w:szCs w:val="28"/>
          <w:rtl w:val="true"/>
          <w:lang w:bidi="fa-IR"/>
        </w:rPr>
        <w:t>جمیع الأنبیاء و إنما نسب إلیه صلی الله علیه و آله لتشریفه و لأن ذلک ظهر منه أکثر من غیره و هو حال من فاعل وجهت أی حال کونی علی ملة إبراهیم أو قائم مقام المصدر أی توجها کائنا علی ملة إبراهیم مطابقا لها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دین محمد صلی الله علیه و آله و شریعته أصولا و فروعا و منهاج علی و طریقته المطابقة لمنهاج الرسول صلی الله علیه و آله و إنما نسب إلیه لظهوره منه بسببه و بسبب الأئمة من ذریته صلوات الله علیهم للخلق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حَنِیفاً مسلما هما حالان أیضا من الضمیر فی وجهت و الحنیف المائل عن الباطل إلی الحق أی مائلا عن الأدیان الباطلة و الطرائق المبتدعة و عن التوجه إلی غیر جناب قدسه تعالی و المسلم المنقاد لأوامره و نواهیه وَ ما أَنَا مِنَ الْمُشْرِکِینَ بالشرک الظاهر و الخفی و قد مر تفسیر البواقی و ما دل علیه هذا الدعاء هو الإخلاص المطلوب فی الصلاة و سائر العبادات فالقصد مقدم علی التکبیر لأنه الباعث علی الفعل و التلفظ بعده تأکیدا لما قصده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همان سلطان کامل و جامع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انواع مملوکات، صاحب تصرف در امر و نهی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امرشدگان است، یا کسی است که بالذات از ذات و صفات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موجودات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است پایان سخن،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قادر عظیم الشأنی است که تسلط 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غیر خود، از طریق به وجود آوردن و از بین بردن از آن اوست، و حق ثابتی است که زوال و انتقال بر او پیش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همان است که حقیقتاً وجود دارد، وجود و الوهیتش محقق شده است، و حق ضد باطل است، و در روایت کفعمی و دیگران بعد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او کسی است که حکمتش را با آنچه که از تدبیرش آشکار ساخت و از بنیانش واضح نمود، روشن و آشکار کرد، و او کسی است که اشیاء را آشکار کرد و از عدم و نیستی خارج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اجابت کردم و در خدمت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پی در پی بر فرمانبرداری از تو، و إسعاداً لک بعد اسعاد، یعنی کمک برای اطاعت امر تو بعد از کمک دیگر، و در النهایه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اجابتم برای توست ای پروردگار من، و این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بالمکان و ألبّ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در آن اقامت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آنجا را ترک نکرده است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فقط با لفظ مثنی در معنای تکرار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کار برده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 یعنی اجابتی در پی اجابتی دیگر، و منصوب به مصدر است که عاملش ظاهر نیست، گویی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 إلباباً بعد إلباب،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معنایش بر اساس این سخن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خالص محض باشد،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اخلاصم برای توست، و لب الطعام و لبابه از این لفظ است پایان سخن، در قاموس معنای دیگری نیز افزوده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معنایش این است محبتم برای توست، که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امرءة 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 که همسرش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سعدیک، یعنی طاعتت را مساعدت کردم مساعده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بعد از مساعده و یاری بعد از یاری، و به این جهت مثنی آمده است، و این لفظ از مصادر منصوب به فعلی است که در کاربرد ظاهر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جرمی گفته است سعدیک به صورت مفرد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الخیر فی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دستان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خیر با قدرت یا با نعمت و احسان تو است، یا با نعمت و احسان توست یا با بسط و قبض توست، و این دو خیر یا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خیرخواهی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ظاهری و غیرظاهری،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جانب تو باشد، محض است،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این موارد را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مقصود، قدرت بر ضرر و منفعت و بلا و نعمت باشد برای اذعان به اینکه هر آنچه که از خدا به بنده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از قبیل تندرستی، بیماری، ثروت، فقر، زندگی و مرگ و امثال آن، خیر و مصلحت محض است و با این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 لیس إلیک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به سوی تو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شر به تو منسوب نیست بلکه به خاطر بدی اعمال و ضعف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ما، به ما منسوب است، و آنچه که از آن به تو منسوب است خیر و نفع و بخشش صِرف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یافته با هدایت ویژه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تو هدایتش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شما گمراه هستید مگر کسی که من هدایتش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مبتداست و خبر آن ظرف است، یا خبر است و مبتدایش محذوف است، یعنی من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هستم، که در این صورت ظرف خبر بعد از خبر یا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 دو بنده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برای اظهار نهایت فقر و نیازمندی به او جهت جلب محبت او گفته است،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فقط به این دلیل گفته شده است که در شاهد فرزندان بندگان نزد آنها از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جدید عزیزتر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تحت قدرت تو به هرآنچه که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راضی هستم، یا در مقابل تو،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عبادت به تو 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و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از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بقا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امور او با فضل و قدرت توست،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خیرات صادره از او از قبیل اعمال و ترک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قدرت و قوت، یاری و هدایت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تحت مالکیت تو است یا اعمال او خالص برای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او در دنیا و آخرت به سوی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لاملجا و لا منجا و لامفر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یا مصدر است یعنی پناه و نجات و فرار او از تو و از عقوبت و عذاب تو فقط به سوی توست زیرا کسی غیر از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او را از آنچه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خلاصی بخشد، یا هر سه اسم مکان است یعنی هیچ محلی برای پناه، نجات و فرار از تو غیر از تو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و حنانیک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بدون تشدید به معنی رحمت است یعنی تو را از آنچه که شایسته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نیست کاملاً منزه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پیوسته بر من رحمت فرود آوری، یعنی من همیشه نیازمند رحمت تو هستم، زیرا ممکن الوجود بودنم دلیلی برای احتیاج است، و هرگز از من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برکت خیر تو زیاد شد، و برکت، افزایش خیر است، یا اینکه از هر چیزی افزون گردیدی و در صفات و اعمالت از آن متعالی شدی، زیرا برکت دربردارنده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معنای افزایش است، یا ادامه دادی از ماده نشستن پرنده بر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به نقل از ابن عباس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نزّل الفرقان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کسی که بر بنده خود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جداسازنده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مراجعه شود به 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بر وزن تفاعل از ریشه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برکة است و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تو بزرگ شد و زیاد گردید و برکت، کثرت در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با صفاتی که پیوسته بر آن بوده و هست مقدس و بزرگ است،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برکتی را محقق ساخت و حاضر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رب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تو را از اینکه در یکی از جهات باشی و یا اینکه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آن 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مسکن تو باشد و تو به آن نیاز داشته باشی، بلکه تو خدایی هستی که آن را خلق کردی و گرامی داشتی و خلایق را به روی کردن به آن فرا خواندی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رویم را به سوی تو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دلم را به سوی تو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 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 فطر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کسی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صورتم را به سوی خانه او و جهتی که مرا به روی کردن به آن امر نمودی،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 ساختم،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اختراع و به وجود آوردن بعد از نیستی 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فاطر السماوت و الارض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تا اینکه دو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چاهی مرا به داوری طلبیدند، پس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فطرتها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حفر کردن آنها را شروع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بیان این مطلب است که فقط کسی سزاوار عبادت است که خالق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موجودات باشد، پس گویی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روانه ساختم و وجودم را به سوی خدا متوجه ساختم و عبادتم را برای او خالص کردم و از هر چه غیر اوست روی گرداندم، زیرا او خالق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و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خالق آنها باشد خالق غیر آنها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یا منظور از خالق آن دو، خالق آن دو و خالق هر آنچه که در آن دو وجود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یا اینکه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اینکه توجه من به آن جهت به این خاطر نیست که خداوند متعال در آن جهت است بلکه به این دلیل است که او خالق زمین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جهات است و خالق مکان جایز نیست که داخل آن یا نیازمند به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برخی از روایات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عبادتم را برای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چیزی بر او پوشیده نیست و از آنچه که برای حواس آشکار و پوشیده است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خالص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چنین باشد مستحق عبادت است، یا ناگزیر باید در عبادت اخلاص داشت، زیرا او به باطن امور آگاه است، یا معنی این است که او ذاتاً در هیچ مکانی نیست، به جهت علم و تدبیر و تأثیر و قدرت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آنها حاضر است، و نسبت او به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آنها برابر است، به این دلیل که او خالق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آنها، تربیت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آنها و آگاه به آنها است و در هیچ یک از آنها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ملة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آیین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توحید کامل و خالص در ظاهر و باطن، و این آیین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انبیاء است و فقط به خاطر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ابراهیم به او نسبت داده شده است، زیرا توحید بیش از دیگران در او تجلی یافته است، و این عبارت حال برای فاعل است یعنی روی کردم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آیین ابراهیم هستم، یا جانشین مصدر است یعنی توجه کردم توجهی که بر آیین ابراهیم و مطابق با آن است، و تعبیر اول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محمد ص و شریعته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محمد و شریعت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اصول و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که مطابق با شیوه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رسول صلّی الله علیه و آله است و به او نسبت داده شده است، به سبب تجلی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یافتن آن برای خلق، به عاملیت او و عاملیت ائمه علیهم السلام که از ذریه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 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حال هستند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حنیف کسی است که از باطل به سوی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گراید یعنی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ادیان باطل و طریقت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بدعتی، و از توجه به غیر حضرت قدس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گردانم، و مسلم یعنی پیرو اوامر و نواهی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أنا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مشرکان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مشرک با شرک خفی و جلی، و تفسیر سایر عبارات پیش از این گذشت، و آنچه که این دعا بر آن دلالت دارد اخلاص مطلوب در نماز و سایر عبادات است، پس قصد و نیت بر تکبیر مقدم است، زیرا قصد باعث و عامل فعل است و تلفظ پس از آن تأکیدی است برای آنچه که قصدش را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7" w:name="__RefHeading___Toc2461806_3381743652"/>
      <w:bookmarkStart w:id="1578" w:name="_Toc662"/>
      <w:bookmarkEnd w:id="1577"/>
      <w:r>
        <w:rPr>
          <w:rtl w:val="true"/>
        </w:rPr>
        <w:t>«</w:t>
      </w:r>
      <w:r>
        <w:rPr/>
        <w:t>22</w:t>
      </w:r>
      <w:r>
        <w:rPr>
          <w:rtl w:val="true"/>
        </w:rPr>
        <w:t>»</w:t>
      </w:r>
      <w:bookmarkEnd w:id="1578"/>
    </w:p>
    <w:p>
      <w:pPr>
        <w:pStyle w:val="BookText"/>
        <w:rPr/>
      </w:pPr>
      <w:r>
        <w:rPr>
          <w:rFonts w:ascii="Amiri" w:hAnsi="Amiri" w:eastAsia="Amiri" w:cs="Amiri"/>
          <w:color w:val="111111"/>
          <w:sz w:val="28"/>
          <w:sz w:val="28"/>
          <w:szCs w:val="28"/>
          <w:rtl w:val="true"/>
          <w:lang w:bidi="ar-SA"/>
        </w:rPr>
        <w:t>الْکَافِی، بِسَنَدِهِ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 عَبْدِ اللَّهِ علیه السلام وَ اسْتَقْبَلَ الْقِبْلَةَ قَبْلَ التَّکْبِیرِ وَ قَالَ اللَّهُمَّ لَا تُؤْیِسْنِی مِنْ رَوْحِکَ وَ لَا تُقَنِّطْنِی مِنْ رَحْمَتِکَ وَ لَا تُؤْمِنِّی مَکْرَکَ فَإِنَّهُ لَا یَأْمَنُ مَکْرَ اللَّهِ إِلَّا الْقَوْمُ الْخاسِرُونَ‌</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بِسَنَدِهِ الصَّحِیحِ عَنْ عَلِیِّ بْنِ النُّعْمَانِ عَنْ بَعْضِ أَصْحَابِهِ عَنْ أَبِی عَبْدِ اللَّهِ علیه السلام قَالَ کَانَ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الْقَوْلَ کَانَ مَعَ مُحَمَّدٍ وَ آلِ مُحَمَّدٍ إِذَا قَامَ مِنْ قَبْلِ أَنْ یَسْتَفْتِحَ الصَّلَاةَ اللَّهُمَّ إِنِّی أَتَوَجَّهُ إِلَیْکَ بِمُحَمَّدٍ وَ آلِ مُحَمَّدٍ وَ أُقَدِّمُهُمْ بَیْنَ یَدَیْ صَلَاتِی وَ أَتَقَرَّبُ بِهِمْ إِلَیْکَ فَاجْعَلْنِی بِهِمْ وَجِیهاً فِی الدُّنْیا وَ الْآخِرَةِ وَ مِنَ الْمُقَرَّبِینَ أَنْتَ مَنَنْتَ عَلَیَّ بِمَعْرِفَتِهِمْ فَاخْتِمْ لِی بِطَاعَتِهِمْ وَ مَعْرِفَتِهِمْ وَ وَلَایَتِهِمْ فَإِنَّهَا السَّعَادَةُ فَاخْتِمْ لِی بِهَا فَ إِنَّکَ عَلی کُلِّ شَیْ‌ءٍ قَدِیرٌ</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بِسَنَدٍ صَحِیحٍ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إِلَی الصَّلَاةِ فَقُلِ اللَّهُمَّ إِنِّی أُقَدِّمُ إِلَیْکَ مُحَمَّداً صلی الله علیه و آله بَیْنَ یَدَیْ حَاجَتِی وَ أَتَوَجَّهُ بِهِ إِلَیْکَ فَاجْعَلْنِی بِهِ وَجِیهاً عِنْدَکَ </w:t>
      </w:r>
      <w:bookmarkStart w:id="1579" w:name="pg14000_223848"/>
    </w:p>
    <w:p>
      <w:pPr>
        <w:pStyle w:val="BookText"/>
        <w:rPr/>
      </w:pPr>
      <w:bookmarkEnd w:id="1579"/>
      <w:r>
        <w:rPr>
          <w:rFonts w:ascii="Amiri" w:hAnsi="Amiri" w:eastAsia="Amiri" w:cs="Amiri"/>
          <w:color w:val="111111"/>
          <w:sz w:val="28"/>
          <w:sz w:val="28"/>
          <w:szCs w:val="28"/>
          <w:rtl w:val="true"/>
          <w:lang w:bidi="ar-SA"/>
        </w:rPr>
        <w:t>فِی الدُّنْیا وَ الْآخِرَةِ وَ مِنَ الْمُقَرَّبِینَ وَ اجْعَلْ صَلَاتِی بِهِ مَقْبُولَةً وَ ذَنْبِی بِهِ مَغْفُوراً وَ دُعَائِی بِهِ مُسْتَجَاباً إِنَّکَ أَنْتَ الْغَفُورُ الرَّحِیمُ‌</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از صفوان جمال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قبل از تکبیر به قبله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نعمت خود مأیوس نکن، و از رحمت خود ناامید نکن، و مرا از مکر خویش ایمن مدار، زیرا فقط گروه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دیدگان از مکر خدا ایمن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قبل از اینکه نماز را شروع کند این دعا را بگوید با محمد و آل محمد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با محمد و آل محمد به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آنها را قبل از نمازم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آنها به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پس مرا به خاطر آنها در دنیا قابل اعتنا و در آخرت از مقربین قرار ده، و تو هستی که با شناخت آنها بر من منت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عاقبت مرا اطاعت، شناخت و دوستی آنها قرار بده که این سعادتی است، پس عاقبت مرا همان قرار ده، که تو بر هر چیزی توانا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نماز ایستادی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محمد را پیش از حاجتم، به سوی تو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با او به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مرا به خاطر او نزد خودت در دنیا قابل اعتنا و در آخرت از مقربین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او نمازم را مقبول، و گناهم را مغفور و دعایم را مستجاب قرار بده که تو بخشنده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بسیار مهربان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0" w:name="__RefHeading___Toc2461808_3381743652"/>
      <w:bookmarkStart w:id="1581" w:name="_Toc663"/>
      <w:bookmarkEnd w:id="1580"/>
      <w:r>
        <w:rPr>
          <w:rtl w:val="true"/>
        </w:rPr>
        <w:t>بیان</w:t>
      </w:r>
      <w:bookmarkEnd w:id="1581"/>
    </w:p>
    <w:p>
      <w:pPr>
        <w:pStyle w:val="BookText"/>
        <w:rPr/>
      </w:pPr>
      <w:r>
        <w:rPr>
          <w:rFonts w:ascii="IRNazanin" w:hAnsi="IRNazanin" w:eastAsia="IRNazanin"/>
          <w:color w:val="111111"/>
          <w:sz w:val="28"/>
          <w:sz w:val="28"/>
          <w:szCs w:val="28"/>
          <w:rtl w:val="true"/>
          <w:lang w:bidi="fa-IR"/>
        </w:rPr>
        <w:t>اللهم إنی أقدم إلیک محمدا أی أسألک بحقه أو أجعله شفیعی اجعل صلاتی به أی بشفاعته أو بسبب متابعته أو بتوسلی به إنک أنت الغفور الرحیم أی لا یقدر علی المغفرة و الرحمة غیرک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اقدم الیک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حق محمد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یا او را شفیع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نمازم را به خاطر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شفاعت او، یا به علت پیروی از او، یا با تَوَسُلم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أنت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غیر تو توانایی بخشش و رحمت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2" w:name="__RefHeading___Toc2461810_3381743652"/>
      <w:bookmarkStart w:id="1583" w:name="_Toc664"/>
      <w:bookmarkEnd w:id="1582"/>
      <w:r>
        <w:rPr>
          <w:rtl w:val="true"/>
        </w:rPr>
        <w:t>أقول</w:t>
      </w:r>
      <w:bookmarkEnd w:id="1583"/>
    </w:p>
    <w:p>
      <w:pPr>
        <w:pStyle w:val="BookText"/>
        <w:rPr/>
      </w:pPr>
      <w:r>
        <w:rPr>
          <w:rFonts w:ascii="IRNazanin" w:hAnsi="IRNazanin" w:eastAsia="IRNazanin"/>
          <w:color w:val="111111"/>
          <w:sz w:val="28"/>
          <w:sz w:val="28"/>
          <w:szCs w:val="28"/>
          <w:rtl w:val="true"/>
          <w:lang w:bidi="fa-IR"/>
        </w:rPr>
        <w:t>فی بعض الکتب إنی أقدم إلیک محمدا و آل محمد صلی الله علیه و آله بین حوائجی ثم سائر الضمائر بصیغة الجمع روی السید ابن الباقی فی اختیاره الدعاء الأول عن أمیر المؤمنین علیه السلام إلی قوله إِنَّکَ عَلی کُلِّ شَیْ‌ءٍ قَدِیرٌ و زاد بعده اللهم اجعلنی مع محمد و آل محمد فی کل عافیة و بلاء و فی کل متوی و منقلب اللهم اجعل محیای محیاهم و مماتی مماتهم و اجعلنی معهم فی مواطن کلها و لا تفرق بینی و بینهم إِنَّکَ عَلی کُلِّ شَیْ‌ءٍ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برخی کتب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و خاندان محمد را که درود تو بر او و بر آنان باد، بر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سایر ضمایر نیز با صیغه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ابن باقی در برگزیدن دعای اول از امیرمؤمنان علیه السلام،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هر چیزی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روایت کرده، و بعد از آن اضافه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در هر مصیبت و در هر اقامت و دگرگونی مرا همراه محمد و آل محمد قرار دهد، پروردگارا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زندگی آنها و مرگم را مرگ آنها قرار بده، و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مرا همراه آنها قرار بده، و میان من و آنها جدایی نیافکن که تو بر هر چیزی توانا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4" w:name="__RefHeading___Toc2461812_3381743652"/>
      <w:bookmarkStart w:id="1585" w:name="_Toc665"/>
      <w:bookmarkEnd w:id="1584"/>
      <w:r>
        <w:rPr>
          <w:rtl w:val="true"/>
        </w:rPr>
        <w:t>«</w:t>
      </w:r>
      <w:r>
        <w:rPr/>
        <w:t>23</w:t>
      </w:r>
      <w:r>
        <w:rPr>
          <w:rtl w:val="true"/>
        </w:rPr>
        <w:t>»</w:t>
      </w:r>
      <w:bookmarkEnd w:id="1585"/>
    </w:p>
    <w:p>
      <w:pPr>
        <w:pStyle w:val="BookText"/>
        <w:rPr/>
      </w:pPr>
      <w:r>
        <w:rPr>
          <w:rFonts w:ascii="Amiri" w:hAnsi="Amiri" w:eastAsia="Amiri" w:cs="Amiri"/>
          <w:color w:val="111111"/>
          <w:sz w:val="28"/>
          <w:sz w:val="28"/>
          <w:szCs w:val="28"/>
          <w:rtl w:val="true"/>
          <w:lang w:bidi="ar-SA"/>
        </w:rPr>
        <w:t>الْمُنْتَهَی،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بِالنِّیَّاتِ وَ إِنَّمَا لِکُلِّ امْرِئٍ مَا نَوَی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وَ مِنَ الْمُعْتَبَرِ،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إِلَّا بِنِیَّةٍ</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فقط به نیت است و برای هر فرد فقط چیزی است که نیت کرده است،</w:t>
      </w:r>
    </w:p>
    <w:p>
      <w:pPr>
        <w:pStyle w:val="BookText"/>
        <w:rPr/>
      </w:pPr>
      <w:r>
        <w:rPr>
          <w:rFonts w:ascii="IRNazanin" w:hAnsi="IRNazanin" w:eastAsia="IRNazanin"/>
          <w:color w:val="111111"/>
          <w:sz w:val="28"/>
          <w:sz w:val="28"/>
          <w:szCs w:val="28"/>
          <w:rtl w:val="true"/>
          <w:lang w:bidi="fa-IR"/>
        </w:rPr>
        <w:t>و از المنتهی و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عملی نیست مگر با نیت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6" w:name="__RefHeading___Toc2461814_3381743652"/>
      <w:bookmarkStart w:id="1587" w:name="_Toc666"/>
      <w:bookmarkEnd w:id="1586"/>
      <w:r>
        <w:rPr>
          <w:rtl w:val="true"/>
        </w:rPr>
        <w:t>«</w:t>
      </w:r>
      <w:r>
        <w:rPr/>
        <w:t>24</w:t>
      </w:r>
      <w:r>
        <w:rPr>
          <w:rtl w:val="true"/>
        </w:rPr>
        <w:t>»</w:t>
      </w:r>
      <w:bookmarkEnd w:id="1587"/>
    </w:p>
    <w:p>
      <w:pPr>
        <w:pStyle w:val="BookText"/>
        <w:rPr/>
      </w:pPr>
      <w:r>
        <w:rPr>
          <w:rFonts w:ascii="Amiri" w:hAnsi="Amiri" w:eastAsia="Amiri" w:cs="Amiri"/>
          <w:color w:val="111111"/>
          <w:sz w:val="28"/>
          <w:sz w:val="28"/>
          <w:szCs w:val="28"/>
          <w:rtl w:val="true"/>
          <w:lang w:bidi="ar-SA"/>
        </w:rPr>
        <w:t>السَّرَائِرُ، نَقْلًا مِنْ کِتَابِ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قِرَانَ بَیْنَ صَلَاتَیْنِ وَ لَا قِرَانَ بَیْنَ فَرِیضَةٍ وَ نَافِلَةٍ</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نماز، و بین نماز فریضه و نافله هیچ ارتباط نزدیکی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8" w:name="__RefHeading___Toc2461816_3381743652"/>
      <w:bookmarkStart w:id="1589" w:name="_Toc667"/>
      <w:bookmarkEnd w:id="1588"/>
      <w:r>
        <w:rPr>
          <w:rtl w:val="true"/>
        </w:rPr>
        <w:t>بیان</w:t>
      </w:r>
      <w:bookmarkEnd w:id="1589"/>
    </w:p>
    <w:p>
      <w:pPr>
        <w:pStyle w:val="BookText"/>
        <w:rPr/>
      </w:pPr>
      <w:r>
        <w:rPr>
          <w:rFonts w:ascii="IRNazanin" w:hAnsi="IRNazanin" w:eastAsia="IRNazanin"/>
          <w:color w:val="111111"/>
          <w:sz w:val="28"/>
          <w:sz w:val="28"/>
          <w:szCs w:val="28"/>
          <w:rtl w:val="true"/>
          <w:lang w:bidi="fa-IR"/>
        </w:rPr>
        <w:t>یدل علی عدم جواز صلاتین بنیة واحدة سواء کانا فرضین أو نفلین أو مختلفین و لا خلاف فیه بین الأصحاب ثم إن هذه الأخبار مما استدل به علی وجوب النیة بعد الآیات السالفة و لا خلاف فی وجوبها فی الجملة بین المسلمین و إنما اختلف فی</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أجزائها و لا خلاف فی وجوب نیة القربة بأحد معانیها بأن یکون غرضه الواقعی و غایة فعله إما طاعة الآمر أو شکر المنعم أو حبا له أو لکونه أهلا له أو </w:t>
      </w:r>
    </w:p>
    <w:p>
      <w:pPr>
        <w:pStyle w:val="BookText"/>
        <w:rPr/>
      </w:pPr>
      <w:r>
        <w:rPr>
          <w:rFonts w:ascii="IRNazanin" w:hAnsi="IRNazanin" w:eastAsia="IRNazanin"/>
          <w:color w:val="111111"/>
          <w:sz w:val="28"/>
          <w:sz w:val="28"/>
          <w:szCs w:val="28"/>
          <w:rtl w:val="true"/>
          <w:lang w:bidi="fa-IR"/>
        </w:rPr>
        <w:t>لتحصیل المثوبات الأخرویة علی الأظهر و الحاصل أن لا یکون باعثه علی الفعل رئاء الناس و التقرب إلی المخلوقین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الصلاح یستحب أن یرجو بفعلها مزید الثواب و النجاة من العقاب و لیقتدی به و یرغم الضالون انتهی و أما حصول المنافع الدنیویة من الله تعالی فلا یمکن الجزم ببطلان عمل قرن بهذه النیة فإن صلوات الحاجة من جملة العبادات مع أنه لا یمکن أن یتصور خلوص المصلی عن حصول هذا المطلب الذی یصلی له و ورد فی کثیر من الأخبار أن صلاة اللیل مثلا یزید فی الرزق و بعد سماع ذلک یشکل خلوص النیة عنه و قد مر تفصیل ذلک فی باب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نیة الوجوب و الندب و الأداء و القضاء فقد ذکر الأکثر وجوبها بل ادعی بعضهم الإجماع علیها و عندی فی جمیع ذلک نظر لعدم دلیل من النصوص علیه نعم لا یبعد وجوب تعیین الفعل الذی یأتی به بحیث یتمیز عن غیره و هذا أمر قلما ینفک عنه المکلف فإن من یقوم إلی فریضة الظهر تتعین عنده نوعا من التعین ثم یقصده و قصد إیقاع الفعل أیضا شی‌ء لا ینفک عنه الفاعل بالإرادة و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القربة فهی أصعب الأمور و لا یتیسر تصحیحها عند إرادة الصلاة بل یتوقف علی مجاهدات عظیمة و تفکرات صحیحة و إزالة حب الدنیا و الأموال و الاعتبارات الدنیویة عن النفس و التوسل فی جمیع ذلک بجناب الحق تعالی لیتیسر له إحدی المعانی السابقة بحسب استعداده و قابلیته و ما صادفه من توفیق الله و هدایته فإن کلا یعمل علی شاکلته و نیة کل امرئ تابع لما استقر فی قلبه من حب الله أو حب الدنیا أو حب الجاه أو المال أو غیر ذلک و قلع عروق هذه الأغراض عن النفس فی غایة العسر و الإشکال و معها تصحیح النیة من قبیل المحال</w:t>
      </w:r>
    </w:p>
    <w:p>
      <w:pPr>
        <w:pStyle w:val="BookText"/>
        <w:rPr/>
      </w:pPr>
      <w:r>
        <w:rPr>
          <w:rFonts w:ascii="Amiri" w:hAnsi="Amiri" w:eastAsia="Amiri" w:cs="Amiri"/>
          <w:color w:val="111111"/>
          <w:sz w:val="28"/>
          <w:sz w:val="28"/>
          <w:szCs w:val="28"/>
          <w:rtl w:val="true"/>
          <w:lang w:bidi="ar-SA"/>
        </w:rPr>
        <w:t>وَ لِذَا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نِیَّةُ الْمُؤْمِنِ خَیْرٌ مِنْ عَمَلِهِ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إخلاص القصد من أغراضه و علله و لما جعل أکثر الخلق خطور البال النیة صاروا من هذا الإشکال و الضیق فی غایة الفسحة فکم من عابد من أهل الدنیا یظن أن نیته خالصة لله و لا یعبد فی جمیع عمره إلا نفسه و هواه فیسعی غایة السعی فیما یحمده الناس من الطاعات و إذا عرضت له عبادة لا یرتضیها الناس و لا یحمدون علیها </w:t>
      </w:r>
      <w:bookmarkStart w:id="1590" w:name="pg14000_223850"/>
    </w:p>
    <w:p>
      <w:pPr>
        <w:pStyle w:val="BookText"/>
        <w:rPr/>
      </w:pPr>
      <w:bookmarkEnd w:id="1590"/>
      <w:r>
        <w:rPr>
          <w:rFonts w:ascii="IRNazanin" w:hAnsi="IRNazanin" w:eastAsia="IRNazanin"/>
          <w:color w:val="111111"/>
          <w:sz w:val="28"/>
          <w:sz w:val="28"/>
          <w:szCs w:val="28"/>
          <w:rtl w:val="true"/>
          <w:lang w:bidi="fa-IR"/>
        </w:rPr>
        <w:t>یصیر عندها کالأموات و من تتبع أغراض النفوس و داءها و دواءها یعرف ذلک بأدنی تأمل فی أحوال نفسه و إلا فلا یستیقظ من سنة هذه الغفلة إلا عند حلول رمسه وفقنا الله و جمیع المؤمنین لسلوک مسالک المتقین و تحصیل نیاتهم علی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بر عدم جایز بودن دو نماز با نیت واحد دلالت دارد چه اینکه هر دو فریضه باشند یا هر دو نافله یا مختلف از یکدیگر، و در این مورد هیچ اختلافی میان اصحاب وجود ندارد، بنابراین این اخبار از مواردی است که پس از آیات سابق، برای وجوب نیت به آنها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کلیت وجوب نیت، میان مسلمانان اختلاف وجود ندارد، بلکه فقط در جزئیات آن دچار اختلاف هستند، و وجوب نیت تقرب در یکی از معانی آن، مورد اختلاف نیست که هدف حقیقی و غرض عملش یکی از این موارد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امرکننده، یا شکر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یا علاقه به او، یا اینکه خداوند شایسته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عمل است، یا بر اساس نظر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کسب ثواب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اخروی، و نتیجه اینکه انگیزه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اصلی او برای آن عمل ریا ورزیدن به مردم و تقرب جستن به خلایق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ابوصلاح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با انجام دادن عبادت، ثواب افزون یا نجات از عقوبت را امید کند، و باید به او اقتدا شود و دماغ گمراهان به خاک مالیده شود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کسب منافع دنیوی از خداوند تعالی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 قاطعیت به باطل شدن عملی نظر داد که با این نیت همراه شده است، زیرا نمازهای حاجت نیز از جمله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عبادات است، با اینکه قابل تصور نیست که نمازگزاری که برای این امر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از این مطلب خلوص داشته باشد، و در بسیاری از اخبار آمده است که مثلا نماز شب باعث افزایش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پس از شنیدن این، خالص شدن نیت از این امر دشوار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تفصیل این مطلب در باب اخلاص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نیت وجوب، مستحب، اداء و قضا اغلب اصحاب وجوب آن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حتی برخی از آنها وجود اجماع بر این امر را ادعا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نظر من به دلیل عدم وجود هیچ دلیلی بر این مورد در نصوص،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موارد جای تأمل وجود دارد، بله وجوب تعیین کردن عملی که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غیر خود متمایز گردد بعید نیست، و این امری است که بسیار کم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فرد مکلف از آن جدا باشد، زیرا کسی که به نماز فریضه ظهر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نوعی از تخصیص برای او معین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سپس آن را قصد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قصد انجام دادن فعل نیز چیزی است که فاعل با اراده و اختیار از آن منفک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قربت دشوارترین کارهاست و تصحیح کردن آن به هنگام اراده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 آسان نیست، بلکه به تلاش بسیار و تفکرات صحیح، از بین بردن دنیادوستی، 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دوستی و اعتبارات دنیوی از نفس، و توسل جستن به حضرت حق تعالی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این امور بستگی دارد، تا بر اساس استعداد و قابلیتش و آنچه که از توفیق و هدایت خداوند دست یافته است، یکی از معانی پیشین برای او میسر گردد،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بر حسب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 و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می‌کند، و نیت هر فرد چیزی است که در قلب او ساکن شده است از قبیل حب خدا یا حب دنیا، حب جاه یا مال یا غیره و کندن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اهداف و اغراض از نفس به غایت دشوار و سخت است، و با وجود آن صحیح کردن نیت محال است، و به این جهت است که آمده، نیت مؤمن از عمل او برتر است و منظور خالص کردن قصد و نیت از اغراض و علل است، و از آنجا که اکثر مردم خطور ذهن را نیت در نظر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این دشواری و فشار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نهایت فاصله گرفتند، پس چه بسیار عابدی از اهل دنیا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نیتش، خالص برای خداست، 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عمر جز نفس و هوای خود چیزی را نپرستیده، پس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تلاشش در طاعتی است که مردم او را ستایش کنند، و اگر عبادتی برایش پیش آید که مردم آن را نیکو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ستایند، نسبت به آن عبادت مانند مردگان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عمل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اغراض نفوس و درد آن و درمان آن را بررسی نماید، با اندک تأملی در احوال نفسش آن را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در غیر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فقط زمان ورود به قبر از این خواب غفلت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خداوند ما را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مؤمنان را توفیق دهد که مسالک متقیان را طی نموده و نیت آنها را با یقین کسب نماییم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1" w:name="__RefHeading___Toc2461818_3381743652"/>
      <w:bookmarkStart w:id="1592" w:name="_Toc668"/>
      <w:bookmarkEnd w:id="1591"/>
      <w:r>
        <w:rPr>
          <w:rtl w:val="true"/>
        </w:rPr>
        <w:t>«</w:t>
      </w:r>
      <w:r>
        <w:rPr/>
        <w:t>25</w:t>
      </w:r>
      <w:r>
        <w:rPr>
          <w:rtl w:val="true"/>
        </w:rPr>
        <w:t>»</w:t>
      </w:r>
      <w:bookmarkEnd w:id="1592"/>
    </w:p>
    <w:p>
      <w:pPr>
        <w:pStyle w:val="BookText"/>
        <w:rPr/>
      </w:pPr>
      <w:r>
        <w:rPr>
          <w:rFonts w:ascii="Amiri" w:hAnsi="Amiri" w:eastAsia="Amiri" w:cs="Amiri"/>
          <w:color w:val="111111"/>
          <w:sz w:val="28"/>
          <w:sz w:val="28"/>
          <w:szCs w:val="28"/>
          <w:rtl w:val="true"/>
          <w:lang w:bidi="ar-SA"/>
        </w:rPr>
        <w:t>الْمَجَازَاتُ النَّبَوِیَّةُ،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وَجْهٌ وَ وَجْهُ دِینِکُمُ الصَّلَاةُ فَلَا یَشِینَنَّ أَحَدُکُمْ وَجْهَ دِینِهِ وَ لِکُلِّ شَیْ‌ءٍ أَنْفٌ وَ أَنْفُ الصَّلَاةِ التَّکْبِیرُ</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صورتی دارد و صورت دین شما نماز است، پس هیچ یک از شما صورت دینش را تباه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قیافه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هر چیزی بینی است و بینی نماز تکبیر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المجازات 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3" w:name="__RefHeading___Toc2461820_3381743652"/>
      <w:bookmarkStart w:id="1594" w:name="_Toc669"/>
      <w:bookmarkEnd w:id="1593"/>
      <w:r>
        <w:rPr>
          <w:rtl w:val="true"/>
        </w:rPr>
        <w:t>توضیح</w:t>
      </w:r>
      <w:bookmarkEnd w:id="1594"/>
    </w:p>
    <w:p>
      <w:pPr>
        <w:pStyle w:val="BookText"/>
        <w:rPr/>
      </w:pPr>
      <w:r>
        <w:rPr>
          <w:rFonts w:ascii="IRNazanin" w:hAnsi="IRNazanin" w:eastAsia="IRNazanin"/>
          <w:color w:val="111111"/>
          <w:sz w:val="28"/>
          <w:sz w:val="28"/>
          <w:szCs w:val="28"/>
          <w:rtl w:val="true"/>
          <w:lang w:bidi="fa-IR"/>
        </w:rPr>
        <w:t>أی کما أن الإنسان بلا أنف ناقص معیوب فکذا الصلاة بغیر تکبیر مشوه قبیح فلو حمل علی ما یشمل تکبیرة الإحرام کان کنایة عن البطلان و لو کان المراد غیرها کان المراد نقصان الکمال و فی أکثر روایات العامة أنفة قال فی النهایة فیه لکل شی‌ء أنفة و أنفة الصلاة التکبیرة الأولی أنفة الشی‌ء ابتداؤه هکذا روی بضم الهمزة قال الهروی و الفصیح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الرضی رض فی شرح الخبر و هذا القول مجاز و المراد أن الصلاة یعرف بها جملة الدین کما أن الوجه یعرف بها جملة الإنسان لأنها أظهر العبادات و أشهر المفروضات و جعل أنفها التکبیر لأنه أول ما یبدو من أشراطها و یسمع من أذکارها و أرکانها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گونه که انسان بدون بینی ناقص و معیوب است نماز نیز بدون تکبیر زشت و قبیح است، و اگر که بر آنچه که تکبیرة الاحرام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تفسیر گردد،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از باطل شدن نماز، و اگر منظور از آن غیر تکبیرة الاحرام باشد منظور نقص در کمال نماز است، و در اغلب روایات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علامه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آغازی دارد و آغاز نماز، تکبیر اول است، و انفة الشیء یعنی ابتدای آن چیز، این چنین با ضمه همزه روایت شده است و هروی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فصیح با فتحه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در شرح این خبر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مجاز است، و منظور این است که همان گونه که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وجود انسان با صورت او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کل دین نیز با نماز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نماز بارزترین عبادات و مشهورترین واجبات است و تکبیر به عنوان دماغه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قرار گرفته است به این دلیل که آن از اولین شروط آن است که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اذکار و ارکان آن شنیده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5" w:name="__RefHeading___Toc2461822_3381743652"/>
      <w:bookmarkStart w:id="1596" w:name="_Toc670"/>
      <w:bookmarkEnd w:id="1595"/>
      <w:r>
        <w:rPr>
          <w:rtl w:val="true"/>
        </w:rPr>
        <w:t>«</w:t>
      </w:r>
      <w:r>
        <w:rPr/>
        <w:t>26</w:t>
      </w:r>
      <w:r>
        <w:rPr>
          <w:rtl w:val="true"/>
        </w:rPr>
        <w:t>»</w:t>
      </w:r>
      <w:bookmarkEnd w:id="1596"/>
    </w:p>
    <w:p>
      <w:pPr>
        <w:pStyle w:val="BookText"/>
        <w:rPr/>
      </w:pPr>
      <w:r>
        <w:rPr>
          <w:rFonts w:ascii="Amiri" w:hAnsi="Amiri" w:eastAsia="Amiri" w:cs="Amiri"/>
          <w:color w:val="111111"/>
          <w:sz w:val="28"/>
          <w:sz w:val="28"/>
          <w:szCs w:val="28"/>
          <w:rtl w:val="true"/>
          <w:lang w:bidi="ar-SA"/>
        </w:rPr>
        <w:t>الذِّکْرَی، رَوَی ابْنُ أَبِی عَقِیلٍ قَالَ جَاءَ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مَرَّ بِرَجُلٍ یُصَلِّی وَ قَدْ رَفَعَ یَدَیْهِ فَوْقَ رَأْسِهِ فَقَالَ مَا لِی أَرَی أَقْوَاماً یَرْفَعُونَ أَیْدِیَهُمْ فَوْقَ رُءُوسِهِمْ کَأَنَّهَا آذَانُ خَیْلٍ 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المعتبر، و المنتهی،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ابوعقیل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روایت شده است که نبی صلّی الله علیه و آله بر مردی گذشت که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دستانش را تا بالای سر بلند کرده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تا بالای سر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گویی آن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گوشهای اسبی چموش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المعتبر، و المنتهی، از علی علیه السلام مانندش را آورده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المنتهی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7" w:name="__RefHeading___Toc2461824_3381743652"/>
      <w:bookmarkStart w:id="1598" w:name="_Toc671"/>
      <w:bookmarkEnd w:id="1597"/>
      <w:r>
        <w:rPr>
          <w:rtl w:val="true"/>
        </w:rPr>
        <w:t>بیان</w:t>
      </w:r>
      <w:bookmarkEnd w:id="159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المخالفون هذه الروایة فی کتبهم فبعضهم روی آذان خیل و بعضهم أذناب خیل قال فی النهایة فیه ما لی أراکم رافعی أیدیکم فی الصلاة کأنها أذناب خیل شمس هی جمع شموس و هو النفور من الدواب الذی لا یستقر لشغبه و حدته انتهی و العامة حملوها علی رفع الأیدی فی التکبیر لعدم قولهم بشرعیة </w:t>
      </w:r>
      <w:bookmarkStart w:id="1599" w:name="pg14000_223851"/>
    </w:p>
    <w:p>
      <w:pPr>
        <w:pStyle w:val="BookText"/>
        <w:rPr/>
      </w:pPr>
      <w:bookmarkEnd w:id="1599"/>
      <w:r>
        <w:rPr>
          <w:rFonts w:ascii="IRNazanin" w:hAnsi="IRNazanin" w:eastAsia="IRNazanin"/>
          <w:color w:val="111111"/>
          <w:sz w:val="28"/>
          <w:sz w:val="28"/>
          <w:szCs w:val="28"/>
          <w:rtl w:val="true"/>
          <w:lang w:bidi="fa-IR"/>
        </w:rPr>
        <w:t>القنوت فی أکثر الصلوات و تبعهم الأصحاب فاستدلوا بها علی کراهة تجاوز الید عن الرأس فی التکبیر و لعل الرفع للقنوت فیها أظهر و یحتمل التعمیم أیضا و الأحوط الترک فیهما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این روایت را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دست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هایتان را در نماز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گویی که 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اسبانی چموش است، و شمس جمع شموس است و آن حیوان رمیده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ناآرامی و خشونتش ساکن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 عامه به دلیل عدم اعتقادشان به شرعی بودن قنوت در اغلب نمازها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به بالا بردن دست در تکبیر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اصحاب از آنها پیروی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برای مکروه بودن بالا رفتن دست از سر در تکبیر به آن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شاید بالابردن برای قنوت در آن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احتمال تعمیم نیز وجود دارد، و احوط</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ترک کردن آن در هر دو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0" w:name="__RefHeading___Toc2461826_3381743652"/>
      <w:bookmarkStart w:id="1601" w:name="_Toc672"/>
      <w:bookmarkEnd w:id="1600"/>
      <w:r>
        <w:rPr>
          <w:rtl w:val="true"/>
        </w:rPr>
        <w:t>«</w:t>
      </w:r>
      <w:r>
        <w:rPr/>
        <w:t>27</w:t>
      </w:r>
      <w:r>
        <w:rPr>
          <w:rtl w:val="true"/>
        </w:rPr>
        <w:t>»</w:t>
      </w:r>
      <w:bookmarkEnd w:id="1601"/>
    </w:p>
    <w:p>
      <w:pPr>
        <w:pStyle w:val="BookText"/>
        <w:rPr/>
      </w:pPr>
      <w:r>
        <w:rPr>
          <w:rFonts w:ascii="Amiri" w:hAnsi="Amiri" w:eastAsia="Amiri" w:cs="Amiri"/>
          <w:color w:val="111111"/>
          <w:sz w:val="28"/>
          <w:sz w:val="28"/>
          <w:szCs w:val="28"/>
          <w:rtl w:val="true"/>
          <w:lang w:bidi="ar-SA"/>
        </w:rPr>
        <w:t>الْعِلَلُ، عَنْ أَبِیهِ عَنْ سَعْدِ بْنِ عَبْدِ اللَّهِ عَنْ أَحْمَدَ بْنِ مُحَمَّدِ بْنِ عِیسَی عَنِ الْحُسَیْنِ بْنِ سَعِیدٍ عَنْ فَضَالَةَ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یُجْزِیکَ إِذَا کُنْتَ وَحْدَکَ ثَلَاثُ تَکْبِیرَاتٍ وَ إِذَا کُنْتَ إِمَاماً أَجْزَأَکَ تَکْبِیرَةٌ وَاحِدَةٌ لِأَنَّ مَعَکَ ذَا الْحَاجَةِ وَ الضَّعِیفَ وَ الْکَبِیرَ</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بودی سه مرتبه تکبیر برایت کافی است و اگر امام بودی یک تکبیر برایت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در این صورت، فردی صاحب حاجت و ضعیف و مسن با تو همراه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2" w:name="__RefHeading___Toc2461828_3381743652"/>
      <w:bookmarkStart w:id="1603" w:name="_Toc673"/>
      <w:bookmarkEnd w:id="1602"/>
      <w:r>
        <w:rPr>
          <w:rtl w:val="true"/>
        </w:rPr>
        <w:t>«</w:t>
      </w:r>
      <w:r>
        <w:rPr/>
        <w:t>28</w:t>
      </w:r>
      <w:r>
        <w:rPr>
          <w:rtl w:val="true"/>
        </w:rPr>
        <w:t>»</w:t>
      </w:r>
      <w:bookmarkEnd w:id="1603"/>
    </w:p>
    <w:p>
      <w:pPr>
        <w:pStyle w:val="BookText"/>
        <w:rPr/>
      </w:pPr>
      <w:r>
        <w:rPr>
          <w:rFonts w:ascii="Amiri" w:hAnsi="Amiri" w:eastAsia="Amiri" w:cs="Amiri"/>
          <w:color w:val="111111"/>
          <w:sz w:val="28"/>
          <w:sz w:val="28"/>
          <w:szCs w:val="28"/>
          <w:rtl w:val="true"/>
          <w:lang w:bidi="ar-SA"/>
        </w:rPr>
        <w:t>الْمَحَاسِنُ، عَنْ أَحْمَدَ بْنِ الْحَسَنِ عَنْ عَمْرِو بْنِ سَعِیدٍ عَنْ مُصَدِّقِ بْنِ صَدَقَةَ عَنْ عَمَّارِ بْنِ مُوسَی السَّابَاطِیِّ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جَاءَ مُبَادِراً وَ الْإِمَامُ رَاکِعٌ فَرَکَعَ قَالَ أَجْزَأَتْهُ تَکْبِیرَةٌ وَاحِدَةٌ لِدُخُولِهِ فِی الصَّلَاةِ وَ لِلرُّکُوعِ‌</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مردی که آمد و بلافاصله به نماز ایستاد 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رکوع کرده بود او نیز رکوع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تکبیر برای ورود او به نماز و نیز برای رکوع، برای او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4" w:name="__RefHeading___Toc2461830_3381743652"/>
      <w:bookmarkStart w:id="1605" w:name="_Toc674"/>
      <w:bookmarkEnd w:id="1604"/>
      <w:r>
        <w:rPr>
          <w:rtl w:val="true"/>
        </w:rPr>
        <w:t>بیان</w:t>
      </w:r>
      <w:bookmarkEnd w:id="1605"/>
    </w:p>
    <w:p>
      <w:pPr>
        <w:pStyle w:val="BookText"/>
        <w:rPr/>
      </w:pPr>
      <w:r>
        <w:rPr>
          <w:rFonts w:ascii="IRNazanin" w:hAnsi="IRNazanin" w:eastAsia="IRNazanin"/>
          <w:color w:val="111111"/>
          <w:sz w:val="28"/>
          <w:sz w:val="28"/>
          <w:szCs w:val="28"/>
          <w:rtl w:val="true"/>
          <w:lang w:bidi="fa-IR"/>
        </w:rPr>
        <w:t>اشتهر بین الأصحاب أنه یشترط القصد إلی الافتتاح فلو قصد به تکبیر الرکوع لم ینعقد و هو کذلک لدلالة صحیحة ابن أبی یعفور</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و غیرها علیه و لو قصدهما معا کما فی المأموم فذهب ابن الجنید و الشیخ فی الخلاف محتجا بالإجماع إلی الإجزاء و یدل علیه روایة معاویة بن شریح‌</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عن الصادق علیه السلام و هذا الخبر و لم یذکره الأصحاب</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العلامة و جماعة إلی المنع استنادا إلی أن الفعل الواحد لا یتصف بالوجوب و الاستحباب و هو ممنوع إذ یجوز اجتماعهما من جهتین و أمثالها کثیرة و لو نذر تکبیرة الرکوع لم یجز عنهما عند المانعین استنادا إلی أن تغایر الأسباب یوجب تغایر المسببات و هو أیضا ممنوع و الأظهر الإجزاء فی الجمیع و إن کان الأحوط عدم الاکتفاء مطلقا</w:t>
      </w:r>
      <w:r>
        <w:rPr>
          <w:rFonts w:eastAsia="IRNazanin" w:cs="IRNazanin"/>
          <w:color w:val="111111"/>
          <w:sz w:val="28"/>
          <w:szCs w:val="28"/>
          <w:rtl w:val="true"/>
          <w:lang w:bidi="fa-IR"/>
        </w:rPr>
        <w:t xml:space="preserve">. </w:t>
      </w:r>
      <w:bookmarkStart w:id="1606" w:name="pg14000_223852"/>
    </w:p>
    <w:p>
      <w:pPr>
        <w:pStyle w:val="BookText"/>
        <w:rPr/>
      </w:pPr>
      <w:bookmarkEnd w:id="16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اصحاب مشهور است که قصد برای افتتاح شرط است و اگر که با آن، تکبیرِ رکوع را قصد کند افتتاح منعقد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دلالت صحیحه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ابن ابو یعفور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روایات دیگر بر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آنها را با هم قصد کند همان طور که در مورد مأموم این گونه است ابن جنید و شیخ در الخلاف با احتجاج به اجماع به کفایت کردن آن رأی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روایت معاویه بن شریح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و این خبر بر آن دلالت دارد، و اصحاب آن را ذکر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و جمعی از اصحاب، منع را برگزیدند با استناد به اینکه یک عمل واحد به وجوب و مستحب بودن متصف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قول ممنوع است، زیرا اجتماع آن دو از دو جهت جایز است و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تکبیر رکوع را نذر کند ممنوع کنندگان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 که این تکبیر، برای هردوی آنها کفایت کند با استناد به اینکه مغایرت اسباب، موجب مغایرت مسببات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آن هم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کفایت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موارد است، هر چند که احوط</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عدم اکتفاء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7" w:name="__RefHeading___Toc2461832_3381743652"/>
      <w:bookmarkStart w:id="1608" w:name="_Toc675"/>
      <w:bookmarkEnd w:id="1607"/>
      <w:r>
        <w:rPr>
          <w:rtl w:val="true"/>
        </w:rPr>
        <w:t>«</w:t>
      </w:r>
      <w:r>
        <w:rPr/>
        <w:t>29</w:t>
      </w:r>
      <w:r>
        <w:rPr>
          <w:rtl w:val="true"/>
        </w:rPr>
        <w:t>»</w:t>
      </w:r>
      <w:bookmarkEnd w:id="1608"/>
    </w:p>
    <w:p>
      <w:pPr>
        <w:pStyle w:val="BookText"/>
        <w:rPr/>
      </w:pPr>
      <w:r>
        <w:rPr>
          <w:rFonts w:ascii="Amiri" w:hAnsi="Amiri" w:eastAsia="Amiri" w:cs="Amiri"/>
          <w:color w:val="111111"/>
          <w:sz w:val="28"/>
          <w:sz w:val="28"/>
          <w:szCs w:val="28"/>
          <w:rtl w:val="true"/>
          <w:lang w:bidi="ar-SA"/>
        </w:rPr>
        <w:t>فَلَاحُ السَّائِلِ، رَوَیْتُ بِعِدَّةِ طُرُقٍ إِلَی هَارُونَ بْنِ مُوسَی عَنْ مُحَمَّدِ بْنِ عَلِیِّ بْنِ مَعْمَرٍ عَنْ مُحَمَّدِ بْنِ الْحُسَیْنِ بْنِ أَبِی الْخَطَّابِ عَنِ ابْنِ أَبِی نَجْرَانَ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بَعْدَ الْإِقَامَةِ قَبْلَ الِاسْتِفْتَاحِ فِی کُلِّ صَلَاةٍ اللَّهُمَّ رَبَّ هَذِهِ الدَّعْوَةِ التَّامَّةِ وَ الصَّلَاةِ الْقَائِمَةِ بَلِّغْ مُحَمَّداً صلی الله علیه و آله الدَّرَجَةَ وَ الْوَسِیلَةَ وَ الْفَضْلَ وَ الْفَضِیلَةَ وَ بِاللَّهِ أَسْتَفْتِحُ وَ بِاللَّهِ أَسْتَنْجِحُ وَ بِمُحَمَّدٍ رَسُولِ اللَّهِ وَ آلِ مُحَمَّدٍ صلی الله علیه و آله أَتَوَجَّهُ اللَّهُمَّ صَلِّ عَلَی مُحَمَّدٍ وَ آلِ مُحَمَّدٍ فَاجْعَلْنِی بِهِمْ عِنْدَکَ وَجِیهاً فِی الدُّنْیا وَ الْآخِرَةِ وَ مِنَ الْمُقَرَّبِینَ‌</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أَیْضاً مَا رَوَاهُ ابْنُ أَبِی عُمَیْرٍ عَنْ بَکْرِ بْنِ مُحَمَّدٍ الْأَزْدِیِّ عَنْ أَبِی عَبْدِ اللَّهِ علیه السلام فِی حَدِیثٍ هَذَا الْمُرَادُ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یَقُولُ لِأَصْحَابِهِ مَنْ أَقَامَ الصَّلَاةَ وَ قَالَ قَبْلَ أَنْ یُحْرِمَ وَ یُکَبِّرَ یَا مُحْسِنُ قَدْ أَتَاکَ الْمُسِی‌ءُ وَ قَدْ أَمَرْتَ الْمُحْسِنَ أَنْ یَتَجَاوَزَ عَنِ الْمُسِی‌ءِ وَ أَنْتَ الْمُحْسِنُ وَ أَنَا الْمُسِی‌ءُ فَبِحَقِّ مُحَمَّدٍ وَ آلِ مُحَمَّدٍ صَلِّ عَلَی مُحَمَّدٍ وَ آلِ مُحَمَّدٍ وَ تَجَاوَزْ عَنْ قَبِیحِ مَا تَعْلَمُ مِنِّی فَیَقُولُ اللَّهُ مَلَائِکَتِی اشْهَدُوا أَنِّی قَدْ عَفَوْتُ عَنْهُ وَ أَرْضَیْتُ عَنْهُ أَهْلَ تَبِعَاتِهِ‌</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علیه 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اقامه و قبل از افتتاح در هر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 صاحب این دعوت کامل و نماز قائم، محمد را به درجه و منزلت،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فضیلت و فضل برسان، و با خدا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خداوند طلب پیروزی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با محمد رسول الله و خاندان محمد که درود خداوند بر او و بر آنان باد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پروردگارا بر محمد و خاندان او درود بفرست و مرا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نزد خودت در دنیا و آخرت قابل اعتنا و از مقربین قرار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آنچه را که ابن ابی عمیر از امام صادق علیه السلام در مورد این حدیث روایت کرده را گفته که در مراد از آن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 به اصحابش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اقامه می کند و قبل از اینکه احرام نماز ببندد و تکبیر گوید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محسن قد أتاک المسی‌ء و قد أمرت المحسن أن یتجاوز عن المسی‌ء و أنت المحسن و أنا المسی‌ء فبحق محمد و آل محمد صل علی محمد و آل محمد و تجاوز عن قبیح ما تعلم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احسان کننده گنهکار به تو رو کرده و تو به احسان کننده دستور دادی که از بدکار در گذرد و تو محسن هستی و من بدکار پس به حق محمد و آل محمد درود فرست بر محمد و آل محمد و از بدی من که تو از من باخبری در گذر پس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ملائکه من شاهد باشید من او را بخشیدم و کسانی را که حقی بر گردن او دارند از او راضی گردانیدم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9" w:name="__RefHeading___Toc2461834_3381743652"/>
      <w:bookmarkStart w:id="1610" w:name="_Toc676"/>
      <w:bookmarkEnd w:id="1609"/>
      <w:r>
        <w:rPr>
          <w:rtl w:val="true"/>
        </w:rPr>
        <w:t>إیضاح</w:t>
      </w:r>
      <w:bookmarkEnd w:id="1610"/>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الدعاءین فی المصباح متصلتین بهذا الترتیب قال ثم أقم و قل اللهم رب هذه الدعوة التامة و زاد بعد قوله محمدا و آله و فیه بالله أستفتح بدون الواو و اجعلنی بهم وجیها و أنا المسی‌ء فصل علی محمد و آل محمد و تجاوز عن قبیح ما عندی بحسن ما عندک یا أرحم الراحمین کذا ذکر فی صلاة العصر و فی صلاة الظهر ذکر مثل ما فی الأصل و فی روایة الکفعمی عن قبیح ما تعلم منی یا ذا الجلال و الإکرام قوله رب هذه الدعوة التامة أی الأذان و الإقامة فإنهما دعوة إلی الصلاة و تمامهما فی إفادة ما وضعا له ظاهرا و هی الصلاة فالمصدر بمعنی المفعول و الصلاة القائمة فی هذا الوقت إشارة إلی قوله قد قامت الصلاة أو القائمة إلی یوم القیامة کما مر و الدرجة أی المختصة به صلی الله علیه و آله فی القیامة و هی درجة الشفاعة الکبری و الوسیلة هی المنبر المعروف الذی یعطیه الله فی القیامة کما ورد فی الأخبار قال فی النهایة هی فی الأصل ما یتوصل به إلی الشی‌ء و یتقرب به و جمعها وسائل یقال وسل إلیه وسیلة و توسل و المراد به </w:t>
      </w:r>
      <w:bookmarkStart w:id="1611" w:name="pg14000_223853"/>
    </w:p>
    <w:p>
      <w:pPr>
        <w:pStyle w:val="BookText"/>
        <w:rPr/>
      </w:pPr>
      <w:bookmarkEnd w:id="1611"/>
      <w:r>
        <w:rPr>
          <w:rFonts w:ascii="IRNazanin" w:hAnsi="IRNazanin" w:eastAsia="IRNazanin"/>
          <w:color w:val="111111"/>
          <w:sz w:val="28"/>
          <w:sz w:val="28"/>
          <w:szCs w:val="28"/>
          <w:rtl w:val="true"/>
          <w:lang w:bidi="fa-IR"/>
        </w:rPr>
        <w:t>فی الحدیث القرب من الله تعالی و قیل هی الشفاعة یوم القیامة و قیل هی منزل من منازل الجنة و الفضل الزیادة علی جمیع الخلق فی القرب و الکمال و الفضیلة الدرجة الرفیعة فی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بالله أی بعونه و توفیقه أستفتح الصلاة و أدخل فیها أو أطلب فتح أبواب الفیض و الهدایة و التوفیق أو أطلب النصرة و الظفر علی الشیطان و فی القاموس الاستفتاح الاستنصار و الافتتاح و بالله أستنجح أی بعونه و تأییده أطلب النجح و هو الظفر بالمطلوب أو منه سبحانه أطلب تنجز حاجتی قال فی القاموس النجاح بالفتح و النجح بالضم الظفر بالشی‌ء و تنجح الحاجة و استنجحها تنجزها و بمحمد أی بشفاعته و بالتوصل به أتوجه إلی الله و الوجیه ذو الجاه و المنزلة ثم الظاهر من الشیخ و غیره أنه یقرأ الدعاءین متصلین بعد الإقامة و یحتمل أن یکون الدعاء الثانی محله بین السادسة و السابعة أو قبل تکبیرة الإحرام سواء جعلها السابعة أو غیرها إن جعلنا قوله علیه السلام و یکبر تفسیرا لقوله و یحرم و تأکیدا له کما هو الظاهر و إن جعلنا التکبیر أعم منها فیدل علی ما فهمه القوم و کل منهما حسن و الشهید قدس سره فی الذکری فهمه کما فهمنا حیث قال و قد ورد الدعاء عقیب السادسة بقوله یا محسن الدعاء ثم قال و ورد أیضا أنه یقول رَبِّ اجْعَلْنِی مُقِیمَ الصَّلاةِ وَ مِنْ ذُرِّیَّتِی رَبَّنا وَ تَقَبَّلْ دُعاءِ رَبَّنَا اغْفِرْ لِی وَ لِوالِدَیَّ وَ لِلْمُؤْمِنِینَ یَوْمَ یَقُومُ 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مصباح این دعا را متصل به یکدیگر و به همین ترتیب ذکر کرده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برخیز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 صاحب این دعوت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افزوده،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استفتح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واو آمده است، و در نماز عصر این چنین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وسیله آنان قابل اعتنا قرار بده، در حالی که بدکار هستم، پس بر محمد و آل محمد درود بفرست، و با نیکویی آن چه که در نزد توست از بدی آنچه که در نزد من است درگذر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نماز ظهر نظیر آنچه که در اصل وجود دارد را ذکر کرده است و در روایت کفعمی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زشتی آنچه که درباره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بگذر، ای صاحب جلال و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هذه الدعوة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اذان و اقامه است، زیرا آن دو دعوت به نماز است و تمام بودن آنها ظاهراً در افاده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چیزی است که برای آن وضع شده است، که همان نماز است، پس مصدر به معنای مفعول است و نماز قائم در این زمان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نمازی که تا روز قیامت پابرجاست، همان گونه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درجه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مختص به نبی در قیامت که همان درجه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بزرگ شفاعت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اخبار آمده است همان منبر معروفی است که خداوند در روز قیامت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علامه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در اصل چیزی است که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به چیزی رسیده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آن تقرب جسته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جمع آن وسایل است،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 إلیه وسیلةً و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در حدیث، قرب به خداوند متعال است،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همان شفاعت در روز قیامت است،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منزلی از منازل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داشتن بر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خلایق در قرب و کمال است، و فضیلت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بالاتر در 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یاری و توفیق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را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در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شوم یا خواستار گشودن درهای فیض و هدایت و توفیق و خواستار یاری و پیروزی بر شیطان هستم، 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خواستن و شروع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بالله استفتح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یاری و تأیید او خواستار نجاح و کامیابی هستم که همان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به مطلوب است، یا از خداوند سبحان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حاجتم را برآورده سازد و در قاموس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با فتحه و نجح با ضمه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یابی به چیزی است، و تنجّح الحاجة و استنجحها یعنی آن را برآورده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شفاعت او و با توسل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خدا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 جاه و منزلت، بنابراین ظاهر سخن شیخ و دیگران این است که این دو را به صورت متصل و بعد از اقامه بخواند، و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تفسیر و تأکیدی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چنان که ظاهر است احتمال دارد که دعای دوم میان تکبیر ششم و هفتم باشد، یا قبل از تکبیرة الاحرام، چه اینکه آن را در تکبیر هفتم قرار دهد یا غیر آن، و اگر تکبیر را اعم از تأکید فوق قرار دهیم پس بر آنچه که این قوم دریافته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دلالت دارد که هر دو مورد نیکو است، و شهید در ذکری آنچه که ما دریافتیم را درک کرده است، طوری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پس از تکبیر ششم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دعا آمده است، سپس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وارد شده که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اجعلنی مقیم الصلاة و من ذریتی ربنا و تقبل دعاء ربنا اغفر لی و لوالدی و للمؤمنین یوم یقوم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و هر که از ذریه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است را برپا دارنده نماز قرار ده، پروردگارا دعا را بپذیر، مرا و والدینم را و مؤمنان را در روزی که حساب 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مورد مغفرت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2" w:name="__RefHeading___Toc2461836_3381743652"/>
      <w:bookmarkStart w:id="1613" w:name="_Toc677"/>
      <w:bookmarkEnd w:id="1612"/>
      <w:r>
        <w:rPr>
          <w:rtl w:val="true"/>
        </w:rPr>
        <w:t>«</w:t>
      </w:r>
      <w:r>
        <w:rPr/>
        <w:t>30</w:t>
      </w:r>
      <w:r>
        <w:rPr>
          <w:rtl w:val="true"/>
        </w:rPr>
        <w:t>»</w:t>
      </w:r>
      <w:bookmarkEnd w:id="1613"/>
    </w:p>
    <w:p>
      <w:pPr>
        <w:pStyle w:val="BookText"/>
        <w:rPr/>
      </w:pPr>
      <w:r>
        <w:rPr>
          <w:rFonts w:ascii="Amiri" w:hAnsi="Amiri" w:eastAsia="Amiri" w:cs="Amiri"/>
          <w:color w:val="111111"/>
          <w:sz w:val="28"/>
          <w:sz w:val="28"/>
          <w:szCs w:val="28"/>
          <w:rtl w:val="true"/>
          <w:lang w:bidi="ar-SA"/>
        </w:rPr>
        <w:t>دَعَائِمُ الْإِسْلَامِ،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فَصَلِّ لِرَبِّکَ وَ انْحَرْ قَالَ النَّحْرُ رَفْعُ الْیَدَیْنِ فِی الصَّلَاةِ نَحْوَ الْوَجْهِ‌</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افْتَتَحْتَ الصَّلَاةَ فَارْفَعْ کَفَّیْکَ وَ لَا تُجَاوِزْ بِهِمَا أُذُنَیْکَ وَ ابْسُطْهُمَا بَسْطاً ثُمَّ کَبِّرْ</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افْتِتَاحُ الصَّلَاةِ تَکْبِیرَةُ الْإِحْرَامِ فَمَنْ تَرَکَهَا أَعَادَ وَ تَحْرِیمُ </w:t>
      </w:r>
      <w:bookmarkStart w:id="1614" w:name="pg14000_223854"/>
    </w:p>
    <w:p>
      <w:pPr>
        <w:pStyle w:val="BookText"/>
        <w:rPr/>
      </w:pPr>
      <w:bookmarkEnd w:id="1614"/>
      <w:r>
        <w:rPr>
          <w:rFonts w:ascii="Amiri" w:hAnsi="Amiri" w:eastAsia="Amiri" w:cs="Amiri"/>
          <w:color w:val="111111"/>
          <w:sz w:val="28"/>
          <w:sz w:val="28"/>
          <w:szCs w:val="28"/>
          <w:rtl w:val="true"/>
          <w:lang w:bidi="ar-SA"/>
        </w:rPr>
        <w:t>الصَّلَاةِ التَّکْبِیرُ وَ تَحْلِیلُهَا التَّسْلِیمُ‌</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افْتَتَحْتَ الصَّلَاةَ فَقُلْ اللَّهُ أَکْبَرُ وَجَّهْتُ وَجْهِیَ لِلَّذِی فَطَرَ السَّماواتِ وَ الْأَرْضَ عَالِمِ الْغَیْبِ وَ الشَّهَادَةِ حَنِیفاً مُسْلِماً وَ ما أَنَا مِنَ الْمُشْرِکِینَ إِنَّ صَلاتِی وَ نُسُکِی وَ مَحْیایَ وَ مَماتِی لِلَّهِ رَبِّ الْعالَمِینَ لا شَرِیکَ لَهُ وَ بِذلِکَ أُمِرْتُ وَ أَنَا مِنَ الْمُسْلِمِینَ‌</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کَانَ یَرْفَعُ یَدَیْهِ حِینَ یُکَبِّرُ تَکْبِیرَةَ الْإِحْرَامِ حِذَاءَ أُذُنَیْهِ وَ حِینَ یُکَبِّرُ لِلرُّکُوعِ وَ حِینَ یَرْفَعُ رَأْسَهُ مِنَ الرُّکُوعِ وَ رُوِّینَا ذَلِکَ‌</w:t>
      </w:r>
      <w:r>
        <w:rPr>
          <w:rStyle w:val="FootnoteAnchor"/>
          <w:rtl w:val="true"/>
        </w:rPr>
        <w:footnoteReference w:id="969"/>
      </w: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إِلَی الصَّلَاةِ فَقُلْ بِسْمِ اللَّهِ وَ بِاللَّهِ وَ مِنَ اللَّهِ وَ إِلَی اللَّهِ وَ کَمَا شَاءَ اللَّهُ وَ لا قُوَّةَ إِلَّا بِاللَّهِ اللَّهُمَّ اجْعَلْنِی مِنْ زُوَّارِکَ وَ عُمَّارِ مَسَاجِدِکَ وَ افْتَحْ لِی بَابَ رَحْمَتِکَ وَ أَغْلِقْ عَنِّی بَابَ مَعْصِیَتِکَ الْحَمْدُ لِلَّهِ الَّذِی جَعَلَنِی مِمَّنْ یُنَاجِیهِ اللَّهُمَّ أَقْبِلْ عَلَیَّ بِرَحْمَتِکَ جَلَّ ثَنَاؤُکَ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افْتَتِحِ الصَّلَاةَ</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آبَائِهِ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بِالنِّیَّةِ وَ إِنَّمَا لِامْرِئٍ مَا نَوَی‌</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لِلرَّجُلِ أَنْ یَدْخُلَ فِی صَلَاةٍ حَتَّی یَنْوِیَهَا وَ مَنْ صَلَّی فَکَانَتْ نِیَّتُهُ الصَّلَاةَ لَمْ یُدْخِلْ فِیهَا غَیْرَهَا قُبِلَتْ مِنْهُ إِذَا کَانَتْ ظَاهِرَةً وَ بَاطِنَةً</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فصل لربک 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بالا بردن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نماز به سمت صورت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نماز را شروع کردی کف دستانت را بالا ببر و آنها را از گوشهایت فراتر نبر، آنها را کاملاً باز کن سپس تکبیر بگوی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نماز تکبیرةالاحرام است، پس هر که آن را ترک کند، دوباره نماز را اعاده نماید، و تحریم نماز تکبیر و تحلیل آن 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نماز را افتتاح نمودی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السماوات و الأرض عالم الغیب و الشهادة حنیفا مسلما و ما أنا من المشرکین إن صلاتی و نسکی و محیای و مماتی لله رب العالمین لا شریک له و بذلک أمرت و أنا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رویَم را حنیف و مسلمان، به سمت کسی گردانیدم که آسمان ها و زمین را شکافت و به غیب و شهادت عالم است، ومن از مشرکین نیستم، و براستی نماز، تقوا، زنده بودن و مرگم از آن پروردگار رب العالمین است که هیچ شریکی برای او نیست، و به این امر شدم در حال که از مسلمانان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بن محمد به نقل از پدرانش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 زمانی که تکبیرة الاحرام می گفت، و نیز هنگامی که برای رکوع تکبیر می گفت، و هنگامی که سرش را از رکوع بلند می کرد دستانش را تا مقابل گوش هایش بالا می برد، این روایت را از امام باقر علیه السلام نیز روایت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نماز ایستادی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با خدا، از خدا و به سوی خدا، و چنان که خدا خواست، و هیچ قدرتی جز الله نیست، پروردگارا مرا از جمله زیارت کنندگان و آبادگران مساجدت قرار بده، و درِ رحمتت را بر من بگشای، و درِ معصیتت را بر من ببند، حمد از آن خدایی است که مرا در زمره مناجات کنندگانش قرار داد، پروردگارا، با رحمتت بر من روی کن، که حمد و ثنای تو شکوهمند است، سپس نماز را شروع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اعمال فقط به نیت است، و برای شخص فقط آن چیزی است که نیتش را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شایسته نیست که در نماز داخل شود مگر این که آن را نیت کرده باشد، و هر که نماز بخواند پس نیتش برای نماز باشد و نیتش ظاهری و باطنی باشد، و در آن نیت دیگری داخل نشده باشد نمازش از او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5" w:name="__RefHeading___Toc2461838_3381743652"/>
      <w:bookmarkStart w:id="1616" w:name="_Toc678"/>
      <w:bookmarkEnd w:id="1615"/>
      <w:r>
        <w:rPr>
          <w:rtl w:val="true"/>
        </w:rPr>
        <w:t>بیان</w:t>
      </w:r>
      <w:bookmarkEnd w:id="1616"/>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یدخل فیها غیرها أی لم یدخل مع نیة أفعال الصلاة بأن یکون قیامه لدفع وجع فی رجلیه مثلا و رفع یدیه لتطییر الذباب و انحناؤه فی الرکوع لرفع </w:t>
      </w:r>
      <w:bookmarkStart w:id="1617" w:name="pg14000_223855"/>
    </w:p>
    <w:p>
      <w:pPr>
        <w:pStyle w:val="BookText"/>
        <w:rPr/>
      </w:pPr>
      <w:bookmarkEnd w:id="1617"/>
      <w:r>
        <w:rPr>
          <w:rFonts w:ascii="IRNazanin" w:hAnsi="IRNazanin" w:eastAsia="IRNazanin"/>
          <w:color w:val="111111"/>
          <w:sz w:val="28"/>
          <w:sz w:val="28"/>
          <w:szCs w:val="28"/>
          <w:rtl w:val="true"/>
          <w:lang w:bidi="fa-IR"/>
        </w:rPr>
        <w:t>شی‌ء من الأرض و الأظهر أن المعنی أن تکون نیة الصلاة لله و راعی فیها الإخلاص ظاهرا و باطنا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نیت نماز نیت دیگری وارد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همراه نیت اعمال نماز این داخل نشده باشد که مثلا قیامش برای دفع پا درد، یا بالا بردن دستانش برای به پرواز در آوردن مگس، و خم شدنش در رکوع برای بلند کردن جسمی از زمین باشد، و روشن تر این است که معنا چنین باشد که نیت نماز برای خدا باشد و در آن اخلاص را به در ظاهر و باطن رعایت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8" w:name="__RefHeading___Toc2461840_3381743652"/>
      <w:bookmarkStart w:id="1619" w:name="_Toc679"/>
      <w:bookmarkEnd w:id="1618"/>
      <w:r>
        <w:rPr>
          <w:rtl w:val="true"/>
        </w:rPr>
        <w:t>«</w:t>
      </w:r>
      <w:r>
        <w:rPr/>
        <w:t>31</w:t>
      </w:r>
      <w:r>
        <w:rPr>
          <w:rtl w:val="true"/>
        </w:rPr>
        <w:t>»</w:t>
      </w:r>
      <w:bookmarkEnd w:id="1619"/>
    </w:p>
    <w:p>
      <w:pPr>
        <w:pStyle w:val="BookText"/>
        <w:rPr/>
      </w:pP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تَبَتَّلْ إِلَیْهِ تَبْتِیلًا</w:t>
      </w:r>
      <w:r>
        <w:rPr>
          <w:rStyle w:val="FootnoteAnchor"/>
          <w:rtl w:val="true"/>
        </w:rPr>
        <w:footnoteReference w:id="973"/>
      </w:r>
      <w:r>
        <w:rPr>
          <w:rFonts w:ascii="Amiri" w:hAnsi="Amiri" w:eastAsia="Amiri" w:cs="Amiri"/>
          <w:color w:val="111111"/>
          <w:sz w:val="28"/>
          <w:sz w:val="28"/>
          <w:szCs w:val="28"/>
          <w:rtl w:val="true"/>
          <w:lang w:bidi="ar-SA"/>
        </w:rPr>
        <w:t>رَوَی مُحَمَّدُ بْنُ مُسْلِمٍ وَ زُرَارَةُ وَ حُمْرَانُ عَنْ أَبِی جَعْفَرٍ علیه السلام وَ أَبِی عَبْدِ اللَّهِ علیه السلام أَنَّ التَّبَتُّلَ هُنَا رَفْعُ الْیَدَیْنِ فِی الصَّلَاةِ</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زراره و حمران از امام باقر و امام صادق علیهما السلام در باره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تبتل إلیه تبتیلا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همه ببر و به او بپیوند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تبتل در اینجا بالا بردن دست در نماز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0" w:name="__RefHeading___Toc2461842_3381743652"/>
      <w:bookmarkStart w:id="1621" w:name="_Toc680"/>
      <w:bookmarkEnd w:id="1620"/>
      <w:r>
        <w:rPr>
          <w:rtl w:val="true"/>
        </w:rPr>
        <w:t>بیان</w:t>
      </w:r>
      <w:bookmarkEnd w:id="1621"/>
    </w:p>
    <w:p>
      <w:pPr>
        <w:pStyle w:val="BookText"/>
        <w:rPr/>
      </w:pPr>
      <w:r>
        <w:rPr>
          <w:rFonts w:ascii="IRNazanin" w:hAnsi="IRNazanin" w:eastAsia="IRNazanin"/>
          <w:color w:val="111111"/>
          <w:sz w:val="28"/>
          <w:sz w:val="28"/>
          <w:szCs w:val="28"/>
          <w:rtl w:val="true"/>
          <w:lang w:bidi="fa-IR"/>
        </w:rPr>
        <w:t>الظاهر أن المراد به رفع الیدین فی التکبیرات و یحتمل القنوت و الأعم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منظور از آن بالا بردن دست در تکبیر هاست، و احتمال دارد قنوت باشد و هردو را شامل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2" w:name="__RefHeading___Toc2461844_3381743652"/>
      <w:bookmarkStart w:id="1623" w:name="_Toc681"/>
      <w:bookmarkEnd w:id="1622"/>
      <w:r>
        <w:rPr>
          <w:rtl w:val="true"/>
        </w:rPr>
        <w:t>«</w:t>
      </w:r>
      <w:r>
        <w:rPr/>
        <w:t>32</w:t>
      </w:r>
      <w:r>
        <w:rPr>
          <w:rtl w:val="true"/>
        </w:rPr>
        <w:t>»</w:t>
      </w:r>
      <w:bookmarkEnd w:id="1623"/>
    </w:p>
    <w:p>
      <w:pPr>
        <w:pStyle w:val="BookText"/>
        <w:rPr/>
      </w:pPr>
      <w:r>
        <w:rPr>
          <w:rFonts w:ascii="Amiri" w:hAnsi="Amiri" w:eastAsia="Amiri" w:cs="Amiri"/>
          <w:color w:val="111111"/>
          <w:sz w:val="28"/>
          <w:sz w:val="28"/>
          <w:szCs w:val="28"/>
          <w:rtl w:val="true"/>
          <w:lang w:bidi="ar-SA"/>
        </w:rPr>
        <w:t>الذِّکْرَی،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الْجُنَیْدِ بَعْدَ التَّوَجُّهِ اسْتِحْبَابَ تَکْبِیرَاتٍ سَبْعٍ وَ سُبْحَانَ اللَّهِ سَبْعاً وَ الْحَمْدُ لِلَّهِ سَبْعاً وَ لَا إِلَهَ إِلَّا اللَّهُ سَبْعاً مِنْ غَیْرِ رَفْعِ یَدَیْهِ وَ نَسَبَهُ إِلَی الْأَئِمَّةِ</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زُرَارَةُ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کَبَّرْتَ فِی أَوَّلِ الصَّلَاةِ بَعْدَ الِاسْتِفْتَاحِ إِحْدَی وَ عِشْرِینَ تَکْبِیرَةً ثُمَّ نَسِیتَ التَّکْبِیرَةَ أَجْزَأَکَ‌</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بعد از توجه، مستحب بودن هفت مرتبه تکبیر، هفت مرتبه سبحان الله، هفت مرتبه الحمد لله، و هفت مرتبه لا إله الا الله، بدون بالا بردن دست ها را ذکر کرده، و آن را به ائمه علیهم السلام نسبت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زراره از امام باقر علیه السلام روایت کرد که زمانی که در ابتدای نماز پس از استفتاح بیست و یک مرتبه تکبیر گفت، سپس تکبیر را فراموش کردی، آن برای تو کافی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شیخ آن را در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4" w:name="__RefHeading___Toc2461846_3381743652"/>
      <w:bookmarkStart w:id="1625" w:name="_Toc682"/>
      <w:bookmarkEnd w:id="1624"/>
      <w:r>
        <w:rPr>
          <w:rtl w:val="true"/>
        </w:rPr>
        <w:t>بیان</w:t>
      </w:r>
      <w:bookmarkEnd w:id="1625"/>
    </w:p>
    <w:p>
      <w:pPr>
        <w:pStyle w:val="BookText"/>
        <w:rPr/>
      </w:pPr>
      <w:r>
        <w:rPr>
          <w:rFonts w:ascii="IRNazanin" w:hAnsi="IRNazanin" w:eastAsia="IRNazanin"/>
          <w:color w:val="111111"/>
          <w:sz w:val="28"/>
          <w:sz w:val="28"/>
          <w:szCs w:val="28"/>
          <w:rtl w:val="true"/>
          <w:lang w:bidi="fa-IR"/>
        </w:rPr>
        <w:t>ظاهر کلامه رحمه الله فی نقل مذهب ابن الجنید استحباب سبع تکبیرات سوی التکبیرات الافتتاحیة و استحباب التهلیل أیضا سبعا و قال فی النفلیة و روی التسبیح بعده سبعا و التحمید سبعا و قال الشهید الثانی رحمه الله فی شرحه ذکره ابن الجنید و نسبه إلی الأئمة و لم نقف علیه و کذا اعترف المصنف فی الذکری بذلک انتهی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العجب أنهم لم یتعرضوا لصحیحة زرارة السابقة المشتملة علی التکبیر و التسبیح و التحمید سبعا و الظاهر فیها أن التکبیرات هی الافتتاحیات و لعل مراد ابن الجنید أیضا ذلک و أما التهلیل فلیس فی تلک الروایة و حمل الثناء علیه بعید </w:t>
      </w:r>
      <w:bookmarkStart w:id="1626" w:name="pg14000_223856"/>
    </w:p>
    <w:p>
      <w:pPr>
        <w:pStyle w:val="BookText"/>
        <w:rPr/>
      </w:pPr>
      <w:bookmarkEnd w:id="1626"/>
      <w:r>
        <w:rPr>
          <w:rFonts w:ascii="IRNazanin" w:hAnsi="IRNazanin" w:eastAsia="IRNazanin"/>
          <w:color w:val="111111"/>
          <w:sz w:val="28"/>
          <w:sz w:val="28"/>
          <w:szCs w:val="28"/>
          <w:rtl w:val="true"/>
          <w:lang w:bidi="fa-IR"/>
        </w:rPr>
        <w:t>مع أنه لیس فیه عدد و لعله کان فی تلک الروایة عنده أو أخذه من روایة أخری و روی بعض الثقات أنه رأی فی تلک الروایة فی بعض النسخ بعد قوله و تسبح سبعا و تهلل سبعا و علی التقادیر هذه الروایة مما یؤید کلام ابن الجنید و العمل بالموجود فی تلک الصحیحة عندنا حسن و أما روایة زرارة فهی صحیحة فی التهذیب‌</w:t>
      </w:r>
      <w:r>
        <w:rPr>
          <w:rStyle w:val="FootnoteAnchor"/>
          <w:rtl w:val="true"/>
        </w:rPr>
        <w:footnoteReference w:id="977"/>
      </w:r>
      <w:r>
        <w:rPr>
          <w:rFonts w:ascii="IRNazanin" w:hAnsi="IRNazanin" w:eastAsia="IRNazanin"/>
          <w:color w:val="111111"/>
          <w:sz w:val="28"/>
          <w:sz w:val="28"/>
          <w:szCs w:val="28"/>
          <w:rtl w:val="true"/>
          <w:lang w:bidi="fa-IR"/>
        </w:rPr>
        <w:t>و فیه هکذا إذا أنت کبرت فی أول صلاتک بعد الاستفتاح بإحدی و عشرین تکبیرة ثم نسیت التکبیر کله و لم تکبر أجزأک التکبیر الأول عن تکبیر الصلاة کلها و لعله محمول علی الرباعیة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بالاستفتاح تکبیرة الإحرام أی إذا کبرت بعدها إحدی و عشرین تکبیرة و هی عدد التکبیرات المستحبة فی الرباعیة إذ فی کل رکعة خمس تکبیرات واحدة للرکوع و لکل سجدة اثنتان و واحدة للقنوت فإذا نسیت جمیع التکبیرات المستحبة أجزأک التکبیر الأول أی التکبیرات الأول علی إرادة الجنس أی الإحدی و العشرین فعلی هذا تکون فی الثلاثیة ست عشرة و فی الثنائیة إحدی عشرة کل ذلک سوی تکبیرة الافتتاح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کلام مؤلف ذکری در نقل عقیده ابن جنید مستحب بودن هفت تکبیر غیر از تکبیرات افتتاحی، و همچنین مستحب بودن تهلیل در هفت مرتبه است، و در نفلیة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هفت مرتبه تسبیح، و هفت مرتبه تحمید روایت شده است، و شهید ثانی در شرح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آن را ذکر کرده و به ائمه علیهم السلام منسوب ساخته است که به آن نمی پردازیم، و هم چنین مصنف درر ذکری به آن معترف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که آنان به صحیحه سابق زراره نپرداخته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بر هفت مرتبه تکبیر، تسبیح و تحمید شامل است، و ظاهر در آن این است که تکبیرات همان تکبیرات افتتاحی است، و شاید منظور ابن جنید نیز این باشد، اما تهلیل در آن روایت نیامده است، و تفسیر کردن ثناء و ستایش به تهلیل بعید است علاوه بر اینکه در آن عددی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تهلیل در آن روایت از جانب خود او باشد یا اینکه آن را از روایت دیگری اخذ نموده باشد، و برخی از افراد موثق روایت کرده اند که در آن روایت در برخی از نسخه 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مرتبه تسبیح و هفت مرتبه لا له الا الله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این تقدیرات، این روایت از مواردی است که کلام ابن جنید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در نظر ما عمل کردن به آنچه که در آن روایت آمده نیکوست، و روایت زراره در تهذیب، صحیحه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 نیز چنین است که زمانی که در آغاز نمازت بعد از استفتاح بیست و یک مرتبه تکبیر گفتی و همه تکبیرات را فراموش کردی و تکبیر گفتی، تکبیر اول، جایگزین همه تکبیرات نمازت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این بر نماز چهار رکعتی حمل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استفتاح، تکبیرة الاحرام است یعنی اگر پس از آن بیست و یک مرتبه تکبیر گفتی، که این عدد تعداد تکبیرات مستحب در نماز چهار رکعتی است، زیرا در هر رکعت پنج تکبیر وجود دارد، یک تکبیر برای رکوع، و برای هر سجده دو تکبیر، یک تکبیر برای قنوت، پس زمانی که همه تکبیرات مستحب را فراموش کردی تکبیر اول برای تو کفایت می کند، یعنی تکبیرات اول به اراده جنس، یعنی بیست و یک تکبیر، پس بر این اساس در نماز سه رکعتی شانزده تکبیر، و در نماز دو رکعتی یازده تکبیر وجود دارد که همه این تعدادها غیر از تکبیر افتتاح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7" w:name="__RefHeading___Toc2461848_3381743652"/>
      <w:bookmarkStart w:id="1628" w:name="_Toc683"/>
      <w:bookmarkEnd w:id="1627"/>
      <w:r>
        <w:rPr>
          <w:rtl w:val="true"/>
        </w:rPr>
        <w:t>«</w:t>
      </w:r>
      <w:r>
        <w:rPr/>
        <w:t>33</w:t>
      </w:r>
      <w:r>
        <w:rPr>
          <w:rtl w:val="true"/>
        </w:rPr>
        <w:t>»</w:t>
      </w:r>
      <w:bookmarkEnd w:id="1628"/>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دَخَلَ فِی صَلَاتِهِ فَنَسِیَ أَنْ یُکَبِّرَ وَ ذَکَرَ حِینَ رَکَعَ هَلْ یُجْزِیهِ ذَلِکَ وَ إِنْ کَانَ قَدْ صَلَّی رَکْعَةً أَوِ اثْنَتَیْنِ وَ هَلْ یَعْتَدُّ بِمَا صَلَّی قَالَ یَعْتَدُّ بِمَا یَفْتَتِحُ بِهِ مِنَ التَّکْبِیرِ</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به نقل از برادرش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در نماز داخل شده است پس فراموش می کند که تکبیر بگوید، پس زمانی که رکوع می کند به یاد می آورد، آیا آن برای او کافی است؟ و اگر یک یا دو رکعت خوانده شد چطور؟ آیا آنچه که افتتاح کرده است به شمار می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تکبیراتی که افتتاح کرده است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9" w:name="__RefHeading___Toc2461850_3381743652"/>
      <w:bookmarkStart w:id="1630" w:name="_Toc684"/>
      <w:bookmarkEnd w:id="1629"/>
      <w:r>
        <w:rPr>
          <w:rtl w:val="true"/>
        </w:rPr>
        <w:t>توضیح</w:t>
      </w:r>
      <w:bookmarkEnd w:id="163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یکبر أی تکبیر الرکوع فقوله یعتد بما یفتتح أی بالتکبیرات الافتتاحیة المستحبة لأنها لتدارک افتتاحات الصلاة کما مر أو المراد نسیان التکبیرات الافتتاحیة فالمراد بما یفتتح تکبیرة الإحرام و یحتمل أن یکون المراد نسیان تکبیرة الإحرام و یکون المراد بالجواب عدم الاعتداد بشی‌ء لم یفتتح فیه بالتکبیر و هو بعید و الأول أظهر الوجوه</w:t>
      </w:r>
      <w:r>
        <w:rPr>
          <w:rFonts w:eastAsia="IRNazanin" w:cs="IRNazanin"/>
          <w:color w:val="111111"/>
          <w:sz w:val="28"/>
          <w:szCs w:val="28"/>
          <w:rtl w:val="true"/>
          <w:lang w:bidi="fa-IR"/>
        </w:rPr>
        <w:t xml:space="preserve">. </w:t>
      </w:r>
      <w:bookmarkStart w:id="1631" w:name="pg14000_223857"/>
    </w:p>
    <w:p>
      <w:pPr>
        <w:pStyle w:val="BookText"/>
        <w:rPr/>
      </w:pPr>
      <w:bookmarkEnd w:id="16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تکبیر افتتاح را بگوید، منظور از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افتتاح کرده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تکبیرات افتتاحی مستحب، است، زیرا این تکبیرات چنان که گذشت، برای جبران افتتاحات نماز است، یا منظور تکبیرات افتتاحی است که در این صورت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افتتاح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 الاحرام است، و احتمال دارد که منظور فراموش کردن تکبیرة الاحرام باشد، و مقصود از پاسخ، عدم اعتنا به چیزی است که با تکبیر افتتاح نکرده است، که این امر بعید است، و وجه نخست،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2" w:name="__RefHeading___Toc2461852_3381743652"/>
      <w:bookmarkStart w:id="1633" w:name="_Toc685"/>
      <w:bookmarkEnd w:id="1632"/>
      <w:r>
        <w:rPr>
          <w:rtl w:val="true"/>
        </w:rPr>
        <w:t>«</w:t>
      </w:r>
      <w:r>
        <w:rPr/>
        <w:t>34</w:t>
      </w:r>
      <w:r>
        <w:rPr>
          <w:rtl w:val="true"/>
        </w:rPr>
        <w:t>»</w:t>
      </w:r>
      <w:bookmarkEnd w:id="1633"/>
    </w:p>
    <w:p>
      <w:pPr>
        <w:pStyle w:val="BookText"/>
        <w:rPr/>
      </w:pPr>
      <w:r>
        <w:rPr>
          <w:rFonts w:ascii="Amiri" w:hAnsi="Amiri" w:eastAsia="Amiri" w:cs="Amiri"/>
          <w:color w:val="111111"/>
          <w:sz w:val="28"/>
          <w:sz w:val="28"/>
          <w:szCs w:val="28"/>
          <w:rtl w:val="true"/>
          <w:lang w:bidi="ar-SA"/>
        </w:rPr>
        <w:t>الْکَافِی، بِإِسْنَادِهِ عَنِ الصَّادِقِ علیه السلام فِی رِسَالَةٍ طَوِیلَةٍ کَتَبَهَا إِلَی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رَفْعَ أَیْدِیکُمْ فِی الصَّلَاةِ إِلَّا مَرَّةً وَاحِدَةً حِینَ یُفْتَتَحُ الصَّلَاةُ فَإِنَّ النَّاسَ قَدْ شَهَرُوکُمْ بِذَلِکَ وَ اللَّهُ الْمُسْتَعانُ وَ لا قُوَّةَ إِلَّا بِاللَّهِ‌</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نامه ای طولانی که برای اصحابش نوشت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دست ها در نماز را ترک کنید مگر یک مرتبه و آن نیز به هنگامی که نماز را افتتاح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مردم شما را بدان مشهور ساخته اند، و خداوند است که از او استعانت جسته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هیچ قدرتی نیست مگر با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طولانی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4" w:name="__RefHeading___Toc2461854_3381743652"/>
      <w:bookmarkStart w:id="1635" w:name="_Toc686"/>
      <w:bookmarkEnd w:id="1634"/>
      <w:r>
        <w:rPr>
          <w:rtl w:val="true"/>
        </w:rPr>
        <w:t>«</w:t>
      </w:r>
      <w:r>
        <w:rPr/>
        <w:t>35</w:t>
      </w:r>
      <w:r>
        <w:rPr>
          <w:rtl w:val="true"/>
        </w:rPr>
        <w:t>»</w:t>
      </w:r>
      <w:bookmarkEnd w:id="1635"/>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لِمُحَمَّدِ بْنِ عَلِیِّ بْنِ إِبْرَاهِیمَ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یَعْرِفْ تَأْوِیلَ الصَّلَاةِ فَصَلَاتُهُ خِدَاجٌ یَعْنِی نَاقِصَةً قِیلَ لَهُ مَا مَعْنَی تَکْبِیرَةِ الِافْتِتَاحِ اللَّهُ أَکْبَرُ فَقَالَ هُوَ أَکْبَرُ مِنْ أَنْ یُلْمَسَ بِالْأَخْمَاسِ وَ یُدْرَکَ بِالْحَوَاسِّ وَ مَعْنَی اللَّهُ هُوَ الَّذِی ذَکَرْنَاهُ أَنَّهُ یُخْرِجُ الشَّیْ‌ءَ مِنْ حَدِّ الْعَدَمِ إِلَی الْوُجُودِ وَ أَکْبَرُ أَکْبَرُ مِنْ أَنْ یُوصَفَ وَ مِنْهُ قَالَ تَفْسِیرُ التَّوَجُّهِ وَ الِاسْتِعَاذَةِ بِاللَّهِ عَزَّ وَ جَلَّ لَبَّیْکَ إِجَابَةٌ لَطِیفَةٌ وَ إِقْرَارٌ بِالْعُبُودِیَّةِ وَ سَعْدَیْکَ تُسْعِدُ مَنْ تَشَاءُ فِی الدُّنْیَا وَ الْآخِرَةِ وَ الْخَیْرُ فِی یَدَیْکَ یَعْنِی مِنْ عِنْدِکَ وَ الشَّرُّ لَیْسَ إِلَیْکَ سُبْحَانَکَ أَنَفَةٌ لِلَّهِ لِمَا قَالَتِ الْعَادِلُونَ فِی اللَّهِ وَ حَنَانَیْکَ أَیْ رَحْمَتَیْکَ رَحْمَةً فِی الدُّنْیَا وَ رَحْمَةً فِی الْآخِرَةِ تَبَارَکْتَ وَ تَعَالَیْتَ مِنَ الْعُلُوِّ سُبْحَانَکَ رَبَّ الْبَیْتِ یَعْنِی الْبَیْتَ الْمَعْمُورَ وَ بَیْتَ اللَّهِ بِمَکَّةَ وَجَّهْتُ وَجْهِی أَیْ أَقْبَلْتُ إِلَی رَبِّی وَ وَلَّیْتُ عَمَّا سِوَاهُ لِلَّذِی فَطَرَ السَّماواتِ وَ الْأَرْضَ یَعْنِی اخْتَرَعَ قَالَ کُنْ حَنِیفاً أَیْ ظَاهِراً عَلَی مِلَّةِ إِبْرَاهِیمَ وَ الْمِلَّةِ الْحَنِیفِیَّةِ الَّتِی جَاءَ بِهَا إِبْرَاهِیمُ الْعَشَرَةِ الَّتِی لَا تُنْسَخُ وَ لَمْ تُنْسَخْ إِلَی یَوْمِ الْقِیَامَةِ وَ هُوَ قَوْلُ اللَّهِ عَزَّ وَ جَلَّ لِنَبِیِّهِ ثُمَّ أَوْحَیْنا إِلَیْکَ أَنِ اتَّبِعْ مِلَّةَ إِبْراهِیمَ حَنِیفاً وَ هِیَ عَشْرٌ خَمْسٌ فِی الرَّأْسِ وَ خَمْسٌ فِی الْبَدَنِ فَأَمَّا الَّتِی فِی الرَّأْسِ فَطَمُّ الشَّعْرِ وَ أَخْذُ الشَّارِبِ وَ عفا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اللِّحَی وَ السِّوَاکُ وَ الْخِلَالُ وَ قَدْ رُوِیَ الَّتِی فِی الرَّأْسِ الْمَضْمَضَةُ وَ الِاسْتِنْشَاقُ وَ السِّوَاکُ وَ قَصُّ الشَّارِبِ وَ أَمَّا الَّتِی فِی الْبَدَنِ فَحَلْقُ الشَّعْرِ مِنَ الْبَدَنِ وَ الْخِتَانُ وَ تَقْلِیمُ الْأَظَافِیرِ وَ الْغُسْلُ مِنَ الْجَنَابَةِ وَ الِاسْتِنْجَاءُ بِالْمَاءِ وَ قَدْ رُوِیَ غَیْرُ هَذَا الِاسْتِنْجَاءُ وَ الْخِتَانُ وَ حَلْقُ الْعَانَةِ وَ قَصُّ الْأَظَافِیرِ وَ نَتْفُ الْإِبْطَیْنِ فَهَذَا مَعْنَی قَوْلِهِ حَنِیفاً مُسْلِماً وَ قَوْلِهِ إِنَّ صَلاتِی وَ نُسُکِی فَالنُّسُکُ مَا ذُبِحَ لِلَّهِ وَ کُلُّ خَیْرٍ أُرِیدُ بِهِ وَجْهَ اللَّهِ فَهُوَ مِنَ النُّسُکِ وَ قَوْلِهِ مَحْیایَ وَ مَماتِی أَیْ مَا فَعَلْتُهُ فِی حَیَاتِی وَ أُمِرْتُ بِهِ بَعْدَ مَوْتِی </w:t>
      </w:r>
      <w:bookmarkStart w:id="1636" w:name="pg14000_223858"/>
    </w:p>
    <w:p>
      <w:pPr>
        <w:pStyle w:val="BookText"/>
        <w:rPr/>
      </w:pPr>
      <w:bookmarkEnd w:id="1636"/>
      <w:r>
        <w:rPr>
          <w:rFonts w:ascii="Amiri" w:hAnsi="Amiri" w:eastAsia="Amiri" w:cs="Amiri"/>
          <w:color w:val="111111"/>
          <w:sz w:val="28"/>
          <w:sz w:val="28"/>
          <w:szCs w:val="28"/>
          <w:rtl w:val="true"/>
          <w:lang w:bidi="ar-SA"/>
        </w:rPr>
        <w:t>فَهُوَ لِلَّهِ رَبِّ الْعالَمِینَ لَا یُشَارِکُهُ فِیهِ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فرمود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تأویل نماز را نداند نمازش به سان سقط جنین است، یعنی ناقص است، به او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الله اکبر در تکبیر افتتاح چیست؟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تر از آن است که با پنج انگشت لمس شود، و با حواس درک شود، و معنای الله این است که او کسی است که اورا ذکر کردیم که او چیزها را از عدم و نیستی به وجود و هستی خارج می سازد، و معنای اکبر یعنی او بزرگ تر از آن است که وصف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تفسیر توجه و استعاذه به خداوند عزّ و جلّ را 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اجابتی دلنشین و اقراری به عبودیت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که را بخواهی در دنیا و آخرت سعادتمند می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الخیر فی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جانب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 از جانب تونیست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تنزیهی است برای خداوند از آنچه که روی گردانندگان درباره خداوند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حنانیک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رحمت تو، رحمتی در دنیا و رحمتی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تبارکت و تعالیت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معنای علو و برتری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رب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بیت المعمور و بیت الله در مکه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رویم را به سمت تو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سمت پروردگارم روی آوردم و به هر آنچه غیر اوست پشت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است که آسمان ها و زمین راشکافت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خلق و آفرینش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حنیف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ظهور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آیین دهگانه حنیفی که ابراهیم آورد و نه نسخ شده است و نه تا روز قیامت نسخ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این سخن خداوند عزّوجلّ به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أَوْحَیْنا إِلَیْکَ أَنِ اتَّبِعْ مِلَّةَ إِبْراهِیمَ حَنِیفاً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تو وحی کردیم که از آیین ابراهیم حق گرای پیروی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آیین دهگانه است، پنج سنت از آن در سر، و پنج عدد در بدن است، و اما پنج سنتی که در سر است بریدن موی سر، برچییدن سبیل، نتراشیدن ریش، مسواک و خلال کردن دندان، و روایت است آدابی که در سر است آب در دهان گردانیدن، آب در بینی کردن و شستن آن، مسواک کردن و چیدن سبیل است، و سنت هایی که در بدن است عبارت است از تراشیدن موی بدن، ختنه کردن، چیدن ناخن، غسل جنابت، و استنجاء با آب، و غیر از این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استنجاء، ختنه، تراشیدن موی زهار، کوتاه کردن ناخن، و کندن موی زیر بغل، 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پیامبر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صلاتی و نسکی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نماز من و عبادت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نسک آن چیزی است که برای خداوند ذبح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هر خیری که به وسیله آن خداوند قصد گردد از عبادت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من و مرگ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پیامبر یعنی هر آنچه که در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انجام دادم، و پس از مرگم به آن امر نمودم از آن خداوند رب العالمین است، و در آن کسی با او شریک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7" w:name="__RefHeading___Toc2461856_3381743652"/>
      <w:bookmarkStart w:id="1638" w:name="_Toc687"/>
      <w:bookmarkEnd w:id="1637"/>
      <w:r>
        <w:rPr>
          <w:rtl w:val="true"/>
        </w:rPr>
        <w:t>«</w:t>
      </w:r>
      <w:r>
        <w:rPr/>
        <w:t>36</w:t>
      </w:r>
      <w:r>
        <w:rPr>
          <w:rtl w:val="true"/>
        </w:rPr>
        <w:t>»</w:t>
      </w:r>
      <w:bookmarkEnd w:id="1638"/>
    </w:p>
    <w:p>
      <w:pPr>
        <w:pStyle w:val="BookText"/>
        <w:rPr/>
      </w:pPr>
      <w:r>
        <w:rPr>
          <w:rFonts w:ascii="Amiri" w:hAnsi="Amiri" w:eastAsia="Amiri" w:cs="Amiri"/>
          <w:color w:val="111111"/>
          <w:sz w:val="28"/>
          <w:sz w:val="28"/>
          <w:szCs w:val="28"/>
          <w:rtl w:val="true"/>
          <w:lang w:bidi="ar-SA"/>
        </w:rPr>
        <w:t>الْهِدَایَةُ،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نِیَّةَ الْمُؤْمِنِ خَیْرٌ مِنْ عَمَلِهِ وَ نِیَّةَ الْکَافِرِ شَرٌّ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بِالنِّیَّاتِ خُلِّدَ أَهْلُ الْجَنَّةِ فِی الْجَنَّةِ وَ أَهْلُ النَّارِ فِی النَّارِ وَ قَالَ عَزَّ وَ جَلَ قُلْ کُلٌّ یَعْمَلُ عَلی شاکِلَتِهِ‌</w:t>
      </w:r>
      <w:r>
        <w:rPr>
          <w:rStyle w:val="FootnoteAnchor"/>
          <w:rtl w:val="true"/>
        </w:rPr>
        <w:footnoteReference w:id="980"/>
      </w:r>
      <w:r>
        <w:rPr>
          <w:rFonts w:ascii="Amiri" w:hAnsi="Amiri" w:eastAsia="Amiri" w:cs="Amiri"/>
          <w:color w:val="111111"/>
          <w:sz w:val="28"/>
          <w:sz w:val="28"/>
          <w:szCs w:val="28"/>
          <w:rtl w:val="true"/>
          <w:lang w:bidi="ar-SA"/>
        </w:rPr>
        <w:t>یَعْنِی عَلَی نِیَّتِهِ وَ لَا یَجِبُ عَلَی الْإِنْسَانِ أَنْ یُجَدِّدَ لِکُلِّ عَمَلٍ نِیَّةً وَ کُلُّ عَمَلٍ مِنَ الطَّاعَاتِ إِذَا عَمِلَهُ الْعَبْدُ لَمْ یُرِدْ بِهِ إِلَّا اللَّهَ عَزَّ وَ جَلَّ فَهُوَ عَمَلٌ بِنِیَّتِهِ وَ کُلُّ عَمَلٍ عَمِلَهُ الْعَبْدُ مِنَ الطَّاعَاتِ یُرِیدُ بِهِ غَیْرَ اللَّهِ فَهُوَ عَمَلٌ بِغَیْرِ نِیَّةٍ وَ هُوَ غَیْرُ مَقْبُولٍ‌</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فقط با نیت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نیت مؤمن از عملش بهتر، و نیت کافر از عملش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 به خاطر نیت ها اهل بهشت در بهشت و اهل آتش در آتش جاودان ماندند، و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هر کس بر حسب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 و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إسری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بر اساس نیت خود، و بر انسان واجب نیست که برای هر عملی نیت خود را تجدید کند، و هر عملی از طاعات که بنده به قصد غیر خدا انجام ندهد، بر اساس نیتش عمل کرده است، و هر عملی از طاعات که بنده به وسیله آن غیر خدا را بخواهد، پس بدون نیت انجام داده است و غیر مقبول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9" w:name="__RefHeading___Toc2461858_3381743652"/>
      <w:bookmarkStart w:id="1640" w:name="_Toc688"/>
      <w:bookmarkEnd w:id="1639"/>
      <w:r>
        <w:rPr>
          <w:rtl w:val="true"/>
        </w:rPr>
        <w:t>بیان</w:t>
      </w:r>
      <w:bookmarkEnd w:id="1640"/>
    </w:p>
    <w:p>
      <w:pPr>
        <w:pStyle w:val="BookText"/>
        <w:rPr/>
      </w:pPr>
      <w:r>
        <w:rPr>
          <w:rFonts w:ascii="IRNazanin" w:hAnsi="IRNazanin" w:eastAsia="IRNazanin"/>
          <w:color w:val="111111"/>
          <w:sz w:val="28"/>
          <w:sz w:val="28"/>
          <w:szCs w:val="28"/>
          <w:rtl w:val="true"/>
          <w:lang w:bidi="fa-IR"/>
        </w:rPr>
        <w:t>قوله لا یجب یحتمل وجهین الأول أن النیة إنما تجب فی ابتداء الصلاة ثم لا تجب تجدیدها لکل فعل من أفعالها الثانی أن النیة تابعة لحالة الإنسان فإذا کانت حالته مقتضیة لإیقاع الفعل لوجه الله فهی مکنونة فی قلبه عند کل صلاة و عبادة فلا یلزم تذکرها و التفتیش عنها کما مر تحقیقه و فی بعض النسخ و یجب فالمعنی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فوق دارای دو وجه است، نخست اینکه نیت فقط در ابتدای نماز واجب است، بنابراین تجدید نیت برای هر یک از اعمال نماز واجب نیست، دوم اینکه نیت تابع حالات انسان است، پس اگر حالتش اقتضای این را دارد که عملی را به قصد خدا انجام دهد، پس این نیت در هر نماز و عبادتی در قلبش نهفته است، پس به یاد آوردن و تفتیش از آن لازم نیست، چنان که تحقیق این موضوع ذکر شد، و در برخی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معنای آن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1" w:name="__RefHeading___Toc2461860_3381743652"/>
      <w:bookmarkStart w:id="1642" w:name="_Toc689"/>
      <w:bookmarkEnd w:id="1641"/>
      <w:r>
        <w:rPr>
          <w:rtl w:val="true"/>
        </w:rPr>
        <w:t>«</w:t>
      </w:r>
      <w:r>
        <w:rPr/>
        <w:t>37</w:t>
      </w:r>
      <w:r>
        <w:rPr>
          <w:rtl w:val="true"/>
        </w:rPr>
        <w:t>»</w:t>
      </w:r>
      <w:bookmarkEnd w:id="164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یَجِبُ مِنَ التَّکْبِیرِ فِی کُلِّ صَلَاةٍ جُمْلَتِهَا مَا قَالَهُ الصَّادِقُ علیه السلام إِنَّ أَقَلَّ مَا یَجِبُ فِی الصَّلَوَاتِ الْخَمْسِ مِنَ التَّکْبِیرِ خَمْسٌ وَ تِسْعُونَ تَکْبِیرَةً مِنْهَا تَکْبِیرَاتُ الْقُنُوتِ وَ لَیْسَ فِی النُّهُوضِ مِنَ التَّشَهُّدِ تَکْبِیرَةٌ وَ إِنَّمَا کَانَ أَمِیرُ الْمُؤْمِنِینَ علیه السلام یَقُولُ إِذَا قَامَ مِنَ التَّشَهُّدِ بِاللَّهِ أَقُومُ وَ أَقْعُدُ أَهْلِ الْکِبْرِیَاءِ وَ الْجَبَرُوتِ وَ الْعَظَمَةِ وَ لَوْ کَانَ فِی النُّهُوضِ مِنَ التَّشَهُّدِ تَکْبِیرٌ لَکَانَ التَّکْبِیرُ فِی الصَّلَاةِ کُلِّهَا تِسْعاً وَ تِسْعِینَ تَکْبِیرَةً وَ فِی صَلَاةِ الْغَدَاةِ إِحْدَی عَشْرَةَ تَکْبِیرَةً وَ فِی صَلَاةِ الظُّهْرِ إِحْدَی وَ عِشْرُونَ تَکْبِیرَةً وَ فِی صَلَاةِ الْعَصْرِ إِحْدَی وَ عِشْرُونَ تَکْبِیرَةً وَ فِی صَلَاةِ الْمَغْرِبِ سِتَّ عَشْرَةَ تَکْبِیرَةً وَ فِی صَلَاةِ الْعِشَاءِ إِحْدَی وَ عِشْرُونَ تَکْبِیرَةً وَ خَمْسُ تَکْبِیرَاتِ الْقُنُوتِ هَکَذَا قَالَ </w:t>
      </w:r>
      <w:bookmarkStart w:id="1643" w:name="pg14000_223859"/>
    </w:p>
    <w:p>
      <w:pPr>
        <w:pStyle w:val="BookText"/>
        <w:rPr/>
      </w:pPr>
      <w:bookmarkEnd w:id="1643"/>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بن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مجموعه تکبیری که در هر نمازی واجب است چیزی است که امام صادق علیه السلام فرموده است که براستی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تکبیری که در نمازهای پنجگانه واجب است نود و پنج تکبیر است که تکبیرات قنوت نیز جزء آن است، و در برخاستن از تشهد تکبیری وجود ندارد، و امیر مؤمنان علیه السلام زمانی که از تشهد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فقط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اقوم و اقعد اهل الکبریاء و الجبروت و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برخاستن از تشهد تکبیری بود، مجموع تکبیرات نماز نود و نه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نماز صبح یازده تکبیر، در نماز ظهر بیست و یک تکبیر، در نماز عصر بیست و یک تکبیر، در نماز مغرب شانزده تکبیر، و در نماز عشاء بیست و یک تکبیر، و پنج تکبیر برای قنوت است، امام صادق علیه السلام چنین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4" w:name="__RefHeading___Toc2461862_3381743652"/>
      <w:bookmarkStart w:id="1645" w:name="_Toc690"/>
      <w:bookmarkEnd w:id="1644"/>
      <w:r>
        <w:rPr>
          <w:rtl w:val="true"/>
        </w:rPr>
        <w:t>«</w:t>
      </w:r>
      <w:r>
        <w:rPr/>
        <w:t>38</w:t>
      </w:r>
      <w:r>
        <w:rPr>
          <w:rtl w:val="true"/>
        </w:rPr>
        <w:t>»</w:t>
      </w:r>
      <w:bookmarkEnd w:id="1645"/>
    </w:p>
    <w:p>
      <w:pPr>
        <w:pStyle w:val="BookText"/>
        <w:rPr/>
      </w:pPr>
      <w:r>
        <w:rPr>
          <w:rFonts w:ascii="Amiri" w:hAnsi="Amiri" w:eastAsia="Amiri" w:cs="Amiri"/>
          <w:color w:val="111111"/>
          <w:sz w:val="28"/>
          <w:sz w:val="28"/>
          <w:szCs w:val="28"/>
          <w:rtl w:val="true"/>
          <w:lang w:bidi="ar-SA"/>
        </w:rPr>
        <w:t>تَفْسِیرُ سَعْدِ بْنِ عَبْدِ اللَّهِ، بِرِوَایَةِ ابْنِ قُولَوَیْهِ عَنْهُ بِإِسْنَادِهِ عَنْهُمْ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الشِّرْکُ عَلَی ثَلَاثَةِ أَوْجُهٍ فَشِرْکٌ بِاللَّهِ وَ شِرْکٌ بِالْأَعْمَالِ وَ شِرْکٌ بِالرِّیَاءِ وَ سَاقَ الْحَدِیثَ إِلَی أَنْ قَالَ وَ أَمَّا شِرْکُ الرِّیَاءِ فَقَوْلُ اللَّهِ جَلَّ وَ عَزَّ فَمَنْ کانَ یَرْجُوا لِقاءَ رَبِّهِ فَلْیَعْمَلْ عَمَلًا صالِحاً وَ لا یُشْرِکْ بِعِبادَةِ رَبِّهِ أَحَداً</w:t>
      </w:r>
      <w:r>
        <w:rPr>
          <w:rStyle w:val="FootnoteAnchor"/>
          <w:rtl w:val="true"/>
        </w:rPr>
        <w:footnoteReference w:id="982"/>
      </w:r>
      <w:r>
        <w:rPr>
          <w:rFonts w:ascii="Amiri" w:hAnsi="Amiri" w:eastAsia="Amiri" w:cs="Amiri"/>
          <w:color w:val="111111"/>
          <w:sz w:val="28"/>
          <w:sz w:val="28"/>
          <w:szCs w:val="28"/>
          <w:rtl w:val="true"/>
          <w:lang w:bidi="ar-SA"/>
        </w:rPr>
        <w:t>فَهُمْ قَوْمٌ یُحِبُّونَ أَنْ یُبَارُوا النَّاسَ فِی صَلَاتِهِمْ وَ صَوْمِهِمْ وَ عِبَادَتِهِمْ فَسَمَّاهُمُ اللَّهُ مُشْرِکِینَ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از ائمه علیهم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بر سه وجه است، شرک به خدا، شرک با اعمال و شرک با ریا، و حدیث را تا اینجا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با ریا، در این سخن خداوند متجلی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کان یرجوا لقاء ربه فلیعمل عملا صالحا و لا یشرک بعبادة ربه أحدا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کس به لقای پروردگار خود امید دارد باید به کار شایسته بپردازد و هیچ کس را در پرستش پروردگارش شریک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قومی هستند که دوست دارند در نماز، روزه و عبادتشان با مردم رقابت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خداوند آن ها را مشرک 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6" w:name="__RefHeading___Toc2461864_3381743652"/>
      <w:bookmarkStart w:id="1647" w:name="_Toc691"/>
      <w:bookmarkEnd w:id="1646"/>
      <w:r>
        <w:rPr>
          <w:rtl w:val="true"/>
        </w:rPr>
        <w:t>«</w:t>
      </w:r>
      <w:r>
        <w:rPr/>
        <w:t>39</w:t>
      </w:r>
      <w:r>
        <w:rPr>
          <w:rtl w:val="true"/>
        </w:rPr>
        <w:t>»</w:t>
      </w:r>
      <w:bookmarkEnd w:id="164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زَیْدٍ النَّرْسِیِّ،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یُصَلِّی فَإِذَا رَفَعَ یَدَیْهِ بِالتَّکْبِیرِ لِلِافْتِتَاحِ وَ الرُّکُوعِ وَ السُّجُودِ یَرْفَعُهُمَا قُبَالَةَ وَجْهِهِ أَوْ دُونَ ذَلِکَ بِقَلِیلٍ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880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8"/>
                        <a:stretch/>
                      </pic:blipFill>
                      <pic:spPr>
                        <a:xfrm>
                          <a:off x="0" y="0"/>
                          <a:ext cx="5334120" cy="5880240"/>
                        </a:xfrm>
                        <a:prstGeom prst="rect">
                          <a:avLst/>
                        </a:prstGeom>
                        <a:ln w="0">
                          <a:noFill/>
                        </a:ln>
                      </pic:spPr>
                    </pic:pic>
                  </a:graphicData>
                </a:graphic>
              </wp:inline>
            </w:drawing>
          </mc:Choice>
          <mc:Fallback>
            <w:pict>
              <v:shape id="shape_0" stroked="f" o:allowincell="f" style="position:absolute;margin-left:0pt;margin-top:-463.05pt;width:419.95pt;height:462.95pt;mso-wrap-style:none;v-text-anchor:middle;mso-position-horizontal:left;mso-position-vertical:top" type="_x0000_t75">
                <v:imagedata r:id="rId389" o:detectmouseclick="t"/>
                <v:stroke color="#3465a4" joinstyle="round" endcap="flat"/>
                <w10:wrap type="none"/>
              </v:shape>
            </w:pict>
          </mc:Fallback>
        </mc:AlternateConten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فتوغرافیة من نسخة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أوّل صفحة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لخزانة الوجیه الموفق المرزا فخرالدین النصیریّ الأمینی المحترم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41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91"/>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392" o:detectmouseclick="t"/>
                <v:stroke color="#3465a4" joinstyle="round" endcap="flat"/>
                <w10:wrap type="none"/>
              </v:shape>
            </w:pict>
          </mc:Fallback>
        </mc:AlternateConten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اُخری من نسخة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آخر صفحة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فی طبعتنا هذه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راجعه </w:t>
      </w:r>
      <w:bookmarkStart w:id="1648" w:name="pg14000_223862"/>
    </w:p>
    <w:p>
      <w:pPr>
        <w:pStyle w:val="BookText"/>
        <w:rPr/>
      </w:pPr>
      <w:bookmarkEnd w:id="16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پس زمانی که دستش را در تکبیر افتتاح، رکوع، و سجده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آن ها را تا مقابل صورت یا اندکی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با ریا، در این سخن خداوند متجلی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کان یرجوا لقاء ربه فلیعمل عملا صالحا و لا یشرک بعبادة ربه أحدا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کس به لقای پروردگار خود امید دارد باید به کار شایسته بپردازد و هیچ کس را در پرستش پروردگارش شریک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قومی هستند که دوست دارند در نماز، روزه و عبادتشان با مردم رقابت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خداوند آن ها را مشرک 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649" w:name="__RefHeading___Toc2461866_3381743652"/>
      <w:bookmarkStart w:id="1650" w:name="_Toc692"/>
      <w:bookmarkEnd w:id="1649"/>
      <w:r>
        <w:rPr>
          <w:rtl w:val="true"/>
        </w:rPr>
        <w:t>[</w:t>
      </w:r>
      <w:r>
        <w:rPr>
          <w:rtl w:val="true"/>
        </w:rPr>
        <w:t>کلمة المصحّح الأولی</w:t>
      </w:r>
      <w:r>
        <w:rPr>
          <w:rtl w:val="true"/>
        </w:rPr>
        <w:t>]</w:t>
      </w:r>
      <w:bookmarkEnd w:id="1650"/>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ههنا أنهینا الجزء الخامس من المجلّد الثامن عشر من کتاب بحار الأنوار الجامعة لدرر أخبار الأئمة الأطهار صلوات اللّه و سلامه علیهم ما دام اللیل و النهار و هو الجزء الرابع و الثمانون حسب تجزئتنا فی هذه الطبعة الرائقة و قد بذلنا جهدنا فی تصحیحه و مقابلته فخرج بحمد اللّه و مشیّته نقیّا من الأغلاط إلّا نزراً زهیداً زاغ عنه البصر و کلّ عنه النظر لا یکاد یخفی علی القاری‌ء الکریم و من اللّه نسأل العصمة و هو ولیّ التوفیق</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إبراهیم المیانجی محمّد الباقر البهبودی </w:t>
      </w:r>
      <w:bookmarkStart w:id="1651" w:name="pg14000_223863"/>
    </w:p>
    <w:p>
      <w:pPr>
        <w:pStyle w:val="BookText"/>
        <w:rPr/>
      </w:pPr>
      <w:bookmarkEnd w:id="16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652" w:name="__RefHeading___Toc2461868_3381743652"/>
      <w:bookmarkStart w:id="1653" w:name="_Toc693"/>
      <w:bookmarkEnd w:id="1652"/>
      <w:r>
        <w:rPr>
          <w:rtl w:val="true"/>
        </w:rPr>
        <w:t xml:space="preserve">کلمة المصحّح </w:t>
      </w:r>
      <w:r>
        <w:rPr>
          <w:rtl w:val="true"/>
        </w:rPr>
        <w:t>[</w:t>
      </w:r>
      <w:r>
        <w:rPr>
          <w:rtl w:val="true"/>
        </w:rPr>
        <w:t>الثانیة</w:t>
      </w:r>
      <w:r>
        <w:rPr>
          <w:rtl w:val="true"/>
        </w:rPr>
        <w:t>]</w:t>
      </w:r>
      <w:bookmarkEnd w:id="165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رسوله محمّد و عترته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الجزء الخامس من المجلّد الثامن عشر و قد انتهی رقمه حسب تجزئتنا إلی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حوی فی طیّه أربعة عشرین بابا من أبواب کتاب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قابلناه علی طبعة الکمبانیّ المشهورة بطبع أمین الضرب و هکذا علی نصّ المصادر التی استخرجت الأحادیث منها ثمّ علی نسخة الأصل التی کانت بخطّ یده رضوان اللّه علیه یبتدی‌ء من باب أحکام القبلة إلی أواخر باب آداب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الطبعة تری صورتین منها فتوغرافیّتین فیما یلی و النسخة لخزانة کتب الفاضل البحّاث الوجیه الموفّق المرزا فخر الدین النصیری الأمینی زاده اللّه توفیقا لحفظ کتب السلف عن الضیاع و التلف فقد أودعها سماحته للعرض و المقابلة خدمة للدین و أهله فجزاه اللّه عنّا و عن المسلمین أهل العلم خیر جزاء المحسنین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المحتج بکتاب اللّه علی الناصب جمادی الأولی عام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654" w:name="pg14000_223864"/>
    </w:p>
    <w:p>
      <w:pPr>
        <w:pStyle w:val="BookText"/>
        <w:rPr/>
      </w:pPr>
      <w:bookmarkEnd w:id="16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655" w:name="__RefHeading___Toc2461870_3381743652"/>
      <w:bookmarkStart w:id="1656" w:name="_Toc694"/>
      <w:bookmarkEnd w:id="1655"/>
      <w:r>
        <w:rPr>
          <w:rtl w:val="true"/>
        </w:rPr>
        <w:t>فهرس ما فی هذا الجزء من الأبواب</w:t>
      </w:r>
      <w:bookmarkEnd w:id="1656"/>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ascii="IRNazanin" w:hAnsi="IRNazanin" w:eastAsia="IRNazanin"/>
          <w:color w:val="111111"/>
          <w:sz w:val="28"/>
          <w:sz w:val="28"/>
          <w:szCs w:val="28"/>
          <w:rtl w:val="true"/>
          <w:lang w:bidi="fa-IR"/>
        </w:rPr>
        <w:t xml:space="preserve">تتمة باب فضل المساجد و أحکامها و آدابها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صلاة التحیة و الدعاء عند الخروج إلی الصلاة و عند دخول المسجد و عند الخروج منه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القبلة و أحکامها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کتاب إزاحة العلّة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وجوب الاستقرار فی الصلاة و الصلاة علی الراحلة و المحمل و السفینة و الرفّ المعلّق و علی الحشیش و الطعام و أمثاله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آخر فی صلاة الموتحل و الغریق و من لا یجد الأرض للثلج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الأذان و الإقامة و فضلهما و تفسیرهما و أحکامهما و شرائطهما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حکایة الأذان و الدعاء بعده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وصف الصلاة من فاتحتها إلی خاتمتها و جمل أحکامها و واجباتها و سننها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آداب الصلاة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یجوز فعله فی الصلاة و ما لا یجوز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من لا تقبل صلاته و بیان بعض ما نهی عنه فی الصلاة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النهی عن التکفیر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یستحبّ قبل الصلاة من الآداب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القیام و الاستقلال فیه و غیره من أحکامه و آدابه و کیفیّة صلاة المریض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آداب القیام إلی الصلاة و الأدعیة عنده و النیة و التکبیرات الافتتاحیة و تکبیرة الإحرام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راجع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 فیه عن حنان عن ابن العسل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راجع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باب جوامع المکارم و آفاتها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شیخه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المحاسن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 للفقیه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العلة التی من أجلها لا یجوز الوقف علی المسجد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 فیه عن أبی الصحاری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رواه فی 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رواه الصدوق فی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الثانی نظر واضح، و لذلک نهی عن الشرف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راجع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الفتوة و المروة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راجع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الفتوة و المروة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 علی الأبواب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لروایة أبی سیار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نهی رسول اللّه صلّی اللّه علیه و آله عن رطانة الاعاجم فی المساجد، راجع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تضرکم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حال سلطة المخالفین حیث لا یمکنکم إماتة هذه البدعة، و روی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یبدأ به قائمنا سقوف المساجد فیکسرها، و یأمر بها فیجعل عریشا کعریش موسی علیه السلام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کان مطر و برد شدید فجائز للرجل أن یصلی فی رحله و لا یحضر المسجد یقول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ابتلت النعال فالصلاة فی الرحال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أعلام الدین مخطوط</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أضفناه بالقرینة، و قد أورده الحرّ العاملیّ فی الوسائل تحت الرقم </w:t>
      </w:r>
      <w:r>
        <w:rPr>
          <w:rFonts w:eastAsia="IRNazanin" w:cs="IRNazanin"/>
          <w:b w:val="false"/>
          <w:bCs w:val="false"/>
          <w:i w:val="false"/>
          <w:iCs w:val="false"/>
          <w:color w:val="333333"/>
          <w:sz w:val="20"/>
          <w:szCs w:val="20"/>
        </w:rPr>
        <w:t>6456</w:t>
      </w:r>
      <w:r>
        <w:rPr>
          <w:rFonts w:ascii="IRNazanin" w:hAnsi="IRNazanin" w:eastAsia="IRNazanin"/>
          <w:b w:val="false"/>
          <w:b w:val="false"/>
          <w:bCs w:val="false"/>
          <w:i w:val="false"/>
          <w:i w:val="false"/>
          <w:iCs w:val="false"/>
          <w:color w:val="333333"/>
          <w:sz w:val="20"/>
          <w:sz w:val="20"/>
          <w:szCs w:val="20"/>
          <w:rtl w:val="true"/>
        </w:rPr>
        <w:t xml:space="preserve">، مع السقط، و فی المصدر المطبوع علی الحجر و هکذا مطبوع النجف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و ملائکته یصلون علی محمّد 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التهذیب و تراه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تراه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 مثله تحت 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ما بین العلامتین ساقط من الکمبانیّ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کثیرا ما تری فی کتاب الدلائل هذا أنّه یروی عن أبی المفضل محمّد بن عبد اللّه ابن المطلب الشیبانی، مع أن أبا المفضل هو الذی یروی عن أبی جعفر محمّد بن جریر الطبریّ کما سیأتی تحت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أمالی الطوسیّ، و فی ذلک کلام لبعض المتتبعین تراه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الدخیلة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دلائل الإمامة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للآیة تعلق بما قبلها و هی أربعة آیات ترد علی الیهود و النصاری فی مقالتهم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اللّه عزّ و جلّ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قالُوا لَنْ یَدْخُلَ الْجَنَّةَ إِلَّا مَنْ کانَ هُوداً أَوْ نَصاری تِلْکَ أَمانِیُّهُمْ قُلْ هاتُوا بُرْهانَکُمْ إِنْ کُنْتُمْ صادِقِینَ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مَنْ أَسْلَمَ وَجْهَهُ لِلَّهِ وَ هُوَ مُحْسِنٌ فَلَهُ أَجْرُهُ عِنْدَ رَبِّهِ وَ لا خَوْفٌ عَلَیْهِمْ وَ لا هُمْ یَحْزَنُونَ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أَظْلَمُ مِمَّنْ مَنَعَ مَساجِدَ اللَّهِ أَنْ یُذْکَرَ فِیهَا اسْمُهُ وَ سَعی فِی خَرابِها أُولئِکَ ما کانَ لَهُمْ أَنْ یَدْخُلُوها إِلَّا خائِفِینَ لَهُمْ فِی الدُّنْیا خِزْیٌ وَ لَهُمْ فِی الْآخِرَةِ عَذابٌ 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الْمَشْرِقُ وَ الْمَغْرِبُ الآیة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ساقطة عن الکمبانیّ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المکتبة المرتضویة بتحقیق منا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أنّه لا دلالة فیها حتّی یؤخذ بإطلاقها، أو یقال بعدم نسخها و یشهد علی ذلک نزول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لِلَّهِ الْمَشْرِقُ وَ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تحویل القبلة أیضا فی آیة أخری کما عرفت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الشعرانی مد ظله فی بعض حواشیه علی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بیت المقدس فی جانب الشمال لمن هو بمکّة، و مستقبله مستقبل للشمال، فان کان المصلی فی الناحیة الجنوبیة من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استقبل الشمال أمکن أن تکون الکعبة و بیت المقدس کلاهما قبلة له، و یکون مستقبلا لهما معا، و أمّا ان کان المصلی فی النواحی الأخر من تلک البلدة الشریفة لم یمکن استقبالهما معا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الآیة جواب عن مزعمة الیهود و احتجاجهم الذی سیوردونها علی المسلمین بعد الاعراض عن قبلتهم الی المسجد الحرام، و احتجاجهم هو أنّه لو کانت قبلتهم هذه التی استقبلوها فی صلواتهم حقا و هی التی ولاهم اللّه ایاها و جعلها وجهة خاصّة بهم یمتاز بها ملتهم عن سائر الملل، فصلواتهم التی صلوها طیلة عشر سنوات بل و أکثر الی قبلتنا باطلة، و ان کانت قبلتهم الأولی حقا و صلواتهم التی صلوا إلیها صحیحة فصلواتهم هذه التی یصلونها باطلة، و ان قال المسلمون ان صلواتنا کلها صحیحة و القبلتان کل واحدة منهما حقّ فی ظرفه و أوانه لزم هذا النسخ المستحیل علی اللّه لکونه بداء</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الشعرانی مد ظله ذیل کلامه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فی من صلی صلاة واحدة الی القبلتین، ففی بعض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هو النبیّ صلّی اللّه علیه و آله فی جماعة، و فی بعضها أنهم قوم آخرون بلغهم تغییر القبلة فانصرفوا فی صلاتهم، و کذلک هذا الاختلاف فی أحادیث أهل السنة أیضا و فیها أنهم حین تحولوا الی الکعبة قام الرجال مقام النساء و النساء مقام الرجال، و معنی هذا أن الرجال کانوا قبلة للنساء فصار بالعکس، لان بیت المقدس الی شمال المدینة و مکّة جهة الجنوب، و لا یدلّ علی أن الرجال مشوا فی صلاتهم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بالمسجد الحرام کل الحرم، فان الأرض انما یکون مسجدا باتخاذه مسجدا و تأسیسه کذلک، کما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لَنَتَّخِذَنَّ عَلَیْهِمْ مَسْجِداً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اتَّخَذُوا مَسْجِداً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لَمَسْجِدٌ أُسِّسَ عَلَی التَّقْوی مِنْ أَوَّلِ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لما اتخذ إبراهیم خلیل اللّه تمام الحرم مسجدا، و لم یمکنه تأسیس المسجد و بناء الحیطان لها واسعا، أمره اللّه عزّ و جلّ أن یرفع قواعد البیت علامة فلمع من جوانبها الاربع شعاع نور أضاء به کل الحرم و لذلک جعل النبیّ صلّی اللّه علیه و آله للحرم أعلاما یعرف به جوانبها الاربع حذاء قواعد البیت، و لم یجعل لفضاء المسجد الذی کان یطوف الناس فیها و یصلون حصارا، لعدم حصر المسجد فی تلک الافناء</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 الأصل ما هذا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التأکید من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تصدیر الکلام بالقسم المضمر أولا، و تصدیر الجملة بأن التی تفید التأکید و التحقیق، و الترکیب من الجملة الاسمیة، و الادخال فی جملة الظالمین دون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فانک ظالم، و اللام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اسناد اتباع الباطل بعد حصول العلم بعدم الجواز و نسبة الاتباع الی الاهواء و غیر ذلک منه، کذا بخطه رحمه اللّه و طیب مثواه، و لکن فی طبعة الکمبانیّ خلط الحاشیة مع المتن راجع کتاب الصلاة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من الخروج، الخروج من المسجد الحرام، و المعنی وَ مِنْ حَیْثُ خَرَجْتَ من المسجد الحرام فَوَلِّ وَجْهَکَ شَطْرَ الْمَسْجِدِ الْحَرامِ، و أمّا فی المسجد الحرام فالامر أوضح من أن نذکره، فانه أشرف موضع منه و هو قواعد البیت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ذیل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الْمَشْرِقُ وَ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الآیة کانت ردا علی السفهاء من الناس الذین کانوا یحتجون علی المسلمین بأنهم مستقبلون قبلة الیهود و تابعون لملتهم فی أخص شعائرهم، و لیس لهم ملة خاصّة، فان لکل ملة و جهة هو مولیها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النصاری، فانما کانوا یصلون الی المشرق، لما کان صلیب عیسی علیه السلام الذی توهموه مصلوبا علیه قد نصب فی ناحیة المشرق من ذاک البلد، و کانوا رفعوه علی الاخشاب قبیل طلوع الشمس، فاتخذت النصاری جهة الصلیب و هی المشرق قبلة لهم، و ربما صوروا تمثال المسیح و جعلوه علی صلیب و علقوه فی الکنیسة و صلوا إلیه، من دون رعایة المشرق و المغرب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وجه الحدیث ما عرفت سابقا أن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الْمَشْرِقُ وَ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نزل تارة قبل تحویل القبلة و تارة بعده، انما ینظر الی ادعاء الیهود فی کون قبلتهم قبلة فی حدّ ذاته لا یجوز التخلف عنها، و یرد علیهم 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أمر الشارع بتولیة الوجوه الی قبلة خاصّة، لم یکن اختصاص لبیت المقدس و لا لغیرها فی حدّ ذواتها أن تکون قبلة، بل کانت الصلاة الی کل جهة اتفق صلاة کاملة ماضیة، فان بلاد المشرق و المغرب کلها للّه و أینما توجه المصلی فثم وجه اللّه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القبلة و وجه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الحرم بالنسبة الی أهل الدنیا فلقوله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 وَجْهَکَ شَطْرَ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أن الحرم کله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الکعبة بالنسبة الی أهل المسجد فلانها قاعدة المسجد و مقیاسها من جوانبها الاربع، و أمّا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المسجد قبلة مکّة و مکّة قبلة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الأحادیث الأخر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البیت قبلة لاهل المسجد و المسجد قبلة لاهل الحرم، و الحرم قبلة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أیضا فهو محمول علی التقیة حیث ان المسجد لم یکن لیمتاز زمن نزول الحکم و مدی حیاة الرسول و بعده الی سنوات بالحصار حتّی یصحّ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مسجد و ما بعده لیس بمسجد، الا علی فقه العمریین باختصاص مسجد الحرام فی المحصور المحاط به بالحائط</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مبنی الحدیث علی أن الحرم قبلة من فی سائر البلاد، کما هو ظاهر، و أمّا التیاسر فهو حکم خاصّ بأهل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بیان الاحکام مدینة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 قبلة المدینة الی جهة الجنوب، و یقع الرکن الشرقی و فیه الحجر الأسود الی یسار المصلین، و الحرم من جهة هذا الرکن أطول من الجهة التی تقابلها و هی الرکن الشامیّ، فعلی هذا یکون حکم التیاسر خاصا بمن هو قاطن فی شمال مکّة کالمدینة و ما والاها و التیامن بمن کان فی جنوب مکّة کالیمن و مخالیفها، و أمّا من کان فی شرق الأرض و غربها، فلا تیاسر له و لا تیامن، فقول الشیخ بان ذلک یختص بأهل العراق و المشرق قاطبة، سهو ظاهر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فی هامش نسخة الأصل هاهنا بخطه قدّس سرّه ما نصه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 وَجْهَکَ شَطْرَ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الناحیة و الجهة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 هذا الحمل خبر أبی غرة، اذ لم یقل بظاهره أحد، فلا بد من حمله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بخطه فی هامش الأصل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المزار طبعتنا هذه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هذا الفاضل و هکذا ما قالوه فی سایر المشاهد و المساجد مبنی علی تعویلهم علی زیج الغ‌بیک، و أمّا الآن فقد ظهر أن قبلة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أسسها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الحق الصحیح، و أن مکّة و المدینة وقعا علی خطّ واحد من خطوط نصف النهار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الصدوق،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کتاب 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نقلا من تفسیر أبی الحسن محمّد بن القاسم المفسر الأسترآبادی الخطیب الذی وضعه و نسبه الی الامام العسکریّ علیه السلام راجعه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سورة الروم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اللَّهُ لِیُضِیعَ إِیمانَکُمْ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ما فیه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 الآیة فی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طبعتنا هذه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طبعة الکمبانیّ هاهنا حدیثان من کتاب إزاحة العلة فی معرفة القبلة، و لما رأینا المؤلّف العلامة قدّس سرّه قد ضرب علیها فی نسخة الأصل لما سینقل آخر الباب تمام الرسالة، أسقطناه فی طبعتنا هذه، راجع طبعة الکمبانیّ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الصلاة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أمالی الصدوق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الحدیث فی المصدر، و المؤلّف قدّس سرّه حینما ذکر الحدیث فی کتاب القرآن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و العمرة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الإمامة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ذکر المصادر الثلاثة و لم یذکر قرب الإسناد، و الظاهر أن السهو وقع من کاتبه قدّس سرّه حیث توهم أن الحدیث إذا کان مسندا الی الحمیری، فهو موجود فی کتابه قرب الإسناد، و قد اعتمد علیه الحرّ العاملیّ فذکره فی الوسائل تحت الرقم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ط الکمبانیّ بعد ذلک أیضا حدیث من کتاب إزاحة العلة و قد أضرب علیها المؤلّف رضوان اللّه علیه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تفسیر الإمام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لَنْ یَدْخُلَ الْجَنَّةَ إِلَّا مَنْ کانَ هُوداً أَوْ 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ذلک فی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نسخة الأصل بخطه قدّس سرّه مستدرکا بین السطور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ذکره الشیخ فی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القبلة ط نجف، و استدلّ بقول هذیل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شاذان نفسه، و بئر رومة فی عقیق المدینة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بما وراء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منکب الجوزاء الایسر، و هی خمسة أنجم مصطفة ینزلها القمر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ربح و مهبها المستوی أن تهب من موضع مطلع الشمس إذا استوی اللیل و النهار، و نیحتها الدبور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مقابلتها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الجنوب ریح تقابل الشمال، و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الشمال بالفتح و یکسر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الریح التی تهب من قبل الحجر أو ما استقبلک عن یمینک و أنت مستقبل القبلة و الصحیح أنّه ما مهبه بین مطلع الشمس و بنات النعش أو من مطلع الشمس الی مسقط النسر الطائر، و یکون اسما و صفة، و لا تکاد تهب لیلا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الجنوب ریح تخالف الشمال مهبها من مطلع سهیل الی مطلع الثریا و قال الصباریح مهبها من مطلع الثریا الی بنات نعش،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الدبور ریح تقابل الصبا، و قیل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مالطة بلدة بالاندلس، و شمشاط بالکسر ثمّ السکون و شین کالاولی و آخره طاء مهملة مدینة بالروم علی شاطئ الفرات، و هی من أعمال خرت 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المراصد، و فی بعض النسخ سمیساط، و هی بضم اوله و فتح ثانیه و یاء مثناة من تحت ساکنة و سین اخری ثمّ بعد الالف طاء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علی شاطئ الفرات فی 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غربی الفرات، قال فی المراصد و هی غیر شمشاط</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أحمر مضی‌ء فی طرف المجرة الایمن یتلو الثریا لا یتقدمه و أصله فیعول، فلما التقی الیاء و الواو، و الأولی ساکنة، صارتا یاء 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الجوهریّ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قریة جامعة علی ستة و ثلاثین میلا من مکّة و هی حدّ تهامة و بین عسفان الی ملل موضع یقال له الساحل، و قیل منهلة من مناهل الطریق بین الجحفة و مکّة و هی من مکّة علی مرحلتین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 اسم واد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السوس کورة بالاهواز و بلد بالمغرب و هو السوس الاقصی، و بلد آخر بالروم ذکره الفیروزآبادی 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و تاهرت مدینتان متقابلتان بأقصی المغرب أحدهما تاهرت القدیمة و الآخر تاهرت المحدثة، و فی الأصل و طبعة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باهیوت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نجوم أربعة تقع خلف النسر الواقع بهیئة الصلیب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بساحل بحر الحبشة، منه رحمه اللّه بخطه، أقول و التکرور بفتح التاء و راءین مهملتین بلاد تنسب الی قبیل من السودان فی أقصی جنوب المغرب أهلها أشبه الناس بالزنوج، و الدمانس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من نواحی تفلیس بأرمنیة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المراصد و الزغاوة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فی جنوبی افریقیه بالمغرب، و فی الأصل و هکذا ضبطه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و أمّا النحة، ففی الأصل جعله مصحف طنجة ظاهرا، و هی مدینة علی ساحل بحر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کوکبان نیران متقاربان ینزلهما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لهما حمة العقرب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أرض تتصوب الی البحر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 اسم بلد و فی القاموس بلد حرماس أملس، و فی اللسان الحرمس الاملس، و لعله مصحف حرض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فی أوائل الیمن من جهة مکّة، أو جرمی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ملک الحبشة علی ما سیجی‌ء ذیل الباب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الخط الذی یمر علی مکّة زادها اللّه شرفا و یقع علیها المدینة و أمثالها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لنا أن نستدل لوجوب الاستقرار و الطمأنینة بقوله تعالی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حافِظُوا عَلَی الصَّلَواتِ وَ الصَّلاةِ الْوُسْطی وَ قُومُوا لِلَّهِ قانِتِینَ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خِفْتُمْ فَرِجالًا أَوْ رُکْباناً فَإِذا أَمِنْتُمْ فَاذْکُرُوا اللَّهَ کَما عَلَّمَکُمْ ما لَمْ تَکُونُوا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حیث ان الآیة تفید أن الصلاة المفروضة یجب أن تکون عن قیام فی استقرار و أمنة و ثبات، الا إذا خاف المصلی علی نفسه بأی خوف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لحوق العدو، أو الضلال فی الطریق إذا تخلف عن القافلة، أو ضیاع ماله و تلف عیاله و صبیانه إذا تخلف عن القطار و السکک الحدیدیة، أو غیر ذلک من أنواع الخوف حتّی فی الحضر و منها خوف السبع و الحیات أو الغرق و الحرق إذا نزل من الشجر الذی رکبه و أوی إلیه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الذی ذکره الفیروزآبادی و زاد علیه الأقرب بأنّه یجعل علیه طرائف البیت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 قد شرح الخبر فی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المقنعة بخطه قدّس سرّه و لم نجده فی مظانه، و فی الکمبانیّ المقنع و لا یوجد فیه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 الآیة فی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تراه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الشعرانی 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هذه الأخبار التی ذکرها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طرقنا و الا لکانت مرویة معنی، منقولة فی کتب الحدیث، و انما کانت فی کتب المفوضة أو منقولة شفاها بینهم، فما یظهر من والد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الاعتناء بها کمراسیله الأخر، لاوجه له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فی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النبیّ صلّی اللّه علیه و آله کان یصلی بغلس قبل أن یستعرض الفجر و أن من عرف الحساب و علم قران الفجر جاز له أن یقتدی بالنبی صلی الله علیه و آله  و یصلی مع طلوع الفجر، بأن یؤذن و یقیم ثمّ یصلی، فیکون أذانه هذا قبل طلوع الفجر أول الغلس، و أمّا الاذان قبل الفجر بمدة فلا یجوز أبدا، لعدم جواز الصلاة قبل قران الفجر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الشعرانی مد ظله فی بعض حواشیه علی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أبو القاسم السهیلی المالقی فی کتاب الروض الانف عن الباقر علیه السلام حدیثا یتضمن وحی الاذان الی رسول اللّه صلی الله علیه و آله  لیلة المعراج،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أخلق بهذا الحدیث أن یکون صحیحا، لما یعضده و یشاکله من أحادیث الاسراء، فبمجموعها یحصل أن معانی الصلاة کلها أو أکثرها قد جمعها حدیث الاسراء إلی آخره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 قد مر بتمامه نقلا من علل الشرائع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خبر المناهی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الکافی أیضا عن عدة من أصحابه عن أحمد بن محمّد البرقی عن ابن محبوب إلی آخر الخبر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أقام شفعا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بخطه قدّس سرّه فی هامش الأصل، و الحدیث فی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و الآیة الأخیرة فی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 الاسناد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إبراهیم القزوینی عن محمّد بن وهبان، عن ابن زکریا، عن ابن فضال، عن علیّ بن عقبة، عن أبی کهمش، عن زریق، عن أبی عبد اللّه علیه السلام و لعلّ الذی أخرجه المؤلّف العلامة من القسم الذی لم یطبع بعد و لم نظفر علیه، و کان عنده رحمه اللّه نسخة کاملة من مجالسه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المکتبة المرتضویة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صحاح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التطریب فی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مده و تحسینه، فلا بأس به، و الظاهر من التطریب ما یوجب الطرب و هو خفة فی سرور، و لا یستلزم ذلک الغناء و لا اختصاصه بالاصوات کما قال الکمیت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بإسناده عن ابن أبی عمیر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أمالی الصدوق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ابن النباح مؤذن علیّ بن أبی طالب، روی عنه جعفر بن أبی ثروان، و اسمه عامر علی ما ذکره الفیروزآبادی</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أمالی الصدوق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 لیس هکذا، بل هو مطابق لنسخة الأمالی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الطبعة الحدیثة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فی مشکاة المصابیح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کلام الشیخ أنّه یری الجاهل فی أمثال ذلک معذورا، و هو خلاف المشهور، و لکنه لا یخلو من 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کذا فی هامش الأصل بخطه قدّس سرّه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مشکاة المصابیح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تأثیر الصبغة و إتقان الصنعة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لمکان إبراهیم بن هاشم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 طریقه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عبد اللّه بن جعفر الحمیری، عن محمّد ابن عیسی بن عبید و الحسن بن ظریف و علیّ بن إسماعیل کلهم عن حماد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کذا بخطه قدّس سرّه فی هامش الأصل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الآخوندی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لم یکن الحدیث منقولا بالمعنی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مستنده ما سیأتی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جامع البزنطی، و لکن الظاهر من القرآن الکریم أن ذلک مرغوب عنه، حیث وصف به الکفّار و المجرمین کما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نَشَأْ نُنَزِّلْ عَلَیْهِمْ مِنَ السَّماءِ آیَةً فَظَلَّتْ أَعْناقُهُمْ لَها خاضِعِینَ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بالخضوع هنا نکس الرءوس بارسال الذقن الی الصدر کما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تَری إِذِ الْمُجْرِمُونَ ناکِسُوا رُؤُسِهِمْ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مع أن الآیات الکریمة التی تمدح المؤمنین بصلواتهم لم یمدحهم بالخضوع بل و لم یذکرهم به فی غیرها، و لا بنکس الرءوس</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الخشوع علی ما فی القرآن الکریم انما هو خشوع البصر کما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خُشَّعاً أَبْصارُهُمْ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خشوع القلب کما فی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یَأْنِ لِلَّذِینَ آمَنُوا أَنْ تَخْشَعَ قُلُوبُهُمْ لِذِکْرِ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خشوع الصوت کما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خَشَعَتِ الْأَصْواتُ لِلرَّحْمنِ فَلا تَسْمَعُ إِلَّا هَمْساً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خشوع الصلاة محمولة علی المعانی الثلاث</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المندوب بعد قراءة الحمد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 و شکرا علی ما هداه اللّه الی صراطه المستقیم، کما ورد به روایات أهل البیت، لکنه لا یقول ذلک الا سرا بالاخفات التام کحدیث النفس، و هکذا بعد قراءة سورة التوحید یقول بالاخفات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ط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من قبیل عطف الجملة الاسمیة علی الفعلیة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علیه فی الأصل، و لذلک أسقطناه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یرغب فی ذلک قوله تعالی فی مدح داود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 راکِعاً وَ أَنابَ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أنّه خر الی الأرض ساجدا للّه لکنه بعد ما صار بهیئة الرکوع، و لازم ذلک استقبال الأرض بباطن الکفین عامة و سیأتی توضیحه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الاعتبار بالاصبع الذی هو أطول من سائر الأصابع، فان کان هو الإبهام تعین و ان کان هو الذی یلی الإبهام مع استقامة تعین، و لو تساویا، اعتمد علیهما معا، هذا هو المعتبر من حیث طبیعة السجدة، کما هو ظاهر و سیأتی مزید توضیح له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فی الانامل لان الامام یکون خلقته علی أحسن خلقة، و الخلق الحسن فی أنامل الرجل هو تساوی الإبهام و الذی یلیه و من کان هذا خلقه، انما یعتمد فی سجدته علی أربع أنامل فی کل رجل أنملتان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السبعة 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 وقوعها علی الأرض ثابت بظاهر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شأن سائر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کان کذلک، فان السجدة هو الوقوع علی الأرض عبادة للخالق، و یسمی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خاک افتادن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لَمْ یَرَوْا إِلی ما خَلَقَ اللَّهُ مِنْ شَیْ‌ءٍ یَتَفَیَّؤُا ظِلالُهُ عَنِ الْیَمِینِ وَ الشَّمائِلِ سُجَّداً لِلَّهِ وَ هُمْ داخِرُونَ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یَسْجُدُ مَنْ فِی السَّماواتِ وَ الْأَرْضِ طَوْعاً وَ کَرْهاً وَ ظِلالُهُمْ بِالْغُدُوِّ وَ الْآصالِ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ظل الشجر و الحجر و الجبال و غیر ذلک یقع علی الأرض دفعة واحدة کخرور السقف و العمود و امثال ذلک، و أمّا الإنسان و هو حی ذو مفاصل لا یمکنه أن یقع علی الأرض سالما الأعلی الهیئة المعتادة کما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ابن آدم یسجد علی سبعة 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طبیعة السجدة بمراعاة خلقة الإنسان و فطرته، فإذا سجد الإنسان بمعنی أنّه وقع علی الأرض یکون جبهته و کفاه و رکبتاه و رءوس أصابع رجلیه واقعة علی الأرض</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المجمع عن سعید بن جبیر و الزجاج و الفراء، و مبنی هذا التفسیر علی أن یکون المساجد جمع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المیم و فتح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آلة فلا یصدق الأعلی الأعضاء السبعة التی لا یسجد إلا بها، و هذا أنسب من حیث السیاق و تفریع الفاء، حیث فرع عدم الشرک علی کون المساجد للّه مطلقا، و المعنی أن ما یتحقّق به السجدة ملک للّه عزّ و جلّ فلا تدعوا أی لا تسجدوا بها لاحد غیر اللّه عزّ و جلّ أبدا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وجه ذلک، و أن المراد بالسنة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سیرة رسول اللّه صلّی اللّه علیه و آله فی امتثال أوامر اللّه عزّ و جلّ، لا الاستحباب کما هو اصطلاح المتأخرین من الفقهاء</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وجهه أن تلک الجلسة و هو التورک حین الجلوس سنة للنبی صلی الله علیه و آله  اتخذها فی جلوس الصلاة فمن ترکها عمدا فلا صلاة له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 قد مر فی باب أحکام المساجد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فی باب أحکام المساجد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تبادر الشیعة عند الفراغ من قراءة الفاتحة بقولهم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بحمد اللّه و حسن تأییده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یجدون أنفسهم متلبسین بنعمة الهدایة خارجین عن حدی الافراط و التفریط، سالکین صراط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صلوات اللّه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أنعم اللّه علیهم بحقائق دینه القیم، فیشکرون اللّه عزّ و جلّ علی تلک النعمة الفاخرة، و إذا قالوا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الآیة فی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لعلّ الآیة تشمل القیام الی الرکعة التالیة بعد الجلوس من الأولی، فلا یقوم متکاسلا، بل ناشطا للقیام بین یدی الرب الجلیل بأن یرفع عجزه أولا حتّی یحصل له هیئة الرکوع ثمّ یقیم صلبه و یستوی قائما عکس ما فعل عند الهوی الی السجود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لانه غیر راغب فی العبادة، و المراد بالتکاسل لیس هو الکسل العارض علی الإنسان قهرا، بل هو اظهار الکسل حین القیام و القعود و ظهور الفتور فی أقواله و أفعاله فالفرق بین الکسل و التکاسل هو الفرق بین الجهل و التجاهل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تمام الکلام عند قوله ارغم، فیکون قد سقط بعده مثل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التکبیرة لا تحرم الصلاة، بل التحریم انما یتحقّق بالنیة لبا و التکبیر لفظا معا، فان نوی التحریم عند السابعة کانت هی تکبیرة الاحرام، و ان نواه عند الأولی کانت هی، و الظاهر أنّه یجب علیه النیة عند التکبیرة الأولی، فان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یفتتح الصلاة بها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الکلام فیه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 وقت هذه الصلوات الثلاث مفروض و أولها محدود فإذا دخل وقتهن و اشتغل المصلی بالنوافل فقد ضیع الفرض حال الاختیار و الإمکان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 علی السطور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بغض البصر قال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هُمْ فِی صَلاتِهِمْ خاشِعُونَ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خاضعون متواضعون متذللون لا یرفعون أبصارهم عن مواضع سجودهم و لا یلتفتون یمینا و لا شمالا، و روی أن النبیّ صلّی اللّه علیه و آله رأی رجلا یعبث بلحیته فی صلاته،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انه لو خشع قلبه لخشعت جوارحه، و فی هذا دلالة علی أن الخشوع فی الصلاة یکون بالقلب و بالجوارح فأما بالقلب فهو أن یفرغ قلبه بجمع الهمة لها و الاعراض عما سواها، فلا یکون فیه غیر العبادة و المعبود، و أمّا بالجوارح فهو غض البصر و الاقبال علیها و ترک الالتفات و العبث و روی أن رسول اللّه صلّی اللّه علیه و آله کان یرفع بصره الی السماء فی صلاته فلما نزلت الآیة طأطأ رأسه و رمی ببصره الی الأرض</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فی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المنتهی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لاوجه لهذا النظر فانه إذا قطع صلاته من دون تسلیم فقد أبطله، و قد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أَطِیعُوا اللَّهَ وَ أَطِیعُوا الرَّسُولَ وَ لا تُبْطِلُوا أَعْمالَکُمْ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سلم یکون له ما بین التحریم و التسلیم یکتب له، و قد أرشد أهل البیت علیهم السلام الی ذلک فی غیر واحد من الموارد کما فی قطع الصلاة عند ما نسی المصلی و دخل فی الصلاة من دون اقامة کما مر باب الاذان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اعترف قدّس سرّه بأن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 واحدا من الأئمّة نصب عینیک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فی خبر آخر، لکنه لم یتعرض لبیانه و لا لرده، لکنک بعد ما عرفت مرارا أن هذا الکتاب هو کتاب التکلیف لابن أبی العزاقر الشلمغانی، یهون علیک قوله ذلک، و قد تحول الرجل بعد ذلک حلولیا من أصحاب الحلول و الاتّحاد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قلنا بحفظ خشوع البصر فی تمام الحالات، و کان خشوع البصر بغضه و اغضائه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أربعین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أربعین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النعمانیّ المطبوع فی 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الآیة فی 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فی روایة حماد هو الغمض، و لا یکون الا باطباق الجفنین و اما الغض فهو الاغضاء و کف الطرف و کسره فهو دون ذلک شبه الغمض، و قد اشتبه علیه ذلک رضوان اللّه علیه، کما أشرنا إلیه قبل ذلک فی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عرفت فی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الخشوع یتعلق بالقلب و الصوت و البصر بدلالة القرآن المجید و کلها مراد فی هذه الآیة لاطلاقها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 أصل الخشوع هو التخفض و التطامن، اذا کان عن ذل، فخشوع الصوت بأن لا یعتلی فلا یسمع الا همسا، و خشوع البصر بأن یتخفض و یکف فلا ینظر الا الی الأرض و خشوع الجوارح کالمنکبین و الیدین و الأصابع بأن یسترسل مادا الی الأرض و خشوع القلب بأن لا یطغی الی هاهنا و هاهنا من أمور المعاش و الحیاة، بل یکون ساکنا بذکر اللّه عزّ و جلّ و حمده و ثنائه و لا یکون ذلک الا بالتوجه الی قراءته و تسبیحه و تحمیده، لا یکون ذلک لقلقة لسان کالاوراد العرفانیة التی تلوکها الدراویش</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فیحسبون أنهم موفقون، و الظاهر أنّه تصحیف</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النساء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النساء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النساء الآیة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مثله فی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 تراه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المؤمنون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الفرق بین الغض و الغمض و أن الغض یستلزم النظر الی موضع السجود قهرا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 فی المطبوعة ذکر العلل و هو سهو و ما فی الصلب هو الموافق لنسخة الأصل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له شرح فی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الثامن عشر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لکنه مخالف 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سَنُقْرِئُکَ فَلا تَنْسی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الآیتان فی سورة الانشراح</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 الذی ینسب الی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أسود سالخ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للاسود من الحیات یقال أسود سالخ غیر مضاف لانه ینسلخ جلده کل عام و الأنثی أسودة مأخوذة مأخذ الموصوفات الجامدة کأرنبة و لا توصف بسالخة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لم نجده فی المطبوع</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لم نجده فی المطبوع</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القلب ساه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قد مر الإشارة إلیه 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درجات الإیمان و حقائقه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روایات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صمتم حتّی تکونوا کالاوتار، و صلیتم حتّی تکونوا کالحنایا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أنسب، منه رحمه اللّه بخطه فی هامش الأصل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فی سورة العنکبوت 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یتم فرائضها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لکنک قد عرفت فیما سبق غیر مرة ان الغض غیر الغمض، و المسنون هو الغض الذی به یقع الطرف علی موضع السجود، و المکروه هو الغمض بتطبیق الاجفان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عوة الشیطان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 هاهنا ینتهی أصل المؤلّف الذی کان عندنا و بعده فی الجزوة الأخری، و لکن یظهر من ذیل الصفحة أن بعد ذلک ینقل الحدیث من مشکاة الانوار، لا أصل من أصول أصحابنا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 هاهنا ینتهی أصل المؤلّف الذی کان عندنا و بعده فی الجزوة الأخری، و لکن یظهر من ذیل الصفحة أن بعد ذلک ینقل الحدیث من مشکاة الانوار، لا أصل من أصول أصحابنا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قد مر فی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شطر ممّا یتعلق بالآیة و أقول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السکر خلاف الصحو، یقال له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حالة تعتری المشاعر حین یمتلئ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الدماغ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الابخرة المتصاعدة إلیها کالغیم الذی یملا أرجاء السماء فاذا ذهبت و صحی الرجل عاد المشاعر بحالها من الإدراک و تمالک الأعضاء کالسماء الصاحیة اذا صحی من الغیم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أشرنا إلی ذلک قبلا من المتشابهات بأم الکتاب تشبه أنّها مستقلة برأسها و لیست کذلک، بل هی مؤولة أولها رسول اللّه صلّی اللّه علیه و آله الی الصلاة سنة فی فریضة، فلو ترک المصلی ردّ السلام متعمدا بطلت صلاته، و ان ترکه جاهلا أو ساهیا أو لا یدری فلا شی‌ء علیه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وقع فی طبعة الکمبانیّ هاهنا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أسطر أسقطناها لما سیجی‌ء بعینها فی محلها قبیل ذکر الاخبار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أصل التحیة أن یقول الرجل حیاک اللّه، دعاء له بالحیاة و لکن هذا دعاء جاهلیة جهلا بأن الحیاة لا تدوم لاحد، و لو دامت لکانت سأما و برما، فهو دعاء لایجاب، و لا هو مرغوب فیه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عند الوداع عن الاحبة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ان الآیة تشمل المخاطبة العرفیة بحذف الظرف و عدمه، علی أن اللّه العزیز قد حکا فی القرآن الکریم تسلیم الملائکة علی إبراهیم و جوابه علیه الصلاة و السلام کذلک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عن عثمان بن عیسی، عن سماعة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سیجی‌ء تمام الکلام فی آخر الباب إنشاء اللّه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 سیجی‌ء مکرّرا تحت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المسائل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کان سها عن کونه فی الصلاة و أحدث عمدا و اختیارا فهو داخل فی القسم الأول، و ان سبقه الحدث بلا اختیار منه فهو داخل فی القسم الثالث و حکمه أن یتطهر و یبنی علی صلاته و الوجه فیه ما ذکرناه فی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ان شئت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سمته بعنوان التخاطب العرفی کما إذا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یرحمک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فصلاته فاسدة لانه کلام مع الآدمیین و ان کان دعا له فی نفسه من غیر أن یخاطبه خصوصا إذا لم یسمعه فصلاته صحیحة، و الذی ورد به عن أبی عبد اللّه علیه السلام أنّه إذا سمع العطسة فی الصلاة یحمد اللّه و یصلی علی النبیّ صلّی اللّه علیه و آله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قتادة عنه صلّی اللّه علیه و آله و سلم، فی حدیث متفق علیه کما فی مشکاة المصابیح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سهل بن سعد فی حدیث متفق علیه کما فی المشکاة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فیحک ما حکه خ ل، کما فی المصدر المطبوع</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رواه عن عبد اللّه بن مسعود فی حدیث متفق علیه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ذلک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 یحمل الحدیث علی ما إذا سبقه الحدث من دون اختیار، لما عرفت من أنّه کلما غلب اللّه علی العبد فاللّه أولی له بالعذر، فان کان الحدث فی الاثناء، انصرف و توضأ ثمّ بنی علی صلاته، و ان کان مضت صلاته و بقی التسلیم المحلل فلا شی‌ء علیه بعد التحلیل القهری الوارد علیه من دون اختیاره نعم إذا کان فی الاثناء یقتصر فی تحصیل طهارته علی أقل الافعال، فلو تکلم فی أثنائه أو استدبر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الماء فی مقابله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أحدث حدثا آخر أو غیر ذلک فقد بطلت صلاته و علیه الإعادة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العطاس</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أربعین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الکلینی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تطلب رزقک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الثانی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جعلت مکانها خلوقا فرأی ذلک رسول اللّه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فأخبر بما کان من المرأة، فأثنی علیها خیرا لما حفظت من أمر زوجها، فجعلت العامّة تخلق المساجد قیاسا علی هذا، و لم یفعله رسول اللّه صلّی اللّه علیه و آله، و کثیر من الناس ینهی عنه و یکرهه، و کثیر یراه و یستحسنه، علی الأصل الذی ذکرناه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الثانی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جعلت مکانها خلوقا فرأی ذلک رسول اللّه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فأخبر بما کان من المرأة، فأثنی علیها خیرا لما حفظت من أمر زوجها، فجعلت العامّة تخلق المساجد قیاسا علی هذا، و لم یفعله رسول اللّه صلّی اللّه علیه و آله، و کثیر من الناس ینهی عنه و یکرهه، و کثیر یراه و یستحسنه، علی الأصل الذی ذکرناه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یدلّ علیه قوله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تحریمها التکبیر و تحلیلها التسلیم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حرم الکلام بعد التحریم حتی یسلم فیحل له الکلام و یؤیده ما ورد فی علل جعل التسلیم تحلیلا للصلاة علی ما سیجی‌ء فی بابه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تکلم المصلی بکلام عمدا بمعنی أنّه مع التوجه الی کونه فی الصلاة عمد الی التکلم بالکلام، فقد أعرض بکلامه ذلک عن صلاته و أبطل تحریم صلاته و هو التکبیر المحرم، فیکون خارجا عن الصلاة وضعا، قاطعا لصلاته شرعا، مبطلا لعمله و قد حرم اللّه علیه ذلک بقوله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أَطِیعُوا اللَّهَ وَ أَطِیعُوا الرَّسُولَ وَ لا تُبْطِلُوا أَعْمالَکُمْ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اذا تکلم بکلام متعمدا الی الکلام، الا أنّه سها عن صلاته و زعم أنّه خارج عن الصلاة کالذی ظن تمامها أو کان مکرها، بطلت صلاته أیضا لتعمد الکلام الذی ینافی تکبیرة الاحرام وضعا الا أنّه غیر آثم کالذی یفطر فی شهر رمضان کرها و اجبارا، یبطل صومه لتعمد الإفطار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الکلام فیها مشروحا إنشاء اللّه تعالی</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فی ذلک قوله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تحریمها التکبیر و تحلیلها التسلیم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فیحرم علی المصلی بعد تکبیرة الاحرام تعمد کل فعل ینافی أفعال الصلاة و کل کلام ینافی ذکر اللّه عزّ و جلّ، نعم إذا دخل فی فیه شی‌ء أو ماء دافق و دخل جوفه من غیر تعمد منه للازدراد، کان مغلوبا علیه، و کل ما غلب اللّه علی العبد، فاللّه أولی له بالعذر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البکاء من دون صوت، أعنی بخروج الدمع فقط و أمّا إذا کان مع الصوت فهو فعل مناف لافعال الصلاة، و تعمده مبطل لها، فالبکاء مع الصوت کالقهقهة و البکاء من دون صوت بسیلان الدمع کالتبسم</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یتعلق بقوله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حُیِّیتُمْ بِتَحِیَّةٍ فَحَیُّوا بِأَحْسَنَ مِنْها أَوْ رُدُّوها إِنَّ اللَّهَ کانَ عَلی کُلِّ شَیْ‌ءٍ حَسِیباً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بتنکیرها تدلّ علی أن کل تحیة سواء کانت تحیة الجاهلیة أو تحیة الإسلام أو تحیة أهل الکتاب أو الصابئین مثلا یجب أن یزد جوابها، الا أن الجواب أبدا، لا یکون الا بما علمه اللّه عزّ و جلّ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فَسَلِّمُوا عَلی أَنْفُسِکُمْ تَحِیَّةً مِنْ عِنْدِ اللَّهِ مُبارَکَةً طَیِّبَةً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عرفت سابقا، و هو تحیة أهل الجنة و تحیة الأنبیاء و المرسلین و الملائکة المقربین، و هو سلام علیکم، أو، السلام علیکم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مثانته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رواه فی ثواب الأعمال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رواه فی ثواب الأعمال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أمالی الصدوق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قال الطبرسیّ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تَعالی جَدُّ رَبِّنا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رواه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یکون التکفیر عملا لان أصل العمل ینسب الی الیدین کما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لَمْ یَرَوْا أَنَّا خَلَقْنا لَهُمْ مِمَّا عَمِلَتْ أَیْدِینا أَنْعاماً فَهُمْ لَها مالِکُونَ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لِیَأْکُلُوا مِنْ ثَمَرِهِ وَ ما عَمِلَتْهُ أَیْدِیهِمْ أَ فَلا یَشْکُرُونَ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الاعمال التی یصدر من سائر الجوارح فانما یطلق علیها العمل لانها مکتسبة بالایدی مجازا کما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الْفَسادُ فِی الْبَرِّ وَ الْبَحْرِ بِما کَسَبَتْ أَیْدِی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الفطرة تقتضی السواک قبل مضمضة الوضوء، کما هو سنة رسول اللّه صلّی اللّه علیه و آله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قد مر بعض القول فیها فی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 الآیة عطف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قُومُوا لِلَّهِ قانِتِینَ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الامر بظاهره مستقلا 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حافِظُوا عَلَی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واجبا علی حدة فی عرض الصلاة الا أنّه لما کان متشابها أوله رسول اللّه صلّی اللّه علیه و آله و جعله داخل الصلاة فعلی هذا یکون القیام فی حال الصلاة واجبا بالسنة من ترکه عمدا فلا صلاة له، و من ترکه ناسیا أو ساهیا أو لا یدری فلا شی‌ء علیه، و قد عرفت فی هذا المجلد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القیام یجب أن یکون عن استقرار و أمنة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 فی ایراد الآیة الکریمة فی الباب تأمل حیث لا أمر فیه بل اللّه عزّ و جلّ یمدح أولی الالباب بأنهم یذکرون اللّه قیاما و قعودا و علی جنوبهم و یتفکرون فی خلق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ما خلقت هذا باطلا، سبحانک، فقنا عذاب النار، و إذا رجعنا الی سنة رسول اللّه صلّی اللّه علیه و آله وجدنا الآیة متعلقة بقیام اللیل تهجدا یتذکر المصلی هذه الآیات الخمس، و یذکر اللّه فی القیام و القعود و فی الضجعة بین رکعتی الفجر و رکعتی الغداة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المراد بإقامة الصلب لیس فی حال القیام فقط، بل هو عام لجمیع حالات الصلاة من القیام و الرکوع و السجود و الجلسة بین السجدتین و للتشهد، و ان شئت راجع فی ذلک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 الرکوع الذی هو رکن بفرض القرآن الکریم، انما هو الرکوع من قیام حال الاختیار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بالاسنادین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النعمانیّ المطبوع فی 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سیجی‌ء بألفاظه تحت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صلی الله علیه و آله  أن یقول ذلک، لکن الآیة متشابهة أولها رسول اللّه صلّی اللّه علیه و آله الی التوجه فی الصلاة فتکون سنة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الصدوق فی حدیث</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المقنع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وجه الاستدلال بالآیة فی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لنا فی تفسیر سورة الکوثر رسالة لا بأس بمراجعتها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الأخیرة فی المؤمنون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الأخیرة فی المؤمنون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یکبر الحسین ظ، و لکن رواه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رسول اللّه صلّی اللّه علیه و آله تکبیره عاد فکبر و کبر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ص</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راجع 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شققتها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المنتهی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image" Target="media/image3.png"/><Relationship Id="rId389" Type="http://schemas.openxmlformats.org/officeDocument/2006/relationships/image" Target="media/image3.png"/><Relationship Id="rId390" Type="http://schemas.openxmlformats.org/officeDocument/2006/relationships/footer" Target="footer383.xml"/><Relationship Id="rId391" Type="http://schemas.openxmlformats.org/officeDocument/2006/relationships/image" Target="media/image4.png"/><Relationship Id="rId392" Type="http://schemas.openxmlformats.org/officeDocument/2006/relationships/image" Target="media/image4.png"/><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image" Target="media/image2.jpeg"/><Relationship Id="rId399" Type="http://schemas.openxmlformats.org/officeDocument/2006/relationships/image" Target="media/image2.jpeg"/><Relationship Id="rId400" Type="http://schemas.openxmlformats.org/officeDocument/2006/relationships/footer" Target="footer389.xml"/><Relationship Id="rId401" Type="http://schemas.openxmlformats.org/officeDocument/2006/relationships/footnotes" Target="footnotes.xml"/><Relationship Id="rId402" Type="http://schemas.openxmlformats.org/officeDocument/2006/relationships/numbering" Target="numbering.xml"/><Relationship Id="rId403" Type="http://schemas.openxmlformats.org/officeDocument/2006/relationships/fontTable" Target="fontTable.xml"/><Relationship Id="rId404" Type="http://schemas.openxmlformats.org/officeDocument/2006/relationships/settings" Target="settings.xml"/><Relationship Id="rId4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632</Pages>
  <Words>260654</Words>
  <Characters>963605</Characters>
  <CharactersWithSpaces>1218751</CharactersWithSpaces>
  <Paragraphs>5692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2026-08-28T12:38:27Z</dcterms:created>
  <dc:creator>ghaemiyeh.com</dc:creator>
  <dc:description/>
  <dc:language>en-US</dc:language>
  <cp:lastModifiedBy/>
  <dcterms:modified xsi:type="dcterms:W3CDTF">2026-08-28T16:09:50Z</dcterms:modified>
  <cp:revision>1</cp:revision>
  <dc:subject/>
  <dc:title>بحارالانوار الجامعة لدرر اخبار الائمة الاطهار علیهم السلام با ترجمه فارسی جلد 81</dc:title>
</cp:coreProperties>
</file>

<file path=docProps/custom.xml><?xml version="1.0" encoding="utf-8"?>
<Properties xmlns="http://schemas.openxmlformats.org/officeDocument/2006/custom-properties" xmlns:vt="http://schemas.openxmlformats.org/officeDocument/2006/docPropsVTypes"/>
</file>