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80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2484_3381743652">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2382486_3381743652">
            <w:r>
              <w:rPr>
                <w:webHidden/>
                <w:rStyle w:val="IndexLink"/>
                <w:rtl w:val="true"/>
              </w:rPr>
              <w:t>[</w:t>
            </w:r>
            <w:r>
              <w:rPr>
                <w:rStyle w:val="IndexLink"/>
                <w:rtl w:val="true"/>
              </w:rPr>
              <w:t>تتمة أبواب أهمیتها و أعدادها و أحکامها</w:t>
            </w:r>
            <w:r>
              <w:rPr>
                <w:rStyle w:val="IndexLink"/>
                <w:rtl w:val="true"/>
              </w:rPr>
              <w:t>]</w:t>
              <w:tab/>
            </w:r>
            <w:r>
              <w:rPr>
                <w:rStyle w:val="IndexLink"/>
              </w:rPr>
              <w:t>22</w:t>
            </w:r>
          </w:hyperlink>
        </w:p>
        <w:p>
          <w:pPr>
            <w:pStyle w:val="Contents3"/>
            <w:tabs>
              <w:tab w:val="clear" w:pos="8459"/>
              <w:tab w:val="right" w:pos="9026" w:leader="dot"/>
            </w:tabs>
            <w:rPr/>
          </w:pPr>
          <w:hyperlink w:anchor="__RefHeading___Toc2382488_3381743652">
            <w:r>
              <w:rPr>
                <w:webHidden/>
                <w:rStyle w:val="IndexLink"/>
                <w:rtl w:val="true"/>
              </w:rPr>
              <w:t xml:space="preserve">باب </w:t>
            </w:r>
            <w:r>
              <w:rPr>
                <w:rStyle w:val="IndexLink"/>
              </w:rPr>
              <w:t>6</w:t>
            </w:r>
            <w:r>
              <w:rPr>
                <w:rStyle w:val="IndexLink"/>
                <w:rtl w:val="true"/>
              </w:rPr>
              <w:t xml:space="preserve"> </w:t>
            </w:r>
            <w:r>
              <w:rPr>
                <w:rStyle w:val="IndexLink"/>
                <w:rtl w:val="true"/>
              </w:rPr>
              <w:t>الحث علی المحافظة علی الصلوات و أدائها فی أوقاتها و ذم إضاعتها و الاستهانة بها</w:t>
            </w:r>
            <w:r>
              <w:rPr>
                <w:rStyle w:val="IndexLink"/>
                <w:rtl w:val="true"/>
              </w:rPr>
              <w:tab/>
            </w:r>
            <w:r>
              <w:rPr>
                <w:rStyle w:val="IndexLink"/>
              </w:rPr>
              <w:t>22</w:t>
            </w:r>
          </w:hyperlink>
        </w:p>
        <w:p>
          <w:pPr>
            <w:pStyle w:val="Contents4"/>
            <w:tabs>
              <w:tab w:val="clear" w:pos="8176"/>
              <w:tab w:val="right" w:pos="9026" w:leader="dot"/>
            </w:tabs>
            <w:rPr/>
          </w:pPr>
          <w:hyperlink w:anchor="__RefHeading___Toc2382490_3381743652">
            <w:r>
              <w:rPr>
                <w:webHidden/>
                <w:rStyle w:val="IndexLink"/>
                <w:rtl w:val="true"/>
              </w:rPr>
              <w:t>الآیات</w:t>
            </w:r>
            <w:r>
              <w:rPr>
                <w:rStyle w:val="IndexLink"/>
                <w:rtl w:val="true"/>
              </w:rPr>
              <w:tab/>
            </w:r>
            <w:r>
              <w:rPr>
                <w:rStyle w:val="IndexLink"/>
              </w:rPr>
              <w:t>22</w:t>
            </w:r>
          </w:hyperlink>
        </w:p>
        <w:p>
          <w:pPr>
            <w:pStyle w:val="Contents4"/>
            <w:tabs>
              <w:tab w:val="clear" w:pos="8176"/>
              <w:tab w:val="right" w:pos="9026" w:leader="dot"/>
            </w:tabs>
            <w:rPr/>
          </w:pPr>
          <w:hyperlink w:anchor="__RefHeading___Toc2382492_3381743652">
            <w:r>
              <w:rPr>
                <w:webHidden/>
                <w:rStyle w:val="IndexLink"/>
                <w:rtl w:val="true"/>
              </w:rPr>
              <w:t>تفسیر</w:t>
            </w:r>
            <w:r>
              <w:rPr>
                <w:rStyle w:val="IndexLink"/>
                <w:rtl w:val="true"/>
              </w:rPr>
              <w:tab/>
            </w:r>
            <w:r>
              <w:rPr>
                <w:rStyle w:val="IndexLink"/>
              </w:rPr>
              <w:t>24</w:t>
            </w:r>
          </w:hyperlink>
        </w:p>
        <w:p>
          <w:pPr>
            <w:pStyle w:val="Contents4"/>
            <w:tabs>
              <w:tab w:val="clear" w:pos="8176"/>
              <w:tab w:val="right" w:pos="9026" w:leader="dot"/>
            </w:tabs>
            <w:rPr/>
          </w:pPr>
          <w:hyperlink w:anchor="__RefHeading___Toc2382494_3381743652">
            <w:r>
              <w:rPr>
                <w:webHidden/>
                <w:rStyle w:val="IndexLink"/>
                <w:rtl w:val="true"/>
              </w:rPr>
              <w:t>الأخبار</w:t>
            </w:r>
            <w:r>
              <w:rPr>
                <w:rStyle w:val="IndexLink"/>
                <w:rtl w:val="true"/>
              </w:rPr>
              <w:tab/>
            </w:r>
            <w:r>
              <w:rPr>
                <w:rStyle w:val="IndexLink"/>
              </w:rPr>
              <w:t>30</w:t>
            </w:r>
          </w:hyperlink>
        </w:p>
        <w:p>
          <w:pPr>
            <w:pStyle w:val="Contents5"/>
            <w:tabs>
              <w:tab w:val="clear" w:pos="7892"/>
              <w:tab w:val="right" w:pos="9026" w:leader="dot"/>
            </w:tabs>
            <w:rPr/>
          </w:pPr>
          <w:hyperlink w:anchor="__RefHeading___Toc2382496_3381743652">
            <w:r>
              <w:rPr>
                <w:webHidden/>
                <w:rStyle w:val="IndexLink"/>
                <w:rtl w:val="true"/>
              </w:rPr>
              <w:t>«</w:t>
            </w:r>
            <w:r>
              <w:rPr>
                <w:rStyle w:val="IndexLink"/>
              </w:rPr>
              <w:t>1</w:t>
            </w:r>
            <w:r>
              <w:rPr>
                <w:rStyle w:val="IndexLink"/>
                <w:rtl w:val="true"/>
              </w:rPr>
              <w:t>»</w:t>
              <w:tab/>
            </w:r>
            <w:r>
              <w:rPr>
                <w:rStyle w:val="IndexLink"/>
              </w:rPr>
              <w:t>30</w:t>
            </w:r>
          </w:hyperlink>
        </w:p>
        <w:p>
          <w:pPr>
            <w:pStyle w:val="Contents5"/>
            <w:tabs>
              <w:tab w:val="clear" w:pos="7892"/>
              <w:tab w:val="right" w:pos="9026" w:leader="dot"/>
            </w:tabs>
            <w:rPr/>
          </w:pPr>
          <w:hyperlink w:anchor="__RefHeading___Toc2382498_3381743652">
            <w:r>
              <w:rPr>
                <w:webHidden/>
                <w:rStyle w:val="IndexLink"/>
                <w:rtl w:val="true"/>
              </w:rPr>
              <w:t>بیان</w:t>
            </w:r>
            <w:r>
              <w:rPr>
                <w:rStyle w:val="IndexLink"/>
                <w:rtl w:val="true"/>
              </w:rPr>
              <w:tab/>
            </w:r>
            <w:r>
              <w:rPr>
                <w:rStyle w:val="IndexLink"/>
              </w:rPr>
              <w:t>30</w:t>
            </w:r>
          </w:hyperlink>
        </w:p>
        <w:p>
          <w:pPr>
            <w:pStyle w:val="Contents5"/>
            <w:tabs>
              <w:tab w:val="clear" w:pos="7892"/>
              <w:tab w:val="right" w:pos="9026" w:leader="dot"/>
            </w:tabs>
            <w:rPr/>
          </w:pPr>
          <w:hyperlink w:anchor="__RefHeading___Toc2382500_3381743652">
            <w:r>
              <w:rPr>
                <w:webHidden/>
                <w:rStyle w:val="IndexLink"/>
                <w:rtl w:val="true"/>
              </w:rPr>
              <w:t>«</w:t>
            </w:r>
            <w:r>
              <w:rPr>
                <w:rStyle w:val="IndexLink"/>
              </w:rPr>
              <w:t>2</w:t>
            </w:r>
            <w:r>
              <w:rPr>
                <w:rStyle w:val="IndexLink"/>
                <w:rtl w:val="true"/>
              </w:rPr>
              <w:t>»</w:t>
              <w:tab/>
            </w:r>
            <w:r>
              <w:rPr>
                <w:rStyle w:val="IndexLink"/>
              </w:rPr>
              <w:t>34</w:t>
            </w:r>
          </w:hyperlink>
        </w:p>
        <w:p>
          <w:pPr>
            <w:pStyle w:val="Contents5"/>
            <w:tabs>
              <w:tab w:val="clear" w:pos="7892"/>
              <w:tab w:val="right" w:pos="9026" w:leader="dot"/>
            </w:tabs>
            <w:rPr/>
          </w:pPr>
          <w:hyperlink w:anchor="__RefHeading___Toc2382502_3381743652">
            <w:r>
              <w:rPr>
                <w:webHidden/>
                <w:rStyle w:val="IndexLink"/>
                <w:rtl w:val="true"/>
              </w:rPr>
              <w:t>«</w:t>
            </w:r>
            <w:r>
              <w:rPr>
                <w:rStyle w:val="IndexLink"/>
              </w:rPr>
              <w:t>3</w:t>
            </w:r>
            <w:r>
              <w:rPr>
                <w:rStyle w:val="IndexLink"/>
                <w:rtl w:val="true"/>
              </w:rPr>
              <w:t>»</w:t>
              <w:tab/>
            </w:r>
            <w:r>
              <w:rPr>
                <w:rStyle w:val="IndexLink"/>
              </w:rPr>
              <w:t>34</w:t>
            </w:r>
          </w:hyperlink>
        </w:p>
        <w:p>
          <w:pPr>
            <w:pStyle w:val="Contents5"/>
            <w:tabs>
              <w:tab w:val="clear" w:pos="7892"/>
              <w:tab w:val="right" w:pos="9026" w:leader="dot"/>
            </w:tabs>
            <w:rPr/>
          </w:pPr>
          <w:hyperlink w:anchor="__RefHeading___Toc2382504_3381743652">
            <w:r>
              <w:rPr>
                <w:webHidden/>
                <w:rStyle w:val="IndexLink"/>
                <w:rtl w:val="true"/>
              </w:rPr>
              <w:t>«</w:t>
            </w:r>
            <w:r>
              <w:rPr>
                <w:rStyle w:val="IndexLink"/>
              </w:rPr>
              <w:t>4</w:t>
            </w:r>
            <w:r>
              <w:rPr>
                <w:rStyle w:val="IndexLink"/>
                <w:rtl w:val="true"/>
              </w:rPr>
              <w:t>»</w:t>
              <w:tab/>
            </w:r>
            <w:r>
              <w:rPr>
                <w:rStyle w:val="IndexLink"/>
              </w:rPr>
              <w:t>34</w:t>
            </w:r>
          </w:hyperlink>
        </w:p>
        <w:p>
          <w:pPr>
            <w:pStyle w:val="Contents5"/>
            <w:tabs>
              <w:tab w:val="clear" w:pos="7892"/>
              <w:tab w:val="right" w:pos="9026" w:leader="dot"/>
            </w:tabs>
            <w:rPr/>
          </w:pPr>
          <w:hyperlink w:anchor="__RefHeading___Toc2382506_3381743652">
            <w:r>
              <w:rPr>
                <w:webHidden/>
                <w:rStyle w:val="IndexLink"/>
                <w:rtl w:val="true"/>
              </w:rPr>
              <w:t>«</w:t>
            </w:r>
            <w:r>
              <w:rPr>
                <w:rStyle w:val="IndexLink"/>
              </w:rPr>
              <w:t>5</w:t>
            </w:r>
            <w:r>
              <w:rPr>
                <w:rStyle w:val="IndexLink"/>
                <w:rtl w:val="true"/>
              </w:rPr>
              <w:t>»</w:t>
              <w:tab/>
            </w:r>
            <w:r>
              <w:rPr>
                <w:rStyle w:val="IndexLink"/>
              </w:rPr>
              <w:t>34</w:t>
            </w:r>
          </w:hyperlink>
        </w:p>
        <w:p>
          <w:pPr>
            <w:pStyle w:val="Contents5"/>
            <w:tabs>
              <w:tab w:val="clear" w:pos="7892"/>
              <w:tab w:val="right" w:pos="9026" w:leader="dot"/>
            </w:tabs>
            <w:rPr/>
          </w:pPr>
          <w:hyperlink w:anchor="__RefHeading___Toc2382508_3381743652">
            <w:r>
              <w:rPr>
                <w:webHidden/>
                <w:rStyle w:val="IndexLink"/>
                <w:rtl w:val="true"/>
              </w:rPr>
              <w:t>«</w:t>
            </w:r>
            <w:r>
              <w:rPr>
                <w:rStyle w:val="IndexLink"/>
              </w:rPr>
              <w:t>6</w:t>
            </w:r>
            <w:r>
              <w:rPr>
                <w:rStyle w:val="IndexLink"/>
                <w:rtl w:val="true"/>
              </w:rPr>
              <w:t>»</w:t>
              <w:tab/>
            </w:r>
            <w:r>
              <w:rPr>
                <w:rStyle w:val="IndexLink"/>
              </w:rPr>
              <w:t>35</w:t>
            </w:r>
          </w:hyperlink>
        </w:p>
        <w:p>
          <w:pPr>
            <w:pStyle w:val="Contents5"/>
            <w:tabs>
              <w:tab w:val="clear" w:pos="7892"/>
              <w:tab w:val="right" w:pos="9026" w:leader="dot"/>
            </w:tabs>
            <w:rPr/>
          </w:pPr>
          <w:hyperlink w:anchor="__RefHeading___Toc2382510_3381743652">
            <w:r>
              <w:rPr>
                <w:webHidden/>
                <w:rStyle w:val="IndexLink"/>
                <w:rtl w:val="true"/>
              </w:rPr>
              <w:t>«</w:t>
            </w:r>
            <w:r>
              <w:rPr>
                <w:rStyle w:val="IndexLink"/>
              </w:rPr>
              <w:t>7</w:t>
            </w:r>
            <w:r>
              <w:rPr>
                <w:rStyle w:val="IndexLink"/>
                <w:rtl w:val="true"/>
              </w:rPr>
              <w:t>»</w:t>
              <w:tab/>
            </w:r>
            <w:r>
              <w:rPr>
                <w:rStyle w:val="IndexLink"/>
              </w:rPr>
              <w:t>36</w:t>
            </w:r>
          </w:hyperlink>
        </w:p>
        <w:p>
          <w:pPr>
            <w:pStyle w:val="Contents5"/>
            <w:tabs>
              <w:tab w:val="clear" w:pos="7892"/>
              <w:tab w:val="right" w:pos="9026" w:leader="dot"/>
            </w:tabs>
            <w:rPr/>
          </w:pPr>
          <w:hyperlink w:anchor="__RefHeading___Toc2382512_3381743652">
            <w:r>
              <w:rPr>
                <w:webHidden/>
                <w:rStyle w:val="IndexLink"/>
                <w:rtl w:val="true"/>
              </w:rPr>
              <w:t>«</w:t>
            </w:r>
            <w:r>
              <w:rPr>
                <w:rStyle w:val="IndexLink"/>
              </w:rPr>
              <w:t>8</w:t>
            </w:r>
            <w:r>
              <w:rPr>
                <w:rStyle w:val="IndexLink"/>
                <w:rtl w:val="true"/>
              </w:rPr>
              <w:t>»</w:t>
              <w:tab/>
            </w:r>
            <w:r>
              <w:rPr>
                <w:rStyle w:val="IndexLink"/>
              </w:rPr>
              <w:t>36</w:t>
            </w:r>
          </w:hyperlink>
        </w:p>
        <w:p>
          <w:pPr>
            <w:pStyle w:val="Contents5"/>
            <w:tabs>
              <w:tab w:val="clear" w:pos="7892"/>
              <w:tab w:val="right" w:pos="9026" w:leader="dot"/>
            </w:tabs>
            <w:rPr/>
          </w:pPr>
          <w:hyperlink w:anchor="__RefHeading___Toc2382514_3381743652">
            <w:r>
              <w:rPr>
                <w:webHidden/>
                <w:rStyle w:val="IndexLink"/>
                <w:rtl w:val="true"/>
              </w:rPr>
              <w:t>«</w:t>
            </w:r>
            <w:r>
              <w:rPr>
                <w:rStyle w:val="IndexLink"/>
              </w:rPr>
              <w:t>9</w:t>
            </w:r>
            <w:r>
              <w:rPr>
                <w:rStyle w:val="IndexLink"/>
                <w:rtl w:val="true"/>
              </w:rPr>
              <w:t>»</w:t>
              <w:tab/>
            </w:r>
            <w:r>
              <w:rPr>
                <w:rStyle w:val="IndexLink"/>
              </w:rPr>
              <w:t>37</w:t>
            </w:r>
          </w:hyperlink>
        </w:p>
        <w:p>
          <w:pPr>
            <w:pStyle w:val="Contents5"/>
            <w:tabs>
              <w:tab w:val="clear" w:pos="7892"/>
              <w:tab w:val="right" w:pos="9026" w:leader="dot"/>
            </w:tabs>
            <w:rPr/>
          </w:pPr>
          <w:hyperlink w:anchor="__RefHeading___Toc2382516_3381743652">
            <w:r>
              <w:rPr>
                <w:webHidden/>
                <w:rStyle w:val="IndexLink"/>
                <w:rtl w:val="true"/>
              </w:rPr>
              <w:t>«</w:t>
            </w:r>
            <w:r>
              <w:rPr>
                <w:rStyle w:val="IndexLink"/>
              </w:rPr>
              <w:t>10</w:t>
            </w:r>
            <w:r>
              <w:rPr>
                <w:rStyle w:val="IndexLink"/>
                <w:rtl w:val="true"/>
              </w:rPr>
              <w:t>»</w:t>
              <w:tab/>
            </w:r>
            <w:r>
              <w:rPr>
                <w:rStyle w:val="IndexLink"/>
              </w:rPr>
              <w:t>38</w:t>
            </w:r>
          </w:hyperlink>
        </w:p>
        <w:p>
          <w:pPr>
            <w:pStyle w:val="Contents5"/>
            <w:tabs>
              <w:tab w:val="clear" w:pos="7892"/>
              <w:tab w:val="right" w:pos="9026" w:leader="dot"/>
            </w:tabs>
            <w:rPr/>
          </w:pPr>
          <w:hyperlink w:anchor="__RefHeading___Toc2382518_3381743652">
            <w:r>
              <w:rPr>
                <w:webHidden/>
                <w:rStyle w:val="IndexLink"/>
                <w:rtl w:val="true"/>
              </w:rPr>
              <w:t>«</w:t>
            </w:r>
            <w:r>
              <w:rPr>
                <w:rStyle w:val="IndexLink"/>
              </w:rPr>
              <w:t>11</w:t>
            </w:r>
            <w:r>
              <w:rPr>
                <w:rStyle w:val="IndexLink"/>
                <w:rtl w:val="true"/>
              </w:rPr>
              <w:t>»</w:t>
              <w:tab/>
            </w:r>
            <w:r>
              <w:rPr>
                <w:rStyle w:val="IndexLink"/>
              </w:rPr>
              <w:t>38</w:t>
            </w:r>
          </w:hyperlink>
        </w:p>
        <w:p>
          <w:pPr>
            <w:pStyle w:val="Contents5"/>
            <w:tabs>
              <w:tab w:val="clear" w:pos="7892"/>
              <w:tab w:val="right" w:pos="9026" w:leader="dot"/>
            </w:tabs>
            <w:rPr/>
          </w:pPr>
          <w:hyperlink w:anchor="__RefHeading___Toc2382520_3381743652">
            <w:r>
              <w:rPr>
                <w:webHidden/>
                <w:rStyle w:val="IndexLink"/>
                <w:rtl w:val="true"/>
              </w:rPr>
              <w:t>«</w:t>
            </w:r>
            <w:r>
              <w:rPr>
                <w:rStyle w:val="IndexLink"/>
              </w:rPr>
              <w:t>12</w:t>
            </w:r>
            <w:r>
              <w:rPr>
                <w:rStyle w:val="IndexLink"/>
                <w:rtl w:val="true"/>
              </w:rPr>
              <w:t>»</w:t>
              <w:tab/>
            </w:r>
            <w:r>
              <w:rPr>
                <w:rStyle w:val="IndexLink"/>
              </w:rPr>
              <w:t>38</w:t>
            </w:r>
          </w:hyperlink>
        </w:p>
        <w:p>
          <w:pPr>
            <w:pStyle w:val="Contents5"/>
            <w:tabs>
              <w:tab w:val="clear" w:pos="7892"/>
              <w:tab w:val="right" w:pos="9026" w:leader="dot"/>
            </w:tabs>
            <w:rPr/>
          </w:pPr>
          <w:hyperlink w:anchor="__RefHeading___Toc2382522_3381743652">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2382524_3381743652">
            <w:r>
              <w:rPr>
                <w:webHidden/>
                <w:rStyle w:val="IndexLink"/>
                <w:rtl w:val="true"/>
              </w:rPr>
              <w:t>«</w:t>
            </w:r>
            <w:r>
              <w:rPr>
                <w:rStyle w:val="IndexLink"/>
              </w:rPr>
              <w:t>13</w:t>
            </w:r>
            <w:r>
              <w:rPr>
                <w:rStyle w:val="IndexLink"/>
                <w:rtl w:val="true"/>
              </w:rPr>
              <w:t>»</w:t>
              <w:tab/>
            </w:r>
            <w:r>
              <w:rPr>
                <w:rStyle w:val="IndexLink"/>
              </w:rPr>
              <w:t>39</w:t>
            </w:r>
          </w:hyperlink>
        </w:p>
        <w:p>
          <w:pPr>
            <w:pStyle w:val="Contents5"/>
            <w:tabs>
              <w:tab w:val="clear" w:pos="7892"/>
              <w:tab w:val="right" w:pos="9026" w:leader="dot"/>
            </w:tabs>
            <w:rPr/>
          </w:pPr>
          <w:hyperlink w:anchor="__RefHeading___Toc2382526_3381743652">
            <w:r>
              <w:rPr>
                <w:webHidden/>
                <w:rStyle w:val="IndexLink"/>
                <w:rtl w:val="true"/>
              </w:rPr>
              <w:t>«</w:t>
            </w:r>
            <w:r>
              <w:rPr>
                <w:rStyle w:val="IndexLink"/>
              </w:rPr>
              <w:t>14</w:t>
            </w:r>
            <w:r>
              <w:rPr>
                <w:rStyle w:val="IndexLink"/>
                <w:rtl w:val="true"/>
              </w:rPr>
              <w:t>»</w:t>
              <w:tab/>
            </w:r>
            <w:r>
              <w:rPr>
                <w:rStyle w:val="IndexLink"/>
              </w:rPr>
              <w:t>39</w:t>
            </w:r>
          </w:hyperlink>
        </w:p>
        <w:p>
          <w:pPr>
            <w:pStyle w:val="Contents5"/>
            <w:tabs>
              <w:tab w:val="clear" w:pos="7892"/>
              <w:tab w:val="right" w:pos="9026" w:leader="dot"/>
            </w:tabs>
            <w:rPr/>
          </w:pPr>
          <w:hyperlink w:anchor="__RefHeading___Toc2382528_3381743652">
            <w:r>
              <w:rPr>
                <w:webHidden/>
                <w:rStyle w:val="IndexLink"/>
                <w:rtl w:val="true"/>
              </w:rPr>
              <w:t>«</w:t>
            </w:r>
            <w:r>
              <w:rPr>
                <w:rStyle w:val="IndexLink"/>
              </w:rPr>
              <w:t>15</w:t>
            </w:r>
            <w:r>
              <w:rPr>
                <w:rStyle w:val="IndexLink"/>
                <w:rtl w:val="true"/>
              </w:rPr>
              <w:t>»</w:t>
              <w:tab/>
            </w:r>
            <w:r>
              <w:rPr>
                <w:rStyle w:val="IndexLink"/>
              </w:rPr>
              <w:t>39</w:t>
            </w:r>
          </w:hyperlink>
        </w:p>
        <w:p>
          <w:pPr>
            <w:pStyle w:val="Contents5"/>
            <w:tabs>
              <w:tab w:val="clear" w:pos="7892"/>
              <w:tab w:val="right" w:pos="9026" w:leader="dot"/>
            </w:tabs>
            <w:rPr/>
          </w:pPr>
          <w:hyperlink w:anchor="__RefHeading___Toc2382530_3381743652">
            <w:r>
              <w:rPr>
                <w:webHidden/>
                <w:rStyle w:val="IndexLink"/>
                <w:rtl w:val="true"/>
              </w:rPr>
              <w:t>«</w:t>
            </w:r>
            <w:r>
              <w:rPr>
                <w:rStyle w:val="IndexLink"/>
              </w:rPr>
              <w:t>16</w:t>
            </w:r>
            <w:r>
              <w:rPr>
                <w:rStyle w:val="IndexLink"/>
                <w:rtl w:val="true"/>
              </w:rPr>
              <w:t>»</w:t>
              <w:tab/>
            </w:r>
            <w:r>
              <w:rPr>
                <w:rStyle w:val="IndexLink"/>
              </w:rPr>
              <w:t>39</w:t>
            </w:r>
          </w:hyperlink>
        </w:p>
        <w:p>
          <w:pPr>
            <w:pStyle w:val="Contents5"/>
            <w:tabs>
              <w:tab w:val="clear" w:pos="7892"/>
              <w:tab w:val="right" w:pos="9026" w:leader="dot"/>
            </w:tabs>
            <w:rPr/>
          </w:pPr>
          <w:hyperlink w:anchor="__RefHeading___Toc2382532_3381743652">
            <w:r>
              <w:rPr>
                <w:webHidden/>
                <w:rStyle w:val="IndexLink"/>
                <w:rtl w:val="true"/>
              </w:rPr>
              <w:t>«</w:t>
            </w:r>
            <w:r>
              <w:rPr>
                <w:rStyle w:val="IndexLink"/>
              </w:rPr>
              <w:t>17</w:t>
            </w:r>
            <w:r>
              <w:rPr>
                <w:rStyle w:val="IndexLink"/>
                <w:rtl w:val="true"/>
              </w:rPr>
              <w:t>»</w:t>
              <w:tab/>
            </w:r>
            <w:r>
              <w:rPr>
                <w:rStyle w:val="IndexLink"/>
              </w:rPr>
              <w:t>40</w:t>
            </w:r>
          </w:hyperlink>
        </w:p>
        <w:p>
          <w:pPr>
            <w:pStyle w:val="Contents5"/>
            <w:tabs>
              <w:tab w:val="clear" w:pos="7892"/>
              <w:tab w:val="right" w:pos="9026" w:leader="dot"/>
            </w:tabs>
            <w:rPr/>
          </w:pPr>
          <w:hyperlink w:anchor="__RefHeading___Toc2382534_3381743652">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2382536_3381743652">
            <w:r>
              <w:rPr>
                <w:webHidden/>
                <w:rStyle w:val="IndexLink"/>
                <w:rtl w:val="true"/>
              </w:rPr>
              <w:t>«</w:t>
            </w:r>
            <w:r>
              <w:rPr>
                <w:rStyle w:val="IndexLink"/>
              </w:rPr>
              <w:t>18</w:t>
            </w:r>
            <w:r>
              <w:rPr>
                <w:rStyle w:val="IndexLink"/>
                <w:rtl w:val="true"/>
              </w:rPr>
              <w:t>»</w:t>
              <w:tab/>
            </w:r>
            <w:r>
              <w:rPr>
                <w:rStyle w:val="IndexLink"/>
              </w:rPr>
              <w:t>41</w:t>
            </w:r>
          </w:hyperlink>
        </w:p>
        <w:p>
          <w:pPr>
            <w:pStyle w:val="Contents5"/>
            <w:tabs>
              <w:tab w:val="clear" w:pos="7892"/>
              <w:tab w:val="right" w:pos="9026" w:leader="dot"/>
            </w:tabs>
            <w:rPr/>
          </w:pPr>
          <w:hyperlink w:anchor="__RefHeading___Toc2382538_3381743652">
            <w:r>
              <w:rPr>
                <w:webHidden/>
                <w:rStyle w:val="IndexLink"/>
                <w:rtl w:val="true"/>
              </w:rPr>
              <w:t>«</w:t>
            </w:r>
            <w:r>
              <w:rPr>
                <w:rStyle w:val="IndexLink"/>
              </w:rPr>
              <w:t>19</w:t>
            </w:r>
            <w:r>
              <w:rPr>
                <w:rStyle w:val="IndexLink"/>
                <w:rtl w:val="true"/>
              </w:rPr>
              <w:t>»</w:t>
              <w:tab/>
            </w:r>
            <w:r>
              <w:rPr>
                <w:rStyle w:val="IndexLink"/>
              </w:rPr>
              <w:t>41</w:t>
            </w:r>
          </w:hyperlink>
        </w:p>
        <w:p>
          <w:pPr>
            <w:pStyle w:val="Contents5"/>
            <w:tabs>
              <w:tab w:val="clear" w:pos="7892"/>
              <w:tab w:val="right" w:pos="9026" w:leader="dot"/>
            </w:tabs>
            <w:rPr/>
          </w:pPr>
          <w:hyperlink w:anchor="__RefHeading___Toc2382540_3381743652">
            <w:r>
              <w:rPr>
                <w:webHidden/>
                <w:rStyle w:val="IndexLink"/>
                <w:rtl w:val="true"/>
              </w:rPr>
              <w:t>«</w:t>
            </w:r>
            <w:r>
              <w:rPr>
                <w:rStyle w:val="IndexLink"/>
              </w:rPr>
              <w:t>20</w:t>
            </w:r>
            <w:r>
              <w:rPr>
                <w:rStyle w:val="IndexLink"/>
                <w:rtl w:val="true"/>
              </w:rPr>
              <w:t>»</w:t>
              <w:tab/>
            </w:r>
            <w:r>
              <w:rPr>
                <w:rStyle w:val="IndexLink"/>
              </w:rPr>
              <w:t>41</w:t>
            </w:r>
          </w:hyperlink>
        </w:p>
        <w:p>
          <w:pPr>
            <w:pStyle w:val="Contents5"/>
            <w:tabs>
              <w:tab w:val="clear" w:pos="7892"/>
              <w:tab w:val="right" w:pos="9026" w:leader="dot"/>
            </w:tabs>
            <w:rPr/>
          </w:pPr>
          <w:hyperlink w:anchor="__RefHeading___Toc2382542_3381743652">
            <w:r>
              <w:rPr>
                <w:webHidden/>
                <w:rStyle w:val="IndexLink"/>
                <w:rtl w:val="true"/>
              </w:rPr>
              <w:t>«</w:t>
            </w:r>
            <w:r>
              <w:rPr>
                <w:rStyle w:val="IndexLink"/>
              </w:rPr>
              <w:t>21</w:t>
            </w:r>
            <w:r>
              <w:rPr>
                <w:rStyle w:val="IndexLink"/>
                <w:rtl w:val="true"/>
              </w:rPr>
              <w:t>»</w:t>
              <w:tab/>
            </w:r>
            <w:r>
              <w:rPr>
                <w:rStyle w:val="IndexLink"/>
              </w:rPr>
              <w:t>41</w:t>
            </w:r>
          </w:hyperlink>
        </w:p>
        <w:p>
          <w:pPr>
            <w:pStyle w:val="Contents5"/>
            <w:tabs>
              <w:tab w:val="clear" w:pos="7892"/>
              <w:tab w:val="right" w:pos="9026" w:leader="dot"/>
            </w:tabs>
            <w:rPr/>
          </w:pPr>
          <w:hyperlink w:anchor="__RefHeading___Toc2382544_3381743652">
            <w:r>
              <w:rPr>
                <w:webHidden/>
                <w:rStyle w:val="IndexLink"/>
                <w:rtl w:val="true"/>
              </w:rPr>
              <w:t>«</w:t>
            </w:r>
            <w:r>
              <w:rPr>
                <w:rStyle w:val="IndexLink"/>
              </w:rPr>
              <w:t>22</w:t>
            </w:r>
            <w:r>
              <w:rPr>
                <w:rStyle w:val="IndexLink"/>
                <w:rtl w:val="true"/>
              </w:rPr>
              <w:t>»</w:t>
              <w:tab/>
            </w:r>
            <w:r>
              <w:rPr>
                <w:rStyle w:val="IndexLink"/>
              </w:rPr>
              <w:t>42</w:t>
            </w:r>
          </w:hyperlink>
        </w:p>
        <w:p>
          <w:pPr>
            <w:pStyle w:val="Contents5"/>
            <w:tabs>
              <w:tab w:val="clear" w:pos="7892"/>
              <w:tab w:val="right" w:pos="9026" w:leader="dot"/>
            </w:tabs>
            <w:rPr/>
          </w:pPr>
          <w:hyperlink w:anchor="__RefHeading___Toc2382546_3381743652">
            <w:r>
              <w:rPr>
                <w:webHidden/>
                <w:rStyle w:val="IndexLink"/>
                <w:rtl w:val="true"/>
              </w:rPr>
              <w:t>«</w:t>
            </w:r>
            <w:r>
              <w:rPr>
                <w:rStyle w:val="IndexLink"/>
              </w:rPr>
              <w:t>23</w:t>
            </w:r>
            <w:r>
              <w:rPr>
                <w:rStyle w:val="IndexLink"/>
                <w:rtl w:val="true"/>
              </w:rPr>
              <w:t>»</w:t>
              <w:tab/>
            </w:r>
            <w:r>
              <w:rPr>
                <w:rStyle w:val="IndexLink"/>
              </w:rPr>
              <w:t>43</w:t>
            </w:r>
          </w:hyperlink>
        </w:p>
        <w:p>
          <w:pPr>
            <w:pStyle w:val="Contents5"/>
            <w:tabs>
              <w:tab w:val="clear" w:pos="7892"/>
              <w:tab w:val="right" w:pos="9026" w:leader="dot"/>
            </w:tabs>
            <w:rPr/>
          </w:pPr>
          <w:hyperlink w:anchor="__RefHeading___Toc2382548_3381743652">
            <w:r>
              <w:rPr>
                <w:webHidden/>
                <w:rStyle w:val="IndexLink"/>
                <w:rtl w:val="true"/>
              </w:rPr>
              <w:t>«</w:t>
            </w:r>
            <w:r>
              <w:rPr>
                <w:rStyle w:val="IndexLink"/>
              </w:rPr>
              <w:t>24</w:t>
            </w:r>
            <w:r>
              <w:rPr>
                <w:rStyle w:val="IndexLink"/>
                <w:rtl w:val="true"/>
              </w:rPr>
              <w:t>»</w:t>
              <w:tab/>
            </w:r>
            <w:r>
              <w:rPr>
                <w:rStyle w:val="IndexLink"/>
              </w:rPr>
              <w:t>43</w:t>
            </w:r>
          </w:hyperlink>
        </w:p>
        <w:p>
          <w:pPr>
            <w:pStyle w:val="Contents5"/>
            <w:tabs>
              <w:tab w:val="clear" w:pos="7892"/>
              <w:tab w:val="right" w:pos="9026" w:leader="dot"/>
            </w:tabs>
            <w:rPr/>
          </w:pPr>
          <w:hyperlink w:anchor="__RefHeading___Toc2382550_3381743652">
            <w:r>
              <w:rPr>
                <w:webHidden/>
                <w:rStyle w:val="IndexLink"/>
                <w:rtl w:val="true"/>
              </w:rPr>
              <w:t>«</w:t>
            </w:r>
            <w:r>
              <w:rPr>
                <w:rStyle w:val="IndexLink"/>
              </w:rPr>
              <w:t>25</w:t>
            </w:r>
            <w:r>
              <w:rPr>
                <w:rStyle w:val="IndexLink"/>
                <w:rtl w:val="true"/>
              </w:rPr>
              <w:t>»</w:t>
              <w:tab/>
            </w:r>
            <w:r>
              <w:rPr>
                <w:rStyle w:val="IndexLink"/>
              </w:rPr>
              <w:t>43</w:t>
            </w:r>
          </w:hyperlink>
        </w:p>
        <w:p>
          <w:pPr>
            <w:pStyle w:val="Contents5"/>
            <w:tabs>
              <w:tab w:val="clear" w:pos="7892"/>
              <w:tab w:val="right" w:pos="9026" w:leader="dot"/>
            </w:tabs>
            <w:rPr/>
          </w:pPr>
          <w:hyperlink w:anchor="__RefHeading___Toc2382552_3381743652">
            <w:r>
              <w:rPr>
                <w:webHidden/>
                <w:rStyle w:val="IndexLink"/>
                <w:rtl w:val="true"/>
              </w:rPr>
              <w:t>«</w:t>
            </w:r>
            <w:r>
              <w:rPr>
                <w:rStyle w:val="IndexLink"/>
              </w:rPr>
              <w:t>26</w:t>
            </w:r>
            <w:r>
              <w:rPr>
                <w:rStyle w:val="IndexLink"/>
                <w:rtl w:val="true"/>
              </w:rPr>
              <w:t>»</w:t>
              <w:tab/>
            </w:r>
            <w:r>
              <w:rPr>
                <w:rStyle w:val="IndexLink"/>
              </w:rPr>
              <w:t>45</w:t>
            </w:r>
          </w:hyperlink>
        </w:p>
        <w:p>
          <w:pPr>
            <w:pStyle w:val="Contents5"/>
            <w:tabs>
              <w:tab w:val="clear" w:pos="7892"/>
              <w:tab w:val="right" w:pos="9026" w:leader="dot"/>
            </w:tabs>
            <w:rPr/>
          </w:pPr>
          <w:hyperlink w:anchor="__RefHeading___Toc2382554_3381743652">
            <w:r>
              <w:rPr>
                <w:webHidden/>
                <w:rStyle w:val="IndexLink"/>
                <w:rtl w:val="true"/>
              </w:rPr>
              <w:t>«</w:t>
            </w:r>
            <w:r>
              <w:rPr>
                <w:rStyle w:val="IndexLink"/>
              </w:rPr>
              <w:t>27</w:t>
            </w:r>
            <w:r>
              <w:rPr>
                <w:rStyle w:val="IndexLink"/>
                <w:rtl w:val="true"/>
              </w:rPr>
              <w:t>»</w:t>
              <w:tab/>
            </w:r>
            <w:r>
              <w:rPr>
                <w:rStyle w:val="IndexLink"/>
              </w:rPr>
              <w:t>45</w:t>
            </w:r>
          </w:hyperlink>
        </w:p>
        <w:p>
          <w:pPr>
            <w:pStyle w:val="Contents5"/>
            <w:tabs>
              <w:tab w:val="clear" w:pos="7892"/>
              <w:tab w:val="right" w:pos="9026" w:leader="dot"/>
            </w:tabs>
            <w:rPr/>
          </w:pPr>
          <w:hyperlink w:anchor="__RefHeading___Toc2382556_3381743652">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2382558_3381743652">
            <w:r>
              <w:rPr>
                <w:webHidden/>
                <w:rStyle w:val="IndexLink"/>
                <w:rtl w:val="true"/>
              </w:rPr>
              <w:t>«</w:t>
            </w:r>
            <w:r>
              <w:rPr>
                <w:rStyle w:val="IndexLink"/>
              </w:rPr>
              <w:t>28</w:t>
            </w:r>
            <w:r>
              <w:rPr>
                <w:rStyle w:val="IndexLink"/>
                <w:rtl w:val="true"/>
              </w:rPr>
              <w:t>»</w:t>
              <w:tab/>
            </w:r>
            <w:r>
              <w:rPr>
                <w:rStyle w:val="IndexLink"/>
              </w:rPr>
              <w:t>49</w:t>
            </w:r>
          </w:hyperlink>
        </w:p>
        <w:p>
          <w:pPr>
            <w:pStyle w:val="Contents5"/>
            <w:tabs>
              <w:tab w:val="clear" w:pos="7892"/>
              <w:tab w:val="right" w:pos="9026" w:leader="dot"/>
            </w:tabs>
            <w:rPr/>
          </w:pPr>
          <w:hyperlink w:anchor="__RefHeading___Toc2382560_3381743652">
            <w:r>
              <w:rPr>
                <w:webHidden/>
                <w:rStyle w:val="IndexLink"/>
                <w:rtl w:val="true"/>
              </w:rPr>
              <w:t>«</w:t>
            </w:r>
            <w:r>
              <w:rPr>
                <w:rStyle w:val="IndexLink"/>
              </w:rPr>
              <w:t>29</w:t>
            </w:r>
            <w:r>
              <w:rPr>
                <w:rStyle w:val="IndexLink"/>
                <w:rtl w:val="true"/>
              </w:rPr>
              <w:t>»</w:t>
              <w:tab/>
            </w:r>
            <w:r>
              <w:rPr>
                <w:rStyle w:val="IndexLink"/>
              </w:rPr>
              <w:t>50</w:t>
            </w:r>
          </w:hyperlink>
        </w:p>
        <w:p>
          <w:pPr>
            <w:pStyle w:val="Contents5"/>
            <w:tabs>
              <w:tab w:val="clear" w:pos="7892"/>
              <w:tab w:val="right" w:pos="9026" w:leader="dot"/>
            </w:tabs>
            <w:rPr/>
          </w:pPr>
          <w:hyperlink w:anchor="__RefHeading___Toc2382562_3381743652">
            <w:r>
              <w:rPr>
                <w:webHidden/>
                <w:rStyle w:val="IndexLink"/>
                <w:rtl w:val="true"/>
              </w:rPr>
              <w:t>توضیح</w:t>
            </w:r>
            <w:r>
              <w:rPr>
                <w:rStyle w:val="IndexLink"/>
                <w:rtl w:val="true"/>
              </w:rPr>
              <w:tab/>
            </w:r>
            <w:r>
              <w:rPr>
                <w:rStyle w:val="IndexLink"/>
              </w:rPr>
              <w:t>50</w:t>
            </w:r>
          </w:hyperlink>
        </w:p>
        <w:p>
          <w:pPr>
            <w:pStyle w:val="Contents5"/>
            <w:tabs>
              <w:tab w:val="clear" w:pos="7892"/>
              <w:tab w:val="right" w:pos="9026" w:leader="dot"/>
            </w:tabs>
            <w:rPr/>
          </w:pPr>
          <w:hyperlink w:anchor="__RefHeading___Toc2382564_3381743652">
            <w:r>
              <w:rPr>
                <w:webHidden/>
                <w:rStyle w:val="IndexLink"/>
                <w:rtl w:val="true"/>
              </w:rPr>
              <w:t>«</w:t>
            </w:r>
            <w:r>
              <w:rPr>
                <w:rStyle w:val="IndexLink"/>
              </w:rPr>
              <w:t>30</w:t>
            </w:r>
            <w:r>
              <w:rPr>
                <w:rStyle w:val="IndexLink"/>
                <w:rtl w:val="true"/>
              </w:rPr>
              <w:t>»</w:t>
              <w:tab/>
            </w:r>
            <w:r>
              <w:rPr>
                <w:rStyle w:val="IndexLink"/>
              </w:rPr>
              <w:t>50</w:t>
            </w:r>
          </w:hyperlink>
        </w:p>
        <w:p>
          <w:pPr>
            <w:pStyle w:val="Contents5"/>
            <w:tabs>
              <w:tab w:val="clear" w:pos="7892"/>
              <w:tab w:val="right" w:pos="9026" w:leader="dot"/>
            </w:tabs>
            <w:rPr/>
          </w:pPr>
          <w:hyperlink w:anchor="__RefHeading___Toc2382566_3381743652">
            <w:r>
              <w:rPr>
                <w:webHidden/>
                <w:rStyle w:val="IndexLink"/>
                <w:rtl w:val="true"/>
              </w:rPr>
              <w:t>بیان</w:t>
            </w:r>
            <w:r>
              <w:rPr>
                <w:rStyle w:val="IndexLink"/>
                <w:rtl w:val="true"/>
              </w:rPr>
              <w:tab/>
            </w:r>
            <w:r>
              <w:rPr>
                <w:rStyle w:val="IndexLink"/>
              </w:rPr>
              <w:t>51</w:t>
            </w:r>
          </w:hyperlink>
        </w:p>
        <w:p>
          <w:pPr>
            <w:pStyle w:val="Contents5"/>
            <w:tabs>
              <w:tab w:val="clear" w:pos="7892"/>
              <w:tab w:val="right" w:pos="9026" w:leader="dot"/>
            </w:tabs>
            <w:rPr/>
          </w:pPr>
          <w:hyperlink w:anchor="__RefHeading___Toc2382568_3381743652">
            <w:r>
              <w:rPr>
                <w:webHidden/>
                <w:rStyle w:val="IndexLink"/>
                <w:rtl w:val="true"/>
              </w:rPr>
              <w:t>«</w:t>
            </w:r>
            <w:r>
              <w:rPr>
                <w:rStyle w:val="IndexLink"/>
              </w:rPr>
              <w:t>31</w:t>
            </w:r>
            <w:r>
              <w:rPr>
                <w:rStyle w:val="IndexLink"/>
                <w:rtl w:val="true"/>
              </w:rPr>
              <w:t>»</w:t>
              <w:tab/>
            </w:r>
            <w:r>
              <w:rPr>
                <w:rStyle w:val="IndexLink"/>
              </w:rPr>
              <w:t>52</w:t>
            </w:r>
          </w:hyperlink>
        </w:p>
        <w:p>
          <w:pPr>
            <w:pStyle w:val="Contents5"/>
            <w:tabs>
              <w:tab w:val="clear" w:pos="7892"/>
              <w:tab w:val="right" w:pos="9026" w:leader="dot"/>
            </w:tabs>
            <w:rPr/>
          </w:pPr>
          <w:hyperlink w:anchor="__RefHeading___Toc2382570_3381743652">
            <w:r>
              <w:rPr>
                <w:webHidden/>
                <w:rStyle w:val="IndexLink"/>
                <w:rtl w:val="true"/>
              </w:rPr>
              <w:t>«</w:t>
            </w:r>
            <w:r>
              <w:rPr>
                <w:rStyle w:val="IndexLink"/>
              </w:rPr>
              <w:t>32</w:t>
            </w:r>
            <w:r>
              <w:rPr>
                <w:rStyle w:val="IndexLink"/>
                <w:rtl w:val="true"/>
              </w:rPr>
              <w:t>»</w:t>
              <w:tab/>
            </w:r>
            <w:r>
              <w:rPr>
                <w:rStyle w:val="IndexLink"/>
              </w:rPr>
              <w:t>52</w:t>
            </w:r>
          </w:hyperlink>
        </w:p>
        <w:p>
          <w:pPr>
            <w:pStyle w:val="Contents5"/>
            <w:tabs>
              <w:tab w:val="clear" w:pos="7892"/>
              <w:tab w:val="right" w:pos="9026" w:leader="dot"/>
            </w:tabs>
            <w:rPr/>
          </w:pPr>
          <w:hyperlink w:anchor="__RefHeading___Toc2382572_3381743652">
            <w:r>
              <w:rPr>
                <w:webHidden/>
                <w:rStyle w:val="IndexLink"/>
                <w:rtl w:val="true"/>
              </w:rPr>
              <w:t>«</w:t>
            </w:r>
            <w:r>
              <w:rPr>
                <w:rStyle w:val="IndexLink"/>
              </w:rPr>
              <w:t>33</w:t>
            </w:r>
            <w:r>
              <w:rPr>
                <w:rStyle w:val="IndexLink"/>
                <w:rtl w:val="true"/>
              </w:rPr>
              <w:t>»</w:t>
              <w:tab/>
            </w:r>
            <w:r>
              <w:rPr>
                <w:rStyle w:val="IndexLink"/>
              </w:rPr>
              <w:t>52</w:t>
            </w:r>
          </w:hyperlink>
        </w:p>
        <w:p>
          <w:pPr>
            <w:pStyle w:val="Contents5"/>
            <w:tabs>
              <w:tab w:val="clear" w:pos="7892"/>
              <w:tab w:val="right" w:pos="9026" w:leader="dot"/>
            </w:tabs>
            <w:rPr/>
          </w:pPr>
          <w:hyperlink w:anchor="__RefHeading___Toc2382574_3381743652">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2382576_3381743652">
            <w:r>
              <w:rPr>
                <w:webHidden/>
                <w:rStyle w:val="IndexLink"/>
                <w:rtl w:val="true"/>
              </w:rPr>
              <w:t>«</w:t>
            </w:r>
            <w:r>
              <w:rPr>
                <w:rStyle w:val="IndexLink"/>
              </w:rPr>
              <w:t>34</w:t>
            </w:r>
            <w:r>
              <w:rPr>
                <w:rStyle w:val="IndexLink"/>
                <w:rtl w:val="true"/>
              </w:rPr>
              <w:t>»</w:t>
              <w:tab/>
            </w:r>
            <w:r>
              <w:rPr>
                <w:rStyle w:val="IndexLink"/>
              </w:rPr>
              <w:t>54</w:t>
            </w:r>
          </w:hyperlink>
        </w:p>
        <w:p>
          <w:pPr>
            <w:pStyle w:val="Contents5"/>
            <w:tabs>
              <w:tab w:val="clear" w:pos="7892"/>
              <w:tab w:val="right" w:pos="9026" w:leader="dot"/>
            </w:tabs>
            <w:rPr/>
          </w:pPr>
          <w:hyperlink w:anchor="__RefHeading___Toc2382578_3381743652">
            <w:r>
              <w:rPr>
                <w:webHidden/>
                <w:rStyle w:val="IndexLink"/>
                <w:rtl w:val="true"/>
              </w:rPr>
              <w:t>«</w:t>
            </w:r>
            <w:r>
              <w:rPr>
                <w:rStyle w:val="IndexLink"/>
              </w:rPr>
              <w:t>35</w:t>
            </w:r>
            <w:r>
              <w:rPr>
                <w:rStyle w:val="IndexLink"/>
                <w:rtl w:val="true"/>
              </w:rPr>
              <w:t>»</w:t>
              <w:tab/>
            </w:r>
            <w:r>
              <w:rPr>
                <w:rStyle w:val="IndexLink"/>
              </w:rPr>
              <w:t>54</w:t>
            </w:r>
          </w:hyperlink>
        </w:p>
        <w:p>
          <w:pPr>
            <w:pStyle w:val="Contents5"/>
            <w:tabs>
              <w:tab w:val="clear" w:pos="7892"/>
              <w:tab w:val="right" w:pos="9026" w:leader="dot"/>
            </w:tabs>
            <w:rPr/>
          </w:pPr>
          <w:hyperlink w:anchor="__RefHeading___Toc2382580_3381743652">
            <w:r>
              <w:rPr>
                <w:webHidden/>
                <w:rStyle w:val="IndexLink"/>
                <w:rtl w:val="true"/>
              </w:rPr>
              <w:t>«</w:t>
            </w:r>
            <w:r>
              <w:rPr>
                <w:rStyle w:val="IndexLink"/>
              </w:rPr>
              <w:t>36</w:t>
            </w:r>
            <w:r>
              <w:rPr>
                <w:rStyle w:val="IndexLink"/>
                <w:rtl w:val="true"/>
              </w:rPr>
              <w:t>»</w:t>
              <w:tab/>
            </w:r>
            <w:r>
              <w:rPr>
                <w:rStyle w:val="IndexLink"/>
              </w:rPr>
              <w:t>54</w:t>
            </w:r>
          </w:hyperlink>
        </w:p>
        <w:p>
          <w:pPr>
            <w:pStyle w:val="Contents5"/>
            <w:tabs>
              <w:tab w:val="clear" w:pos="7892"/>
              <w:tab w:val="right" w:pos="9026" w:leader="dot"/>
            </w:tabs>
            <w:rPr/>
          </w:pPr>
          <w:hyperlink w:anchor="__RefHeading___Toc2382582_3381743652">
            <w:r>
              <w:rPr>
                <w:webHidden/>
                <w:rStyle w:val="IndexLink"/>
                <w:rtl w:val="true"/>
              </w:rPr>
              <w:t>«</w:t>
            </w:r>
            <w:r>
              <w:rPr>
                <w:rStyle w:val="IndexLink"/>
              </w:rPr>
              <w:t>37</w:t>
            </w:r>
            <w:r>
              <w:rPr>
                <w:rStyle w:val="IndexLink"/>
                <w:rtl w:val="true"/>
              </w:rPr>
              <w:t>»</w:t>
              <w:tab/>
            </w:r>
            <w:r>
              <w:rPr>
                <w:rStyle w:val="IndexLink"/>
              </w:rPr>
              <w:t>54</w:t>
            </w:r>
          </w:hyperlink>
        </w:p>
        <w:p>
          <w:pPr>
            <w:pStyle w:val="Contents5"/>
            <w:tabs>
              <w:tab w:val="clear" w:pos="7892"/>
              <w:tab w:val="right" w:pos="9026" w:leader="dot"/>
            </w:tabs>
            <w:rPr/>
          </w:pPr>
          <w:hyperlink w:anchor="__RefHeading___Toc2382584_3381743652">
            <w:r>
              <w:rPr>
                <w:webHidden/>
                <w:rStyle w:val="IndexLink"/>
                <w:rtl w:val="true"/>
              </w:rPr>
              <w:t>«</w:t>
            </w:r>
            <w:r>
              <w:rPr>
                <w:rStyle w:val="IndexLink"/>
              </w:rPr>
              <w:t>38</w:t>
            </w:r>
            <w:r>
              <w:rPr>
                <w:rStyle w:val="IndexLink"/>
                <w:rtl w:val="true"/>
              </w:rPr>
              <w:t>»</w:t>
              <w:tab/>
            </w:r>
            <w:r>
              <w:rPr>
                <w:rStyle w:val="IndexLink"/>
              </w:rPr>
              <w:t>56</w:t>
            </w:r>
          </w:hyperlink>
        </w:p>
        <w:p>
          <w:pPr>
            <w:pStyle w:val="Contents5"/>
            <w:tabs>
              <w:tab w:val="clear" w:pos="7892"/>
              <w:tab w:val="right" w:pos="9026" w:leader="dot"/>
            </w:tabs>
            <w:rPr/>
          </w:pPr>
          <w:hyperlink w:anchor="__RefHeading___Toc2382586_3381743652">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2382588_3381743652">
            <w:r>
              <w:rPr>
                <w:webHidden/>
                <w:rStyle w:val="IndexLink"/>
                <w:rtl w:val="true"/>
              </w:rPr>
              <w:t>«</w:t>
            </w:r>
            <w:r>
              <w:rPr>
                <w:rStyle w:val="IndexLink"/>
              </w:rPr>
              <w:t>39</w:t>
            </w:r>
            <w:r>
              <w:rPr>
                <w:rStyle w:val="IndexLink"/>
                <w:rtl w:val="true"/>
              </w:rPr>
              <w:t>»</w:t>
              <w:tab/>
            </w:r>
            <w:r>
              <w:rPr>
                <w:rStyle w:val="IndexLink"/>
              </w:rPr>
              <w:t>56</w:t>
            </w:r>
          </w:hyperlink>
        </w:p>
        <w:p>
          <w:pPr>
            <w:pStyle w:val="Contents5"/>
            <w:tabs>
              <w:tab w:val="clear" w:pos="7892"/>
              <w:tab w:val="right" w:pos="9026" w:leader="dot"/>
            </w:tabs>
            <w:rPr/>
          </w:pPr>
          <w:hyperlink w:anchor="__RefHeading___Toc2382590_3381743652">
            <w:r>
              <w:rPr>
                <w:webHidden/>
                <w:rStyle w:val="IndexLink"/>
                <w:rtl w:val="true"/>
              </w:rPr>
              <w:t>«</w:t>
            </w:r>
            <w:r>
              <w:rPr>
                <w:rStyle w:val="IndexLink"/>
              </w:rPr>
              <w:t>40</w:t>
            </w:r>
            <w:r>
              <w:rPr>
                <w:rStyle w:val="IndexLink"/>
                <w:rtl w:val="true"/>
              </w:rPr>
              <w:t>»</w:t>
              <w:tab/>
            </w:r>
            <w:r>
              <w:rPr>
                <w:rStyle w:val="IndexLink"/>
              </w:rPr>
              <w:t>58</w:t>
            </w:r>
          </w:hyperlink>
        </w:p>
        <w:p>
          <w:pPr>
            <w:pStyle w:val="Contents5"/>
            <w:tabs>
              <w:tab w:val="clear" w:pos="7892"/>
              <w:tab w:val="right" w:pos="9026" w:leader="dot"/>
            </w:tabs>
            <w:rPr/>
          </w:pPr>
          <w:hyperlink w:anchor="__RefHeading___Toc2382592_3381743652">
            <w:r>
              <w:rPr>
                <w:webHidden/>
                <w:rStyle w:val="IndexLink"/>
                <w:rtl w:val="true"/>
              </w:rPr>
              <w:t>«</w:t>
            </w:r>
            <w:r>
              <w:rPr>
                <w:rStyle w:val="IndexLink"/>
              </w:rPr>
              <w:t>41</w:t>
            </w:r>
            <w:r>
              <w:rPr>
                <w:rStyle w:val="IndexLink"/>
                <w:rtl w:val="true"/>
              </w:rPr>
              <w:t>»</w:t>
              <w:tab/>
            </w:r>
            <w:r>
              <w:rPr>
                <w:rStyle w:val="IndexLink"/>
              </w:rPr>
              <w:t>59</w:t>
            </w:r>
          </w:hyperlink>
        </w:p>
        <w:p>
          <w:pPr>
            <w:pStyle w:val="Contents5"/>
            <w:tabs>
              <w:tab w:val="clear" w:pos="7892"/>
              <w:tab w:val="right" w:pos="9026" w:leader="dot"/>
            </w:tabs>
            <w:rPr/>
          </w:pPr>
          <w:hyperlink w:anchor="__RefHeading___Toc2382594_3381743652">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2382596_3381743652">
            <w:r>
              <w:rPr>
                <w:webHidden/>
                <w:rStyle w:val="IndexLink"/>
                <w:rtl w:val="true"/>
              </w:rPr>
              <w:t>«</w:t>
            </w:r>
            <w:r>
              <w:rPr>
                <w:rStyle w:val="IndexLink"/>
              </w:rPr>
              <w:t>42</w:t>
            </w:r>
            <w:r>
              <w:rPr>
                <w:rStyle w:val="IndexLink"/>
                <w:rtl w:val="true"/>
              </w:rPr>
              <w:t>»</w:t>
              <w:tab/>
            </w:r>
            <w:r>
              <w:rPr>
                <w:rStyle w:val="IndexLink"/>
              </w:rPr>
              <w:t>60</w:t>
            </w:r>
          </w:hyperlink>
        </w:p>
        <w:p>
          <w:pPr>
            <w:pStyle w:val="Contents5"/>
            <w:tabs>
              <w:tab w:val="clear" w:pos="7892"/>
              <w:tab w:val="right" w:pos="9026" w:leader="dot"/>
            </w:tabs>
            <w:rPr/>
          </w:pPr>
          <w:hyperlink w:anchor="__RefHeading___Toc2382598_3381743652">
            <w:r>
              <w:rPr>
                <w:webHidden/>
                <w:rStyle w:val="IndexLink"/>
                <w:rtl w:val="true"/>
              </w:rPr>
              <w:t>«</w:t>
            </w:r>
            <w:r>
              <w:rPr>
                <w:rStyle w:val="IndexLink"/>
              </w:rPr>
              <w:t>43</w:t>
            </w:r>
            <w:r>
              <w:rPr>
                <w:rStyle w:val="IndexLink"/>
                <w:rtl w:val="true"/>
              </w:rPr>
              <w:t>»</w:t>
              <w:tab/>
            </w:r>
            <w:r>
              <w:rPr>
                <w:rStyle w:val="IndexLink"/>
              </w:rPr>
              <w:t>60</w:t>
            </w:r>
          </w:hyperlink>
        </w:p>
        <w:p>
          <w:pPr>
            <w:pStyle w:val="Contents5"/>
            <w:tabs>
              <w:tab w:val="clear" w:pos="7892"/>
              <w:tab w:val="right" w:pos="9026" w:leader="dot"/>
            </w:tabs>
            <w:rPr/>
          </w:pPr>
          <w:hyperlink w:anchor="__RefHeading___Toc2382600_3381743652">
            <w:r>
              <w:rPr>
                <w:webHidden/>
                <w:rStyle w:val="IndexLink"/>
                <w:rtl w:val="true"/>
              </w:rPr>
              <w:t>«</w:t>
            </w:r>
            <w:r>
              <w:rPr>
                <w:rStyle w:val="IndexLink"/>
              </w:rPr>
              <w:t>44</w:t>
            </w:r>
            <w:r>
              <w:rPr>
                <w:rStyle w:val="IndexLink"/>
                <w:rtl w:val="true"/>
              </w:rPr>
              <w:t>»</w:t>
              <w:tab/>
            </w:r>
            <w:r>
              <w:rPr>
                <w:rStyle w:val="IndexLink"/>
              </w:rPr>
              <w:t>60</w:t>
            </w:r>
          </w:hyperlink>
        </w:p>
        <w:p>
          <w:pPr>
            <w:pStyle w:val="Contents5"/>
            <w:tabs>
              <w:tab w:val="clear" w:pos="7892"/>
              <w:tab w:val="right" w:pos="9026" w:leader="dot"/>
            </w:tabs>
            <w:rPr/>
          </w:pPr>
          <w:hyperlink w:anchor="__RefHeading___Toc2382602_3381743652">
            <w:r>
              <w:rPr>
                <w:webHidden/>
                <w:rStyle w:val="IndexLink"/>
                <w:rtl w:val="true"/>
              </w:rPr>
              <w:t>«</w:t>
            </w:r>
            <w:r>
              <w:rPr>
                <w:rStyle w:val="IndexLink"/>
              </w:rPr>
              <w:t>45</w:t>
            </w:r>
            <w:r>
              <w:rPr>
                <w:rStyle w:val="IndexLink"/>
                <w:rtl w:val="true"/>
              </w:rPr>
              <w:t>»</w:t>
              <w:tab/>
            </w:r>
            <w:r>
              <w:rPr>
                <w:rStyle w:val="IndexLink"/>
              </w:rPr>
              <w:t>62</w:t>
            </w:r>
          </w:hyperlink>
        </w:p>
        <w:p>
          <w:pPr>
            <w:pStyle w:val="Contents5"/>
            <w:tabs>
              <w:tab w:val="clear" w:pos="7892"/>
              <w:tab w:val="right" w:pos="9026" w:leader="dot"/>
            </w:tabs>
            <w:rPr/>
          </w:pPr>
          <w:hyperlink w:anchor="__RefHeading___Toc2382604_3381743652">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2382606_3381743652">
            <w:r>
              <w:rPr>
                <w:webHidden/>
                <w:rStyle w:val="IndexLink"/>
                <w:rtl w:val="true"/>
              </w:rPr>
              <w:t>«</w:t>
            </w:r>
            <w:r>
              <w:rPr>
                <w:rStyle w:val="IndexLink"/>
              </w:rPr>
              <w:t>46</w:t>
            </w:r>
            <w:r>
              <w:rPr>
                <w:rStyle w:val="IndexLink"/>
                <w:rtl w:val="true"/>
              </w:rPr>
              <w:t>»</w:t>
              <w:tab/>
            </w:r>
            <w:r>
              <w:rPr>
                <w:rStyle w:val="IndexLink"/>
              </w:rPr>
              <w:t>64</w:t>
            </w:r>
          </w:hyperlink>
        </w:p>
        <w:p>
          <w:pPr>
            <w:pStyle w:val="Contents5"/>
            <w:tabs>
              <w:tab w:val="clear" w:pos="7892"/>
              <w:tab w:val="right" w:pos="9026" w:leader="dot"/>
            </w:tabs>
            <w:rPr/>
          </w:pPr>
          <w:hyperlink w:anchor="__RefHeading___Toc2382608_3381743652">
            <w:r>
              <w:rPr>
                <w:webHidden/>
                <w:rStyle w:val="IndexLink"/>
                <w:rtl w:val="true"/>
              </w:rPr>
              <w:t>بیان</w:t>
            </w:r>
            <w:r>
              <w:rPr>
                <w:rStyle w:val="IndexLink"/>
                <w:rtl w:val="true"/>
              </w:rPr>
              <w:tab/>
            </w:r>
            <w:r>
              <w:rPr>
                <w:rStyle w:val="IndexLink"/>
              </w:rPr>
              <w:t>64</w:t>
            </w:r>
          </w:hyperlink>
        </w:p>
        <w:p>
          <w:pPr>
            <w:pStyle w:val="Contents5"/>
            <w:tabs>
              <w:tab w:val="clear" w:pos="7892"/>
              <w:tab w:val="right" w:pos="9026" w:leader="dot"/>
            </w:tabs>
            <w:rPr/>
          </w:pPr>
          <w:hyperlink w:anchor="__RefHeading___Toc2382610_3381743652">
            <w:r>
              <w:rPr>
                <w:webHidden/>
                <w:rStyle w:val="IndexLink"/>
                <w:rtl w:val="true"/>
              </w:rPr>
              <w:t>«</w:t>
            </w:r>
            <w:r>
              <w:rPr>
                <w:rStyle w:val="IndexLink"/>
              </w:rPr>
              <w:t>47</w:t>
            </w:r>
            <w:r>
              <w:rPr>
                <w:rStyle w:val="IndexLink"/>
                <w:rtl w:val="true"/>
              </w:rPr>
              <w:t>»</w:t>
              <w:tab/>
            </w:r>
            <w:r>
              <w:rPr>
                <w:rStyle w:val="IndexLink"/>
              </w:rPr>
              <w:t>64</w:t>
            </w:r>
          </w:hyperlink>
        </w:p>
        <w:p>
          <w:pPr>
            <w:pStyle w:val="Contents3"/>
            <w:tabs>
              <w:tab w:val="clear" w:pos="8459"/>
              <w:tab w:val="right" w:pos="9026" w:leader="dot"/>
            </w:tabs>
            <w:rPr/>
          </w:pPr>
          <w:hyperlink w:anchor="__RefHeading___Toc2382612_3381743652">
            <w:r>
              <w:rPr>
                <w:webHidden/>
                <w:rStyle w:val="IndexLink"/>
                <w:rtl w:val="true"/>
              </w:rPr>
              <w:t xml:space="preserve">باب </w:t>
            </w:r>
            <w:r>
              <w:rPr>
                <w:rStyle w:val="IndexLink"/>
              </w:rPr>
              <w:t>7</w:t>
            </w:r>
            <w:r>
              <w:rPr>
                <w:rStyle w:val="IndexLink"/>
                <w:rtl w:val="true"/>
              </w:rPr>
              <w:t xml:space="preserve"> </w:t>
            </w:r>
            <w:r>
              <w:rPr>
                <w:rStyle w:val="IndexLink"/>
                <w:rtl w:val="true"/>
              </w:rPr>
              <w:t>وقت فریضة الظهرین و نافلتهما</w:t>
            </w:r>
            <w:r>
              <w:rPr>
                <w:rStyle w:val="IndexLink"/>
                <w:rtl w:val="true"/>
              </w:rPr>
              <w:tab/>
            </w:r>
            <w:r>
              <w:rPr>
                <w:rStyle w:val="IndexLink"/>
              </w:rPr>
              <w:t>66</w:t>
            </w:r>
          </w:hyperlink>
        </w:p>
        <w:p>
          <w:pPr>
            <w:pStyle w:val="Contents4"/>
            <w:tabs>
              <w:tab w:val="clear" w:pos="8176"/>
              <w:tab w:val="right" w:pos="9026" w:leader="dot"/>
            </w:tabs>
            <w:rPr/>
          </w:pPr>
          <w:hyperlink w:anchor="__RefHeading___Toc2382614_3381743652">
            <w:r>
              <w:rPr>
                <w:webHidden/>
                <w:rStyle w:val="IndexLink"/>
                <w:rtl w:val="true"/>
              </w:rPr>
              <w:t>روایات</w:t>
            </w:r>
            <w:r>
              <w:rPr>
                <w:rStyle w:val="IndexLink"/>
                <w:rtl w:val="true"/>
              </w:rPr>
              <w:tab/>
            </w:r>
            <w:r>
              <w:rPr>
                <w:rStyle w:val="IndexLink"/>
              </w:rPr>
              <w:t>66</w:t>
            </w:r>
          </w:hyperlink>
        </w:p>
        <w:p>
          <w:pPr>
            <w:pStyle w:val="Contents5"/>
            <w:tabs>
              <w:tab w:val="clear" w:pos="7892"/>
              <w:tab w:val="right" w:pos="9026" w:leader="dot"/>
            </w:tabs>
            <w:rPr/>
          </w:pPr>
          <w:hyperlink w:anchor="__RefHeading___Toc2382616_3381743652">
            <w:r>
              <w:rPr>
                <w:webHidden/>
                <w:rStyle w:val="IndexLink"/>
                <w:rtl w:val="true"/>
              </w:rPr>
              <w:t>«</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2382618_3381743652">
            <w:r>
              <w:rPr>
                <w:webHidden/>
                <w:rStyle w:val="IndexLink"/>
                <w:rtl w:val="true"/>
              </w:rPr>
              <w:t>«</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2382620_3381743652">
            <w:r>
              <w:rPr>
                <w:webHidden/>
                <w:rStyle w:val="IndexLink"/>
                <w:rtl w:val="true"/>
              </w:rPr>
              <w:t>«</w:t>
            </w:r>
            <w:r>
              <w:rPr>
                <w:rStyle w:val="IndexLink"/>
              </w:rPr>
              <w:t>3</w:t>
            </w:r>
            <w:r>
              <w:rPr>
                <w:rStyle w:val="IndexLink"/>
                <w:rtl w:val="true"/>
              </w:rPr>
              <w:t>»</w:t>
              <w:tab/>
            </w:r>
            <w:r>
              <w:rPr>
                <w:rStyle w:val="IndexLink"/>
              </w:rPr>
              <w:t>66</w:t>
            </w:r>
          </w:hyperlink>
        </w:p>
        <w:p>
          <w:pPr>
            <w:pStyle w:val="Contents5"/>
            <w:tabs>
              <w:tab w:val="clear" w:pos="7892"/>
              <w:tab w:val="right" w:pos="9026" w:leader="dot"/>
            </w:tabs>
            <w:rPr/>
          </w:pPr>
          <w:hyperlink w:anchor="__RefHeading___Toc2382622_3381743652">
            <w:r>
              <w:rPr>
                <w:webHidden/>
                <w:rStyle w:val="IndexLink"/>
                <w:rtl w:val="true"/>
              </w:rPr>
              <w:t>«</w:t>
            </w:r>
            <w:r>
              <w:rPr>
                <w:rStyle w:val="IndexLink"/>
              </w:rPr>
              <w:t>4</w:t>
            </w:r>
            <w:r>
              <w:rPr>
                <w:rStyle w:val="IndexLink"/>
                <w:rtl w:val="true"/>
              </w:rPr>
              <w:t>»</w:t>
              <w:tab/>
            </w:r>
            <w:r>
              <w:rPr>
                <w:rStyle w:val="IndexLink"/>
              </w:rPr>
              <w:t>68</w:t>
            </w:r>
          </w:hyperlink>
        </w:p>
        <w:p>
          <w:pPr>
            <w:pStyle w:val="Contents5"/>
            <w:tabs>
              <w:tab w:val="clear" w:pos="7892"/>
              <w:tab w:val="right" w:pos="9026" w:leader="dot"/>
            </w:tabs>
            <w:rPr/>
          </w:pPr>
          <w:hyperlink w:anchor="__RefHeading___Toc2382624_3381743652">
            <w:r>
              <w:rPr>
                <w:webHidden/>
                <w:rStyle w:val="IndexLink"/>
                <w:rtl w:val="true"/>
              </w:rPr>
              <w:t>«</w:t>
            </w:r>
            <w:r>
              <w:rPr>
                <w:rStyle w:val="IndexLink"/>
              </w:rPr>
              <w:t>5</w:t>
            </w:r>
            <w:r>
              <w:rPr>
                <w:rStyle w:val="IndexLink"/>
                <w:rtl w:val="true"/>
              </w:rPr>
              <w:t>»</w:t>
              <w:tab/>
            </w:r>
            <w:r>
              <w:rPr>
                <w:rStyle w:val="IndexLink"/>
              </w:rPr>
              <w:t>68</w:t>
            </w:r>
          </w:hyperlink>
        </w:p>
        <w:p>
          <w:pPr>
            <w:pStyle w:val="Contents5"/>
            <w:tabs>
              <w:tab w:val="clear" w:pos="7892"/>
              <w:tab w:val="right" w:pos="9026" w:leader="dot"/>
            </w:tabs>
            <w:rPr/>
          </w:pPr>
          <w:hyperlink w:anchor="__RefHeading___Toc2382626_3381743652">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2382628_3381743652">
            <w:r>
              <w:rPr>
                <w:webHidden/>
                <w:rStyle w:val="IndexLink"/>
                <w:rtl w:val="true"/>
              </w:rPr>
              <w:t>«</w:t>
            </w:r>
            <w:r>
              <w:rPr>
                <w:rStyle w:val="IndexLink"/>
              </w:rPr>
              <w:t>6</w:t>
            </w:r>
            <w:r>
              <w:rPr>
                <w:rStyle w:val="IndexLink"/>
                <w:rtl w:val="true"/>
              </w:rPr>
              <w:t>»</w:t>
              <w:tab/>
            </w:r>
            <w:r>
              <w:rPr>
                <w:rStyle w:val="IndexLink"/>
              </w:rPr>
              <w:t>70</w:t>
            </w:r>
          </w:hyperlink>
        </w:p>
        <w:p>
          <w:pPr>
            <w:pStyle w:val="Contents5"/>
            <w:tabs>
              <w:tab w:val="clear" w:pos="7892"/>
              <w:tab w:val="right" w:pos="9026" w:leader="dot"/>
            </w:tabs>
            <w:rPr/>
          </w:pPr>
          <w:hyperlink w:anchor="__RefHeading___Toc2382630_3381743652">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2382632_3381743652">
            <w:r>
              <w:rPr>
                <w:webHidden/>
                <w:rStyle w:val="IndexLink"/>
                <w:rtl w:val="true"/>
              </w:rPr>
              <w:t>«</w:t>
            </w:r>
            <w:r>
              <w:rPr>
                <w:rStyle w:val="IndexLink"/>
              </w:rPr>
              <w:t>7</w:t>
            </w:r>
            <w:r>
              <w:rPr>
                <w:rStyle w:val="IndexLink"/>
                <w:rtl w:val="true"/>
              </w:rPr>
              <w:t>»</w:t>
              <w:tab/>
            </w:r>
            <w:r>
              <w:rPr>
                <w:rStyle w:val="IndexLink"/>
              </w:rPr>
              <w:t>72</w:t>
            </w:r>
          </w:hyperlink>
        </w:p>
        <w:p>
          <w:pPr>
            <w:pStyle w:val="Contents5"/>
            <w:tabs>
              <w:tab w:val="clear" w:pos="7892"/>
              <w:tab w:val="right" w:pos="9026" w:leader="dot"/>
            </w:tabs>
            <w:rPr/>
          </w:pPr>
          <w:hyperlink w:anchor="__RefHeading___Toc2382634_3381743652">
            <w:r>
              <w:rPr>
                <w:webHidden/>
                <w:rStyle w:val="IndexLink"/>
                <w:rtl w:val="true"/>
              </w:rPr>
              <w:t>«</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2382636_3381743652">
            <w:r>
              <w:rPr>
                <w:webHidden/>
                <w:rStyle w:val="IndexLink"/>
                <w:rtl w:val="true"/>
              </w:rPr>
              <w:t>«</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2382638_3381743652">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2382640_3381743652">
            <w:r>
              <w:rPr>
                <w:webHidden/>
                <w:rStyle w:val="IndexLink"/>
                <w:rtl w:val="true"/>
              </w:rPr>
              <w:t>«</w:t>
            </w:r>
            <w:r>
              <w:rPr>
                <w:rStyle w:val="IndexLink"/>
              </w:rPr>
              <w:t>10</w:t>
            </w:r>
            <w:r>
              <w:rPr>
                <w:rStyle w:val="IndexLink"/>
                <w:rtl w:val="true"/>
              </w:rPr>
              <w:t>»</w:t>
              <w:tab/>
            </w:r>
            <w:r>
              <w:rPr>
                <w:rStyle w:val="IndexLink"/>
              </w:rPr>
              <w:t>74</w:t>
            </w:r>
          </w:hyperlink>
        </w:p>
        <w:p>
          <w:pPr>
            <w:pStyle w:val="Contents5"/>
            <w:tabs>
              <w:tab w:val="clear" w:pos="7892"/>
              <w:tab w:val="right" w:pos="9026" w:leader="dot"/>
            </w:tabs>
            <w:rPr/>
          </w:pPr>
          <w:hyperlink w:anchor="__RefHeading___Toc2382642_3381743652">
            <w:r>
              <w:rPr>
                <w:webHidden/>
                <w:rStyle w:val="IndexLink"/>
                <w:rtl w:val="true"/>
              </w:rPr>
              <w:t>«</w:t>
            </w:r>
            <w:r>
              <w:rPr>
                <w:rStyle w:val="IndexLink"/>
              </w:rPr>
              <w:t>11</w:t>
            </w:r>
            <w:r>
              <w:rPr>
                <w:rStyle w:val="IndexLink"/>
                <w:rtl w:val="true"/>
              </w:rPr>
              <w:t>»</w:t>
              <w:tab/>
            </w:r>
            <w:r>
              <w:rPr>
                <w:rStyle w:val="IndexLink"/>
              </w:rPr>
              <w:t>74</w:t>
            </w:r>
          </w:hyperlink>
        </w:p>
        <w:p>
          <w:pPr>
            <w:pStyle w:val="Contents5"/>
            <w:tabs>
              <w:tab w:val="clear" w:pos="7892"/>
              <w:tab w:val="right" w:pos="9026" w:leader="dot"/>
            </w:tabs>
            <w:rPr/>
          </w:pPr>
          <w:hyperlink w:anchor="__RefHeading___Toc2382644_3381743652">
            <w:r>
              <w:rPr>
                <w:webHidden/>
                <w:rStyle w:val="IndexLink"/>
                <w:rtl w:val="true"/>
              </w:rPr>
              <w:t>«</w:t>
            </w:r>
            <w:r>
              <w:rPr>
                <w:rStyle w:val="IndexLink"/>
              </w:rPr>
              <w:t>12</w:t>
            </w:r>
            <w:r>
              <w:rPr>
                <w:rStyle w:val="IndexLink"/>
                <w:rtl w:val="true"/>
              </w:rPr>
              <w:t>»</w:t>
              <w:tab/>
            </w:r>
            <w:r>
              <w:rPr>
                <w:rStyle w:val="IndexLink"/>
              </w:rPr>
              <w:t>74</w:t>
            </w:r>
          </w:hyperlink>
        </w:p>
        <w:p>
          <w:pPr>
            <w:pStyle w:val="Contents5"/>
            <w:tabs>
              <w:tab w:val="clear" w:pos="7892"/>
              <w:tab w:val="right" w:pos="9026" w:leader="dot"/>
            </w:tabs>
            <w:rPr/>
          </w:pPr>
          <w:hyperlink w:anchor="__RefHeading___Toc2382646_3381743652">
            <w:r>
              <w:rPr>
                <w:webHidden/>
                <w:rStyle w:val="IndexLink"/>
                <w:rtl w:val="true"/>
              </w:rPr>
              <w:t>توضیح و تبیین و تحقیق متین</w:t>
            </w:r>
            <w:r>
              <w:rPr>
                <w:rStyle w:val="IndexLink"/>
                <w:rtl w:val="true"/>
              </w:rPr>
              <w:tab/>
            </w:r>
            <w:r>
              <w:rPr>
                <w:rStyle w:val="IndexLink"/>
              </w:rPr>
              <w:t>81</w:t>
            </w:r>
          </w:hyperlink>
        </w:p>
        <w:p>
          <w:pPr>
            <w:pStyle w:val="Contents5"/>
            <w:tabs>
              <w:tab w:val="clear" w:pos="7892"/>
              <w:tab w:val="right" w:pos="9026" w:leader="dot"/>
            </w:tabs>
            <w:rPr/>
          </w:pPr>
          <w:hyperlink w:anchor="__RefHeading___Toc2382648_3381743652">
            <w:r>
              <w:rPr>
                <w:webHidden/>
                <w:rStyle w:val="IndexLink"/>
                <w:rtl w:val="true"/>
              </w:rPr>
              <w:t>أقول</w:t>
            </w:r>
            <w:r>
              <w:rPr>
                <w:rStyle w:val="IndexLink"/>
                <w:rtl w:val="true"/>
              </w:rPr>
              <w:tab/>
            </w:r>
            <w:r>
              <w:rPr>
                <w:rStyle w:val="IndexLink"/>
              </w:rPr>
              <w:t>87</w:t>
            </w:r>
          </w:hyperlink>
        </w:p>
        <w:p>
          <w:pPr>
            <w:pStyle w:val="Contents5"/>
            <w:tabs>
              <w:tab w:val="clear" w:pos="7892"/>
              <w:tab w:val="right" w:pos="9026" w:leader="dot"/>
            </w:tabs>
            <w:rPr/>
          </w:pPr>
          <w:hyperlink w:anchor="__RefHeading___Toc2382650_3381743652">
            <w:r>
              <w:rPr>
                <w:webHidden/>
                <w:rStyle w:val="IndexLink"/>
                <w:rtl w:val="true"/>
              </w:rPr>
              <w:t>«</w:t>
            </w:r>
            <w:r>
              <w:rPr>
                <w:rStyle w:val="IndexLink"/>
              </w:rPr>
              <w:t>13</w:t>
            </w:r>
            <w:r>
              <w:rPr>
                <w:rStyle w:val="IndexLink"/>
                <w:rtl w:val="true"/>
              </w:rPr>
              <w:t>»</w:t>
              <w:tab/>
            </w:r>
            <w:r>
              <w:rPr>
                <w:rStyle w:val="IndexLink"/>
              </w:rPr>
              <w:t>91</w:t>
            </w:r>
          </w:hyperlink>
        </w:p>
        <w:p>
          <w:pPr>
            <w:pStyle w:val="Contents5"/>
            <w:tabs>
              <w:tab w:val="clear" w:pos="7892"/>
              <w:tab w:val="right" w:pos="9026" w:leader="dot"/>
            </w:tabs>
            <w:rPr/>
          </w:pPr>
          <w:hyperlink w:anchor="__RefHeading___Toc2382652_3381743652">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2382654_3381743652">
            <w:r>
              <w:rPr>
                <w:webHidden/>
                <w:rStyle w:val="IndexLink"/>
                <w:rtl w:val="true"/>
              </w:rPr>
              <w:t>«</w:t>
            </w:r>
            <w:r>
              <w:rPr>
                <w:rStyle w:val="IndexLink"/>
              </w:rPr>
              <w:t>14</w:t>
            </w:r>
            <w:r>
              <w:rPr>
                <w:rStyle w:val="IndexLink"/>
                <w:rtl w:val="true"/>
              </w:rPr>
              <w:t>»</w:t>
              <w:tab/>
            </w:r>
            <w:r>
              <w:rPr>
                <w:rStyle w:val="IndexLink"/>
              </w:rPr>
              <w:t>93</w:t>
            </w:r>
          </w:hyperlink>
        </w:p>
        <w:p>
          <w:pPr>
            <w:pStyle w:val="Contents5"/>
            <w:tabs>
              <w:tab w:val="clear" w:pos="7892"/>
              <w:tab w:val="right" w:pos="9026" w:leader="dot"/>
            </w:tabs>
            <w:rPr/>
          </w:pPr>
          <w:hyperlink w:anchor="__RefHeading___Toc2382656_3381743652">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2382658_3381743652">
            <w:r>
              <w:rPr>
                <w:webHidden/>
                <w:rStyle w:val="IndexLink"/>
                <w:rtl w:val="true"/>
              </w:rPr>
              <w:t>«</w:t>
            </w:r>
            <w:r>
              <w:rPr>
                <w:rStyle w:val="IndexLink"/>
              </w:rPr>
              <w:t>15</w:t>
            </w:r>
            <w:r>
              <w:rPr>
                <w:rStyle w:val="IndexLink"/>
                <w:rtl w:val="true"/>
              </w:rPr>
              <w:t>»</w:t>
              <w:tab/>
            </w:r>
            <w:r>
              <w:rPr>
                <w:rStyle w:val="IndexLink"/>
              </w:rPr>
              <w:t>95</w:t>
            </w:r>
          </w:hyperlink>
        </w:p>
        <w:p>
          <w:pPr>
            <w:pStyle w:val="Contents5"/>
            <w:tabs>
              <w:tab w:val="clear" w:pos="7892"/>
              <w:tab w:val="right" w:pos="9026" w:leader="dot"/>
            </w:tabs>
            <w:rPr/>
          </w:pPr>
          <w:hyperlink w:anchor="__RefHeading___Toc2382660_3381743652">
            <w:r>
              <w:rPr>
                <w:webHidden/>
                <w:rStyle w:val="IndexLink"/>
                <w:rtl w:val="true"/>
              </w:rPr>
              <w:t>«</w:t>
            </w:r>
            <w:r>
              <w:rPr>
                <w:rStyle w:val="IndexLink"/>
              </w:rPr>
              <w:t>16</w:t>
            </w:r>
            <w:r>
              <w:rPr>
                <w:rStyle w:val="IndexLink"/>
                <w:rtl w:val="true"/>
              </w:rPr>
              <w:t>»</w:t>
              <w:tab/>
            </w:r>
            <w:r>
              <w:rPr>
                <w:rStyle w:val="IndexLink"/>
              </w:rPr>
              <w:t>96</w:t>
            </w:r>
          </w:hyperlink>
        </w:p>
        <w:p>
          <w:pPr>
            <w:pStyle w:val="Contents5"/>
            <w:tabs>
              <w:tab w:val="clear" w:pos="7892"/>
              <w:tab w:val="right" w:pos="9026" w:leader="dot"/>
            </w:tabs>
            <w:rPr/>
          </w:pPr>
          <w:hyperlink w:anchor="__RefHeading___Toc2382662_3381743652">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2382664_3381743652">
            <w:r>
              <w:rPr>
                <w:webHidden/>
                <w:rStyle w:val="IndexLink"/>
                <w:rtl w:val="true"/>
              </w:rPr>
              <w:t>«</w:t>
            </w:r>
            <w:r>
              <w:rPr>
                <w:rStyle w:val="IndexLink"/>
              </w:rPr>
              <w:t>17</w:t>
            </w:r>
            <w:r>
              <w:rPr>
                <w:rStyle w:val="IndexLink"/>
                <w:rtl w:val="true"/>
              </w:rPr>
              <w:t>»</w:t>
              <w:tab/>
            </w:r>
            <w:r>
              <w:rPr>
                <w:rStyle w:val="IndexLink"/>
              </w:rPr>
              <w:t>96</w:t>
            </w:r>
          </w:hyperlink>
        </w:p>
        <w:p>
          <w:pPr>
            <w:pStyle w:val="Contents5"/>
            <w:tabs>
              <w:tab w:val="clear" w:pos="7892"/>
              <w:tab w:val="right" w:pos="9026" w:leader="dot"/>
            </w:tabs>
            <w:rPr/>
          </w:pPr>
          <w:hyperlink w:anchor="__RefHeading___Toc2382666_3381743652">
            <w:r>
              <w:rPr>
                <w:webHidden/>
                <w:rStyle w:val="IndexLink"/>
                <w:rtl w:val="true"/>
              </w:rPr>
              <w:t>«</w:t>
            </w:r>
            <w:r>
              <w:rPr>
                <w:rStyle w:val="IndexLink"/>
              </w:rPr>
              <w:t>18</w:t>
            </w:r>
            <w:r>
              <w:rPr>
                <w:rStyle w:val="IndexLink"/>
                <w:rtl w:val="true"/>
              </w:rPr>
              <w:t>»</w:t>
              <w:tab/>
            </w:r>
            <w:r>
              <w:rPr>
                <w:rStyle w:val="IndexLink"/>
              </w:rPr>
              <w:t>96</w:t>
            </w:r>
          </w:hyperlink>
        </w:p>
        <w:p>
          <w:pPr>
            <w:pStyle w:val="Contents5"/>
            <w:tabs>
              <w:tab w:val="clear" w:pos="7892"/>
              <w:tab w:val="right" w:pos="9026" w:leader="dot"/>
            </w:tabs>
            <w:rPr/>
          </w:pPr>
          <w:hyperlink w:anchor="__RefHeading___Toc2382668_3381743652">
            <w:r>
              <w:rPr>
                <w:webHidden/>
                <w:rStyle w:val="IndexLink"/>
                <w:rtl w:val="true"/>
              </w:rPr>
              <w:t>«</w:t>
            </w:r>
            <w:r>
              <w:rPr>
                <w:rStyle w:val="IndexLink"/>
              </w:rPr>
              <w:t>19</w:t>
            </w:r>
            <w:r>
              <w:rPr>
                <w:rStyle w:val="IndexLink"/>
                <w:rtl w:val="true"/>
              </w:rPr>
              <w:t>»</w:t>
              <w:tab/>
            </w:r>
            <w:r>
              <w:rPr>
                <w:rStyle w:val="IndexLink"/>
              </w:rPr>
              <w:t>97</w:t>
            </w:r>
          </w:hyperlink>
        </w:p>
        <w:p>
          <w:pPr>
            <w:pStyle w:val="Contents5"/>
            <w:tabs>
              <w:tab w:val="clear" w:pos="7892"/>
              <w:tab w:val="right" w:pos="9026" w:leader="dot"/>
            </w:tabs>
            <w:rPr/>
          </w:pPr>
          <w:hyperlink w:anchor="__RefHeading___Toc2382670_3381743652">
            <w:r>
              <w:rPr>
                <w:webHidden/>
                <w:rStyle w:val="IndexLink"/>
                <w:rtl w:val="true"/>
              </w:rPr>
              <w:t>«</w:t>
            </w:r>
            <w:r>
              <w:rPr>
                <w:rStyle w:val="IndexLink"/>
              </w:rPr>
              <w:t>20</w:t>
            </w:r>
            <w:r>
              <w:rPr>
                <w:rStyle w:val="IndexLink"/>
                <w:rtl w:val="true"/>
              </w:rPr>
              <w:t>»</w:t>
              <w:tab/>
            </w:r>
            <w:r>
              <w:rPr>
                <w:rStyle w:val="IndexLink"/>
              </w:rPr>
              <w:t>97</w:t>
            </w:r>
          </w:hyperlink>
        </w:p>
        <w:p>
          <w:pPr>
            <w:pStyle w:val="Contents5"/>
            <w:tabs>
              <w:tab w:val="clear" w:pos="7892"/>
              <w:tab w:val="right" w:pos="9026" w:leader="dot"/>
            </w:tabs>
            <w:rPr/>
          </w:pPr>
          <w:hyperlink w:anchor="__RefHeading___Toc2382672_3381743652">
            <w:r>
              <w:rPr>
                <w:webHidden/>
                <w:rStyle w:val="IndexLink"/>
                <w:rtl w:val="true"/>
              </w:rPr>
              <w:t>«</w:t>
            </w:r>
            <w:r>
              <w:rPr>
                <w:rStyle w:val="IndexLink"/>
              </w:rPr>
              <w:t>21</w:t>
            </w:r>
            <w:r>
              <w:rPr>
                <w:rStyle w:val="IndexLink"/>
                <w:rtl w:val="true"/>
              </w:rPr>
              <w:t>»</w:t>
              <w:tab/>
            </w:r>
            <w:r>
              <w:rPr>
                <w:rStyle w:val="IndexLink"/>
              </w:rPr>
              <w:t>98</w:t>
            </w:r>
          </w:hyperlink>
        </w:p>
        <w:p>
          <w:pPr>
            <w:pStyle w:val="Contents5"/>
            <w:tabs>
              <w:tab w:val="clear" w:pos="7892"/>
              <w:tab w:val="right" w:pos="9026" w:leader="dot"/>
            </w:tabs>
            <w:rPr/>
          </w:pPr>
          <w:hyperlink w:anchor="__RefHeading___Toc2382674_3381743652">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2382676_3381743652">
            <w:r>
              <w:rPr>
                <w:webHidden/>
                <w:rStyle w:val="IndexLink"/>
                <w:rtl w:val="true"/>
              </w:rPr>
              <w:t>«</w:t>
            </w:r>
            <w:r>
              <w:rPr>
                <w:rStyle w:val="IndexLink"/>
              </w:rPr>
              <w:t>22</w:t>
            </w:r>
            <w:r>
              <w:rPr>
                <w:rStyle w:val="IndexLink"/>
                <w:rtl w:val="true"/>
              </w:rPr>
              <w:t>»</w:t>
              <w:tab/>
            </w:r>
            <w:r>
              <w:rPr>
                <w:rStyle w:val="IndexLink"/>
              </w:rPr>
              <w:t>98</w:t>
            </w:r>
          </w:hyperlink>
        </w:p>
        <w:p>
          <w:pPr>
            <w:pStyle w:val="Contents5"/>
            <w:tabs>
              <w:tab w:val="clear" w:pos="7892"/>
              <w:tab w:val="right" w:pos="9026" w:leader="dot"/>
            </w:tabs>
            <w:rPr/>
          </w:pPr>
          <w:hyperlink w:anchor="__RefHeading___Toc2382678_3381743652">
            <w:r>
              <w:rPr>
                <w:webHidden/>
                <w:rStyle w:val="IndexLink"/>
                <w:rtl w:val="true"/>
              </w:rPr>
              <w:t>إیضاح</w:t>
            </w:r>
            <w:r>
              <w:rPr>
                <w:rStyle w:val="IndexLink"/>
                <w:rtl w:val="true"/>
              </w:rPr>
              <w:tab/>
            </w:r>
            <w:r>
              <w:rPr>
                <w:rStyle w:val="IndexLink"/>
              </w:rPr>
              <w:t>100</w:t>
            </w:r>
          </w:hyperlink>
        </w:p>
        <w:p>
          <w:pPr>
            <w:pStyle w:val="Contents5"/>
            <w:tabs>
              <w:tab w:val="clear" w:pos="7892"/>
              <w:tab w:val="right" w:pos="9026" w:leader="dot"/>
            </w:tabs>
            <w:rPr/>
          </w:pPr>
          <w:hyperlink w:anchor="__RefHeading___Toc2382680_3381743652">
            <w:r>
              <w:rPr>
                <w:webHidden/>
                <w:rStyle w:val="IndexLink"/>
                <w:rtl w:val="true"/>
              </w:rPr>
              <w:t>«</w:t>
            </w:r>
            <w:r>
              <w:rPr>
                <w:rStyle w:val="IndexLink"/>
              </w:rPr>
              <w:t>23</w:t>
            </w:r>
            <w:r>
              <w:rPr>
                <w:rStyle w:val="IndexLink"/>
                <w:rtl w:val="true"/>
              </w:rPr>
              <w:t>»</w:t>
              <w:tab/>
            </w:r>
            <w:r>
              <w:rPr>
                <w:rStyle w:val="IndexLink"/>
              </w:rPr>
              <w:t>100</w:t>
            </w:r>
          </w:hyperlink>
        </w:p>
        <w:p>
          <w:pPr>
            <w:pStyle w:val="Contents5"/>
            <w:tabs>
              <w:tab w:val="clear" w:pos="7892"/>
              <w:tab w:val="right" w:pos="9026" w:leader="dot"/>
            </w:tabs>
            <w:rPr/>
          </w:pPr>
          <w:hyperlink w:anchor="__RefHeading___Toc2382682_3381743652">
            <w:r>
              <w:rPr>
                <w:webHidden/>
                <w:rStyle w:val="IndexLink"/>
                <w:rtl w:val="true"/>
              </w:rPr>
              <w:t>«</w:t>
            </w:r>
            <w:r>
              <w:rPr>
                <w:rStyle w:val="IndexLink"/>
              </w:rPr>
              <w:t>24</w:t>
            </w:r>
            <w:r>
              <w:rPr>
                <w:rStyle w:val="IndexLink"/>
                <w:rtl w:val="true"/>
              </w:rPr>
              <w:t>»</w:t>
              <w:tab/>
            </w:r>
            <w:r>
              <w:rPr>
                <w:rStyle w:val="IndexLink"/>
              </w:rPr>
              <w:t>100</w:t>
            </w:r>
          </w:hyperlink>
        </w:p>
        <w:p>
          <w:pPr>
            <w:pStyle w:val="Contents5"/>
            <w:tabs>
              <w:tab w:val="clear" w:pos="7892"/>
              <w:tab w:val="right" w:pos="9026" w:leader="dot"/>
            </w:tabs>
            <w:rPr/>
          </w:pPr>
          <w:hyperlink w:anchor="__RefHeading___Toc2382684_3381743652">
            <w:r>
              <w:rPr>
                <w:webHidden/>
                <w:rStyle w:val="IndexLink"/>
                <w:rtl w:val="true"/>
              </w:rPr>
              <w:t>«</w:t>
            </w:r>
            <w:r>
              <w:rPr>
                <w:rStyle w:val="IndexLink"/>
              </w:rPr>
              <w:t>25</w:t>
            </w:r>
            <w:r>
              <w:rPr>
                <w:rStyle w:val="IndexLink"/>
                <w:rtl w:val="true"/>
              </w:rPr>
              <w:t>»</w:t>
              <w:tab/>
            </w:r>
            <w:r>
              <w:rPr>
                <w:rStyle w:val="IndexLink"/>
              </w:rPr>
              <w:t>102</w:t>
            </w:r>
          </w:hyperlink>
        </w:p>
        <w:p>
          <w:pPr>
            <w:pStyle w:val="Contents5"/>
            <w:tabs>
              <w:tab w:val="clear" w:pos="7892"/>
              <w:tab w:val="right" w:pos="9026" w:leader="dot"/>
            </w:tabs>
            <w:rPr/>
          </w:pPr>
          <w:hyperlink w:anchor="__RefHeading___Toc2382686_3381743652">
            <w:r>
              <w:rPr>
                <w:webHidden/>
                <w:rStyle w:val="IndexLink"/>
                <w:rtl w:val="true"/>
              </w:rPr>
              <w:t>«</w:t>
            </w:r>
            <w:r>
              <w:rPr>
                <w:rStyle w:val="IndexLink"/>
              </w:rPr>
              <w:t>26</w:t>
            </w:r>
            <w:r>
              <w:rPr>
                <w:rStyle w:val="IndexLink"/>
                <w:rtl w:val="true"/>
              </w:rPr>
              <w:t>»</w:t>
              <w:tab/>
            </w:r>
            <w:r>
              <w:rPr>
                <w:rStyle w:val="IndexLink"/>
              </w:rPr>
              <w:t>102</w:t>
            </w:r>
          </w:hyperlink>
        </w:p>
        <w:p>
          <w:pPr>
            <w:pStyle w:val="Contents5"/>
            <w:tabs>
              <w:tab w:val="clear" w:pos="7892"/>
              <w:tab w:val="right" w:pos="9026" w:leader="dot"/>
            </w:tabs>
            <w:rPr/>
          </w:pPr>
          <w:hyperlink w:anchor="__RefHeading___Toc2382688_3381743652">
            <w:r>
              <w:rPr>
                <w:webHidden/>
                <w:rStyle w:val="IndexLink"/>
                <w:rtl w:val="true"/>
              </w:rPr>
              <w:t>«</w:t>
            </w:r>
            <w:r>
              <w:rPr>
                <w:rStyle w:val="IndexLink"/>
              </w:rPr>
              <w:t>27</w:t>
            </w:r>
            <w:r>
              <w:rPr>
                <w:rStyle w:val="IndexLink"/>
                <w:rtl w:val="true"/>
              </w:rPr>
              <w:t>»</w:t>
              <w:tab/>
            </w:r>
            <w:r>
              <w:rPr>
                <w:rStyle w:val="IndexLink"/>
              </w:rPr>
              <w:t>103</w:t>
            </w:r>
          </w:hyperlink>
        </w:p>
        <w:p>
          <w:pPr>
            <w:pStyle w:val="Contents5"/>
            <w:tabs>
              <w:tab w:val="clear" w:pos="7892"/>
              <w:tab w:val="right" w:pos="9026" w:leader="dot"/>
            </w:tabs>
            <w:rPr/>
          </w:pPr>
          <w:hyperlink w:anchor="__RefHeading___Toc2382690_3381743652">
            <w:r>
              <w:rPr>
                <w:webHidden/>
                <w:rStyle w:val="IndexLink"/>
                <w:rtl w:val="true"/>
              </w:rPr>
              <w:t>«</w:t>
            </w:r>
            <w:r>
              <w:rPr>
                <w:rStyle w:val="IndexLink"/>
              </w:rPr>
              <w:t>28</w:t>
            </w:r>
            <w:r>
              <w:rPr>
                <w:rStyle w:val="IndexLink"/>
                <w:rtl w:val="true"/>
              </w:rPr>
              <w:t>»</w:t>
              <w:tab/>
            </w:r>
            <w:r>
              <w:rPr>
                <w:rStyle w:val="IndexLink"/>
              </w:rPr>
              <w:t>104</w:t>
            </w:r>
          </w:hyperlink>
        </w:p>
        <w:p>
          <w:pPr>
            <w:pStyle w:val="Contents5"/>
            <w:tabs>
              <w:tab w:val="clear" w:pos="7892"/>
              <w:tab w:val="right" w:pos="9026" w:leader="dot"/>
            </w:tabs>
            <w:rPr/>
          </w:pPr>
          <w:hyperlink w:anchor="__RefHeading___Toc2382692_3381743652">
            <w:r>
              <w:rPr>
                <w:webHidden/>
                <w:rStyle w:val="IndexLink"/>
                <w:rtl w:val="true"/>
              </w:rPr>
              <w:t>أقول</w:t>
            </w:r>
            <w:r>
              <w:rPr>
                <w:rStyle w:val="IndexLink"/>
                <w:rtl w:val="true"/>
              </w:rPr>
              <w:tab/>
            </w:r>
            <w:r>
              <w:rPr>
                <w:rStyle w:val="IndexLink"/>
              </w:rPr>
              <w:t>104</w:t>
            </w:r>
          </w:hyperlink>
        </w:p>
        <w:p>
          <w:pPr>
            <w:pStyle w:val="Contents3"/>
            <w:tabs>
              <w:tab w:val="clear" w:pos="8459"/>
              <w:tab w:val="right" w:pos="9026" w:leader="dot"/>
            </w:tabs>
            <w:rPr/>
          </w:pPr>
          <w:hyperlink w:anchor="__RefHeading___Toc2382694_3381743652">
            <w:r>
              <w:rPr>
                <w:webHidden/>
                <w:rStyle w:val="IndexLink"/>
                <w:rtl w:val="true"/>
              </w:rPr>
              <w:t xml:space="preserve">باب </w:t>
            </w:r>
            <w:r>
              <w:rPr>
                <w:rStyle w:val="IndexLink"/>
              </w:rPr>
              <w:t>8</w:t>
            </w:r>
            <w:r>
              <w:rPr>
                <w:rStyle w:val="IndexLink"/>
                <w:rtl w:val="true"/>
              </w:rPr>
              <w:t xml:space="preserve"> </w:t>
            </w:r>
            <w:r>
              <w:rPr>
                <w:rStyle w:val="IndexLink"/>
                <w:rtl w:val="true"/>
              </w:rPr>
              <w:t>وقت العشاءین</w:t>
            </w:r>
            <w:r>
              <w:rPr>
                <w:rStyle w:val="IndexLink"/>
                <w:rtl w:val="true"/>
              </w:rPr>
              <w:tab/>
            </w:r>
            <w:r>
              <w:rPr>
                <w:rStyle w:val="IndexLink"/>
              </w:rPr>
              <w:t>105</w:t>
            </w:r>
          </w:hyperlink>
        </w:p>
        <w:p>
          <w:pPr>
            <w:pStyle w:val="Contents4"/>
            <w:tabs>
              <w:tab w:val="clear" w:pos="8176"/>
              <w:tab w:val="right" w:pos="9026" w:leader="dot"/>
            </w:tabs>
            <w:rPr/>
          </w:pPr>
          <w:hyperlink w:anchor="__RefHeading___Toc2382696_3381743652">
            <w:r>
              <w:rPr>
                <w:webHidden/>
                <w:rStyle w:val="IndexLink"/>
                <w:rtl w:val="true"/>
              </w:rPr>
              <w:t>روایات</w:t>
            </w:r>
            <w:r>
              <w:rPr>
                <w:rStyle w:val="IndexLink"/>
                <w:rtl w:val="true"/>
              </w:rPr>
              <w:tab/>
            </w:r>
            <w:r>
              <w:rPr>
                <w:rStyle w:val="IndexLink"/>
              </w:rPr>
              <w:t>105</w:t>
            </w:r>
          </w:hyperlink>
        </w:p>
        <w:p>
          <w:pPr>
            <w:pStyle w:val="Contents5"/>
            <w:tabs>
              <w:tab w:val="clear" w:pos="7892"/>
              <w:tab w:val="right" w:pos="9026" w:leader="dot"/>
            </w:tabs>
            <w:rPr/>
          </w:pPr>
          <w:hyperlink w:anchor="__RefHeading___Toc2382698_3381743652">
            <w:r>
              <w:rPr>
                <w:webHidden/>
                <w:rStyle w:val="IndexLink"/>
                <w:rtl w:val="true"/>
              </w:rPr>
              <w:t>«</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2382700_3381743652">
            <w:r>
              <w:rPr>
                <w:webHidden/>
                <w:rStyle w:val="IndexLink"/>
                <w:rtl w:val="true"/>
              </w:rPr>
              <w:t>«</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2382702_3381743652">
            <w:r>
              <w:rPr>
                <w:webHidden/>
                <w:rStyle w:val="IndexLink"/>
                <w:rtl w:val="true"/>
              </w:rPr>
              <w:t>«</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2382704_3381743652">
            <w:r>
              <w:rPr>
                <w:webHidden/>
                <w:rStyle w:val="IndexLink"/>
                <w:rtl w:val="true"/>
              </w:rPr>
              <w:t>«</w:t>
            </w:r>
            <w:r>
              <w:rPr>
                <w:rStyle w:val="IndexLink"/>
              </w:rPr>
              <w:t>4</w:t>
            </w:r>
            <w:r>
              <w:rPr>
                <w:rStyle w:val="IndexLink"/>
                <w:rtl w:val="true"/>
              </w:rPr>
              <w:t>»</w:t>
              <w:tab/>
            </w:r>
            <w:r>
              <w:rPr>
                <w:rStyle w:val="IndexLink"/>
              </w:rPr>
              <w:t>106</w:t>
            </w:r>
          </w:hyperlink>
        </w:p>
        <w:p>
          <w:pPr>
            <w:pStyle w:val="Contents5"/>
            <w:tabs>
              <w:tab w:val="clear" w:pos="7892"/>
              <w:tab w:val="right" w:pos="9026" w:leader="dot"/>
            </w:tabs>
            <w:rPr/>
          </w:pPr>
          <w:hyperlink w:anchor="__RefHeading___Toc2382706_3381743652">
            <w:r>
              <w:rPr>
                <w:webHidden/>
                <w:rStyle w:val="IndexLink"/>
                <w:rtl w:val="true"/>
              </w:rPr>
              <w:t>«</w:t>
            </w:r>
            <w:r>
              <w:rPr>
                <w:rStyle w:val="IndexLink"/>
              </w:rPr>
              <w:t>5</w:t>
            </w:r>
            <w:r>
              <w:rPr>
                <w:rStyle w:val="IndexLink"/>
                <w:rtl w:val="true"/>
              </w:rPr>
              <w:t>»</w:t>
              <w:tab/>
            </w:r>
            <w:r>
              <w:rPr>
                <w:rStyle w:val="IndexLink"/>
              </w:rPr>
              <w:t>106</w:t>
            </w:r>
          </w:hyperlink>
        </w:p>
        <w:p>
          <w:pPr>
            <w:pStyle w:val="Contents5"/>
            <w:tabs>
              <w:tab w:val="clear" w:pos="7892"/>
              <w:tab w:val="right" w:pos="9026" w:leader="dot"/>
            </w:tabs>
            <w:rPr/>
          </w:pPr>
          <w:hyperlink w:anchor="__RefHeading___Toc2382708_3381743652">
            <w:r>
              <w:rPr>
                <w:webHidden/>
                <w:rStyle w:val="IndexLink"/>
                <w:rtl w:val="true"/>
              </w:rPr>
              <w:t>بیان</w:t>
            </w:r>
            <w:r>
              <w:rPr>
                <w:rStyle w:val="IndexLink"/>
                <w:rtl w:val="true"/>
              </w:rPr>
              <w:tab/>
            </w:r>
            <w:r>
              <w:rPr>
                <w:rStyle w:val="IndexLink"/>
              </w:rPr>
              <w:t>106</w:t>
            </w:r>
          </w:hyperlink>
        </w:p>
        <w:p>
          <w:pPr>
            <w:pStyle w:val="Contents5"/>
            <w:tabs>
              <w:tab w:val="clear" w:pos="7892"/>
              <w:tab w:val="right" w:pos="9026" w:leader="dot"/>
            </w:tabs>
            <w:rPr/>
          </w:pPr>
          <w:hyperlink w:anchor="__RefHeading___Toc2382710_3381743652">
            <w:r>
              <w:rPr>
                <w:webHidden/>
                <w:rStyle w:val="IndexLink"/>
                <w:rtl w:val="true"/>
              </w:rPr>
              <w:t>«</w:t>
            </w:r>
            <w:r>
              <w:rPr>
                <w:rStyle w:val="IndexLink"/>
              </w:rPr>
              <w:t>6</w:t>
            </w:r>
            <w:r>
              <w:rPr>
                <w:rStyle w:val="IndexLink"/>
                <w:rtl w:val="true"/>
              </w:rPr>
              <w:t>»</w:t>
              <w:tab/>
            </w:r>
            <w:r>
              <w:rPr>
                <w:rStyle w:val="IndexLink"/>
              </w:rPr>
              <w:t>113</w:t>
            </w:r>
          </w:hyperlink>
        </w:p>
        <w:p>
          <w:pPr>
            <w:pStyle w:val="Contents5"/>
            <w:tabs>
              <w:tab w:val="clear" w:pos="7892"/>
              <w:tab w:val="right" w:pos="9026" w:leader="dot"/>
            </w:tabs>
            <w:rPr/>
          </w:pPr>
          <w:hyperlink w:anchor="__RefHeading___Toc2382712_3381743652">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2382714_3381743652">
            <w:r>
              <w:rPr>
                <w:webHidden/>
                <w:rStyle w:val="IndexLink"/>
                <w:rtl w:val="true"/>
              </w:rPr>
              <w:t>«</w:t>
            </w:r>
            <w:r>
              <w:rPr>
                <w:rStyle w:val="IndexLink"/>
              </w:rPr>
              <w:t>7</w:t>
            </w:r>
            <w:r>
              <w:rPr>
                <w:rStyle w:val="IndexLink"/>
                <w:rtl w:val="true"/>
              </w:rPr>
              <w:t>»</w:t>
              <w:tab/>
            </w:r>
            <w:r>
              <w:rPr>
                <w:rStyle w:val="IndexLink"/>
              </w:rPr>
              <w:t>114</w:t>
            </w:r>
          </w:hyperlink>
        </w:p>
        <w:p>
          <w:pPr>
            <w:pStyle w:val="Contents5"/>
            <w:tabs>
              <w:tab w:val="clear" w:pos="7892"/>
              <w:tab w:val="right" w:pos="9026" w:leader="dot"/>
            </w:tabs>
            <w:rPr/>
          </w:pPr>
          <w:hyperlink w:anchor="__RefHeading___Toc2382716_3381743652">
            <w:r>
              <w:rPr>
                <w:webHidden/>
                <w:rStyle w:val="IndexLink"/>
                <w:rtl w:val="true"/>
              </w:rPr>
              <w:t>«</w:t>
            </w:r>
            <w:r>
              <w:rPr>
                <w:rStyle w:val="IndexLink"/>
              </w:rPr>
              <w:t>8</w:t>
            </w:r>
            <w:r>
              <w:rPr>
                <w:rStyle w:val="IndexLink"/>
                <w:rtl w:val="true"/>
              </w:rPr>
              <w:t>»</w:t>
              <w:tab/>
            </w:r>
            <w:r>
              <w:rPr>
                <w:rStyle w:val="IndexLink"/>
              </w:rPr>
              <w:t>114</w:t>
            </w:r>
          </w:hyperlink>
        </w:p>
        <w:p>
          <w:pPr>
            <w:pStyle w:val="Contents5"/>
            <w:tabs>
              <w:tab w:val="clear" w:pos="7892"/>
              <w:tab w:val="right" w:pos="9026" w:leader="dot"/>
            </w:tabs>
            <w:rPr/>
          </w:pPr>
          <w:hyperlink w:anchor="__RefHeading___Toc2382718_3381743652">
            <w:r>
              <w:rPr>
                <w:webHidden/>
                <w:rStyle w:val="IndexLink"/>
                <w:rtl w:val="true"/>
              </w:rPr>
              <w:t>«</w:t>
            </w:r>
            <w:r>
              <w:rPr>
                <w:rStyle w:val="IndexLink"/>
              </w:rPr>
              <w:t>9</w:t>
            </w:r>
            <w:r>
              <w:rPr>
                <w:rStyle w:val="IndexLink"/>
                <w:rtl w:val="true"/>
              </w:rPr>
              <w:t>»</w:t>
              <w:tab/>
            </w:r>
            <w:r>
              <w:rPr>
                <w:rStyle w:val="IndexLink"/>
              </w:rPr>
              <w:t>115</w:t>
            </w:r>
          </w:hyperlink>
        </w:p>
        <w:p>
          <w:pPr>
            <w:pStyle w:val="Contents5"/>
            <w:tabs>
              <w:tab w:val="clear" w:pos="7892"/>
              <w:tab w:val="right" w:pos="9026" w:leader="dot"/>
            </w:tabs>
            <w:rPr/>
          </w:pPr>
          <w:hyperlink w:anchor="__RefHeading___Toc2382720_3381743652">
            <w:r>
              <w:rPr>
                <w:webHidden/>
                <w:rStyle w:val="IndexLink"/>
                <w:rtl w:val="true"/>
              </w:rPr>
              <w:t>«</w:t>
            </w:r>
            <w:r>
              <w:rPr>
                <w:rStyle w:val="IndexLink"/>
              </w:rPr>
              <w:t>10</w:t>
            </w:r>
            <w:r>
              <w:rPr>
                <w:rStyle w:val="IndexLink"/>
                <w:rtl w:val="true"/>
              </w:rPr>
              <w:t>»</w:t>
              <w:tab/>
            </w:r>
            <w:r>
              <w:rPr>
                <w:rStyle w:val="IndexLink"/>
              </w:rPr>
              <w:t>115</w:t>
            </w:r>
          </w:hyperlink>
        </w:p>
        <w:p>
          <w:pPr>
            <w:pStyle w:val="Contents5"/>
            <w:tabs>
              <w:tab w:val="clear" w:pos="7892"/>
              <w:tab w:val="right" w:pos="9026" w:leader="dot"/>
            </w:tabs>
            <w:rPr/>
          </w:pPr>
          <w:hyperlink w:anchor="__RefHeading___Toc2382722_3381743652">
            <w:r>
              <w:rPr>
                <w:webHidden/>
                <w:rStyle w:val="IndexLink"/>
                <w:rtl w:val="true"/>
              </w:rPr>
              <w:t>«</w:t>
            </w:r>
            <w:r>
              <w:rPr>
                <w:rStyle w:val="IndexLink"/>
              </w:rPr>
              <w:t>11</w:t>
            </w:r>
            <w:r>
              <w:rPr>
                <w:rStyle w:val="IndexLink"/>
                <w:rtl w:val="true"/>
              </w:rPr>
              <w:t>»</w:t>
              <w:tab/>
            </w:r>
            <w:r>
              <w:rPr>
                <w:rStyle w:val="IndexLink"/>
              </w:rPr>
              <w:t>115</w:t>
            </w:r>
          </w:hyperlink>
        </w:p>
        <w:p>
          <w:pPr>
            <w:pStyle w:val="Contents5"/>
            <w:tabs>
              <w:tab w:val="clear" w:pos="7892"/>
              <w:tab w:val="right" w:pos="9026" w:leader="dot"/>
            </w:tabs>
            <w:rPr/>
          </w:pPr>
          <w:hyperlink w:anchor="__RefHeading___Toc2382724_3381743652">
            <w:r>
              <w:rPr>
                <w:webHidden/>
                <w:rStyle w:val="IndexLink"/>
                <w:rtl w:val="true"/>
              </w:rPr>
              <w:t>«</w:t>
            </w:r>
            <w:r>
              <w:rPr>
                <w:rStyle w:val="IndexLink"/>
              </w:rPr>
              <w:t>12</w:t>
            </w:r>
            <w:r>
              <w:rPr>
                <w:rStyle w:val="IndexLink"/>
                <w:rtl w:val="true"/>
              </w:rPr>
              <w:t>»</w:t>
              <w:tab/>
            </w:r>
            <w:r>
              <w:rPr>
                <w:rStyle w:val="IndexLink"/>
              </w:rPr>
              <w:t>115</w:t>
            </w:r>
          </w:hyperlink>
        </w:p>
        <w:p>
          <w:pPr>
            <w:pStyle w:val="Contents5"/>
            <w:tabs>
              <w:tab w:val="clear" w:pos="7892"/>
              <w:tab w:val="right" w:pos="9026" w:leader="dot"/>
            </w:tabs>
            <w:rPr/>
          </w:pPr>
          <w:hyperlink w:anchor="__RefHeading___Toc2382726_3381743652">
            <w:r>
              <w:rPr>
                <w:webHidden/>
                <w:rStyle w:val="IndexLink"/>
                <w:rtl w:val="true"/>
              </w:rPr>
              <w:t>«</w:t>
            </w:r>
            <w:r>
              <w:rPr>
                <w:rStyle w:val="IndexLink"/>
              </w:rPr>
              <w:t>13</w:t>
            </w:r>
            <w:r>
              <w:rPr>
                <w:rStyle w:val="IndexLink"/>
                <w:rtl w:val="true"/>
              </w:rPr>
              <w:t>»</w:t>
              <w:tab/>
            </w:r>
            <w:r>
              <w:rPr>
                <w:rStyle w:val="IndexLink"/>
              </w:rPr>
              <w:t>116</w:t>
            </w:r>
          </w:hyperlink>
        </w:p>
        <w:p>
          <w:pPr>
            <w:pStyle w:val="Contents5"/>
            <w:tabs>
              <w:tab w:val="clear" w:pos="7892"/>
              <w:tab w:val="right" w:pos="9026" w:leader="dot"/>
            </w:tabs>
            <w:rPr/>
          </w:pPr>
          <w:hyperlink w:anchor="__RefHeading___Toc2382728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2382730_3381743652">
            <w:r>
              <w:rPr>
                <w:webHidden/>
                <w:rStyle w:val="IndexLink"/>
                <w:rtl w:val="true"/>
              </w:rPr>
              <w:t>«</w:t>
            </w:r>
            <w:r>
              <w:rPr>
                <w:rStyle w:val="IndexLink"/>
              </w:rPr>
              <w:t>14</w:t>
            </w:r>
            <w:r>
              <w:rPr>
                <w:rStyle w:val="IndexLink"/>
                <w:rtl w:val="true"/>
              </w:rPr>
              <w:t>»</w:t>
              <w:tab/>
            </w:r>
            <w:r>
              <w:rPr>
                <w:rStyle w:val="IndexLink"/>
              </w:rPr>
              <w:t>117</w:t>
            </w:r>
          </w:hyperlink>
        </w:p>
        <w:p>
          <w:pPr>
            <w:pStyle w:val="Contents5"/>
            <w:tabs>
              <w:tab w:val="clear" w:pos="7892"/>
              <w:tab w:val="right" w:pos="9026" w:leader="dot"/>
            </w:tabs>
            <w:rPr/>
          </w:pPr>
          <w:hyperlink w:anchor="__RefHeading___Toc2382732_3381743652">
            <w:r>
              <w:rPr>
                <w:webHidden/>
                <w:rStyle w:val="IndexLink"/>
                <w:rtl w:val="true"/>
              </w:rPr>
              <w:t>«</w:t>
            </w:r>
            <w:r>
              <w:rPr>
                <w:rStyle w:val="IndexLink"/>
              </w:rPr>
              <w:t>15</w:t>
            </w:r>
            <w:r>
              <w:rPr>
                <w:rStyle w:val="IndexLink"/>
                <w:rtl w:val="true"/>
              </w:rPr>
              <w:t>»</w:t>
              <w:tab/>
            </w:r>
            <w:r>
              <w:rPr>
                <w:rStyle w:val="IndexLink"/>
              </w:rPr>
              <w:t>117</w:t>
            </w:r>
          </w:hyperlink>
        </w:p>
        <w:p>
          <w:pPr>
            <w:pStyle w:val="Contents5"/>
            <w:tabs>
              <w:tab w:val="clear" w:pos="7892"/>
              <w:tab w:val="right" w:pos="9026" w:leader="dot"/>
            </w:tabs>
            <w:rPr/>
          </w:pPr>
          <w:hyperlink w:anchor="__RefHeading___Toc2382734_3381743652">
            <w:r>
              <w:rPr>
                <w:webHidden/>
                <w:rStyle w:val="IndexLink"/>
                <w:rtl w:val="true"/>
              </w:rPr>
              <w:t>بیان</w:t>
            </w:r>
            <w:r>
              <w:rPr>
                <w:rStyle w:val="IndexLink"/>
                <w:rtl w:val="true"/>
              </w:rPr>
              <w:tab/>
            </w:r>
            <w:r>
              <w:rPr>
                <w:rStyle w:val="IndexLink"/>
              </w:rPr>
              <w:t>118</w:t>
            </w:r>
          </w:hyperlink>
        </w:p>
        <w:p>
          <w:pPr>
            <w:pStyle w:val="Contents5"/>
            <w:tabs>
              <w:tab w:val="clear" w:pos="7892"/>
              <w:tab w:val="right" w:pos="9026" w:leader="dot"/>
            </w:tabs>
            <w:rPr/>
          </w:pPr>
          <w:hyperlink w:anchor="__RefHeading___Toc2382736_3381743652">
            <w:r>
              <w:rPr>
                <w:webHidden/>
                <w:rStyle w:val="IndexLink"/>
                <w:rtl w:val="true"/>
              </w:rPr>
              <w:t>«</w:t>
            </w:r>
            <w:r>
              <w:rPr>
                <w:rStyle w:val="IndexLink"/>
              </w:rPr>
              <w:t>16</w:t>
            </w:r>
            <w:r>
              <w:rPr>
                <w:rStyle w:val="IndexLink"/>
                <w:rtl w:val="true"/>
              </w:rPr>
              <w:t>»</w:t>
              <w:tab/>
            </w:r>
            <w:r>
              <w:rPr>
                <w:rStyle w:val="IndexLink"/>
              </w:rPr>
              <w:t>119</w:t>
            </w:r>
          </w:hyperlink>
        </w:p>
        <w:p>
          <w:pPr>
            <w:pStyle w:val="Contents5"/>
            <w:tabs>
              <w:tab w:val="clear" w:pos="7892"/>
              <w:tab w:val="right" w:pos="9026" w:leader="dot"/>
            </w:tabs>
            <w:rPr/>
          </w:pPr>
          <w:hyperlink w:anchor="__RefHeading___Toc2382738_3381743652">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2382740_3381743652">
            <w:r>
              <w:rPr>
                <w:webHidden/>
                <w:rStyle w:val="IndexLink"/>
                <w:rtl w:val="true"/>
              </w:rPr>
              <w:t>«</w:t>
            </w:r>
            <w:r>
              <w:rPr>
                <w:rStyle w:val="IndexLink"/>
              </w:rPr>
              <w:t>17</w:t>
            </w:r>
            <w:r>
              <w:rPr>
                <w:rStyle w:val="IndexLink"/>
                <w:rtl w:val="true"/>
              </w:rPr>
              <w:t>»</w:t>
              <w:tab/>
            </w:r>
            <w:r>
              <w:rPr>
                <w:rStyle w:val="IndexLink"/>
              </w:rPr>
              <w:t>120</w:t>
            </w:r>
          </w:hyperlink>
        </w:p>
        <w:p>
          <w:pPr>
            <w:pStyle w:val="Contents5"/>
            <w:tabs>
              <w:tab w:val="clear" w:pos="7892"/>
              <w:tab w:val="right" w:pos="9026" w:leader="dot"/>
            </w:tabs>
            <w:rPr/>
          </w:pPr>
          <w:hyperlink w:anchor="__RefHeading___Toc2382742_3381743652">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2382744_3381743652">
            <w:r>
              <w:rPr>
                <w:webHidden/>
                <w:rStyle w:val="IndexLink"/>
                <w:rtl w:val="true"/>
              </w:rPr>
              <w:t>«</w:t>
            </w:r>
            <w:r>
              <w:rPr>
                <w:rStyle w:val="IndexLink"/>
              </w:rPr>
              <w:t>18</w:t>
            </w:r>
            <w:r>
              <w:rPr>
                <w:rStyle w:val="IndexLink"/>
                <w:rtl w:val="true"/>
              </w:rPr>
              <w:t>»</w:t>
              <w:tab/>
            </w:r>
            <w:r>
              <w:rPr>
                <w:rStyle w:val="IndexLink"/>
              </w:rPr>
              <w:t>121</w:t>
            </w:r>
          </w:hyperlink>
        </w:p>
        <w:p>
          <w:pPr>
            <w:pStyle w:val="Contents5"/>
            <w:tabs>
              <w:tab w:val="clear" w:pos="7892"/>
              <w:tab w:val="right" w:pos="9026" w:leader="dot"/>
            </w:tabs>
            <w:rPr/>
          </w:pPr>
          <w:hyperlink w:anchor="__RefHeading___Toc2382746_3381743652">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2382748_3381743652">
            <w:r>
              <w:rPr>
                <w:webHidden/>
                <w:rStyle w:val="IndexLink"/>
                <w:rtl w:val="true"/>
              </w:rPr>
              <w:t>«</w:t>
            </w:r>
            <w:r>
              <w:rPr>
                <w:rStyle w:val="IndexLink"/>
              </w:rPr>
              <w:t>19</w:t>
            </w:r>
            <w:r>
              <w:rPr>
                <w:rStyle w:val="IndexLink"/>
                <w:rtl w:val="true"/>
              </w:rPr>
              <w:t>»</w:t>
              <w:tab/>
            </w:r>
            <w:r>
              <w:rPr>
                <w:rStyle w:val="IndexLink"/>
              </w:rPr>
              <w:t>122</w:t>
            </w:r>
          </w:hyperlink>
        </w:p>
        <w:p>
          <w:pPr>
            <w:pStyle w:val="Contents5"/>
            <w:tabs>
              <w:tab w:val="clear" w:pos="7892"/>
              <w:tab w:val="right" w:pos="9026" w:leader="dot"/>
            </w:tabs>
            <w:rPr/>
          </w:pPr>
          <w:hyperlink w:anchor="__RefHeading___Toc2382750_3381743652">
            <w:r>
              <w:rPr>
                <w:webHidden/>
                <w:rStyle w:val="IndexLink"/>
                <w:rtl w:val="true"/>
              </w:rPr>
              <w:t>بیان</w:t>
            </w:r>
            <w:r>
              <w:rPr>
                <w:rStyle w:val="IndexLink"/>
                <w:rtl w:val="true"/>
              </w:rPr>
              <w:tab/>
            </w:r>
            <w:r>
              <w:rPr>
                <w:rStyle w:val="IndexLink"/>
              </w:rPr>
              <w:t>123</w:t>
            </w:r>
          </w:hyperlink>
        </w:p>
        <w:p>
          <w:pPr>
            <w:pStyle w:val="Contents5"/>
            <w:tabs>
              <w:tab w:val="clear" w:pos="7892"/>
              <w:tab w:val="right" w:pos="9026" w:leader="dot"/>
            </w:tabs>
            <w:rPr/>
          </w:pPr>
          <w:hyperlink w:anchor="__RefHeading___Toc2382752_3381743652">
            <w:r>
              <w:rPr>
                <w:webHidden/>
                <w:rStyle w:val="IndexLink"/>
                <w:rtl w:val="true"/>
              </w:rPr>
              <w:t>«</w:t>
            </w:r>
            <w:r>
              <w:rPr>
                <w:rStyle w:val="IndexLink"/>
              </w:rPr>
              <w:t>20</w:t>
            </w:r>
            <w:r>
              <w:rPr>
                <w:rStyle w:val="IndexLink"/>
                <w:rtl w:val="true"/>
              </w:rPr>
              <w:t>»</w:t>
              <w:tab/>
            </w:r>
            <w:r>
              <w:rPr>
                <w:rStyle w:val="IndexLink"/>
              </w:rPr>
              <w:t>123</w:t>
            </w:r>
          </w:hyperlink>
        </w:p>
        <w:p>
          <w:pPr>
            <w:pStyle w:val="Contents5"/>
            <w:tabs>
              <w:tab w:val="clear" w:pos="7892"/>
              <w:tab w:val="right" w:pos="9026" w:leader="dot"/>
            </w:tabs>
            <w:rPr/>
          </w:pPr>
          <w:hyperlink w:anchor="__RefHeading___Toc2382754_3381743652">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2382756_3381743652">
            <w:r>
              <w:rPr>
                <w:webHidden/>
                <w:rStyle w:val="IndexLink"/>
                <w:rtl w:val="true"/>
              </w:rPr>
              <w:t>«</w:t>
            </w:r>
            <w:r>
              <w:rPr>
                <w:rStyle w:val="IndexLink"/>
              </w:rPr>
              <w:t>21</w:t>
            </w:r>
            <w:r>
              <w:rPr>
                <w:rStyle w:val="IndexLink"/>
                <w:rtl w:val="true"/>
              </w:rPr>
              <w:t>»</w:t>
              <w:tab/>
            </w:r>
            <w:r>
              <w:rPr>
                <w:rStyle w:val="IndexLink"/>
              </w:rPr>
              <w:t>125</w:t>
            </w:r>
          </w:hyperlink>
        </w:p>
        <w:p>
          <w:pPr>
            <w:pStyle w:val="Contents5"/>
            <w:tabs>
              <w:tab w:val="clear" w:pos="7892"/>
              <w:tab w:val="right" w:pos="9026" w:leader="dot"/>
            </w:tabs>
            <w:rPr/>
          </w:pPr>
          <w:hyperlink w:anchor="__RefHeading___Toc2382758_3381743652">
            <w:r>
              <w:rPr>
                <w:webHidden/>
                <w:rStyle w:val="IndexLink"/>
                <w:rtl w:val="true"/>
              </w:rPr>
              <w:t>بیان</w:t>
            </w:r>
            <w:r>
              <w:rPr>
                <w:rStyle w:val="IndexLink"/>
                <w:rtl w:val="true"/>
              </w:rPr>
              <w:tab/>
            </w:r>
            <w:r>
              <w:rPr>
                <w:rStyle w:val="IndexLink"/>
              </w:rPr>
              <w:t>125</w:t>
            </w:r>
          </w:hyperlink>
        </w:p>
        <w:p>
          <w:pPr>
            <w:pStyle w:val="Contents5"/>
            <w:tabs>
              <w:tab w:val="clear" w:pos="7892"/>
              <w:tab w:val="right" w:pos="9026" w:leader="dot"/>
            </w:tabs>
            <w:rPr/>
          </w:pPr>
          <w:hyperlink w:anchor="__RefHeading___Toc2382760_3381743652">
            <w:r>
              <w:rPr>
                <w:webHidden/>
                <w:rStyle w:val="IndexLink"/>
                <w:rtl w:val="true"/>
              </w:rPr>
              <w:t>«</w:t>
            </w:r>
            <w:r>
              <w:rPr>
                <w:rStyle w:val="IndexLink"/>
              </w:rPr>
              <w:t>22</w:t>
            </w:r>
            <w:r>
              <w:rPr>
                <w:rStyle w:val="IndexLink"/>
                <w:rtl w:val="true"/>
              </w:rPr>
              <w:t>»</w:t>
              <w:tab/>
            </w:r>
            <w:r>
              <w:rPr>
                <w:rStyle w:val="IndexLink"/>
              </w:rPr>
              <w:t>125</w:t>
            </w:r>
          </w:hyperlink>
        </w:p>
        <w:p>
          <w:pPr>
            <w:pStyle w:val="Contents5"/>
            <w:tabs>
              <w:tab w:val="clear" w:pos="7892"/>
              <w:tab w:val="right" w:pos="9026" w:leader="dot"/>
            </w:tabs>
            <w:rPr/>
          </w:pPr>
          <w:hyperlink w:anchor="__RefHeading___Toc2382762_3381743652">
            <w:r>
              <w:rPr>
                <w:webHidden/>
                <w:rStyle w:val="IndexLink"/>
                <w:rtl w:val="true"/>
              </w:rPr>
              <w:t>«</w:t>
            </w:r>
            <w:r>
              <w:rPr>
                <w:rStyle w:val="IndexLink"/>
              </w:rPr>
              <w:t>23</w:t>
            </w:r>
            <w:r>
              <w:rPr>
                <w:rStyle w:val="IndexLink"/>
                <w:rtl w:val="true"/>
              </w:rPr>
              <w:t>»</w:t>
              <w:tab/>
            </w:r>
            <w:r>
              <w:rPr>
                <w:rStyle w:val="IndexLink"/>
              </w:rPr>
              <w:t>125</w:t>
            </w:r>
          </w:hyperlink>
        </w:p>
        <w:p>
          <w:pPr>
            <w:pStyle w:val="Contents5"/>
            <w:tabs>
              <w:tab w:val="clear" w:pos="7892"/>
              <w:tab w:val="right" w:pos="9026" w:leader="dot"/>
            </w:tabs>
            <w:rPr/>
          </w:pPr>
          <w:hyperlink w:anchor="__RefHeading___Toc2382764_3381743652">
            <w:r>
              <w:rPr>
                <w:webHidden/>
                <w:rStyle w:val="IndexLink"/>
                <w:rtl w:val="true"/>
              </w:rPr>
              <w:t>بیان</w:t>
            </w:r>
            <w:r>
              <w:rPr>
                <w:rStyle w:val="IndexLink"/>
                <w:rtl w:val="true"/>
              </w:rPr>
              <w:tab/>
            </w:r>
            <w:r>
              <w:rPr>
                <w:rStyle w:val="IndexLink"/>
              </w:rPr>
              <w:t>125</w:t>
            </w:r>
          </w:hyperlink>
        </w:p>
        <w:p>
          <w:pPr>
            <w:pStyle w:val="Contents5"/>
            <w:tabs>
              <w:tab w:val="clear" w:pos="7892"/>
              <w:tab w:val="right" w:pos="9026" w:leader="dot"/>
            </w:tabs>
            <w:rPr/>
          </w:pPr>
          <w:hyperlink w:anchor="__RefHeading___Toc2382766_3381743652">
            <w:r>
              <w:rPr>
                <w:webHidden/>
                <w:rStyle w:val="IndexLink"/>
                <w:rtl w:val="true"/>
              </w:rPr>
              <w:t>«</w:t>
            </w:r>
            <w:r>
              <w:rPr>
                <w:rStyle w:val="IndexLink"/>
              </w:rPr>
              <w:t>24</w:t>
            </w:r>
            <w:r>
              <w:rPr>
                <w:rStyle w:val="IndexLink"/>
                <w:rtl w:val="true"/>
              </w:rPr>
              <w:t>»</w:t>
              <w:tab/>
            </w:r>
            <w:r>
              <w:rPr>
                <w:rStyle w:val="IndexLink"/>
              </w:rPr>
              <w:t>126</w:t>
            </w:r>
          </w:hyperlink>
        </w:p>
        <w:p>
          <w:pPr>
            <w:pStyle w:val="Contents5"/>
            <w:tabs>
              <w:tab w:val="clear" w:pos="7892"/>
              <w:tab w:val="right" w:pos="9026" w:leader="dot"/>
            </w:tabs>
            <w:rPr/>
          </w:pPr>
          <w:hyperlink w:anchor="__RefHeading___Toc2382768_3381743652">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2382770_3381743652">
            <w:r>
              <w:rPr>
                <w:webHidden/>
                <w:rStyle w:val="IndexLink"/>
                <w:rtl w:val="true"/>
              </w:rPr>
              <w:t>«</w:t>
            </w:r>
            <w:r>
              <w:rPr>
                <w:rStyle w:val="IndexLink"/>
              </w:rPr>
              <w:t>25</w:t>
            </w:r>
            <w:r>
              <w:rPr>
                <w:rStyle w:val="IndexLink"/>
                <w:rtl w:val="true"/>
              </w:rPr>
              <w:t>»</w:t>
              <w:tab/>
            </w:r>
            <w:r>
              <w:rPr>
                <w:rStyle w:val="IndexLink"/>
              </w:rPr>
              <w:t>127</w:t>
            </w:r>
          </w:hyperlink>
        </w:p>
        <w:p>
          <w:pPr>
            <w:pStyle w:val="Contents5"/>
            <w:tabs>
              <w:tab w:val="clear" w:pos="7892"/>
              <w:tab w:val="right" w:pos="9026" w:leader="dot"/>
            </w:tabs>
            <w:rPr/>
          </w:pPr>
          <w:hyperlink w:anchor="__RefHeading___Toc2382772_3381743652">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2382774_3381743652">
            <w:r>
              <w:rPr>
                <w:webHidden/>
                <w:rStyle w:val="IndexLink"/>
                <w:rtl w:val="true"/>
              </w:rPr>
              <w:t>«</w:t>
            </w:r>
            <w:r>
              <w:rPr>
                <w:rStyle w:val="IndexLink"/>
              </w:rPr>
              <w:t>26</w:t>
            </w:r>
            <w:r>
              <w:rPr>
                <w:rStyle w:val="IndexLink"/>
                <w:rtl w:val="true"/>
              </w:rPr>
              <w:t>»</w:t>
              <w:tab/>
            </w:r>
            <w:r>
              <w:rPr>
                <w:rStyle w:val="IndexLink"/>
              </w:rPr>
              <w:t>127</w:t>
            </w:r>
          </w:hyperlink>
        </w:p>
        <w:p>
          <w:pPr>
            <w:pStyle w:val="Contents5"/>
            <w:tabs>
              <w:tab w:val="clear" w:pos="7892"/>
              <w:tab w:val="right" w:pos="9026" w:leader="dot"/>
            </w:tabs>
            <w:rPr/>
          </w:pPr>
          <w:hyperlink w:anchor="__RefHeading___Toc2382776_3381743652">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2382778_3381743652">
            <w:r>
              <w:rPr>
                <w:webHidden/>
                <w:rStyle w:val="IndexLink"/>
                <w:rtl w:val="true"/>
              </w:rPr>
              <w:t>«</w:t>
            </w:r>
            <w:r>
              <w:rPr>
                <w:rStyle w:val="IndexLink"/>
              </w:rPr>
              <w:t>27</w:t>
            </w:r>
            <w:r>
              <w:rPr>
                <w:rStyle w:val="IndexLink"/>
                <w:rtl w:val="true"/>
              </w:rPr>
              <w:t>»</w:t>
              <w:tab/>
            </w:r>
            <w:r>
              <w:rPr>
                <w:rStyle w:val="IndexLink"/>
              </w:rPr>
              <w:t>129</w:t>
            </w:r>
          </w:hyperlink>
        </w:p>
        <w:p>
          <w:pPr>
            <w:pStyle w:val="Contents5"/>
            <w:tabs>
              <w:tab w:val="clear" w:pos="7892"/>
              <w:tab w:val="right" w:pos="9026" w:leader="dot"/>
            </w:tabs>
            <w:rPr/>
          </w:pPr>
          <w:hyperlink w:anchor="__RefHeading___Toc2382780_3381743652">
            <w:r>
              <w:rPr>
                <w:webHidden/>
                <w:rStyle w:val="IndexLink"/>
                <w:rtl w:val="true"/>
              </w:rPr>
              <w:t>بیان</w:t>
            </w:r>
            <w:r>
              <w:rPr>
                <w:rStyle w:val="IndexLink"/>
                <w:rtl w:val="true"/>
              </w:rPr>
              <w:tab/>
            </w:r>
            <w:r>
              <w:rPr>
                <w:rStyle w:val="IndexLink"/>
              </w:rPr>
              <w:t>129</w:t>
            </w:r>
          </w:hyperlink>
        </w:p>
        <w:p>
          <w:pPr>
            <w:pStyle w:val="Contents5"/>
            <w:tabs>
              <w:tab w:val="clear" w:pos="7892"/>
              <w:tab w:val="right" w:pos="9026" w:leader="dot"/>
            </w:tabs>
            <w:rPr/>
          </w:pPr>
          <w:hyperlink w:anchor="__RefHeading___Toc2382782_3381743652">
            <w:r>
              <w:rPr>
                <w:webHidden/>
                <w:rStyle w:val="IndexLink"/>
                <w:rtl w:val="true"/>
              </w:rPr>
              <w:t>«</w:t>
            </w:r>
            <w:r>
              <w:rPr>
                <w:rStyle w:val="IndexLink"/>
              </w:rPr>
              <w:t>28</w:t>
            </w:r>
            <w:r>
              <w:rPr>
                <w:rStyle w:val="IndexLink"/>
                <w:rtl w:val="true"/>
              </w:rPr>
              <w:t>»</w:t>
              <w:tab/>
            </w:r>
            <w:r>
              <w:rPr>
                <w:rStyle w:val="IndexLink"/>
              </w:rPr>
              <w:t>130</w:t>
            </w:r>
          </w:hyperlink>
        </w:p>
        <w:p>
          <w:pPr>
            <w:pStyle w:val="Contents5"/>
            <w:tabs>
              <w:tab w:val="clear" w:pos="7892"/>
              <w:tab w:val="right" w:pos="9026" w:leader="dot"/>
            </w:tabs>
            <w:rPr/>
          </w:pPr>
          <w:hyperlink w:anchor="__RefHeading___Toc2382784_3381743652">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2382786_3381743652">
            <w:r>
              <w:rPr>
                <w:webHidden/>
                <w:rStyle w:val="IndexLink"/>
                <w:rtl w:val="true"/>
              </w:rPr>
              <w:t>«</w:t>
            </w:r>
            <w:r>
              <w:rPr>
                <w:rStyle w:val="IndexLink"/>
              </w:rPr>
              <w:t>29</w:t>
            </w:r>
            <w:r>
              <w:rPr>
                <w:rStyle w:val="IndexLink"/>
                <w:rtl w:val="true"/>
              </w:rPr>
              <w:t>»</w:t>
              <w:tab/>
            </w:r>
            <w:r>
              <w:rPr>
                <w:rStyle w:val="IndexLink"/>
              </w:rPr>
              <w:t>132</w:t>
            </w:r>
          </w:hyperlink>
        </w:p>
        <w:p>
          <w:pPr>
            <w:pStyle w:val="Contents5"/>
            <w:tabs>
              <w:tab w:val="clear" w:pos="7892"/>
              <w:tab w:val="right" w:pos="9026" w:leader="dot"/>
            </w:tabs>
            <w:rPr/>
          </w:pPr>
          <w:hyperlink w:anchor="__RefHeading___Toc2382788_3381743652">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2382790_3381743652">
            <w:r>
              <w:rPr>
                <w:webHidden/>
                <w:rStyle w:val="IndexLink"/>
                <w:rtl w:val="true"/>
              </w:rPr>
              <w:t>«</w:t>
            </w:r>
            <w:r>
              <w:rPr>
                <w:rStyle w:val="IndexLink"/>
              </w:rPr>
              <w:t>30</w:t>
            </w:r>
            <w:r>
              <w:rPr>
                <w:rStyle w:val="IndexLink"/>
                <w:rtl w:val="true"/>
              </w:rPr>
              <w:t>»</w:t>
              <w:tab/>
            </w:r>
            <w:r>
              <w:rPr>
                <w:rStyle w:val="IndexLink"/>
              </w:rPr>
              <w:t>132</w:t>
            </w:r>
          </w:hyperlink>
        </w:p>
        <w:p>
          <w:pPr>
            <w:pStyle w:val="Contents5"/>
            <w:tabs>
              <w:tab w:val="clear" w:pos="7892"/>
              <w:tab w:val="right" w:pos="9026" w:leader="dot"/>
            </w:tabs>
            <w:rPr/>
          </w:pPr>
          <w:hyperlink w:anchor="__RefHeading___Toc2382792_3381743652">
            <w:r>
              <w:rPr>
                <w:webHidden/>
                <w:rStyle w:val="IndexLink"/>
                <w:rtl w:val="true"/>
              </w:rPr>
              <w:t>«</w:t>
            </w:r>
            <w:r>
              <w:rPr>
                <w:rStyle w:val="IndexLink"/>
              </w:rPr>
              <w:t>31</w:t>
            </w:r>
            <w:r>
              <w:rPr>
                <w:rStyle w:val="IndexLink"/>
                <w:rtl w:val="true"/>
              </w:rPr>
              <w:t>»</w:t>
              <w:tab/>
            </w:r>
            <w:r>
              <w:rPr>
                <w:rStyle w:val="IndexLink"/>
              </w:rPr>
              <w:t>133</w:t>
            </w:r>
          </w:hyperlink>
        </w:p>
        <w:p>
          <w:pPr>
            <w:pStyle w:val="Contents5"/>
            <w:tabs>
              <w:tab w:val="clear" w:pos="7892"/>
              <w:tab w:val="right" w:pos="9026" w:leader="dot"/>
            </w:tabs>
            <w:rPr/>
          </w:pPr>
          <w:hyperlink w:anchor="__RefHeading___Toc2382794_3381743652">
            <w:r>
              <w:rPr>
                <w:webHidden/>
                <w:rStyle w:val="IndexLink"/>
                <w:rtl w:val="true"/>
              </w:rPr>
              <w:t>«</w:t>
            </w:r>
            <w:r>
              <w:rPr>
                <w:rStyle w:val="IndexLink"/>
              </w:rPr>
              <w:t>32</w:t>
            </w:r>
            <w:r>
              <w:rPr>
                <w:rStyle w:val="IndexLink"/>
                <w:rtl w:val="true"/>
              </w:rPr>
              <w:t>»</w:t>
              <w:tab/>
            </w:r>
            <w:r>
              <w:rPr>
                <w:rStyle w:val="IndexLink"/>
              </w:rPr>
              <w:t>134</w:t>
            </w:r>
          </w:hyperlink>
        </w:p>
        <w:p>
          <w:pPr>
            <w:pStyle w:val="Contents5"/>
            <w:tabs>
              <w:tab w:val="clear" w:pos="7892"/>
              <w:tab w:val="right" w:pos="9026" w:leader="dot"/>
            </w:tabs>
            <w:rPr/>
          </w:pPr>
          <w:hyperlink w:anchor="__RefHeading___Toc2382796_3381743652">
            <w:r>
              <w:rPr>
                <w:webHidden/>
                <w:rStyle w:val="IndexLink"/>
                <w:rtl w:val="true"/>
              </w:rPr>
              <w:t>«</w:t>
            </w:r>
            <w:r>
              <w:rPr>
                <w:rStyle w:val="IndexLink"/>
              </w:rPr>
              <w:t>33</w:t>
            </w:r>
            <w:r>
              <w:rPr>
                <w:rStyle w:val="IndexLink"/>
                <w:rtl w:val="true"/>
              </w:rPr>
              <w:t>»</w:t>
              <w:tab/>
            </w:r>
            <w:r>
              <w:rPr>
                <w:rStyle w:val="IndexLink"/>
              </w:rPr>
              <w:t>134</w:t>
            </w:r>
          </w:hyperlink>
        </w:p>
        <w:p>
          <w:pPr>
            <w:pStyle w:val="Contents5"/>
            <w:tabs>
              <w:tab w:val="clear" w:pos="7892"/>
              <w:tab w:val="right" w:pos="9026" w:leader="dot"/>
            </w:tabs>
            <w:rPr/>
          </w:pPr>
          <w:hyperlink w:anchor="__RefHeading___Toc2382798_3381743652">
            <w:r>
              <w:rPr>
                <w:webHidden/>
                <w:rStyle w:val="IndexLink"/>
                <w:rtl w:val="true"/>
              </w:rPr>
              <w:t>«</w:t>
            </w:r>
            <w:r>
              <w:rPr>
                <w:rStyle w:val="IndexLink"/>
              </w:rPr>
              <w:t>34</w:t>
            </w:r>
            <w:r>
              <w:rPr>
                <w:rStyle w:val="IndexLink"/>
                <w:rtl w:val="true"/>
              </w:rPr>
              <w:t>»</w:t>
              <w:tab/>
            </w:r>
            <w:r>
              <w:rPr>
                <w:rStyle w:val="IndexLink"/>
              </w:rPr>
              <w:t>134</w:t>
            </w:r>
          </w:hyperlink>
        </w:p>
        <w:p>
          <w:pPr>
            <w:pStyle w:val="Contents5"/>
            <w:tabs>
              <w:tab w:val="clear" w:pos="7892"/>
              <w:tab w:val="right" w:pos="9026" w:leader="dot"/>
            </w:tabs>
            <w:rPr/>
          </w:pPr>
          <w:hyperlink w:anchor="__RefHeading___Toc2382800_3381743652">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2382802_3381743652">
            <w:r>
              <w:rPr>
                <w:webHidden/>
                <w:rStyle w:val="IndexLink"/>
                <w:rtl w:val="true"/>
              </w:rPr>
              <w:t>«</w:t>
            </w:r>
            <w:r>
              <w:rPr>
                <w:rStyle w:val="IndexLink"/>
              </w:rPr>
              <w:t>35</w:t>
            </w:r>
            <w:r>
              <w:rPr>
                <w:rStyle w:val="IndexLink"/>
                <w:rtl w:val="true"/>
              </w:rPr>
              <w:t>»</w:t>
              <w:tab/>
            </w:r>
            <w:r>
              <w:rPr>
                <w:rStyle w:val="IndexLink"/>
              </w:rPr>
              <w:t>136</w:t>
            </w:r>
          </w:hyperlink>
        </w:p>
        <w:p>
          <w:pPr>
            <w:pStyle w:val="Contents5"/>
            <w:tabs>
              <w:tab w:val="clear" w:pos="7892"/>
              <w:tab w:val="right" w:pos="9026" w:leader="dot"/>
            </w:tabs>
            <w:rPr/>
          </w:pPr>
          <w:hyperlink w:anchor="__RefHeading___Toc2382804_3381743652">
            <w:r>
              <w:rPr>
                <w:webHidden/>
                <w:rStyle w:val="IndexLink"/>
                <w:rtl w:val="true"/>
              </w:rPr>
              <w:t>«</w:t>
            </w:r>
            <w:r>
              <w:rPr>
                <w:rStyle w:val="IndexLink"/>
              </w:rPr>
              <w:t>36</w:t>
            </w:r>
            <w:r>
              <w:rPr>
                <w:rStyle w:val="IndexLink"/>
                <w:rtl w:val="true"/>
              </w:rPr>
              <w:t>»</w:t>
              <w:tab/>
            </w:r>
            <w:r>
              <w:rPr>
                <w:rStyle w:val="IndexLink"/>
              </w:rPr>
              <w:t>136</w:t>
            </w:r>
          </w:hyperlink>
        </w:p>
        <w:p>
          <w:pPr>
            <w:pStyle w:val="Contents5"/>
            <w:tabs>
              <w:tab w:val="clear" w:pos="7892"/>
              <w:tab w:val="right" w:pos="9026" w:leader="dot"/>
            </w:tabs>
            <w:rPr/>
          </w:pPr>
          <w:hyperlink w:anchor="__RefHeading___Toc2382806_3381743652">
            <w:r>
              <w:rPr>
                <w:webHidden/>
                <w:rStyle w:val="IndexLink"/>
                <w:rtl w:val="true"/>
              </w:rPr>
              <w:t>«</w:t>
            </w:r>
            <w:r>
              <w:rPr>
                <w:rStyle w:val="IndexLink"/>
              </w:rPr>
              <w:t>37</w:t>
            </w:r>
            <w:r>
              <w:rPr>
                <w:rStyle w:val="IndexLink"/>
                <w:rtl w:val="true"/>
              </w:rPr>
              <w:t>»</w:t>
              <w:tab/>
            </w:r>
            <w:r>
              <w:rPr>
                <w:rStyle w:val="IndexLink"/>
              </w:rPr>
              <w:t>137</w:t>
            </w:r>
          </w:hyperlink>
        </w:p>
        <w:p>
          <w:pPr>
            <w:pStyle w:val="Contents5"/>
            <w:tabs>
              <w:tab w:val="clear" w:pos="7892"/>
              <w:tab w:val="right" w:pos="9026" w:leader="dot"/>
            </w:tabs>
            <w:rPr/>
          </w:pPr>
          <w:hyperlink w:anchor="__RefHeading___Toc2382808_3381743652">
            <w:r>
              <w:rPr>
                <w:webHidden/>
                <w:rStyle w:val="IndexLink"/>
                <w:rtl w:val="true"/>
              </w:rPr>
              <w:t>«</w:t>
            </w:r>
            <w:r>
              <w:rPr>
                <w:rStyle w:val="IndexLink"/>
              </w:rPr>
              <w:t>38</w:t>
            </w:r>
            <w:r>
              <w:rPr>
                <w:rStyle w:val="IndexLink"/>
                <w:rtl w:val="true"/>
              </w:rPr>
              <w:t>»</w:t>
              <w:tab/>
            </w:r>
            <w:r>
              <w:rPr>
                <w:rStyle w:val="IndexLink"/>
              </w:rPr>
              <w:t>137</w:t>
            </w:r>
          </w:hyperlink>
        </w:p>
        <w:p>
          <w:pPr>
            <w:pStyle w:val="Contents5"/>
            <w:tabs>
              <w:tab w:val="clear" w:pos="7892"/>
              <w:tab w:val="right" w:pos="9026" w:leader="dot"/>
            </w:tabs>
            <w:rPr/>
          </w:pPr>
          <w:hyperlink w:anchor="__RefHeading___Toc2382810_3381743652">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2382812_3381743652">
            <w:r>
              <w:rPr>
                <w:webHidden/>
                <w:rStyle w:val="IndexLink"/>
                <w:rtl w:val="true"/>
              </w:rPr>
              <w:t>«</w:t>
            </w:r>
            <w:r>
              <w:rPr>
                <w:rStyle w:val="IndexLink"/>
              </w:rPr>
              <w:t>39</w:t>
            </w:r>
            <w:r>
              <w:rPr>
                <w:rStyle w:val="IndexLink"/>
                <w:rtl w:val="true"/>
              </w:rPr>
              <w:t>»</w:t>
              <w:tab/>
            </w:r>
            <w:r>
              <w:rPr>
                <w:rStyle w:val="IndexLink"/>
              </w:rPr>
              <w:t>138</w:t>
            </w:r>
          </w:hyperlink>
        </w:p>
        <w:p>
          <w:pPr>
            <w:pStyle w:val="Contents5"/>
            <w:tabs>
              <w:tab w:val="clear" w:pos="7892"/>
              <w:tab w:val="right" w:pos="9026" w:leader="dot"/>
            </w:tabs>
            <w:rPr/>
          </w:pPr>
          <w:hyperlink w:anchor="__RefHeading___Toc2382814_3381743652">
            <w:r>
              <w:rPr>
                <w:webHidden/>
                <w:rStyle w:val="IndexLink"/>
                <w:rtl w:val="true"/>
              </w:rPr>
              <w:t>«</w:t>
            </w:r>
            <w:r>
              <w:rPr>
                <w:rStyle w:val="IndexLink"/>
              </w:rPr>
              <w:t>40</w:t>
            </w:r>
            <w:r>
              <w:rPr>
                <w:rStyle w:val="IndexLink"/>
                <w:rtl w:val="true"/>
              </w:rPr>
              <w:t>»</w:t>
              <w:tab/>
            </w:r>
            <w:r>
              <w:rPr>
                <w:rStyle w:val="IndexLink"/>
              </w:rPr>
              <w:t>139</w:t>
            </w:r>
          </w:hyperlink>
        </w:p>
        <w:p>
          <w:pPr>
            <w:pStyle w:val="Contents5"/>
            <w:tabs>
              <w:tab w:val="clear" w:pos="7892"/>
              <w:tab w:val="right" w:pos="9026" w:leader="dot"/>
            </w:tabs>
            <w:rPr/>
          </w:pPr>
          <w:hyperlink w:anchor="__RefHeading___Toc2382816_3381743652">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2382818_3381743652">
            <w:r>
              <w:rPr>
                <w:webHidden/>
                <w:rStyle w:val="IndexLink"/>
                <w:rtl w:val="true"/>
              </w:rPr>
              <w:t>«</w:t>
            </w:r>
            <w:r>
              <w:rPr>
                <w:rStyle w:val="IndexLink"/>
              </w:rPr>
              <w:t>41</w:t>
            </w:r>
            <w:r>
              <w:rPr>
                <w:rStyle w:val="IndexLink"/>
                <w:rtl w:val="true"/>
              </w:rPr>
              <w:t>»</w:t>
              <w:tab/>
            </w:r>
            <w:r>
              <w:rPr>
                <w:rStyle w:val="IndexLink"/>
              </w:rPr>
              <w:t>140</w:t>
            </w:r>
          </w:hyperlink>
        </w:p>
        <w:p>
          <w:pPr>
            <w:pStyle w:val="Contents5"/>
            <w:tabs>
              <w:tab w:val="clear" w:pos="7892"/>
              <w:tab w:val="right" w:pos="9026" w:leader="dot"/>
            </w:tabs>
            <w:rPr/>
          </w:pPr>
          <w:hyperlink w:anchor="__RefHeading___Toc2382820_3381743652">
            <w:r>
              <w:rPr>
                <w:webHidden/>
                <w:rStyle w:val="IndexLink"/>
                <w:rtl w:val="true"/>
              </w:rPr>
              <w:t>«</w:t>
            </w:r>
            <w:r>
              <w:rPr>
                <w:rStyle w:val="IndexLink"/>
              </w:rPr>
              <w:t>42</w:t>
            </w:r>
            <w:r>
              <w:rPr>
                <w:rStyle w:val="IndexLink"/>
                <w:rtl w:val="true"/>
              </w:rPr>
              <w:t>»</w:t>
              <w:tab/>
            </w:r>
            <w:r>
              <w:rPr>
                <w:rStyle w:val="IndexLink"/>
              </w:rPr>
              <w:t>140</w:t>
            </w:r>
          </w:hyperlink>
        </w:p>
        <w:p>
          <w:pPr>
            <w:pStyle w:val="Contents5"/>
            <w:tabs>
              <w:tab w:val="clear" w:pos="7892"/>
              <w:tab w:val="right" w:pos="9026" w:leader="dot"/>
            </w:tabs>
            <w:rPr/>
          </w:pPr>
          <w:hyperlink w:anchor="__RefHeading___Toc2382822_3381743652">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2382824_3381743652">
            <w:r>
              <w:rPr>
                <w:webHidden/>
                <w:rStyle w:val="IndexLink"/>
                <w:rtl w:val="true"/>
              </w:rPr>
              <w:t>«</w:t>
            </w:r>
            <w:r>
              <w:rPr>
                <w:rStyle w:val="IndexLink"/>
              </w:rPr>
              <w:t>43</w:t>
            </w:r>
            <w:r>
              <w:rPr>
                <w:rStyle w:val="IndexLink"/>
                <w:rtl w:val="true"/>
              </w:rPr>
              <w:t>»</w:t>
              <w:tab/>
            </w:r>
            <w:r>
              <w:rPr>
                <w:rStyle w:val="IndexLink"/>
              </w:rPr>
              <w:t>141</w:t>
            </w:r>
          </w:hyperlink>
        </w:p>
        <w:p>
          <w:pPr>
            <w:pStyle w:val="Contents5"/>
            <w:tabs>
              <w:tab w:val="clear" w:pos="7892"/>
              <w:tab w:val="right" w:pos="9026" w:leader="dot"/>
            </w:tabs>
            <w:rPr/>
          </w:pPr>
          <w:hyperlink w:anchor="__RefHeading___Toc2382826_3381743652">
            <w:r>
              <w:rPr>
                <w:webHidden/>
                <w:rStyle w:val="IndexLink"/>
                <w:rtl w:val="true"/>
              </w:rPr>
              <w:t>أقول</w:t>
            </w:r>
            <w:r>
              <w:rPr>
                <w:rStyle w:val="IndexLink"/>
                <w:rtl w:val="true"/>
              </w:rPr>
              <w:tab/>
            </w:r>
            <w:r>
              <w:rPr>
                <w:rStyle w:val="IndexLink"/>
              </w:rPr>
              <w:t>142</w:t>
            </w:r>
          </w:hyperlink>
        </w:p>
        <w:p>
          <w:pPr>
            <w:pStyle w:val="Contents5"/>
            <w:tabs>
              <w:tab w:val="clear" w:pos="7892"/>
              <w:tab w:val="right" w:pos="9026" w:leader="dot"/>
            </w:tabs>
            <w:rPr/>
          </w:pPr>
          <w:hyperlink w:anchor="__RefHeading___Toc2382828_3381743652">
            <w:r>
              <w:rPr>
                <w:webHidden/>
                <w:rStyle w:val="IndexLink"/>
                <w:rtl w:val="true"/>
              </w:rPr>
              <w:t>«</w:t>
            </w:r>
            <w:r>
              <w:rPr>
                <w:rStyle w:val="IndexLink"/>
              </w:rPr>
              <w:t>44</w:t>
            </w:r>
            <w:r>
              <w:rPr>
                <w:rStyle w:val="IndexLink"/>
                <w:rtl w:val="true"/>
              </w:rPr>
              <w:t>»</w:t>
              <w:tab/>
            </w:r>
            <w:r>
              <w:rPr>
                <w:rStyle w:val="IndexLink"/>
              </w:rPr>
              <w:t>142</w:t>
            </w:r>
          </w:hyperlink>
        </w:p>
        <w:p>
          <w:pPr>
            <w:pStyle w:val="Contents5"/>
            <w:tabs>
              <w:tab w:val="clear" w:pos="7892"/>
              <w:tab w:val="right" w:pos="9026" w:leader="dot"/>
            </w:tabs>
            <w:rPr/>
          </w:pPr>
          <w:hyperlink w:anchor="__RefHeading___Toc2382830_3381743652">
            <w:r>
              <w:rPr>
                <w:webHidden/>
                <w:rStyle w:val="IndexLink"/>
                <w:rtl w:val="true"/>
              </w:rPr>
              <w:t>بیان</w:t>
            </w:r>
            <w:r>
              <w:rPr>
                <w:rStyle w:val="IndexLink"/>
                <w:rtl w:val="true"/>
              </w:rPr>
              <w:tab/>
            </w:r>
            <w:r>
              <w:rPr>
                <w:rStyle w:val="IndexLink"/>
              </w:rPr>
              <w:t>143</w:t>
            </w:r>
          </w:hyperlink>
        </w:p>
        <w:p>
          <w:pPr>
            <w:pStyle w:val="Contents5"/>
            <w:tabs>
              <w:tab w:val="clear" w:pos="7892"/>
              <w:tab w:val="right" w:pos="9026" w:leader="dot"/>
            </w:tabs>
            <w:rPr/>
          </w:pPr>
          <w:hyperlink w:anchor="__RefHeading___Toc2382832_3381743652">
            <w:r>
              <w:rPr>
                <w:webHidden/>
                <w:rStyle w:val="IndexLink"/>
                <w:rtl w:val="true"/>
              </w:rPr>
              <w:t>«</w:t>
            </w:r>
            <w:r>
              <w:rPr>
                <w:rStyle w:val="IndexLink"/>
              </w:rPr>
              <w:t>45</w:t>
            </w:r>
            <w:r>
              <w:rPr>
                <w:rStyle w:val="IndexLink"/>
                <w:rtl w:val="true"/>
              </w:rPr>
              <w:t>»</w:t>
              <w:tab/>
            </w:r>
            <w:r>
              <w:rPr>
                <w:rStyle w:val="IndexLink"/>
              </w:rPr>
              <w:t>144</w:t>
            </w:r>
          </w:hyperlink>
        </w:p>
        <w:p>
          <w:pPr>
            <w:pStyle w:val="Contents3"/>
            <w:tabs>
              <w:tab w:val="clear" w:pos="8459"/>
              <w:tab w:val="right" w:pos="9026" w:leader="dot"/>
            </w:tabs>
            <w:rPr/>
          </w:pPr>
          <w:hyperlink w:anchor="__RefHeading___Toc2382834_3381743652">
            <w:r>
              <w:rPr>
                <w:webHidden/>
                <w:rStyle w:val="IndexLink"/>
                <w:rtl w:val="true"/>
              </w:rPr>
              <w:t xml:space="preserve">باب </w:t>
            </w:r>
            <w:r>
              <w:rPr>
                <w:rStyle w:val="IndexLink"/>
              </w:rPr>
              <w:t>9</w:t>
            </w:r>
            <w:r>
              <w:rPr>
                <w:rStyle w:val="IndexLink"/>
                <w:rtl w:val="true"/>
              </w:rPr>
              <w:t xml:space="preserve"> </w:t>
            </w:r>
            <w:r>
              <w:rPr>
                <w:rStyle w:val="IndexLink"/>
                <w:rtl w:val="true"/>
              </w:rPr>
              <w:t>وقت صلاة الفجر و نافلتها</w:t>
            </w:r>
            <w:r>
              <w:rPr>
                <w:rStyle w:val="IndexLink"/>
                <w:rtl w:val="true"/>
              </w:rPr>
              <w:tab/>
            </w:r>
            <w:r>
              <w:rPr>
                <w:rStyle w:val="IndexLink"/>
              </w:rPr>
              <w:t>145</w:t>
            </w:r>
          </w:hyperlink>
        </w:p>
        <w:p>
          <w:pPr>
            <w:pStyle w:val="Contents4"/>
            <w:tabs>
              <w:tab w:val="clear" w:pos="8176"/>
              <w:tab w:val="right" w:pos="9026" w:leader="dot"/>
            </w:tabs>
            <w:rPr/>
          </w:pPr>
          <w:hyperlink w:anchor="__RefHeading___Toc2382836_3381743652">
            <w:r>
              <w:rPr>
                <w:webHidden/>
                <w:rStyle w:val="IndexLink"/>
                <w:rtl w:val="true"/>
              </w:rPr>
              <w:t>روایات</w:t>
            </w:r>
            <w:r>
              <w:rPr>
                <w:rStyle w:val="IndexLink"/>
                <w:rtl w:val="true"/>
              </w:rPr>
              <w:tab/>
            </w:r>
            <w:r>
              <w:rPr>
                <w:rStyle w:val="IndexLink"/>
              </w:rPr>
              <w:t>145</w:t>
            </w:r>
          </w:hyperlink>
        </w:p>
        <w:p>
          <w:pPr>
            <w:pStyle w:val="Contents5"/>
            <w:tabs>
              <w:tab w:val="clear" w:pos="7892"/>
              <w:tab w:val="right" w:pos="9026" w:leader="dot"/>
            </w:tabs>
            <w:rPr/>
          </w:pPr>
          <w:hyperlink w:anchor="__RefHeading___Toc2382838_3381743652">
            <w:r>
              <w:rPr>
                <w:webHidden/>
                <w:rStyle w:val="IndexLink"/>
                <w:rtl w:val="true"/>
              </w:rPr>
              <w:t>«</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2382840_3381743652">
            <w:r>
              <w:rPr>
                <w:webHidden/>
                <w:rStyle w:val="IndexLink"/>
                <w:rtl w:val="true"/>
              </w:rPr>
              <w:t>«</w:t>
            </w:r>
            <w:r>
              <w:rPr>
                <w:rStyle w:val="IndexLink"/>
              </w:rPr>
              <w:t>2</w:t>
            </w:r>
            <w:r>
              <w:rPr>
                <w:rStyle w:val="IndexLink"/>
                <w:rtl w:val="true"/>
              </w:rPr>
              <w:t>»</w:t>
              <w:tab/>
            </w:r>
            <w:r>
              <w:rPr>
                <w:rStyle w:val="IndexLink"/>
              </w:rPr>
              <w:t>145</w:t>
            </w:r>
          </w:hyperlink>
        </w:p>
        <w:p>
          <w:pPr>
            <w:pStyle w:val="Contents5"/>
            <w:tabs>
              <w:tab w:val="clear" w:pos="7892"/>
              <w:tab w:val="right" w:pos="9026" w:leader="dot"/>
            </w:tabs>
            <w:rPr/>
          </w:pPr>
          <w:hyperlink w:anchor="__RefHeading___Toc2382842_3381743652">
            <w:r>
              <w:rPr>
                <w:webHidden/>
                <w:rStyle w:val="IndexLink"/>
                <w:rtl w:val="true"/>
              </w:rPr>
              <w:t>«</w:t>
            </w:r>
            <w:r>
              <w:rPr>
                <w:rStyle w:val="IndexLink"/>
              </w:rPr>
              <w:t>3</w:t>
            </w:r>
            <w:r>
              <w:rPr>
                <w:rStyle w:val="IndexLink"/>
                <w:rtl w:val="true"/>
              </w:rPr>
              <w:t>»</w:t>
              <w:tab/>
            </w:r>
            <w:r>
              <w:rPr>
                <w:rStyle w:val="IndexLink"/>
              </w:rPr>
              <w:t>145</w:t>
            </w:r>
          </w:hyperlink>
        </w:p>
        <w:p>
          <w:pPr>
            <w:pStyle w:val="Contents5"/>
            <w:tabs>
              <w:tab w:val="clear" w:pos="7892"/>
              <w:tab w:val="right" w:pos="9026" w:leader="dot"/>
            </w:tabs>
            <w:rPr/>
          </w:pPr>
          <w:hyperlink w:anchor="__RefHeading___Toc2382844_3381743652">
            <w:r>
              <w:rPr>
                <w:webHidden/>
                <w:rStyle w:val="IndexLink"/>
                <w:rtl w:val="true"/>
              </w:rPr>
              <w:t>بیان</w:t>
            </w:r>
            <w:r>
              <w:rPr>
                <w:rStyle w:val="IndexLink"/>
                <w:rtl w:val="true"/>
              </w:rPr>
              <w:tab/>
            </w:r>
            <w:r>
              <w:rPr>
                <w:rStyle w:val="IndexLink"/>
              </w:rPr>
              <w:t>147</w:t>
            </w:r>
          </w:hyperlink>
        </w:p>
        <w:p>
          <w:pPr>
            <w:pStyle w:val="Contents5"/>
            <w:tabs>
              <w:tab w:val="clear" w:pos="7892"/>
              <w:tab w:val="right" w:pos="9026" w:leader="dot"/>
            </w:tabs>
            <w:rPr/>
          </w:pPr>
          <w:hyperlink w:anchor="__RefHeading___Toc2382846_3381743652">
            <w:r>
              <w:rPr>
                <w:webHidden/>
                <w:rStyle w:val="IndexLink"/>
                <w:rtl w:val="true"/>
              </w:rPr>
              <w:t>أقول</w:t>
            </w:r>
            <w:r>
              <w:rPr>
                <w:rStyle w:val="IndexLink"/>
                <w:rtl w:val="true"/>
              </w:rPr>
              <w:tab/>
            </w:r>
            <w:r>
              <w:rPr>
                <w:rStyle w:val="IndexLink"/>
              </w:rPr>
              <w:t>147</w:t>
            </w:r>
          </w:hyperlink>
        </w:p>
        <w:p>
          <w:pPr>
            <w:pStyle w:val="Contents5"/>
            <w:tabs>
              <w:tab w:val="clear" w:pos="7892"/>
              <w:tab w:val="right" w:pos="9026" w:leader="dot"/>
            </w:tabs>
            <w:rPr/>
          </w:pPr>
          <w:hyperlink w:anchor="__RefHeading___Toc2382848_3381743652">
            <w:r>
              <w:rPr>
                <w:webHidden/>
                <w:rStyle w:val="IndexLink"/>
                <w:rtl w:val="true"/>
              </w:rPr>
              <w:t>«</w:t>
            </w:r>
            <w:r>
              <w:rPr>
                <w:rStyle w:val="IndexLink"/>
              </w:rPr>
              <w:t>4</w:t>
            </w:r>
            <w:r>
              <w:rPr>
                <w:rStyle w:val="IndexLink"/>
                <w:rtl w:val="true"/>
              </w:rPr>
              <w:t>»</w:t>
              <w:tab/>
            </w:r>
            <w:r>
              <w:rPr>
                <w:rStyle w:val="IndexLink"/>
              </w:rPr>
              <w:t>149</w:t>
            </w:r>
          </w:hyperlink>
        </w:p>
        <w:p>
          <w:pPr>
            <w:pStyle w:val="Contents5"/>
            <w:tabs>
              <w:tab w:val="clear" w:pos="7892"/>
              <w:tab w:val="right" w:pos="9026" w:leader="dot"/>
            </w:tabs>
            <w:rPr/>
          </w:pPr>
          <w:hyperlink w:anchor="__RefHeading___Toc2382850_3381743652">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2382852_3381743652">
            <w:r>
              <w:rPr>
                <w:webHidden/>
                <w:rStyle w:val="IndexLink"/>
                <w:rtl w:val="true"/>
              </w:rPr>
              <w:t>«</w:t>
            </w:r>
            <w:r>
              <w:rPr>
                <w:rStyle w:val="IndexLink"/>
              </w:rPr>
              <w:t>5</w:t>
            </w:r>
            <w:r>
              <w:rPr>
                <w:rStyle w:val="IndexLink"/>
                <w:rtl w:val="true"/>
              </w:rPr>
              <w:t>»</w:t>
              <w:tab/>
            </w:r>
            <w:r>
              <w:rPr>
                <w:rStyle w:val="IndexLink"/>
              </w:rPr>
              <w:t>149</w:t>
            </w:r>
          </w:hyperlink>
        </w:p>
        <w:p>
          <w:pPr>
            <w:pStyle w:val="Contents5"/>
            <w:tabs>
              <w:tab w:val="clear" w:pos="7892"/>
              <w:tab w:val="right" w:pos="9026" w:leader="dot"/>
            </w:tabs>
            <w:rPr/>
          </w:pPr>
          <w:hyperlink w:anchor="__RefHeading___Toc2382854_3381743652">
            <w:r>
              <w:rPr>
                <w:webHidden/>
                <w:rStyle w:val="IndexLink"/>
                <w:rtl w:val="true"/>
              </w:rPr>
              <w:t>«</w:t>
            </w:r>
            <w:r>
              <w:rPr>
                <w:rStyle w:val="IndexLink"/>
              </w:rPr>
              <w:t>6</w:t>
            </w:r>
            <w:r>
              <w:rPr>
                <w:rStyle w:val="IndexLink"/>
                <w:rtl w:val="true"/>
              </w:rPr>
              <w:t>»</w:t>
              <w:tab/>
            </w:r>
            <w:r>
              <w:rPr>
                <w:rStyle w:val="IndexLink"/>
              </w:rPr>
              <w:t>149</w:t>
            </w:r>
          </w:hyperlink>
        </w:p>
        <w:p>
          <w:pPr>
            <w:pStyle w:val="Contents3"/>
            <w:tabs>
              <w:tab w:val="clear" w:pos="8459"/>
              <w:tab w:val="right" w:pos="9026" w:leader="dot"/>
            </w:tabs>
            <w:rPr/>
          </w:pPr>
          <w:hyperlink w:anchor="__RefHeading___Toc2382856_3381743652">
            <w:r>
              <w:rPr>
                <w:webHidden/>
                <w:rStyle w:val="IndexLink"/>
                <w:rtl w:val="true"/>
              </w:rPr>
              <w:t xml:space="preserve">باب </w:t>
            </w:r>
            <w:r>
              <w:rPr>
                <w:rStyle w:val="IndexLink"/>
              </w:rPr>
              <w:t>10</w:t>
            </w:r>
            <w:r>
              <w:rPr>
                <w:rStyle w:val="IndexLink"/>
                <w:rtl w:val="true"/>
              </w:rPr>
              <w:t xml:space="preserve"> </w:t>
            </w:r>
            <w:r>
              <w:rPr>
                <w:rStyle w:val="IndexLink"/>
                <w:rtl w:val="true"/>
              </w:rPr>
              <w:t>تحقیق منتصف اللیل و منتهاه و مفتتح النهار شرعا و عرفا و لغة و معناه</w:t>
            </w:r>
            <w:r>
              <w:rPr>
                <w:rStyle w:val="IndexLink"/>
                <w:rtl w:val="true"/>
              </w:rPr>
              <w:tab/>
            </w:r>
            <w:r>
              <w:rPr>
                <w:rStyle w:val="IndexLink"/>
              </w:rPr>
              <w:t>149</w:t>
            </w:r>
          </w:hyperlink>
        </w:p>
        <w:p>
          <w:pPr>
            <w:pStyle w:val="Contents4"/>
            <w:tabs>
              <w:tab w:val="clear" w:pos="8176"/>
              <w:tab w:val="right" w:pos="9026" w:leader="dot"/>
            </w:tabs>
            <w:rPr/>
          </w:pPr>
          <w:hyperlink w:anchor="__RefHeading___Toc2382858_338174365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382860_3381743652">
            <w:r>
              <w:rPr>
                <w:webHidden/>
                <w:rStyle w:val="IndexLink"/>
                <w:rtl w:val="true"/>
              </w:rPr>
              <w:t>الأخبار</w:t>
            </w:r>
            <w:r>
              <w:rPr>
                <w:rStyle w:val="IndexLink"/>
                <w:rtl w:val="true"/>
              </w:rPr>
              <w:tab/>
            </w:r>
            <w:r>
              <w:rPr>
                <w:rStyle w:val="IndexLink"/>
              </w:rPr>
              <w:t>195</w:t>
            </w:r>
          </w:hyperlink>
        </w:p>
        <w:p>
          <w:pPr>
            <w:pStyle w:val="Contents5"/>
            <w:tabs>
              <w:tab w:val="clear" w:pos="7892"/>
              <w:tab w:val="right" w:pos="9026" w:leader="dot"/>
            </w:tabs>
            <w:rPr/>
          </w:pPr>
          <w:hyperlink w:anchor="__RefHeading___Toc2382862_3381743652">
            <w:r>
              <w:rPr>
                <w:webHidden/>
                <w:rStyle w:val="IndexLink"/>
                <w:rtl w:val="true"/>
              </w:rPr>
              <w:t>«</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2382864_3381743652">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2382866_3381743652">
            <w:r>
              <w:rPr>
                <w:webHidden/>
                <w:rStyle w:val="IndexLink"/>
                <w:rtl w:val="true"/>
              </w:rPr>
              <w:t>«</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2382868_3381743652">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2382870_3381743652">
            <w:r>
              <w:rPr>
                <w:webHidden/>
                <w:rStyle w:val="IndexLink"/>
                <w:rtl w:val="true"/>
              </w:rPr>
              <w:t>«</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2382872_3381743652">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2382874_3381743652">
            <w:r>
              <w:rPr>
                <w:webHidden/>
                <w:rStyle w:val="IndexLink"/>
                <w:rtl w:val="true"/>
              </w:rPr>
              <w:t>أقول</w:t>
            </w:r>
            <w:r>
              <w:rPr>
                <w:rStyle w:val="IndexLink"/>
                <w:rtl w:val="true"/>
              </w:rPr>
              <w:tab/>
            </w:r>
            <w:r>
              <w:rPr>
                <w:rStyle w:val="IndexLink"/>
              </w:rPr>
              <w:t>198</w:t>
            </w:r>
          </w:hyperlink>
        </w:p>
        <w:p>
          <w:pPr>
            <w:pStyle w:val="Contents5"/>
            <w:tabs>
              <w:tab w:val="clear" w:pos="7892"/>
              <w:tab w:val="right" w:pos="9026" w:leader="dot"/>
            </w:tabs>
            <w:rPr/>
          </w:pPr>
          <w:hyperlink w:anchor="__RefHeading___Toc2382876_3381743652">
            <w:r>
              <w:rPr>
                <w:webHidden/>
                <w:rStyle w:val="IndexLink"/>
                <w:rtl w:val="true"/>
              </w:rPr>
              <w:t>«</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2382878_3381743652">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2382880_3381743652">
            <w:r>
              <w:rPr>
                <w:webHidden/>
                <w:rStyle w:val="IndexLink"/>
                <w:rtl w:val="true"/>
              </w:rPr>
              <w:t>«</w:t>
            </w:r>
            <w:r>
              <w:rPr>
                <w:rStyle w:val="IndexLink"/>
              </w:rPr>
              <w:t>5</w:t>
            </w:r>
            <w:r>
              <w:rPr>
                <w:rStyle w:val="IndexLink"/>
                <w:rtl w:val="true"/>
              </w:rPr>
              <w:t>»</w:t>
              <w:tab/>
            </w:r>
            <w:r>
              <w:rPr>
                <w:rStyle w:val="IndexLink"/>
              </w:rPr>
              <w:t>199</w:t>
            </w:r>
          </w:hyperlink>
        </w:p>
        <w:p>
          <w:pPr>
            <w:pStyle w:val="Contents5"/>
            <w:tabs>
              <w:tab w:val="clear" w:pos="7892"/>
              <w:tab w:val="right" w:pos="9026" w:leader="dot"/>
            </w:tabs>
            <w:rPr/>
          </w:pPr>
          <w:hyperlink w:anchor="__RefHeading___Toc2382882_3381743652">
            <w:r>
              <w:rPr>
                <w:webHidden/>
                <w:rStyle w:val="IndexLink"/>
                <w:rtl w:val="true"/>
              </w:rPr>
              <w:t>«</w:t>
            </w:r>
            <w:r>
              <w:rPr>
                <w:rStyle w:val="IndexLink"/>
              </w:rPr>
              <w:t>6</w:t>
            </w:r>
            <w:r>
              <w:rPr>
                <w:rStyle w:val="IndexLink"/>
                <w:rtl w:val="true"/>
              </w:rPr>
              <w:t>»</w:t>
              <w:tab/>
            </w:r>
            <w:r>
              <w:rPr>
                <w:rStyle w:val="IndexLink"/>
              </w:rPr>
              <w:t>200</w:t>
            </w:r>
          </w:hyperlink>
        </w:p>
        <w:p>
          <w:pPr>
            <w:pStyle w:val="Contents5"/>
            <w:tabs>
              <w:tab w:val="clear" w:pos="7892"/>
              <w:tab w:val="right" w:pos="9026" w:leader="dot"/>
            </w:tabs>
            <w:rPr/>
          </w:pPr>
          <w:hyperlink w:anchor="__RefHeading___Toc2382884_3381743652">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2382886_3381743652">
            <w:r>
              <w:rPr>
                <w:webHidden/>
                <w:rStyle w:val="IndexLink"/>
                <w:rtl w:val="true"/>
              </w:rPr>
              <w:t>«</w:t>
            </w:r>
            <w:r>
              <w:rPr>
                <w:rStyle w:val="IndexLink"/>
              </w:rPr>
              <w:t>7</w:t>
            </w:r>
            <w:r>
              <w:rPr>
                <w:rStyle w:val="IndexLink"/>
                <w:rtl w:val="true"/>
              </w:rPr>
              <w:t>»</w:t>
              <w:tab/>
            </w:r>
            <w:r>
              <w:rPr>
                <w:rStyle w:val="IndexLink"/>
              </w:rPr>
              <w:t>202</w:t>
            </w:r>
          </w:hyperlink>
        </w:p>
        <w:p>
          <w:pPr>
            <w:pStyle w:val="Contents5"/>
            <w:tabs>
              <w:tab w:val="clear" w:pos="7892"/>
              <w:tab w:val="right" w:pos="9026" w:leader="dot"/>
            </w:tabs>
            <w:rPr/>
          </w:pPr>
          <w:hyperlink w:anchor="__RefHeading___Toc2382888_3381743652">
            <w:r>
              <w:rPr>
                <w:webHidden/>
                <w:rStyle w:val="IndexLink"/>
                <w:rtl w:val="true"/>
              </w:rPr>
              <w:t>«</w:t>
            </w:r>
            <w:r>
              <w:rPr>
                <w:rStyle w:val="IndexLink"/>
              </w:rPr>
              <w:t>8</w:t>
            </w:r>
            <w:r>
              <w:rPr>
                <w:rStyle w:val="IndexLink"/>
                <w:rtl w:val="true"/>
              </w:rPr>
              <w:t>»</w:t>
              <w:tab/>
            </w:r>
            <w:r>
              <w:rPr>
                <w:rStyle w:val="IndexLink"/>
              </w:rPr>
              <w:t>203</w:t>
            </w:r>
          </w:hyperlink>
        </w:p>
        <w:p>
          <w:pPr>
            <w:pStyle w:val="Contents5"/>
            <w:tabs>
              <w:tab w:val="clear" w:pos="7892"/>
              <w:tab w:val="right" w:pos="9026" w:leader="dot"/>
            </w:tabs>
            <w:rPr/>
          </w:pPr>
          <w:hyperlink w:anchor="__RefHeading___Toc2382890_3381743652">
            <w:r>
              <w:rPr>
                <w:webHidden/>
                <w:rStyle w:val="IndexLink"/>
                <w:rtl w:val="true"/>
              </w:rPr>
              <w:t>«</w:t>
            </w:r>
            <w:r>
              <w:rPr>
                <w:rStyle w:val="IndexLink"/>
              </w:rPr>
              <w:t>9</w:t>
            </w:r>
            <w:r>
              <w:rPr>
                <w:rStyle w:val="IndexLink"/>
                <w:rtl w:val="true"/>
              </w:rPr>
              <w:t>»</w:t>
              <w:tab/>
            </w:r>
            <w:r>
              <w:rPr>
                <w:rStyle w:val="IndexLink"/>
              </w:rPr>
              <w:t>203</w:t>
            </w:r>
          </w:hyperlink>
        </w:p>
        <w:p>
          <w:pPr>
            <w:pStyle w:val="Contents5"/>
            <w:tabs>
              <w:tab w:val="clear" w:pos="7892"/>
              <w:tab w:val="right" w:pos="9026" w:leader="dot"/>
            </w:tabs>
            <w:rPr/>
          </w:pPr>
          <w:hyperlink w:anchor="__RefHeading___Toc2382892_3381743652">
            <w:r>
              <w:rPr>
                <w:webHidden/>
                <w:rStyle w:val="IndexLink"/>
                <w:rtl w:val="true"/>
              </w:rPr>
              <w:t>«</w:t>
            </w:r>
            <w:r>
              <w:rPr>
                <w:rStyle w:val="IndexLink"/>
              </w:rPr>
              <w:t>10</w:t>
            </w:r>
            <w:r>
              <w:rPr>
                <w:rStyle w:val="IndexLink"/>
                <w:rtl w:val="true"/>
              </w:rPr>
              <w:t>»</w:t>
              <w:tab/>
            </w:r>
            <w:r>
              <w:rPr>
                <w:rStyle w:val="IndexLink"/>
              </w:rPr>
              <w:t>203</w:t>
            </w:r>
          </w:hyperlink>
        </w:p>
        <w:p>
          <w:pPr>
            <w:pStyle w:val="Contents5"/>
            <w:tabs>
              <w:tab w:val="clear" w:pos="7892"/>
              <w:tab w:val="right" w:pos="9026" w:leader="dot"/>
            </w:tabs>
            <w:rPr/>
          </w:pPr>
          <w:hyperlink w:anchor="__RefHeading___Toc2382894_3381743652">
            <w:r>
              <w:rPr>
                <w:webHidden/>
                <w:rStyle w:val="IndexLink"/>
                <w:rtl w:val="true"/>
              </w:rPr>
              <w:t>«</w:t>
            </w:r>
            <w:r>
              <w:rPr>
                <w:rStyle w:val="IndexLink"/>
              </w:rPr>
              <w:t>11</w:t>
            </w:r>
            <w:r>
              <w:rPr>
                <w:rStyle w:val="IndexLink"/>
                <w:rtl w:val="true"/>
              </w:rPr>
              <w:t>»</w:t>
              <w:tab/>
            </w:r>
            <w:r>
              <w:rPr>
                <w:rStyle w:val="IndexLink"/>
              </w:rPr>
              <w:t>203</w:t>
            </w:r>
          </w:hyperlink>
        </w:p>
        <w:p>
          <w:pPr>
            <w:pStyle w:val="Contents5"/>
            <w:tabs>
              <w:tab w:val="clear" w:pos="7892"/>
              <w:tab w:val="right" w:pos="9026" w:leader="dot"/>
            </w:tabs>
            <w:rPr/>
          </w:pPr>
          <w:hyperlink w:anchor="__RefHeading___Toc2382896_3381743652">
            <w:r>
              <w:rPr>
                <w:webHidden/>
                <w:rStyle w:val="IndexLink"/>
                <w:rtl w:val="true"/>
              </w:rPr>
              <w:t>«</w:t>
            </w:r>
            <w:r>
              <w:rPr>
                <w:rStyle w:val="IndexLink"/>
              </w:rPr>
              <w:t>12</w:t>
            </w:r>
            <w:r>
              <w:rPr>
                <w:rStyle w:val="IndexLink"/>
                <w:rtl w:val="true"/>
              </w:rPr>
              <w:t>»</w:t>
              <w:tab/>
            </w:r>
            <w:r>
              <w:rPr>
                <w:rStyle w:val="IndexLink"/>
              </w:rPr>
              <w:t>204</w:t>
            </w:r>
          </w:hyperlink>
        </w:p>
        <w:p>
          <w:pPr>
            <w:pStyle w:val="Contents5"/>
            <w:tabs>
              <w:tab w:val="clear" w:pos="7892"/>
              <w:tab w:val="right" w:pos="9026" w:leader="dot"/>
            </w:tabs>
            <w:rPr/>
          </w:pPr>
          <w:hyperlink w:anchor="__RefHeading___Toc2382898_3381743652">
            <w:r>
              <w:rPr>
                <w:webHidden/>
                <w:rStyle w:val="IndexLink"/>
                <w:rtl w:val="true"/>
              </w:rPr>
              <w:t>«</w:t>
            </w:r>
            <w:r>
              <w:rPr>
                <w:rStyle w:val="IndexLink"/>
              </w:rPr>
              <w:t>13</w:t>
            </w:r>
            <w:r>
              <w:rPr>
                <w:rStyle w:val="IndexLink"/>
                <w:rtl w:val="true"/>
              </w:rPr>
              <w:t>»</w:t>
              <w:tab/>
            </w:r>
            <w:r>
              <w:rPr>
                <w:rStyle w:val="IndexLink"/>
              </w:rPr>
              <w:t>205</w:t>
            </w:r>
          </w:hyperlink>
        </w:p>
        <w:p>
          <w:pPr>
            <w:pStyle w:val="Contents5"/>
            <w:tabs>
              <w:tab w:val="clear" w:pos="7892"/>
              <w:tab w:val="right" w:pos="9026" w:leader="dot"/>
            </w:tabs>
            <w:rPr/>
          </w:pPr>
          <w:hyperlink w:anchor="__RefHeading___Toc2382900_3381743652">
            <w:r>
              <w:rPr>
                <w:webHidden/>
                <w:rStyle w:val="IndexLink"/>
                <w:rtl w:val="true"/>
              </w:rPr>
              <w:t>«</w:t>
            </w:r>
            <w:r>
              <w:rPr>
                <w:rStyle w:val="IndexLink"/>
              </w:rPr>
              <w:t>14</w:t>
            </w:r>
            <w:r>
              <w:rPr>
                <w:rStyle w:val="IndexLink"/>
                <w:rtl w:val="true"/>
              </w:rPr>
              <w:t>»</w:t>
              <w:tab/>
            </w:r>
            <w:r>
              <w:rPr>
                <w:rStyle w:val="IndexLink"/>
              </w:rPr>
              <w:t>205</w:t>
            </w:r>
          </w:hyperlink>
        </w:p>
        <w:p>
          <w:pPr>
            <w:pStyle w:val="Contents5"/>
            <w:tabs>
              <w:tab w:val="clear" w:pos="7892"/>
              <w:tab w:val="right" w:pos="9026" w:leader="dot"/>
            </w:tabs>
            <w:rPr/>
          </w:pPr>
          <w:hyperlink w:anchor="__RefHeading___Toc2382902_3381743652">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2382904_3381743652">
            <w:r>
              <w:rPr>
                <w:webHidden/>
                <w:rStyle w:val="IndexLink"/>
                <w:rtl w:val="true"/>
              </w:rPr>
              <w:t>«</w:t>
            </w:r>
            <w:r>
              <w:rPr>
                <w:rStyle w:val="IndexLink"/>
              </w:rPr>
              <w:t>15</w:t>
            </w:r>
            <w:r>
              <w:rPr>
                <w:rStyle w:val="IndexLink"/>
                <w:rtl w:val="true"/>
              </w:rPr>
              <w:t>»</w:t>
              <w:tab/>
            </w:r>
            <w:r>
              <w:rPr>
                <w:rStyle w:val="IndexLink"/>
              </w:rPr>
              <w:t>206</w:t>
            </w:r>
          </w:hyperlink>
        </w:p>
        <w:p>
          <w:pPr>
            <w:pStyle w:val="Contents5"/>
            <w:tabs>
              <w:tab w:val="clear" w:pos="7892"/>
              <w:tab w:val="right" w:pos="9026" w:leader="dot"/>
            </w:tabs>
            <w:rPr/>
          </w:pPr>
          <w:hyperlink w:anchor="__RefHeading___Toc2382906_3381743652">
            <w:r>
              <w:rPr>
                <w:webHidden/>
                <w:rStyle w:val="IndexLink"/>
                <w:rtl w:val="true"/>
              </w:rPr>
              <w:t>«</w:t>
            </w:r>
            <w:r>
              <w:rPr>
                <w:rStyle w:val="IndexLink"/>
              </w:rPr>
              <w:t>16</w:t>
            </w:r>
            <w:r>
              <w:rPr>
                <w:rStyle w:val="IndexLink"/>
                <w:rtl w:val="true"/>
              </w:rPr>
              <w:t>»</w:t>
              <w:tab/>
            </w:r>
            <w:r>
              <w:rPr>
                <w:rStyle w:val="IndexLink"/>
              </w:rPr>
              <w:t>206</w:t>
            </w:r>
          </w:hyperlink>
        </w:p>
        <w:p>
          <w:pPr>
            <w:pStyle w:val="Contents5"/>
            <w:tabs>
              <w:tab w:val="clear" w:pos="7892"/>
              <w:tab w:val="right" w:pos="9026" w:leader="dot"/>
            </w:tabs>
            <w:rPr/>
          </w:pPr>
          <w:hyperlink w:anchor="__RefHeading___Toc2382908_3381743652">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2382910_3381743652">
            <w:r>
              <w:rPr>
                <w:webHidden/>
                <w:rStyle w:val="IndexLink"/>
                <w:rtl w:val="true"/>
              </w:rPr>
              <w:t>«</w:t>
            </w:r>
            <w:r>
              <w:rPr>
                <w:rStyle w:val="IndexLink"/>
              </w:rPr>
              <w:t>17</w:t>
            </w:r>
            <w:r>
              <w:rPr>
                <w:rStyle w:val="IndexLink"/>
                <w:rtl w:val="true"/>
              </w:rPr>
              <w:t>»</w:t>
              <w:tab/>
            </w:r>
            <w:r>
              <w:rPr>
                <w:rStyle w:val="IndexLink"/>
              </w:rPr>
              <w:t>207</w:t>
            </w:r>
          </w:hyperlink>
        </w:p>
        <w:p>
          <w:pPr>
            <w:pStyle w:val="Contents5"/>
            <w:tabs>
              <w:tab w:val="clear" w:pos="7892"/>
              <w:tab w:val="right" w:pos="9026" w:leader="dot"/>
            </w:tabs>
            <w:rPr/>
          </w:pPr>
          <w:hyperlink w:anchor="__RefHeading___Toc2382912_3381743652">
            <w:r>
              <w:rPr>
                <w:webHidden/>
                <w:rStyle w:val="IndexLink"/>
                <w:rtl w:val="true"/>
              </w:rPr>
              <w:t>«</w:t>
            </w:r>
            <w:r>
              <w:rPr>
                <w:rStyle w:val="IndexLink"/>
              </w:rPr>
              <w:t>18</w:t>
            </w:r>
            <w:r>
              <w:rPr>
                <w:rStyle w:val="IndexLink"/>
                <w:rtl w:val="true"/>
              </w:rPr>
              <w:t>»</w:t>
              <w:tab/>
            </w:r>
            <w:r>
              <w:rPr>
                <w:rStyle w:val="IndexLink"/>
              </w:rPr>
              <w:t>207</w:t>
            </w:r>
          </w:hyperlink>
        </w:p>
        <w:p>
          <w:pPr>
            <w:pStyle w:val="Contents5"/>
            <w:tabs>
              <w:tab w:val="clear" w:pos="7892"/>
              <w:tab w:val="right" w:pos="9026" w:leader="dot"/>
            </w:tabs>
            <w:rPr/>
          </w:pPr>
          <w:hyperlink w:anchor="__RefHeading___Toc2382914_3381743652">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2382916_3381743652">
            <w:r>
              <w:rPr>
                <w:webHidden/>
                <w:rStyle w:val="IndexLink"/>
                <w:rtl w:val="true"/>
              </w:rPr>
              <w:t>«</w:t>
            </w:r>
            <w:r>
              <w:rPr>
                <w:rStyle w:val="IndexLink"/>
              </w:rPr>
              <w:t>19</w:t>
            </w:r>
            <w:r>
              <w:rPr>
                <w:rStyle w:val="IndexLink"/>
                <w:rtl w:val="true"/>
              </w:rPr>
              <w:t>»</w:t>
              <w:tab/>
            </w:r>
            <w:r>
              <w:rPr>
                <w:rStyle w:val="IndexLink"/>
              </w:rPr>
              <w:t>207</w:t>
            </w:r>
          </w:hyperlink>
        </w:p>
        <w:p>
          <w:pPr>
            <w:pStyle w:val="Contents5"/>
            <w:tabs>
              <w:tab w:val="clear" w:pos="7892"/>
              <w:tab w:val="right" w:pos="9026" w:leader="dot"/>
            </w:tabs>
            <w:rPr/>
          </w:pPr>
          <w:hyperlink w:anchor="__RefHeading___Toc2382918_3381743652">
            <w:r>
              <w:rPr>
                <w:webHidden/>
                <w:rStyle w:val="IndexLink"/>
                <w:rtl w:val="true"/>
              </w:rPr>
              <w:t>توضیح</w:t>
            </w:r>
            <w:r>
              <w:rPr>
                <w:rStyle w:val="IndexLink"/>
                <w:rtl w:val="true"/>
              </w:rPr>
              <w:tab/>
            </w:r>
            <w:r>
              <w:rPr>
                <w:rStyle w:val="IndexLink"/>
              </w:rPr>
              <w:t>208</w:t>
            </w:r>
          </w:hyperlink>
        </w:p>
        <w:p>
          <w:pPr>
            <w:pStyle w:val="Contents5"/>
            <w:tabs>
              <w:tab w:val="clear" w:pos="7892"/>
              <w:tab w:val="right" w:pos="9026" w:leader="dot"/>
            </w:tabs>
            <w:rPr/>
          </w:pPr>
          <w:hyperlink w:anchor="__RefHeading___Toc2382920_3381743652">
            <w:r>
              <w:rPr>
                <w:webHidden/>
                <w:rStyle w:val="IndexLink"/>
                <w:rtl w:val="true"/>
              </w:rPr>
              <w:t>«</w:t>
            </w:r>
            <w:r>
              <w:rPr>
                <w:rStyle w:val="IndexLink"/>
              </w:rPr>
              <w:t>20</w:t>
            </w:r>
            <w:r>
              <w:rPr>
                <w:rStyle w:val="IndexLink"/>
                <w:rtl w:val="true"/>
              </w:rPr>
              <w:t>»</w:t>
              <w:tab/>
            </w:r>
            <w:r>
              <w:rPr>
                <w:rStyle w:val="IndexLink"/>
              </w:rPr>
              <w:t>208</w:t>
            </w:r>
          </w:hyperlink>
        </w:p>
        <w:p>
          <w:pPr>
            <w:pStyle w:val="Contents5"/>
            <w:tabs>
              <w:tab w:val="clear" w:pos="7892"/>
              <w:tab w:val="right" w:pos="9026" w:leader="dot"/>
            </w:tabs>
            <w:rPr/>
          </w:pPr>
          <w:hyperlink w:anchor="__RefHeading___Toc2382922_3381743652">
            <w:r>
              <w:rPr>
                <w:webHidden/>
                <w:rStyle w:val="IndexLink"/>
                <w:rtl w:val="true"/>
              </w:rPr>
              <w:t>«</w:t>
            </w:r>
            <w:r>
              <w:rPr>
                <w:rStyle w:val="IndexLink"/>
              </w:rPr>
              <w:t>21</w:t>
            </w:r>
            <w:r>
              <w:rPr>
                <w:rStyle w:val="IndexLink"/>
                <w:rtl w:val="true"/>
              </w:rPr>
              <w:t>»</w:t>
              <w:tab/>
            </w:r>
            <w:r>
              <w:rPr>
                <w:rStyle w:val="IndexLink"/>
              </w:rPr>
              <w:t>209</w:t>
            </w:r>
          </w:hyperlink>
        </w:p>
        <w:p>
          <w:pPr>
            <w:pStyle w:val="Contents5"/>
            <w:tabs>
              <w:tab w:val="clear" w:pos="7892"/>
              <w:tab w:val="right" w:pos="9026" w:leader="dot"/>
            </w:tabs>
            <w:rPr/>
          </w:pPr>
          <w:hyperlink w:anchor="__RefHeading___Toc2382924_3381743652">
            <w:r>
              <w:rPr>
                <w:webHidden/>
                <w:rStyle w:val="IndexLink"/>
                <w:rtl w:val="true"/>
              </w:rPr>
              <w:t>«</w:t>
            </w:r>
            <w:r>
              <w:rPr>
                <w:rStyle w:val="IndexLink"/>
              </w:rPr>
              <w:t>22</w:t>
            </w:r>
            <w:r>
              <w:rPr>
                <w:rStyle w:val="IndexLink"/>
                <w:rtl w:val="true"/>
              </w:rPr>
              <w:t>»</w:t>
              <w:tab/>
            </w:r>
            <w:r>
              <w:rPr>
                <w:rStyle w:val="IndexLink"/>
              </w:rPr>
              <w:t>209</w:t>
            </w:r>
          </w:hyperlink>
        </w:p>
        <w:p>
          <w:pPr>
            <w:pStyle w:val="Contents5"/>
            <w:tabs>
              <w:tab w:val="clear" w:pos="7892"/>
              <w:tab w:val="right" w:pos="9026" w:leader="dot"/>
            </w:tabs>
            <w:rPr/>
          </w:pPr>
          <w:hyperlink w:anchor="__RefHeading___Toc2382926_3381743652">
            <w:r>
              <w:rPr>
                <w:webHidden/>
                <w:rStyle w:val="IndexLink"/>
                <w:rtl w:val="true"/>
              </w:rPr>
              <w:t>«</w:t>
            </w:r>
            <w:r>
              <w:rPr>
                <w:rStyle w:val="IndexLink"/>
              </w:rPr>
              <w:t>23</w:t>
            </w:r>
            <w:r>
              <w:rPr>
                <w:rStyle w:val="IndexLink"/>
                <w:rtl w:val="true"/>
              </w:rPr>
              <w:t>»</w:t>
              <w:tab/>
            </w:r>
            <w:r>
              <w:rPr>
                <w:rStyle w:val="IndexLink"/>
              </w:rPr>
              <w:t>211</w:t>
            </w:r>
          </w:hyperlink>
        </w:p>
        <w:p>
          <w:pPr>
            <w:pStyle w:val="Contents5"/>
            <w:tabs>
              <w:tab w:val="clear" w:pos="7892"/>
              <w:tab w:val="right" w:pos="9026" w:leader="dot"/>
            </w:tabs>
            <w:rPr/>
          </w:pPr>
          <w:hyperlink w:anchor="__RefHeading___Toc2382928_3381743652">
            <w:r>
              <w:rPr>
                <w:webHidden/>
                <w:rStyle w:val="IndexLink"/>
                <w:rtl w:val="true"/>
              </w:rPr>
              <w:t>«</w:t>
            </w:r>
            <w:r>
              <w:rPr>
                <w:rStyle w:val="IndexLink"/>
              </w:rPr>
              <w:t>24</w:t>
            </w:r>
            <w:r>
              <w:rPr>
                <w:rStyle w:val="IndexLink"/>
                <w:rtl w:val="true"/>
              </w:rPr>
              <w:t>»</w:t>
              <w:tab/>
            </w:r>
            <w:r>
              <w:rPr>
                <w:rStyle w:val="IndexLink"/>
              </w:rPr>
              <w:t>211</w:t>
            </w:r>
          </w:hyperlink>
        </w:p>
        <w:p>
          <w:pPr>
            <w:pStyle w:val="Contents5"/>
            <w:tabs>
              <w:tab w:val="clear" w:pos="7892"/>
              <w:tab w:val="right" w:pos="9026" w:leader="dot"/>
            </w:tabs>
            <w:rPr/>
          </w:pPr>
          <w:hyperlink w:anchor="__RefHeading___Toc2382930_3381743652">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2382932_3381743652">
            <w:r>
              <w:rPr>
                <w:webHidden/>
                <w:rStyle w:val="IndexLink"/>
                <w:rtl w:val="true"/>
              </w:rPr>
              <w:t>«</w:t>
            </w:r>
            <w:r>
              <w:rPr>
                <w:rStyle w:val="IndexLink"/>
              </w:rPr>
              <w:t>25</w:t>
            </w:r>
            <w:r>
              <w:rPr>
                <w:rStyle w:val="IndexLink"/>
                <w:rtl w:val="true"/>
              </w:rPr>
              <w:t>»</w:t>
              <w:tab/>
            </w:r>
            <w:r>
              <w:rPr>
                <w:rStyle w:val="IndexLink"/>
              </w:rPr>
              <w:t>211</w:t>
            </w:r>
          </w:hyperlink>
        </w:p>
        <w:p>
          <w:pPr>
            <w:pStyle w:val="Contents5"/>
            <w:tabs>
              <w:tab w:val="clear" w:pos="7892"/>
              <w:tab w:val="right" w:pos="9026" w:leader="dot"/>
            </w:tabs>
            <w:rPr/>
          </w:pPr>
          <w:hyperlink w:anchor="__RefHeading___Toc2382934_3381743652">
            <w:r>
              <w:rPr>
                <w:webHidden/>
                <w:rStyle w:val="IndexLink"/>
                <w:rtl w:val="true"/>
              </w:rPr>
              <w:t>«</w:t>
            </w:r>
            <w:r>
              <w:rPr>
                <w:rStyle w:val="IndexLink"/>
              </w:rPr>
              <w:t>26</w:t>
            </w:r>
            <w:r>
              <w:rPr>
                <w:rStyle w:val="IndexLink"/>
                <w:rtl w:val="true"/>
              </w:rPr>
              <w:t>»</w:t>
              <w:tab/>
            </w:r>
            <w:r>
              <w:rPr>
                <w:rStyle w:val="IndexLink"/>
              </w:rPr>
              <w:t>211</w:t>
            </w:r>
          </w:hyperlink>
        </w:p>
        <w:p>
          <w:pPr>
            <w:pStyle w:val="Contents5"/>
            <w:tabs>
              <w:tab w:val="clear" w:pos="7892"/>
              <w:tab w:val="right" w:pos="9026" w:leader="dot"/>
            </w:tabs>
            <w:rPr/>
          </w:pPr>
          <w:hyperlink w:anchor="__RefHeading___Toc2382936_3381743652">
            <w:r>
              <w:rPr>
                <w:webHidden/>
                <w:rStyle w:val="IndexLink"/>
                <w:rtl w:val="true"/>
              </w:rPr>
              <w:t>أقول</w:t>
            </w:r>
            <w:r>
              <w:rPr>
                <w:rStyle w:val="IndexLink"/>
                <w:rtl w:val="true"/>
              </w:rPr>
              <w:tab/>
            </w:r>
            <w:r>
              <w:rPr>
                <w:rStyle w:val="IndexLink"/>
              </w:rPr>
              <w:t>212</w:t>
            </w:r>
          </w:hyperlink>
        </w:p>
        <w:p>
          <w:pPr>
            <w:pStyle w:val="Contents5"/>
            <w:tabs>
              <w:tab w:val="clear" w:pos="7892"/>
              <w:tab w:val="right" w:pos="9026" w:leader="dot"/>
            </w:tabs>
            <w:rPr/>
          </w:pPr>
          <w:hyperlink w:anchor="__RefHeading___Toc2382938_3381743652">
            <w:r>
              <w:rPr>
                <w:webHidden/>
                <w:rStyle w:val="IndexLink"/>
                <w:rtl w:val="true"/>
              </w:rPr>
              <w:t>«</w:t>
            </w:r>
            <w:r>
              <w:rPr>
                <w:rStyle w:val="IndexLink"/>
              </w:rPr>
              <w:t>27</w:t>
            </w:r>
            <w:r>
              <w:rPr>
                <w:rStyle w:val="IndexLink"/>
                <w:rtl w:val="true"/>
              </w:rPr>
              <w:t>»</w:t>
              <w:tab/>
            </w:r>
            <w:r>
              <w:rPr>
                <w:rStyle w:val="IndexLink"/>
              </w:rPr>
              <w:t>212</w:t>
            </w:r>
          </w:hyperlink>
        </w:p>
        <w:p>
          <w:pPr>
            <w:pStyle w:val="Contents5"/>
            <w:tabs>
              <w:tab w:val="clear" w:pos="7892"/>
              <w:tab w:val="right" w:pos="9026" w:leader="dot"/>
            </w:tabs>
            <w:rPr/>
          </w:pPr>
          <w:hyperlink w:anchor="__RefHeading___Toc2382940_3381743652">
            <w:r>
              <w:rPr>
                <w:webHidden/>
                <w:rStyle w:val="IndexLink"/>
                <w:rtl w:val="true"/>
              </w:rPr>
              <w:t>«</w:t>
            </w:r>
            <w:r>
              <w:rPr>
                <w:rStyle w:val="IndexLink"/>
              </w:rPr>
              <w:t>28</w:t>
            </w:r>
            <w:r>
              <w:rPr>
                <w:rStyle w:val="IndexLink"/>
                <w:rtl w:val="true"/>
              </w:rPr>
              <w:t>»</w:t>
              <w:tab/>
            </w:r>
            <w:r>
              <w:rPr>
                <w:rStyle w:val="IndexLink"/>
              </w:rPr>
              <w:t>213</w:t>
            </w:r>
          </w:hyperlink>
        </w:p>
        <w:p>
          <w:pPr>
            <w:pStyle w:val="Contents5"/>
            <w:tabs>
              <w:tab w:val="clear" w:pos="7892"/>
              <w:tab w:val="right" w:pos="9026" w:leader="dot"/>
            </w:tabs>
            <w:rPr/>
          </w:pPr>
          <w:hyperlink w:anchor="__RefHeading___Toc2382942_3381743652">
            <w:r>
              <w:rPr>
                <w:webHidden/>
                <w:rStyle w:val="IndexLink"/>
                <w:rtl w:val="true"/>
              </w:rPr>
              <w:t>«</w:t>
            </w:r>
            <w:r>
              <w:rPr>
                <w:rStyle w:val="IndexLink"/>
              </w:rPr>
              <w:t>29</w:t>
            </w:r>
            <w:r>
              <w:rPr>
                <w:rStyle w:val="IndexLink"/>
                <w:rtl w:val="true"/>
              </w:rPr>
              <w:t>»</w:t>
              <w:tab/>
            </w:r>
            <w:r>
              <w:rPr>
                <w:rStyle w:val="IndexLink"/>
              </w:rPr>
              <w:t>213</w:t>
            </w:r>
          </w:hyperlink>
        </w:p>
        <w:p>
          <w:pPr>
            <w:pStyle w:val="Contents5"/>
            <w:tabs>
              <w:tab w:val="clear" w:pos="7892"/>
              <w:tab w:val="right" w:pos="9026" w:leader="dot"/>
            </w:tabs>
            <w:rPr/>
          </w:pPr>
          <w:hyperlink w:anchor="__RefHeading___Toc2382944_3381743652">
            <w:r>
              <w:rPr>
                <w:webHidden/>
                <w:rStyle w:val="IndexLink"/>
                <w:rtl w:val="true"/>
              </w:rPr>
              <w:t>«</w:t>
            </w:r>
            <w:r>
              <w:rPr>
                <w:rStyle w:val="IndexLink"/>
              </w:rPr>
              <w:t>30</w:t>
            </w:r>
            <w:r>
              <w:rPr>
                <w:rStyle w:val="IndexLink"/>
                <w:rtl w:val="true"/>
              </w:rPr>
              <w:t>»</w:t>
              <w:tab/>
            </w:r>
            <w:r>
              <w:rPr>
                <w:rStyle w:val="IndexLink"/>
              </w:rPr>
              <w:t>213</w:t>
            </w:r>
          </w:hyperlink>
        </w:p>
        <w:p>
          <w:pPr>
            <w:pStyle w:val="Contents5"/>
            <w:tabs>
              <w:tab w:val="clear" w:pos="7892"/>
              <w:tab w:val="right" w:pos="9026" w:leader="dot"/>
            </w:tabs>
            <w:rPr/>
          </w:pPr>
          <w:hyperlink w:anchor="__RefHeading___Toc2382946_3381743652">
            <w:r>
              <w:rPr>
                <w:webHidden/>
                <w:rStyle w:val="IndexLink"/>
                <w:rtl w:val="true"/>
              </w:rPr>
              <w:t>«</w:t>
            </w:r>
            <w:r>
              <w:rPr>
                <w:rStyle w:val="IndexLink"/>
              </w:rPr>
              <w:t>31</w:t>
            </w:r>
            <w:r>
              <w:rPr>
                <w:rStyle w:val="IndexLink"/>
                <w:rtl w:val="true"/>
              </w:rPr>
              <w:t>»</w:t>
              <w:tab/>
            </w:r>
            <w:r>
              <w:rPr>
                <w:rStyle w:val="IndexLink"/>
              </w:rPr>
              <w:t>213</w:t>
            </w:r>
          </w:hyperlink>
        </w:p>
        <w:p>
          <w:pPr>
            <w:pStyle w:val="Contents5"/>
            <w:tabs>
              <w:tab w:val="clear" w:pos="7892"/>
              <w:tab w:val="right" w:pos="9026" w:leader="dot"/>
            </w:tabs>
            <w:rPr/>
          </w:pPr>
          <w:hyperlink w:anchor="__RefHeading___Toc2382948_3381743652">
            <w:r>
              <w:rPr>
                <w:webHidden/>
                <w:rStyle w:val="IndexLink"/>
                <w:rtl w:val="true"/>
              </w:rPr>
              <w:t>«</w:t>
            </w:r>
            <w:r>
              <w:rPr>
                <w:rStyle w:val="IndexLink"/>
              </w:rPr>
              <w:t>32</w:t>
            </w:r>
            <w:r>
              <w:rPr>
                <w:rStyle w:val="IndexLink"/>
                <w:rtl w:val="true"/>
              </w:rPr>
              <w:t>»</w:t>
              <w:tab/>
            </w:r>
            <w:r>
              <w:rPr>
                <w:rStyle w:val="IndexLink"/>
              </w:rPr>
              <w:t>213</w:t>
            </w:r>
          </w:hyperlink>
        </w:p>
        <w:p>
          <w:pPr>
            <w:pStyle w:val="Contents5"/>
            <w:tabs>
              <w:tab w:val="clear" w:pos="7892"/>
              <w:tab w:val="right" w:pos="9026" w:leader="dot"/>
            </w:tabs>
            <w:rPr/>
          </w:pPr>
          <w:hyperlink w:anchor="__RefHeading___Toc2382950_3381743652">
            <w:r>
              <w:rPr>
                <w:webHidden/>
                <w:rStyle w:val="IndexLink"/>
                <w:rtl w:val="true"/>
              </w:rPr>
              <w:t>«</w:t>
            </w:r>
            <w:r>
              <w:rPr>
                <w:rStyle w:val="IndexLink"/>
              </w:rPr>
              <w:t>33</w:t>
            </w:r>
            <w:r>
              <w:rPr>
                <w:rStyle w:val="IndexLink"/>
                <w:rtl w:val="true"/>
              </w:rPr>
              <w:t>»</w:t>
              <w:tab/>
            </w:r>
            <w:r>
              <w:rPr>
                <w:rStyle w:val="IndexLink"/>
              </w:rPr>
              <w:t>214</w:t>
            </w:r>
          </w:hyperlink>
        </w:p>
        <w:p>
          <w:pPr>
            <w:pStyle w:val="Contents5"/>
            <w:tabs>
              <w:tab w:val="clear" w:pos="7892"/>
              <w:tab w:val="right" w:pos="9026" w:leader="dot"/>
            </w:tabs>
            <w:rPr/>
          </w:pPr>
          <w:hyperlink w:anchor="__RefHeading___Toc2382952_3381743652">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2382954_3381743652">
            <w:r>
              <w:rPr>
                <w:webHidden/>
                <w:rStyle w:val="IndexLink"/>
                <w:rtl w:val="true"/>
              </w:rPr>
              <w:t>«</w:t>
            </w:r>
            <w:r>
              <w:rPr>
                <w:rStyle w:val="IndexLink"/>
              </w:rPr>
              <w:t>34</w:t>
            </w:r>
            <w:r>
              <w:rPr>
                <w:rStyle w:val="IndexLink"/>
                <w:rtl w:val="true"/>
              </w:rPr>
              <w:t>»</w:t>
              <w:tab/>
            </w:r>
            <w:r>
              <w:rPr>
                <w:rStyle w:val="IndexLink"/>
              </w:rPr>
              <w:t>215</w:t>
            </w:r>
          </w:hyperlink>
        </w:p>
        <w:p>
          <w:pPr>
            <w:pStyle w:val="Contents5"/>
            <w:tabs>
              <w:tab w:val="clear" w:pos="7892"/>
              <w:tab w:val="right" w:pos="9026" w:leader="dot"/>
            </w:tabs>
            <w:rPr/>
          </w:pPr>
          <w:hyperlink w:anchor="__RefHeading___Toc2382956_3381743652">
            <w:r>
              <w:rPr>
                <w:webHidden/>
                <w:rStyle w:val="IndexLink"/>
                <w:rtl w:val="true"/>
              </w:rPr>
              <w:t>«</w:t>
            </w:r>
            <w:r>
              <w:rPr>
                <w:rStyle w:val="IndexLink"/>
              </w:rPr>
              <w:t>35</w:t>
            </w:r>
            <w:r>
              <w:rPr>
                <w:rStyle w:val="IndexLink"/>
                <w:rtl w:val="true"/>
              </w:rPr>
              <w:t>»</w:t>
              <w:tab/>
            </w:r>
            <w:r>
              <w:rPr>
                <w:rStyle w:val="IndexLink"/>
              </w:rPr>
              <w:t>215</w:t>
            </w:r>
          </w:hyperlink>
        </w:p>
        <w:p>
          <w:pPr>
            <w:pStyle w:val="Contents5"/>
            <w:tabs>
              <w:tab w:val="clear" w:pos="7892"/>
              <w:tab w:val="right" w:pos="9026" w:leader="dot"/>
            </w:tabs>
            <w:rPr/>
          </w:pPr>
          <w:hyperlink w:anchor="__RefHeading___Toc2382958_3381743652">
            <w:r>
              <w:rPr>
                <w:webHidden/>
                <w:rStyle w:val="IndexLink"/>
                <w:rtl w:val="true"/>
              </w:rPr>
              <w:t>«</w:t>
            </w:r>
            <w:r>
              <w:rPr>
                <w:rStyle w:val="IndexLink"/>
              </w:rPr>
              <w:t>36</w:t>
            </w:r>
            <w:r>
              <w:rPr>
                <w:rStyle w:val="IndexLink"/>
                <w:rtl w:val="true"/>
              </w:rPr>
              <w:t>»</w:t>
              <w:tab/>
            </w:r>
            <w:r>
              <w:rPr>
                <w:rStyle w:val="IndexLink"/>
              </w:rPr>
              <w:t>215</w:t>
            </w:r>
          </w:hyperlink>
        </w:p>
        <w:p>
          <w:pPr>
            <w:pStyle w:val="Contents5"/>
            <w:tabs>
              <w:tab w:val="clear" w:pos="7892"/>
              <w:tab w:val="right" w:pos="9026" w:leader="dot"/>
            </w:tabs>
            <w:rPr/>
          </w:pPr>
          <w:hyperlink w:anchor="__RefHeading___Toc2382960_3381743652">
            <w:r>
              <w:rPr>
                <w:webHidden/>
                <w:rStyle w:val="IndexLink"/>
                <w:rtl w:val="true"/>
              </w:rPr>
              <w:t>«</w:t>
            </w:r>
            <w:r>
              <w:rPr>
                <w:rStyle w:val="IndexLink"/>
              </w:rPr>
              <w:t>37</w:t>
            </w:r>
            <w:r>
              <w:rPr>
                <w:rStyle w:val="IndexLink"/>
                <w:rtl w:val="true"/>
              </w:rPr>
              <w:t>»</w:t>
              <w:tab/>
            </w:r>
            <w:r>
              <w:rPr>
                <w:rStyle w:val="IndexLink"/>
              </w:rPr>
              <w:t>215</w:t>
            </w:r>
          </w:hyperlink>
        </w:p>
        <w:p>
          <w:pPr>
            <w:pStyle w:val="Contents5"/>
            <w:tabs>
              <w:tab w:val="clear" w:pos="7892"/>
              <w:tab w:val="right" w:pos="9026" w:leader="dot"/>
            </w:tabs>
            <w:rPr/>
          </w:pPr>
          <w:hyperlink w:anchor="__RefHeading___Toc2382962_3381743652">
            <w:r>
              <w:rPr>
                <w:webHidden/>
                <w:rStyle w:val="IndexLink"/>
                <w:rtl w:val="true"/>
              </w:rPr>
              <w:t>«</w:t>
            </w:r>
            <w:r>
              <w:rPr>
                <w:rStyle w:val="IndexLink"/>
              </w:rPr>
              <w:t>38</w:t>
            </w:r>
            <w:r>
              <w:rPr>
                <w:rStyle w:val="IndexLink"/>
                <w:rtl w:val="true"/>
              </w:rPr>
              <w:t>»</w:t>
              <w:tab/>
            </w:r>
            <w:r>
              <w:rPr>
                <w:rStyle w:val="IndexLink"/>
              </w:rPr>
              <w:t>216</w:t>
            </w:r>
          </w:hyperlink>
        </w:p>
        <w:p>
          <w:pPr>
            <w:pStyle w:val="Contents5"/>
            <w:tabs>
              <w:tab w:val="clear" w:pos="7892"/>
              <w:tab w:val="right" w:pos="9026" w:leader="dot"/>
            </w:tabs>
            <w:rPr/>
          </w:pPr>
          <w:hyperlink w:anchor="__RefHeading___Toc2382964_3381743652">
            <w:r>
              <w:rPr>
                <w:webHidden/>
                <w:rStyle w:val="IndexLink"/>
                <w:rtl w:val="true"/>
              </w:rPr>
              <w:t>«</w:t>
            </w:r>
            <w:r>
              <w:rPr>
                <w:rStyle w:val="IndexLink"/>
              </w:rPr>
              <w:t>39</w:t>
            </w:r>
            <w:r>
              <w:rPr>
                <w:rStyle w:val="IndexLink"/>
                <w:rtl w:val="true"/>
              </w:rPr>
              <w:t>»</w:t>
              <w:tab/>
            </w:r>
            <w:r>
              <w:rPr>
                <w:rStyle w:val="IndexLink"/>
              </w:rPr>
              <w:t>216</w:t>
            </w:r>
          </w:hyperlink>
        </w:p>
        <w:p>
          <w:pPr>
            <w:pStyle w:val="Contents5"/>
            <w:tabs>
              <w:tab w:val="clear" w:pos="7892"/>
              <w:tab w:val="right" w:pos="9026" w:leader="dot"/>
            </w:tabs>
            <w:rPr/>
          </w:pPr>
          <w:hyperlink w:anchor="__RefHeading___Toc2382966_3381743652">
            <w:r>
              <w:rPr>
                <w:webHidden/>
                <w:rStyle w:val="IndexLink"/>
                <w:rtl w:val="true"/>
              </w:rPr>
              <w:t>«</w:t>
            </w:r>
            <w:r>
              <w:rPr>
                <w:rStyle w:val="IndexLink"/>
              </w:rPr>
              <w:t>40</w:t>
            </w:r>
            <w:r>
              <w:rPr>
                <w:rStyle w:val="IndexLink"/>
                <w:rtl w:val="true"/>
              </w:rPr>
              <w:t>»</w:t>
              <w:tab/>
            </w:r>
            <w:r>
              <w:rPr>
                <w:rStyle w:val="IndexLink"/>
              </w:rPr>
              <w:t>217</w:t>
            </w:r>
          </w:hyperlink>
        </w:p>
        <w:p>
          <w:pPr>
            <w:pStyle w:val="Contents5"/>
            <w:tabs>
              <w:tab w:val="clear" w:pos="7892"/>
              <w:tab w:val="right" w:pos="9026" w:leader="dot"/>
            </w:tabs>
            <w:rPr/>
          </w:pPr>
          <w:hyperlink w:anchor="__RefHeading___Toc2382968_3381743652">
            <w:r>
              <w:rPr>
                <w:webHidden/>
                <w:rStyle w:val="IndexLink"/>
                <w:rtl w:val="true"/>
              </w:rPr>
              <w:t>«</w:t>
            </w:r>
            <w:r>
              <w:rPr>
                <w:rStyle w:val="IndexLink"/>
              </w:rPr>
              <w:t>41</w:t>
            </w:r>
            <w:r>
              <w:rPr>
                <w:rStyle w:val="IndexLink"/>
                <w:rtl w:val="true"/>
              </w:rPr>
              <w:t>»</w:t>
              <w:tab/>
            </w:r>
            <w:r>
              <w:rPr>
                <w:rStyle w:val="IndexLink"/>
              </w:rPr>
              <w:t>217</w:t>
            </w:r>
          </w:hyperlink>
        </w:p>
        <w:p>
          <w:pPr>
            <w:pStyle w:val="Contents5"/>
            <w:tabs>
              <w:tab w:val="clear" w:pos="7892"/>
              <w:tab w:val="right" w:pos="9026" w:leader="dot"/>
            </w:tabs>
            <w:rPr/>
          </w:pPr>
          <w:hyperlink w:anchor="__RefHeading___Toc2382970_3381743652">
            <w:r>
              <w:rPr>
                <w:webHidden/>
                <w:rStyle w:val="IndexLink"/>
                <w:rtl w:val="true"/>
              </w:rPr>
              <w:t>«</w:t>
            </w:r>
            <w:r>
              <w:rPr>
                <w:rStyle w:val="IndexLink"/>
              </w:rPr>
              <w:t>42</w:t>
            </w:r>
            <w:r>
              <w:rPr>
                <w:rStyle w:val="IndexLink"/>
                <w:rtl w:val="true"/>
              </w:rPr>
              <w:t>»</w:t>
              <w:tab/>
            </w:r>
            <w:r>
              <w:rPr>
                <w:rStyle w:val="IndexLink"/>
              </w:rPr>
              <w:t>217</w:t>
            </w:r>
          </w:hyperlink>
        </w:p>
        <w:p>
          <w:pPr>
            <w:pStyle w:val="Contents5"/>
            <w:tabs>
              <w:tab w:val="clear" w:pos="7892"/>
              <w:tab w:val="right" w:pos="9026" w:leader="dot"/>
            </w:tabs>
            <w:rPr/>
          </w:pPr>
          <w:hyperlink w:anchor="__RefHeading___Toc2382972_3381743652">
            <w:r>
              <w:rPr>
                <w:webHidden/>
                <w:rStyle w:val="IndexLink"/>
                <w:rtl w:val="true"/>
              </w:rPr>
              <w:t>«</w:t>
            </w:r>
            <w:r>
              <w:rPr>
                <w:rStyle w:val="IndexLink"/>
              </w:rPr>
              <w:t>43</w:t>
            </w:r>
            <w:r>
              <w:rPr>
                <w:rStyle w:val="IndexLink"/>
                <w:rtl w:val="true"/>
              </w:rPr>
              <w:t>»</w:t>
              <w:tab/>
            </w:r>
            <w:r>
              <w:rPr>
                <w:rStyle w:val="IndexLink"/>
              </w:rPr>
              <w:t>219</w:t>
            </w:r>
          </w:hyperlink>
        </w:p>
        <w:p>
          <w:pPr>
            <w:pStyle w:val="Contents5"/>
            <w:tabs>
              <w:tab w:val="clear" w:pos="7892"/>
              <w:tab w:val="right" w:pos="9026" w:leader="dot"/>
            </w:tabs>
            <w:rPr/>
          </w:pPr>
          <w:hyperlink w:anchor="__RefHeading___Toc2382974_3381743652">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2382976_3381743652">
            <w:r>
              <w:rPr>
                <w:webHidden/>
                <w:rStyle w:val="IndexLink"/>
                <w:rtl w:val="true"/>
              </w:rPr>
              <w:t>«</w:t>
            </w:r>
            <w:r>
              <w:rPr>
                <w:rStyle w:val="IndexLink"/>
              </w:rPr>
              <w:t>44</w:t>
            </w:r>
            <w:r>
              <w:rPr>
                <w:rStyle w:val="IndexLink"/>
                <w:rtl w:val="true"/>
              </w:rPr>
              <w:t>»</w:t>
              <w:tab/>
            </w:r>
            <w:r>
              <w:rPr>
                <w:rStyle w:val="IndexLink"/>
              </w:rPr>
              <w:t>219</w:t>
            </w:r>
          </w:hyperlink>
        </w:p>
        <w:p>
          <w:pPr>
            <w:pStyle w:val="Contents5"/>
            <w:tabs>
              <w:tab w:val="clear" w:pos="7892"/>
              <w:tab w:val="right" w:pos="9026" w:leader="dot"/>
            </w:tabs>
            <w:rPr/>
          </w:pPr>
          <w:hyperlink w:anchor="__RefHeading___Toc2382978_3381743652">
            <w:r>
              <w:rPr>
                <w:webHidden/>
                <w:rStyle w:val="IndexLink"/>
                <w:rtl w:val="true"/>
              </w:rPr>
              <w:t>أقول</w:t>
            </w:r>
            <w:r>
              <w:rPr>
                <w:rStyle w:val="IndexLink"/>
                <w:rtl w:val="true"/>
              </w:rPr>
              <w:tab/>
            </w:r>
            <w:r>
              <w:rPr>
                <w:rStyle w:val="IndexLink"/>
              </w:rPr>
              <w:t>219</w:t>
            </w:r>
          </w:hyperlink>
        </w:p>
        <w:p>
          <w:pPr>
            <w:pStyle w:val="Contents5"/>
            <w:tabs>
              <w:tab w:val="clear" w:pos="7892"/>
              <w:tab w:val="right" w:pos="9026" w:leader="dot"/>
            </w:tabs>
            <w:rPr/>
          </w:pPr>
          <w:hyperlink w:anchor="__RefHeading___Toc2382980_3381743652">
            <w:r>
              <w:rPr>
                <w:webHidden/>
                <w:rStyle w:val="IndexLink"/>
                <w:rtl w:val="true"/>
              </w:rPr>
              <w:t>«</w:t>
            </w:r>
            <w:r>
              <w:rPr>
                <w:rStyle w:val="IndexLink"/>
              </w:rPr>
              <w:t>45</w:t>
            </w:r>
            <w:r>
              <w:rPr>
                <w:rStyle w:val="IndexLink"/>
                <w:rtl w:val="true"/>
              </w:rPr>
              <w:t>»</w:t>
              <w:tab/>
            </w:r>
            <w:r>
              <w:rPr>
                <w:rStyle w:val="IndexLink"/>
              </w:rPr>
              <w:t>220</w:t>
            </w:r>
          </w:hyperlink>
        </w:p>
        <w:p>
          <w:pPr>
            <w:pStyle w:val="Contents5"/>
            <w:tabs>
              <w:tab w:val="clear" w:pos="7892"/>
              <w:tab w:val="right" w:pos="9026" w:leader="dot"/>
            </w:tabs>
            <w:rPr/>
          </w:pPr>
          <w:hyperlink w:anchor="__RefHeading___Toc2382982_3381743652">
            <w:r>
              <w:rPr>
                <w:webHidden/>
                <w:rStyle w:val="IndexLink"/>
                <w:rtl w:val="true"/>
              </w:rPr>
              <w:t>«</w:t>
            </w:r>
            <w:r>
              <w:rPr>
                <w:rStyle w:val="IndexLink"/>
              </w:rPr>
              <w:t>46</w:t>
            </w:r>
            <w:r>
              <w:rPr>
                <w:rStyle w:val="IndexLink"/>
                <w:rtl w:val="true"/>
              </w:rPr>
              <w:t>»</w:t>
              <w:tab/>
            </w:r>
            <w:r>
              <w:rPr>
                <w:rStyle w:val="IndexLink"/>
              </w:rPr>
              <w:t>220</w:t>
            </w:r>
          </w:hyperlink>
        </w:p>
        <w:p>
          <w:pPr>
            <w:pStyle w:val="Contents5"/>
            <w:tabs>
              <w:tab w:val="clear" w:pos="7892"/>
              <w:tab w:val="right" w:pos="9026" w:leader="dot"/>
            </w:tabs>
            <w:rPr/>
          </w:pPr>
          <w:hyperlink w:anchor="__RefHeading___Toc2382984_3381743652">
            <w:r>
              <w:rPr>
                <w:webHidden/>
                <w:rStyle w:val="IndexLink"/>
                <w:rtl w:val="true"/>
              </w:rPr>
              <w:t>بیان</w:t>
            </w:r>
            <w:r>
              <w:rPr>
                <w:rStyle w:val="IndexLink"/>
                <w:rtl w:val="true"/>
              </w:rPr>
              <w:tab/>
            </w:r>
            <w:r>
              <w:rPr>
                <w:rStyle w:val="IndexLink"/>
              </w:rPr>
              <w:t>220</w:t>
            </w:r>
          </w:hyperlink>
        </w:p>
        <w:p>
          <w:pPr>
            <w:pStyle w:val="Contents5"/>
            <w:tabs>
              <w:tab w:val="clear" w:pos="7892"/>
              <w:tab w:val="right" w:pos="9026" w:leader="dot"/>
            </w:tabs>
            <w:rPr/>
          </w:pPr>
          <w:hyperlink w:anchor="__RefHeading___Toc2382986_3381743652">
            <w:r>
              <w:rPr>
                <w:webHidden/>
                <w:rStyle w:val="IndexLink"/>
                <w:rtl w:val="true"/>
              </w:rPr>
              <w:t>«</w:t>
            </w:r>
            <w:r>
              <w:rPr>
                <w:rStyle w:val="IndexLink"/>
              </w:rPr>
              <w:t>47</w:t>
            </w:r>
            <w:r>
              <w:rPr>
                <w:rStyle w:val="IndexLink"/>
                <w:rtl w:val="true"/>
              </w:rPr>
              <w:t>»</w:t>
              <w:tab/>
            </w:r>
            <w:r>
              <w:rPr>
                <w:rStyle w:val="IndexLink"/>
              </w:rPr>
              <w:t>221</w:t>
            </w:r>
          </w:hyperlink>
        </w:p>
        <w:p>
          <w:pPr>
            <w:pStyle w:val="Contents5"/>
            <w:tabs>
              <w:tab w:val="clear" w:pos="7892"/>
              <w:tab w:val="right" w:pos="9026" w:leader="dot"/>
            </w:tabs>
            <w:rPr/>
          </w:pPr>
          <w:hyperlink w:anchor="__RefHeading___Toc2382988_3381743652">
            <w:r>
              <w:rPr>
                <w:webHidden/>
                <w:rStyle w:val="IndexLink"/>
                <w:rtl w:val="true"/>
              </w:rPr>
              <w:t>«</w:t>
            </w:r>
            <w:r>
              <w:rPr>
                <w:rStyle w:val="IndexLink"/>
              </w:rPr>
              <w:t>48</w:t>
            </w:r>
            <w:r>
              <w:rPr>
                <w:rStyle w:val="IndexLink"/>
                <w:rtl w:val="true"/>
              </w:rPr>
              <w:t>»</w:t>
              <w:tab/>
            </w:r>
            <w:r>
              <w:rPr>
                <w:rStyle w:val="IndexLink"/>
              </w:rPr>
              <w:t>221</w:t>
            </w:r>
          </w:hyperlink>
        </w:p>
        <w:p>
          <w:pPr>
            <w:pStyle w:val="Contents5"/>
            <w:tabs>
              <w:tab w:val="clear" w:pos="7892"/>
              <w:tab w:val="right" w:pos="9026" w:leader="dot"/>
            </w:tabs>
            <w:rPr/>
          </w:pPr>
          <w:hyperlink w:anchor="__RefHeading___Toc2382990_3381743652">
            <w:r>
              <w:rPr>
                <w:webHidden/>
                <w:rStyle w:val="IndexLink"/>
                <w:rtl w:val="true"/>
              </w:rPr>
              <w:t>«</w:t>
            </w:r>
            <w:r>
              <w:rPr>
                <w:rStyle w:val="IndexLink"/>
              </w:rPr>
              <w:t>49</w:t>
            </w:r>
            <w:r>
              <w:rPr>
                <w:rStyle w:val="IndexLink"/>
                <w:rtl w:val="true"/>
              </w:rPr>
              <w:t>»</w:t>
              <w:tab/>
            </w:r>
            <w:r>
              <w:rPr>
                <w:rStyle w:val="IndexLink"/>
              </w:rPr>
              <w:t>221</w:t>
            </w:r>
          </w:hyperlink>
        </w:p>
        <w:p>
          <w:pPr>
            <w:pStyle w:val="Contents5"/>
            <w:tabs>
              <w:tab w:val="clear" w:pos="7892"/>
              <w:tab w:val="right" w:pos="9026" w:leader="dot"/>
            </w:tabs>
            <w:rPr/>
          </w:pPr>
          <w:hyperlink w:anchor="__RefHeading___Toc2382992_3381743652">
            <w:r>
              <w:rPr>
                <w:webHidden/>
                <w:rStyle w:val="IndexLink"/>
                <w:rtl w:val="true"/>
              </w:rPr>
              <w:t>«</w:t>
            </w:r>
            <w:r>
              <w:rPr>
                <w:rStyle w:val="IndexLink"/>
              </w:rPr>
              <w:t>50</w:t>
            </w:r>
            <w:r>
              <w:rPr>
                <w:rStyle w:val="IndexLink"/>
                <w:rtl w:val="true"/>
              </w:rPr>
              <w:t>»</w:t>
              <w:tab/>
            </w:r>
            <w:r>
              <w:rPr>
                <w:rStyle w:val="IndexLink"/>
              </w:rPr>
              <w:t>221</w:t>
            </w:r>
          </w:hyperlink>
        </w:p>
        <w:p>
          <w:pPr>
            <w:pStyle w:val="Contents5"/>
            <w:tabs>
              <w:tab w:val="clear" w:pos="7892"/>
              <w:tab w:val="right" w:pos="9026" w:leader="dot"/>
            </w:tabs>
            <w:rPr/>
          </w:pPr>
          <w:hyperlink w:anchor="__RefHeading___Toc2382994_3381743652">
            <w:r>
              <w:rPr>
                <w:webHidden/>
                <w:rStyle w:val="IndexLink"/>
                <w:rtl w:val="true"/>
              </w:rPr>
              <w:t>«</w:t>
            </w:r>
            <w:r>
              <w:rPr>
                <w:rStyle w:val="IndexLink"/>
              </w:rPr>
              <w:t>51</w:t>
            </w:r>
            <w:r>
              <w:rPr>
                <w:rStyle w:val="IndexLink"/>
                <w:rtl w:val="true"/>
              </w:rPr>
              <w:t>»</w:t>
              <w:tab/>
            </w:r>
            <w:r>
              <w:rPr>
                <w:rStyle w:val="IndexLink"/>
              </w:rPr>
              <w:t>221</w:t>
            </w:r>
          </w:hyperlink>
        </w:p>
        <w:p>
          <w:pPr>
            <w:pStyle w:val="Contents5"/>
            <w:tabs>
              <w:tab w:val="clear" w:pos="7892"/>
              <w:tab w:val="right" w:pos="9026" w:leader="dot"/>
            </w:tabs>
            <w:rPr/>
          </w:pPr>
          <w:hyperlink w:anchor="__RefHeading___Toc2382996_3381743652">
            <w:r>
              <w:rPr>
                <w:webHidden/>
                <w:rStyle w:val="IndexLink"/>
                <w:rtl w:val="true"/>
              </w:rPr>
              <w:t>بیان</w:t>
            </w:r>
            <w:r>
              <w:rPr>
                <w:rStyle w:val="IndexLink"/>
                <w:rtl w:val="true"/>
              </w:rPr>
              <w:tab/>
            </w:r>
            <w:r>
              <w:rPr>
                <w:rStyle w:val="IndexLink"/>
              </w:rPr>
              <w:t>222</w:t>
            </w:r>
          </w:hyperlink>
        </w:p>
        <w:p>
          <w:pPr>
            <w:pStyle w:val="Contents5"/>
            <w:tabs>
              <w:tab w:val="clear" w:pos="7892"/>
              <w:tab w:val="right" w:pos="9026" w:leader="dot"/>
            </w:tabs>
            <w:rPr/>
          </w:pPr>
          <w:hyperlink w:anchor="__RefHeading___Toc2382998_3381743652">
            <w:r>
              <w:rPr>
                <w:webHidden/>
                <w:rStyle w:val="IndexLink"/>
                <w:rtl w:val="true"/>
              </w:rPr>
              <w:t>أقول</w:t>
            </w:r>
            <w:r>
              <w:rPr>
                <w:rStyle w:val="IndexLink"/>
                <w:rtl w:val="true"/>
              </w:rPr>
              <w:tab/>
            </w:r>
            <w:r>
              <w:rPr>
                <w:rStyle w:val="IndexLink"/>
              </w:rPr>
              <w:t>222</w:t>
            </w:r>
          </w:hyperlink>
        </w:p>
        <w:p>
          <w:pPr>
            <w:pStyle w:val="Contents5"/>
            <w:tabs>
              <w:tab w:val="clear" w:pos="7892"/>
              <w:tab w:val="right" w:pos="9026" w:leader="dot"/>
            </w:tabs>
            <w:rPr/>
          </w:pPr>
          <w:hyperlink w:anchor="__RefHeading___Toc2383000_3381743652">
            <w:r>
              <w:rPr>
                <w:webHidden/>
                <w:rStyle w:val="IndexLink"/>
                <w:rtl w:val="true"/>
              </w:rPr>
              <w:t>«</w:t>
            </w:r>
            <w:r>
              <w:rPr>
                <w:rStyle w:val="IndexLink"/>
              </w:rPr>
              <w:t>52</w:t>
            </w:r>
            <w:r>
              <w:rPr>
                <w:rStyle w:val="IndexLink"/>
                <w:rtl w:val="true"/>
              </w:rPr>
              <w:t>»</w:t>
              <w:tab/>
            </w:r>
            <w:r>
              <w:rPr>
                <w:rStyle w:val="IndexLink"/>
              </w:rPr>
              <w:t>223</w:t>
            </w:r>
          </w:hyperlink>
        </w:p>
        <w:p>
          <w:pPr>
            <w:pStyle w:val="Contents5"/>
            <w:tabs>
              <w:tab w:val="clear" w:pos="7892"/>
              <w:tab w:val="right" w:pos="9026" w:leader="dot"/>
            </w:tabs>
            <w:rPr/>
          </w:pPr>
          <w:hyperlink w:anchor="__RefHeading___Toc2383002_3381743652">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2383004_3381743652">
            <w:r>
              <w:rPr>
                <w:webHidden/>
                <w:rStyle w:val="IndexLink"/>
                <w:rtl w:val="true"/>
              </w:rPr>
              <w:t>«</w:t>
            </w:r>
            <w:r>
              <w:rPr>
                <w:rStyle w:val="IndexLink"/>
              </w:rPr>
              <w:t>53</w:t>
            </w:r>
            <w:r>
              <w:rPr>
                <w:rStyle w:val="IndexLink"/>
                <w:rtl w:val="true"/>
              </w:rPr>
              <w:t>»</w:t>
              <w:tab/>
            </w:r>
            <w:r>
              <w:rPr>
                <w:rStyle w:val="IndexLink"/>
              </w:rPr>
              <w:t>223</w:t>
            </w:r>
          </w:hyperlink>
        </w:p>
        <w:p>
          <w:pPr>
            <w:pStyle w:val="Contents5"/>
            <w:tabs>
              <w:tab w:val="clear" w:pos="7892"/>
              <w:tab w:val="right" w:pos="9026" w:leader="dot"/>
            </w:tabs>
            <w:rPr/>
          </w:pPr>
          <w:hyperlink w:anchor="__RefHeading___Toc2383006_3381743652">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2383008_3381743652">
            <w:r>
              <w:rPr>
                <w:webHidden/>
                <w:rStyle w:val="IndexLink"/>
                <w:rtl w:val="true"/>
              </w:rPr>
              <w:t>«</w:t>
            </w:r>
            <w:r>
              <w:rPr>
                <w:rStyle w:val="IndexLink"/>
              </w:rPr>
              <w:t>54</w:t>
            </w:r>
            <w:r>
              <w:rPr>
                <w:rStyle w:val="IndexLink"/>
                <w:rtl w:val="true"/>
              </w:rPr>
              <w:t>»</w:t>
              <w:tab/>
            </w:r>
            <w:r>
              <w:rPr>
                <w:rStyle w:val="IndexLink"/>
              </w:rPr>
              <w:t>224</w:t>
            </w:r>
          </w:hyperlink>
        </w:p>
        <w:p>
          <w:pPr>
            <w:pStyle w:val="Contents5"/>
            <w:tabs>
              <w:tab w:val="clear" w:pos="7892"/>
              <w:tab w:val="right" w:pos="9026" w:leader="dot"/>
            </w:tabs>
            <w:rPr/>
          </w:pPr>
          <w:hyperlink w:anchor="__RefHeading___Toc2383010_3381743652">
            <w:r>
              <w:rPr>
                <w:webHidden/>
                <w:rStyle w:val="IndexLink"/>
                <w:rtl w:val="true"/>
              </w:rPr>
              <w:t>«</w:t>
            </w:r>
            <w:r>
              <w:rPr>
                <w:rStyle w:val="IndexLink"/>
              </w:rPr>
              <w:t>55</w:t>
            </w:r>
            <w:r>
              <w:rPr>
                <w:rStyle w:val="IndexLink"/>
                <w:rtl w:val="true"/>
              </w:rPr>
              <w:t>»</w:t>
              <w:tab/>
            </w:r>
            <w:r>
              <w:rPr>
                <w:rStyle w:val="IndexLink"/>
              </w:rPr>
              <w:t>224</w:t>
            </w:r>
          </w:hyperlink>
        </w:p>
        <w:p>
          <w:pPr>
            <w:pStyle w:val="Contents5"/>
            <w:tabs>
              <w:tab w:val="clear" w:pos="7892"/>
              <w:tab w:val="right" w:pos="9026" w:leader="dot"/>
            </w:tabs>
            <w:rPr/>
          </w:pPr>
          <w:hyperlink w:anchor="__RefHeading___Toc2383012_3381743652">
            <w:r>
              <w:rPr>
                <w:webHidden/>
                <w:rStyle w:val="IndexLink"/>
                <w:rtl w:val="true"/>
              </w:rPr>
              <w:t>أقول</w:t>
            </w:r>
            <w:r>
              <w:rPr>
                <w:rStyle w:val="IndexLink"/>
                <w:rtl w:val="true"/>
              </w:rPr>
              <w:tab/>
            </w:r>
            <w:r>
              <w:rPr>
                <w:rStyle w:val="IndexLink"/>
              </w:rPr>
              <w:t>226</w:t>
            </w:r>
          </w:hyperlink>
        </w:p>
        <w:p>
          <w:pPr>
            <w:pStyle w:val="Contents5"/>
            <w:tabs>
              <w:tab w:val="clear" w:pos="7892"/>
              <w:tab w:val="right" w:pos="9026" w:leader="dot"/>
            </w:tabs>
            <w:rPr/>
          </w:pPr>
          <w:hyperlink w:anchor="__RefHeading___Toc2383014_3381743652">
            <w:r>
              <w:rPr>
                <w:webHidden/>
                <w:rStyle w:val="IndexLink"/>
                <w:rtl w:val="true"/>
              </w:rPr>
              <w:t>«</w:t>
            </w:r>
            <w:r>
              <w:rPr>
                <w:rStyle w:val="IndexLink"/>
              </w:rPr>
              <w:t>56</w:t>
            </w:r>
            <w:r>
              <w:rPr>
                <w:rStyle w:val="IndexLink"/>
                <w:rtl w:val="true"/>
              </w:rPr>
              <w:t>»</w:t>
              <w:tab/>
            </w:r>
            <w:r>
              <w:rPr>
                <w:rStyle w:val="IndexLink"/>
              </w:rPr>
              <w:t>226</w:t>
            </w:r>
          </w:hyperlink>
        </w:p>
        <w:p>
          <w:pPr>
            <w:pStyle w:val="Contents5"/>
            <w:tabs>
              <w:tab w:val="clear" w:pos="7892"/>
              <w:tab w:val="right" w:pos="9026" w:leader="dot"/>
            </w:tabs>
            <w:rPr/>
          </w:pPr>
          <w:hyperlink w:anchor="__RefHeading___Toc2383016_3381743652">
            <w:r>
              <w:rPr>
                <w:webHidden/>
                <w:rStyle w:val="IndexLink"/>
                <w:rtl w:val="true"/>
              </w:rPr>
              <w:t>«</w:t>
            </w:r>
            <w:r>
              <w:rPr>
                <w:rStyle w:val="IndexLink"/>
              </w:rPr>
              <w:t>57</w:t>
            </w:r>
            <w:r>
              <w:rPr>
                <w:rStyle w:val="IndexLink"/>
                <w:rtl w:val="true"/>
              </w:rPr>
              <w:t>»</w:t>
              <w:tab/>
            </w:r>
            <w:r>
              <w:rPr>
                <w:rStyle w:val="IndexLink"/>
              </w:rPr>
              <w:t>226</w:t>
            </w:r>
          </w:hyperlink>
        </w:p>
        <w:p>
          <w:pPr>
            <w:pStyle w:val="Contents5"/>
            <w:tabs>
              <w:tab w:val="clear" w:pos="7892"/>
              <w:tab w:val="right" w:pos="9026" w:leader="dot"/>
            </w:tabs>
            <w:rPr/>
          </w:pPr>
          <w:hyperlink w:anchor="__RefHeading___Toc2383018_3381743652">
            <w:r>
              <w:rPr>
                <w:webHidden/>
                <w:rStyle w:val="IndexLink"/>
                <w:rtl w:val="true"/>
              </w:rPr>
              <w:t>«</w:t>
            </w:r>
            <w:r>
              <w:rPr>
                <w:rStyle w:val="IndexLink"/>
              </w:rPr>
              <w:t>58</w:t>
            </w:r>
            <w:r>
              <w:rPr>
                <w:rStyle w:val="IndexLink"/>
                <w:rtl w:val="true"/>
              </w:rPr>
              <w:t>»</w:t>
              <w:tab/>
            </w:r>
            <w:r>
              <w:rPr>
                <w:rStyle w:val="IndexLink"/>
              </w:rPr>
              <w:t>226</w:t>
            </w:r>
          </w:hyperlink>
        </w:p>
        <w:p>
          <w:pPr>
            <w:pStyle w:val="Contents5"/>
            <w:tabs>
              <w:tab w:val="clear" w:pos="7892"/>
              <w:tab w:val="right" w:pos="9026" w:leader="dot"/>
            </w:tabs>
            <w:rPr/>
          </w:pPr>
          <w:hyperlink w:anchor="__RefHeading___Toc2383020_3381743652">
            <w:r>
              <w:rPr>
                <w:webHidden/>
                <w:rStyle w:val="IndexLink"/>
                <w:rtl w:val="true"/>
              </w:rPr>
              <w:t>«</w:t>
            </w:r>
            <w:r>
              <w:rPr>
                <w:rStyle w:val="IndexLink"/>
              </w:rPr>
              <w:t>59</w:t>
            </w:r>
            <w:r>
              <w:rPr>
                <w:rStyle w:val="IndexLink"/>
                <w:rtl w:val="true"/>
              </w:rPr>
              <w:t>»</w:t>
              <w:tab/>
            </w:r>
            <w:r>
              <w:rPr>
                <w:rStyle w:val="IndexLink"/>
              </w:rPr>
              <w:t>227</w:t>
            </w:r>
          </w:hyperlink>
        </w:p>
        <w:p>
          <w:pPr>
            <w:pStyle w:val="Contents5"/>
            <w:tabs>
              <w:tab w:val="clear" w:pos="7892"/>
              <w:tab w:val="right" w:pos="9026" w:leader="dot"/>
            </w:tabs>
            <w:rPr/>
          </w:pPr>
          <w:hyperlink w:anchor="__RefHeading___Toc2383022_3381743652">
            <w:r>
              <w:rPr>
                <w:webHidden/>
                <w:rStyle w:val="IndexLink"/>
                <w:rtl w:val="true"/>
              </w:rPr>
              <w:t>تفهیم</w:t>
            </w:r>
            <w:r>
              <w:rPr>
                <w:rStyle w:val="IndexLink"/>
                <w:rtl w:val="true"/>
              </w:rPr>
              <w:tab/>
            </w:r>
            <w:r>
              <w:rPr>
                <w:rStyle w:val="IndexLink"/>
              </w:rPr>
              <w:t>228</w:t>
            </w:r>
          </w:hyperlink>
        </w:p>
        <w:p>
          <w:pPr>
            <w:pStyle w:val="Contents5"/>
            <w:tabs>
              <w:tab w:val="clear" w:pos="7892"/>
              <w:tab w:val="right" w:pos="9026" w:leader="dot"/>
            </w:tabs>
            <w:rPr/>
          </w:pPr>
          <w:hyperlink w:anchor="__RefHeading___Toc2383024_3381743652">
            <w:r>
              <w:rPr>
                <w:webHidden/>
                <w:rStyle w:val="IndexLink"/>
                <w:rtl w:val="true"/>
              </w:rPr>
              <w:t>«</w:t>
            </w:r>
            <w:r>
              <w:rPr>
                <w:rStyle w:val="IndexLink"/>
              </w:rPr>
              <w:t>60</w:t>
            </w:r>
            <w:r>
              <w:rPr>
                <w:rStyle w:val="IndexLink"/>
                <w:rtl w:val="true"/>
              </w:rPr>
              <w:t>»</w:t>
              <w:tab/>
            </w:r>
            <w:r>
              <w:rPr>
                <w:rStyle w:val="IndexLink"/>
              </w:rPr>
              <w:t>228</w:t>
            </w:r>
          </w:hyperlink>
        </w:p>
        <w:p>
          <w:pPr>
            <w:pStyle w:val="Contents5"/>
            <w:tabs>
              <w:tab w:val="clear" w:pos="7892"/>
              <w:tab w:val="right" w:pos="9026" w:leader="dot"/>
            </w:tabs>
            <w:rPr/>
          </w:pPr>
          <w:hyperlink w:anchor="__RefHeading___Toc2383026_3381743652">
            <w:r>
              <w:rPr>
                <w:webHidden/>
                <w:rStyle w:val="IndexLink"/>
                <w:rtl w:val="true"/>
              </w:rPr>
              <w:t>«</w:t>
            </w:r>
            <w:r>
              <w:rPr>
                <w:rStyle w:val="IndexLink"/>
              </w:rPr>
              <w:t>61</w:t>
            </w:r>
            <w:r>
              <w:rPr>
                <w:rStyle w:val="IndexLink"/>
                <w:rtl w:val="true"/>
              </w:rPr>
              <w:t>»</w:t>
              <w:tab/>
            </w:r>
            <w:r>
              <w:rPr>
                <w:rStyle w:val="IndexLink"/>
              </w:rPr>
              <w:t>228</w:t>
            </w:r>
          </w:hyperlink>
        </w:p>
        <w:p>
          <w:pPr>
            <w:pStyle w:val="Contents5"/>
            <w:tabs>
              <w:tab w:val="clear" w:pos="7892"/>
              <w:tab w:val="right" w:pos="9026" w:leader="dot"/>
            </w:tabs>
            <w:rPr/>
          </w:pPr>
          <w:hyperlink w:anchor="__RefHeading___Toc2383028_3381743652">
            <w:r>
              <w:rPr>
                <w:webHidden/>
                <w:rStyle w:val="IndexLink"/>
                <w:rtl w:val="true"/>
              </w:rPr>
              <w:t>«</w:t>
            </w:r>
            <w:r>
              <w:rPr>
                <w:rStyle w:val="IndexLink"/>
              </w:rPr>
              <w:t>62</w:t>
            </w:r>
            <w:r>
              <w:rPr>
                <w:rStyle w:val="IndexLink"/>
                <w:rtl w:val="true"/>
              </w:rPr>
              <w:t>»</w:t>
              <w:tab/>
            </w:r>
            <w:r>
              <w:rPr>
                <w:rStyle w:val="IndexLink"/>
              </w:rPr>
              <w:t>229</w:t>
            </w:r>
          </w:hyperlink>
        </w:p>
        <w:p>
          <w:pPr>
            <w:pStyle w:val="Contents5"/>
            <w:tabs>
              <w:tab w:val="clear" w:pos="7892"/>
              <w:tab w:val="right" w:pos="9026" w:leader="dot"/>
            </w:tabs>
            <w:rPr/>
          </w:pPr>
          <w:hyperlink w:anchor="__RefHeading___Toc2383030_3381743652">
            <w:r>
              <w:rPr>
                <w:webHidden/>
                <w:rStyle w:val="IndexLink"/>
                <w:rtl w:val="true"/>
              </w:rPr>
              <w:t>«</w:t>
            </w:r>
            <w:r>
              <w:rPr>
                <w:rStyle w:val="IndexLink"/>
              </w:rPr>
              <w:t>63</w:t>
            </w:r>
            <w:r>
              <w:rPr>
                <w:rStyle w:val="IndexLink"/>
                <w:rtl w:val="true"/>
              </w:rPr>
              <w:t>»</w:t>
              <w:tab/>
            </w:r>
            <w:r>
              <w:rPr>
                <w:rStyle w:val="IndexLink"/>
              </w:rPr>
              <w:t>230</w:t>
            </w:r>
          </w:hyperlink>
        </w:p>
        <w:p>
          <w:pPr>
            <w:pStyle w:val="Contents5"/>
            <w:tabs>
              <w:tab w:val="clear" w:pos="7892"/>
              <w:tab w:val="right" w:pos="9026" w:leader="dot"/>
            </w:tabs>
            <w:rPr/>
          </w:pPr>
          <w:hyperlink w:anchor="__RefHeading___Toc2383032_3381743652">
            <w:r>
              <w:rPr>
                <w:webHidden/>
                <w:rStyle w:val="IndexLink"/>
                <w:rtl w:val="true"/>
              </w:rPr>
              <w:t>«</w:t>
            </w:r>
            <w:r>
              <w:rPr>
                <w:rStyle w:val="IndexLink"/>
              </w:rPr>
              <w:t>64</w:t>
            </w:r>
            <w:r>
              <w:rPr>
                <w:rStyle w:val="IndexLink"/>
                <w:rtl w:val="true"/>
              </w:rPr>
              <w:t>»</w:t>
              <w:tab/>
            </w:r>
            <w:r>
              <w:rPr>
                <w:rStyle w:val="IndexLink"/>
              </w:rPr>
              <w:t>230</w:t>
            </w:r>
          </w:hyperlink>
        </w:p>
        <w:p>
          <w:pPr>
            <w:pStyle w:val="Contents5"/>
            <w:tabs>
              <w:tab w:val="clear" w:pos="7892"/>
              <w:tab w:val="right" w:pos="9026" w:leader="dot"/>
            </w:tabs>
            <w:rPr/>
          </w:pPr>
          <w:hyperlink w:anchor="__RefHeading___Toc2383034_3381743652">
            <w:r>
              <w:rPr>
                <w:webHidden/>
                <w:rStyle w:val="IndexLink"/>
                <w:rtl w:val="true"/>
              </w:rPr>
              <w:t>«</w:t>
            </w:r>
            <w:r>
              <w:rPr>
                <w:rStyle w:val="IndexLink"/>
              </w:rPr>
              <w:t>65</w:t>
            </w:r>
            <w:r>
              <w:rPr>
                <w:rStyle w:val="IndexLink"/>
                <w:rtl w:val="true"/>
              </w:rPr>
              <w:t>»</w:t>
              <w:tab/>
            </w:r>
            <w:r>
              <w:rPr>
                <w:rStyle w:val="IndexLink"/>
              </w:rPr>
              <w:t>230</w:t>
            </w:r>
          </w:hyperlink>
        </w:p>
        <w:p>
          <w:pPr>
            <w:pStyle w:val="Contents5"/>
            <w:tabs>
              <w:tab w:val="clear" w:pos="7892"/>
              <w:tab w:val="right" w:pos="9026" w:leader="dot"/>
            </w:tabs>
            <w:rPr/>
          </w:pPr>
          <w:hyperlink w:anchor="__RefHeading___Toc2383036_3381743652">
            <w:r>
              <w:rPr>
                <w:webHidden/>
                <w:rStyle w:val="IndexLink"/>
                <w:rtl w:val="true"/>
              </w:rPr>
              <w:t>«</w:t>
            </w:r>
            <w:r>
              <w:rPr>
                <w:rStyle w:val="IndexLink"/>
              </w:rPr>
              <w:t>66</w:t>
            </w:r>
            <w:r>
              <w:rPr>
                <w:rStyle w:val="IndexLink"/>
                <w:rtl w:val="true"/>
              </w:rPr>
              <w:t>»</w:t>
              <w:tab/>
            </w:r>
            <w:r>
              <w:rPr>
                <w:rStyle w:val="IndexLink"/>
              </w:rPr>
              <w:t>230</w:t>
            </w:r>
          </w:hyperlink>
        </w:p>
        <w:p>
          <w:pPr>
            <w:pStyle w:val="Contents5"/>
            <w:tabs>
              <w:tab w:val="clear" w:pos="7892"/>
              <w:tab w:val="right" w:pos="9026" w:leader="dot"/>
            </w:tabs>
            <w:rPr/>
          </w:pPr>
          <w:hyperlink w:anchor="__RefHeading___Toc2383038_3381743652">
            <w:r>
              <w:rPr>
                <w:webHidden/>
                <w:rStyle w:val="IndexLink"/>
                <w:rtl w:val="true"/>
              </w:rPr>
              <w:t>«</w:t>
            </w:r>
            <w:r>
              <w:rPr>
                <w:rStyle w:val="IndexLink"/>
              </w:rPr>
              <w:t>67</w:t>
            </w:r>
            <w:r>
              <w:rPr>
                <w:rStyle w:val="IndexLink"/>
                <w:rtl w:val="true"/>
              </w:rPr>
              <w:t>»</w:t>
              <w:tab/>
            </w:r>
            <w:r>
              <w:rPr>
                <w:rStyle w:val="IndexLink"/>
              </w:rPr>
              <w:t>231</w:t>
            </w:r>
          </w:hyperlink>
        </w:p>
        <w:p>
          <w:pPr>
            <w:pStyle w:val="Contents5"/>
            <w:tabs>
              <w:tab w:val="clear" w:pos="7892"/>
              <w:tab w:val="right" w:pos="9026" w:leader="dot"/>
            </w:tabs>
            <w:rPr/>
          </w:pPr>
          <w:hyperlink w:anchor="__RefHeading___Toc2383040_3381743652">
            <w:r>
              <w:rPr>
                <w:webHidden/>
                <w:rStyle w:val="IndexLink"/>
                <w:rtl w:val="true"/>
              </w:rPr>
              <w:t>«</w:t>
            </w:r>
            <w:r>
              <w:rPr>
                <w:rStyle w:val="IndexLink"/>
              </w:rPr>
              <w:t>68</w:t>
            </w:r>
            <w:r>
              <w:rPr>
                <w:rStyle w:val="IndexLink"/>
                <w:rtl w:val="true"/>
              </w:rPr>
              <w:t>»</w:t>
              <w:tab/>
            </w:r>
            <w:r>
              <w:rPr>
                <w:rStyle w:val="IndexLink"/>
              </w:rPr>
              <w:t>231</w:t>
            </w:r>
          </w:hyperlink>
        </w:p>
        <w:p>
          <w:pPr>
            <w:pStyle w:val="Contents5"/>
            <w:tabs>
              <w:tab w:val="clear" w:pos="7892"/>
              <w:tab w:val="right" w:pos="9026" w:leader="dot"/>
            </w:tabs>
            <w:rPr/>
          </w:pPr>
          <w:hyperlink w:anchor="__RefHeading___Toc2383042_3381743652">
            <w:r>
              <w:rPr>
                <w:webHidden/>
                <w:rStyle w:val="IndexLink"/>
                <w:rtl w:val="true"/>
              </w:rPr>
              <w:t>«</w:t>
            </w:r>
            <w:r>
              <w:rPr>
                <w:rStyle w:val="IndexLink"/>
              </w:rPr>
              <w:t>69</w:t>
            </w:r>
            <w:r>
              <w:rPr>
                <w:rStyle w:val="IndexLink"/>
                <w:rtl w:val="true"/>
              </w:rPr>
              <w:t>»</w:t>
              <w:tab/>
            </w:r>
            <w:r>
              <w:rPr>
                <w:rStyle w:val="IndexLink"/>
              </w:rPr>
              <w:t>232</w:t>
            </w:r>
          </w:hyperlink>
        </w:p>
        <w:p>
          <w:pPr>
            <w:pStyle w:val="Contents5"/>
            <w:tabs>
              <w:tab w:val="clear" w:pos="7892"/>
              <w:tab w:val="right" w:pos="9026" w:leader="dot"/>
            </w:tabs>
            <w:rPr/>
          </w:pPr>
          <w:hyperlink w:anchor="__RefHeading___Toc2383044_3381743652">
            <w:r>
              <w:rPr>
                <w:webHidden/>
                <w:rStyle w:val="IndexLink"/>
                <w:rtl w:val="true"/>
              </w:rPr>
              <w:t>«</w:t>
            </w:r>
            <w:r>
              <w:rPr>
                <w:rStyle w:val="IndexLink"/>
              </w:rPr>
              <w:t>70</w:t>
            </w:r>
            <w:r>
              <w:rPr>
                <w:rStyle w:val="IndexLink"/>
                <w:rtl w:val="true"/>
              </w:rPr>
              <w:t>»</w:t>
              <w:tab/>
            </w:r>
            <w:r>
              <w:rPr>
                <w:rStyle w:val="IndexLink"/>
              </w:rPr>
              <w:t>232</w:t>
            </w:r>
          </w:hyperlink>
        </w:p>
        <w:p>
          <w:pPr>
            <w:pStyle w:val="Contents5"/>
            <w:tabs>
              <w:tab w:val="clear" w:pos="7892"/>
              <w:tab w:val="right" w:pos="9026" w:leader="dot"/>
            </w:tabs>
            <w:rPr/>
          </w:pPr>
          <w:hyperlink w:anchor="__RefHeading___Toc2383046_3381743652">
            <w:r>
              <w:rPr>
                <w:webHidden/>
                <w:rStyle w:val="IndexLink"/>
                <w:rtl w:val="true"/>
              </w:rPr>
              <w:t>أقول</w:t>
            </w:r>
            <w:r>
              <w:rPr>
                <w:rStyle w:val="IndexLink"/>
                <w:rtl w:val="true"/>
              </w:rPr>
              <w:tab/>
            </w:r>
            <w:r>
              <w:rPr>
                <w:rStyle w:val="IndexLink"/>
              </w:rPr>
              <w:t>232</w:t>
            </w:r>
          </w:hyperlink>
        </w:p>
        <w:p>
          <w:pPr>
            <w:pStyle w:val="Contents5"/>
            <w:tabs>
              <w:tab w:val="clear" w:pos="7892"/>
              <w:tab w:val="right" w:pos="9026" w:leader="dot"/>
            </w:tabs>
            <w:rPr/>
          </w:pPr>
          <w:hyperlink w:anchor="__RefHeading___Toc2383048_3381743652">
            <w:r>
              <w:rPr>
                <w:webHidden/>
                <w:rStyle w:val="IndexLink"/>
                <w:rtl w:val="true"/>
              </w:rPr>
              <w:t>«</w:t>
            </w:r>
            <w:r>
              <w:rPr>
                <w:rStyle w:val="IndexLink"/>
              </w:rPr>
              <w:t>71</w:t>
            </w:r>
            <w:r>
              <w:rPr>
                <w:rStyle w:val="IndexLink"/>
                <w:rtl w:val="true"/>
              </w:rPr>
              <w:t>»</w:t>
              <w:tab/>
            </w:r>
            <w:r>
              <w:rPr>
                <w:rStyle w:val="IndexLink"/>
              </w:rPr>
              <w:t>232</w:t>
            </w:r>
          </w:hyperlink>
        </w:p>
        <w:p>
          <w:pPr>
            <w:pStyle w:val="Contents5"/>
            <w:tabs>
              <w:tab w:val="clear" w:pos="7892"/>
              <w:tab w:val="right" w:pos="9026" w:leader="dot"/>
            </w:tabs>
            <w:rPr/>
          </w:pPr>
          <w:hyperlink w:anchor="__RefHeading___Toc2383050_3381743652">
            <w:r>
              <w:rPr>
                <w:webHidden/>
                <w:rStyle w:val="IndexLink"/>
                <w:rtl w:val="true"/>
              </w:rPr>
              <w:t>أقول</w:t>
            </w:r>
            <w:r>
              <w:rPr>
                <w:rStyle w:val="IndexLink"/>
                <w:rtl w:val="true"/>
              </w:rPr>
              <w:tab/>
            </w:r>
            <w:r>
              <w:rPr>
                <w:rStyle w:val="IndexLink"/>
              </w:rPr>
              <w:t>232</w:t>
            </w:r>
          </w:hyperlink>
        </w:p>
        <w:p>
          <w:pPr>
            <w:pStyle w:val="Contents5"/>
            <w:tabs>
              <w:tab w:val="clear" w:pos="7892"/>
              <w:tab w:val="right" w:pos="9026" w:leader="dot"/>
            </w:tabs>
            <w:rPr/>
          </w:pPr>
          <w:hyperlink w:anchor="__RefHeading___Toc2383052_3381743652">
            <w:r>
              <w:rPr>
                <w:webHidden/>
                <w:rStyle w:val="IndexLink"/>
                <w:rtl w:val="true"/>
              </w:rPr>
              <w:t>«</w:t>
            </w:r>
            <w:r>
              <w:rPr>
                <w:rStyle w:val="IndexLink"/>
              </w:rPr>
              <w:t>72</w:t>
            </w:r>
            <w:r>
              <w:rPr>
                <w:rStyle w:val="IndexLink"/>
                <w:rtl w:val="true"/>
              </w:rPr>
              <w:t>»</w:t>
              <w:tab/>
            </w:r>
            <w:r>
              <w:rPr>
                <w:rStyle w:val="IndexLink"/>
              </w:rPr>
              <w:t>233</w:t>
            </w:r>
          </w:hyperlink>
        </w:p>
        <w:p>
          <w:pPr>
            <w:pStyle w:val="Contents5"/>
            <w:tabs>
              <w:tab w:val="clear" w:pos="7892"/>
              <w:tab w:val="right" w:pos="9026" w:leader="dot"/>
            </w:tabs>
            <w:rPr/>
          </w:pPr>
          <w:hyperlink w:anchor="__RefHeading___Toc2383054_3381743652">
            <w:r>
              <w:rPr>
                <w:webHidden/>
                <w:rStyle w:val="IndexLink"/>
                <w:rtl w:val="true"/>
              </w:rPr>
              <w:t>أقول</w:t>
            </w:r>
            <w:r>
              <w:rPr>
                <w:rStyle w:val="IndexLink"/>
                <w:rtl w:val="true"/>
              </w:rPr>
              <w:tab/>
            </w:r>
            <w:r>
              <w:rPr>
                <w:rStyle w:val="IndexLink"/>
              </w:rPr>
              <w:t>233</w:t>
            </w:r>
          </w:hyperlink>
        </w:p>
        <w:p>
          <w:pPr>
            <w:pStyle w:val="Contents5"/>
            <w:tabs>
              <w:tab w:val="clear" w:pos="7892"/>
              <w:tab w:val="right" w:pos="9026" w:leader="dot"/>
            </w:tabs>
            <w:rPr/>
          </w:pPr>
          <w:hyperlink w:anchor="__RefHeading___Toc2383056_3381743652">
            <w:r>
              <w:rPr>
                <w:webHidden/>
                <w:rStyle w:val="IndexLink"/>
                <w:rtl w:val="true"/>
              </w:rPr>
              <w:t>«</w:t>
            </w:r>
            <w:r>
              <w:rPr>
                <w:rStyle w:val="IndexLink"/>
              </w:rPr>
              <w:t>73</w:t>
            </w:r>
            <w:r>
              <w:rPr>
                <w:rStyle w:val="IndexLink"/>
                <w:rtl w:val="true"/>
              </w:rPr>
              <w:t>»</w:t>
              <w:tab/>
            </w:r>
            <w:r>
              <w:rPr>
                <w:rStyle w:val="IndexLink"/>
              </w:rPr>
              <w:t>233</w:t>
            </w:r>
          </w:hyperlink>
        </w:p>
        <w:p>
          <w:pPr>
            <w:pStyle w:val="Contents5"/>
            <w:tabs>
              <w:tab w:val="clear" w:pos="7892"/>
              <w:tab w:val="right" w:pos="9026" w:leader="dot"/>
            </w:tabs>
            <w:rPr/>
          </w:pPr>
          <w:hyperlink w:anchor="__RefHeading___Toc2383058_3381743652">
            <w:r>
              <w:rPr>
                <w:webHidden/>
                <w:rStyle w:val="IndexLink"/>
                <w:rtl w:val="true"/>
              </w:rPr>
              <w:t>«</w:t>
            </w:r>
            <w:r>
              <w:rPr>
                <w:rStyle w:val="IndexLink"/>
              </w:rPr>
              <w:t>74</w:t>
            </w:r>
            <w:r>
              <w:rPr>
                <w:rStyle w:val="IndexLink"/>
                <w:rtl w:val="true"/>
              </w:rPr>
              <w:t>»</w:t>
              <w:tab/>
            </w:r>
            <w:r>
              <w:rPr>
                <w:rStyle w:val="IndexLink"/>
              </w:rPr>
              <w:t>234</w:t>
            </w:r>
          </w:hyperlink>
        </w:p>
        <w:p>
          <w:pPr>
            <w:pStyle w:val="Contents5"/>
            <w:tabs>
              <w:tab w:val="clear" w:pos="7892"/>
              <w:tab w:val="right" w:pos="9026" w:leader="dot"/>
            </w:tabs>
            <w:rPr/>
          </w:pPr>
          <w:hyperlink w:anchor="__RefHeading___Toc2383060_3381743652">
            <w:r>
              <w:rPr>
                <w:webHidden/>
                <w:rStyle w:val="IndexLink"/>
                <w:rtl w:val="true"/>
              </w:rPr>
              <w:t>أقول</w:t>
            </w:r>
            <w:r>
              <w:rPr>
                <w:rStyle w:val="IndexLink"/>
                <w:rtl w:val="true"/>
              </w:rPr>
              <w:tab/>
            </w:r>
            <w:r>
              <w:rPr>
                <w:rStyle w:val="IndexLink"/>
              </w:rPr>
              <w:t>234</w:t>
            </w:r>
          </w:hyperlink>
        </w:p>
        <w:p>
          <w:pPr>
            <w:pStyle w:val="Contents5"/>
            <w:tabs>
              <w:tab w:val="clear" w:pos="7892"/>
              <w:tab w:val="right" w:pos="9026" w:leader="dot"/>
            </w:tabs>
            <w:rPr/>
          </w:pPr>
          <w:hyperlink w:anchor="__RefHeading___Toc2383062_3381743652">
            <w:r>
              <w:rPr>
                <w:webHidden/>
                <w:rStyle w:val="IndexLink"/>
                <w:rtl w:val="true"/>
              </w:rPr>
              <w:t>«</w:t>
            </w:r>
            <w:r>
              <w:rPr>
                <w:rStyle w:val="IndexLink"/>
              </w:rPr>
              <w:t>75</w:t>
            </w:r>
            <w:r>
              <w:rPr>
                <w:rStyle w:val="IndexLink"/>
                <w:rtl w:val="true"/>
              </w:rPr>
              <w:t>»</w:t>
              <w:tab/>
            </w:r>
            <w:r>
              <w:rPr>
                <w:rStyle w:val="IndexLink"/>
              </w:rPr>
              <w:t>234</w:t>
            </w:r>
          </w:hyperlink>
        </w:p>
        <w:p>
          <w:pPr>
            <w:pStyle w:val="Contents5"/>
            <w:tabs>
              <w:tab w:val="clear" w:pos="7892"/>
              <w:tab w:val="right" w:pos="9026" w:leader="dot"/>
            </w:tabs>
            <w:rPr/>
          </w:pPr>
          <w:hyperlink w:anchor="__RefHeading___Toc2383064_3381743652">
            <w:r>
              <w:rPr>
                <w:webHidden/>
                <w:rStyle w:val="IndexLink"/>
                <w:rtl w:val="true"/>
              </w:rPr>
              <w:t>«</w:t>
            </w:r>
            <w:r>
              <w:rPr>
                <w:rStyle w:val="IndexLink"/>
              </w:rPr>
              <w:t>76</w:t>
            </w:r>
            <w:r>
              <w:rPr>
                <w:rStyle w:val="IndexLink"/>
                <w:rtl w:val="true"/>
              </w:rPr>
              <w:t>»</w:t>
              <w:tab/>
            </w:r>
            <w:r>
              <w:rPr>
                <w:rStyle w:val="IndexLink"/>
              </w:rPr>
              <w:t>234</w:t>
            </w:r>
          </w:hyperlink>
        </w:p>
        <w:p>
          <w:pPr>
            <w:pStyle w:val="Contents5"/>
            <w:tabs>
              <w:tab w:val="clear" w:pos="7892"/>
              <w:tab w:val="right" w:pos="9026" w:leader="dot"/>
            </w:tabs>
            <w:rPr/>
          </w:pPr>
          <w:hyperlink w:anchor="__RefHeading___Toc2383066_3381743652">
            <w:r>
              <w:rPr>
                <w:webHidden/>
                <w:rStyle w:val="IndexLink"/>
                <w:rtl w:val="true"/>
              </w:rPr>
              <w:t>أقول</w:t>
            </w:r>
            <w:r>
              <w:rPr>
                <w:rStyle w:val="IndexLink"/>
                <w:rtl w:val="true"/>
              </w:rPr>
              <w:tab/>
            </w:r>
            <w:r>
              <w:rPr>
                <w:rStyle w:val="IndexLink"/>
              </w:rPr>
              <w:t>236</w:t>
            </w:r>
          </w:hyperlink>
        </w:p>
        <w:p>
          <w:pPr>
            <w:pStyle w:val="Contents5"/>
            <w:tabs>
              <w:tab w:val="clear" w:pos="7892"/>
              <w:tab w:val="right" w:pos="9026" w:leader="dot"/>
            </w:tabs>
            <w:rPr/>
          </w:pPr>
          <w:hyperlink w:anchor="__RefHeading___Toc2383068_3381743652">
            <w:r>
              <w:rPr>
                <w:webHidden/>
                <w:rStyle w:val="IndexLink"/>
                <w:rtl w:val="true"/>
              </w:rPr>
              <w:t>«</w:t>
            </w:r>
            <w:r>
              <w:rPr>
                <w:rStyle w:val="IndexLink"/>
              </w:rPr>
              <w:t>77</w:t>
            </w:r>
            <w:r>
              <w:rPr>
                <w:rStyle w:val="IndexLink"/>
                <w:rtl w:val="true"/>
              </w:rPr>
              <w:t>»</w:t>
              <w:tab/>
            </w:r>
            <w:r>
              <w:rPr>
                <w:rStyle w:val="IndexLink"/>
              </w:rPr>
              <w:t>236</w:t>
            </w:r>
          </w:hyperlink>
        </w:p>
        <w:p>
          <w:pPr>
            <w:pStyle w:val="Contents5"/>
            <w:tabs>
              <w:tab w:val="clear" w:pos="7892"/>
              <w:tab w:val="right" w:pos="9026" w:leader="dot"/>
            </w:tabs>
            <w:rPr/>
          </w:pPr>
          <w:hyperlink w:anchor="__RefHeading___Toc2383070_3381743652">
            <w:r>
              <w:rPr>
                <w:webHidden/>
                <w:rStyle w:val="IndexLink"/>
                <w:rtl w:val="true"/>
              </w:rPr>
              <w:t>«</w:t>
            </w:r>
            <w:r>
              <w:rPr>
                <w:rStyle w:val="IndexLink"/>
              </w:rPr>
              <w:t>78</w:t>
            </w:r>
            <w:r>
              <w:rPr>
                <w:rStyle w:val="IndexLink"/>
                <w:rtl w:val="true"/>
              </w:rPr>
              <w:t>»</w:t>
              <w:tab/>
            </w:r>
            <w:r>
              <w:rPr>
                <w:rStyle w:val="IndexLink"/>
              </w:rPr>
              <w:t>236</w:t>
            </w:r>
          </w:hyperlink>
        </w:p>
        <w:p>
          <w:pPr>
            <w:pStyle w:val="Contents5"/>
            <w:tabs>
              <w:tab w:val="clear" w:pos="7892"/>
              <w:tab w:val="right" w:pos="9026" w:leader="dot"/>
            </w:tabs>
            <w:rPr/>
          </w:pPr>
          <w:hyperlink w:anchor="__RefHeading___Toc2383072_3381743652">
            <w:r>
              <w:rPr>
                <w:webHidden/>
                <w:rStyle w:val="IndexLink"/>
                <w:rtl w:val="true"/>
              </w:rPr>
              <w:t>أقول</w:t>
            </w:r>
            <w:r>
              <w:rPr>
                <w:rStyle w:val="IndexLink"/>
                <w:rtl w:val="true"/>
              </w:rPr>
              <w:tab/>
            </w:r>
            <w:r>
              <w:rPr>
                <w:rStyle w:val="IndexLink"/>
              </w:rPr>
              <w:t>236</w:t>
            </w:r>
          </w:hyperlink>
        </w:p>
        <w:p>
          <w:pPr>
            <w:pStyle w:val="Contents5"/>
            <w:tabs>
              <w:tab w:val="clear" w:pos="7892"/>
              <w:tab w:val="right" w:pos="9026" w:leader="dot"/>
            </w:tabs>
            <w:rPr/>
          </w:pPr>
          <w:hyperlink w:anchor="__RefHeading___Toc2383074_3381743652">
            <w:r>
              <w:rPr>
                <w:webHidden/>
                <w:rStyle w:val="IndexLink"/>
                <w:rtl w:val="true"/>
              </w:rPr>
              <w:t>«</w:t>
            </w:r>
            <w:r>
              <w:rPr>
                <w:rStyle w:val="IndexLink"/>
              </w:rPr>
              <w:t>79</w:t>
            </w:r>
            <w:r>
              <w:rPr>
                <w:rStyle w:val="IndexLink"/>
                <w:rtl w:val="true"/>
              </w:rPr>
              <w:t>»</w:t>
              <w:tab/>
            </w:r>
            <w:r>
              <w:rPr>
                <w:rStyle w:val="IndexLink"/>
              </w:rPr>
              <w:t>236</w:t>
            </w:r>
          </w:hyperlink>
        </w:p>
        <w:p>
          <w:pPr>
            <w:pStyle w:val="Contents5"/>
            <w:tabs>
              <w:tab w:val="clear" w:pos="7892"/>
              <w:tab w:val="right" w:pos="9026" w:leader="dot"/>
            </w:tabs>
            <w:rPr/>
          </w:pPr>
          <w:hyperlink w:anchor="__RefHeading___Toc2383076_3381743652">
            <w:r>
              <w:rPr>
                <w:webHidden/>
                <w:rStyle w:val="IndexLink"/>
                <w:rtl w:val="true"/>
              </w:rPr>
              <w:t>أقول</w:t>
            </w:r>
            <w:r>
              <w:rPr>
                <w:rStyle w:val="IndexLink"/>
                <w:rtl w:val="true"/>
              </w:rPr>
              <w:tab/>
            </w:r>
            <w:r>
              <w:rPr>
                <w:rStyle w:val="IndexLink"/>
              </w:rPr>
              <w:t>236</w:t>
            </w:r>
          </w:hyperlink>
        </w:p>
        <w:p>
          <w:pPr>
            <w:pStyle w:val="Contents5"/>
            <w:tabs>
              <w:tab w:val="clear" w:pos="7892"/>
              <w:tab w:val="right" w:pos="9026" w:leader="dot"/>
            </w:tabs>
            <w:rPr/>
          </w:pPr>
          <w:hyperlink w:anchor="__RefHeading___Toc2383078_3381743652">
            <w:r>
              <w:rPr>
                <w:webHidden/>
                <w:rStyle w:val="IndexLink"/>
                <w:rtl w:val="true"/>
              </w:rPr>
              <w:t>«</w:t>
            </w:r>
            <w:r>
              <w:rPr>
                <w:rStyle w:val="IndexLink"/>
              </w:rPr>
              <w:t>80</w:t>
            </w:r>
            <w:r>
              <w:rPr>
                <w:rStyle w:val="IndexLink"/>
                <w:rtl w:val="true"/>
              </w:rPr>
              <w:t>»</w:t>
              <w:tab/>
            </w:r>
            <w:r>
              <w:rPr>
                <w:rStyle w:val="IndexLink"/>
              </w:rPr>
              <w:t>236</w:t>
            </w:r>
          </w:hyperlink>
        </w:p>
        <w:p>
          <w:pPr>
            <w:pStyle w:val="Contents5"/>
            <w:tabs>
              <w:tab w:val="clear" w:pos="7892"/>
              <w:tab w:val="right" w:pos="9026" w:leader="dot"/>
            </w:tabs>
            <w:rPr/>
          </w:pPr>
          <w:hyperlink w:anchor="__RefHeading___Toc2383080_3381743652">
            <w:r>
              <w:rPr>
                <w:webHidden/>
                <w:rStyle w:val="IndexLink"/>
                <w:rtl w:val="true"/>
              </w:rPr>
              <w:t>«</w:t>
            </w:r>
            <w:r>
              <w:rPr>
                <w:rStyle w:val="IndexLink"/>
              </w:rPr>
              <w:t>81</w:t>
            </w:r>
            <w:r>
              <w:rPr>
                <w:rStyle w:val="IndexLink"/>
                <w:rtl w:val="true"/>
              </w:rPr>
              <w:t>»</w:t>
              <w:tab/>
            </w:r>
            <w:r>
              <w:rPr>
                <w:rStyle w:val="IndexLink"/>
              </w:rPr>
              <w:t>237</w:t>
            </w:r>
          </w:hyperlink>
        </w:p>
        <w:p>
          <w:pPr>
            <w:pStyle w:val="Contents5"/>
            <w:tabs>
              <w:tab w:val="clear" w:pos="7892"/>
              <w:tab w:val="right" w:pos="9026" w:leader="dot"/>
            </w:tabs>
            <w:rPr/>
          </w:pPr>
          <w:hyperlink w:anchor="__RefHeading___Toc2383082_3381743652">
            <w:r>
              <w:rPr>
                <w:webHidden/>
                <w:rStyle w:val="IndexLink"/>
                <w:rtl w:val="true"/>
              </w:rPr>
              <w:t>أقول</w:t>
            </w:r>
            <w:r>
              <w:rPr>
                <w:rStyle w:val="IndexLink"/>
                <w:rtl w:val="true"/>
              </w:rPr>
              <w:tab/>
            </w:r>
            <w:r>
              <w:rPr>
                <w:rStyle w:val="IndexLink"/>
              </w:rPr>
              <w:t>238</w:t>
            </w:r>
          </w:hyperlink>
        </w:p>
        <w:p>
          <w:pPr>
            <w:pStyle w:val="Contents5"/>
            <w:tabs>
              <w:tab w:val="clear" w:pos="7892"/>
              <w:tab w:val="right" w:pos="9026" w:leader="dot"/>
            </w:tabs>
            <w:rPr/>
          </w:pPr>
          <w:hyperlink w:anchor="__RefHeading___Toc2383084_3381743652">
            <w:r>
              <w:rPr>
                <w:webHidden/>
                <w:rStyle w:val="IndexLink"/>
                <w:rtl w:val="true"/>
              </w:rPr>
              <w:t>«</w:t>
            </w:r>
            <w:r>
              <w:rPr>
                <w:rStyle w:val="IndexLink"/>
              </w:rPr>
              <w:t>82</w:t>
            </w:r>
            <w:r>
              <w:rPr>
                <w:rStyle w:val="IndexLink"/>
                <w:rtl w:val="true"/>
              </w:rPr>
              <w:t>»</w:t>
              <w:tab/>
            </w:r>
            <w:r>
              <w:rPr>
                <w:rStyle w:val="IndexLink"/>
              </w:rPr>
              <w:t>238</w:t>
            </w:r>
          </w:hyperlink>
        </w:p>
        <w:p>
          <w:pPr>
            <w:pStyle w:val="Contents5"/>
            <w:tabs>
              <w:tab w:val="clear" w:pos="7892"/>
              <w:tab w:val="right" w:pos="9026" w:leader="dot"/>
            </w:tabs>
            <w:rPr/>
          </w:pPr>
          <w:hyperlink w:anchor="__RefHeading___Toc2383086_3381743652">
            <w:r>
              <w:rPr>
                <w:webHidden/>
                <w:rStyle w:val="IndexLink"/>
                <w:rtl w:val="true"/>
              </w:rPr>
              <w:t>«</w:t>
            </w:r>
            <w:r>
              <w:rPr>
                <w:rStyle w:val="IndexLink"/>
              </w:rPr>
              <w:t>83</w:t>
            </w:r>
            <w:r>
              <w:rPr>
                <w:rStyle w:val="IndexLink"/>
                <w:rtl w:val="true"/>
              </w:rPr>
              <w:t>»</w:t>
              <w:tab/>
            </w:r>
            <w:r>
              <w:rPr>
                <w:rStyle w:val="IndexLink"/>
              </w:rPr>
              <w:t>238</w:t>
            </w:r>
          </w:hyperlink>
        </w:p>
        <w:p>
          <w:pPr>
            <w:pStyle w:val="Contents5"/>
            <w:tabs>
              <w:tab w:val="clear" w:pos="7892"/>
              <w:tab w:val="right" w:pos="9026" w:leader="dot"/>
            </w:tabs>
            <w:rPr/>
          </w:pPr>
          <w:hyperlink w:anchor="__RefHeading___Toc2383088_3381743652">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2383090_3381743652">
            <w:r>
              <w:rPr>
                <w:webHidden/>
                <w:rStyle w:val="IndexLink"/>
                <w:rtl w:val="true"/>
              </w:rPr>
              <w:t>«</w:t>
            </w:r>
            <w:r>
              <w:rPr>
                <w:rStyle w:val="IndexLink"/>
              </w:rPr>
              <w:t>84</w:t>
            </w:r>
            <w:r>
              <w:rPr>
                <w:rStyle w:val="IndexLink"/>
                <w:rtl w:val="true"/>
              </w:rPr>
              <w:t>»</w:t>
              <w:tab/>
            </w:r>
            <w:r>
              <w:rPr>
                <w:rStyle w:val="IndexLink"/>
              </w:rPr>
              <w:t>239</w:t>
            </w:r>
          </w:hyperlink>
        </w:p>
        <w:p>
          <w:pPr>
            <w:pStyle w:val="Contents5"/>
            <w:tabs>
              <w:tab w:val="clear" w:pos="7892"/>
              <w:tab w:val="right" w:pos="9026" w:leader="dot"/>
            </w:tabs>
            <w:rPr/>
          </w:pPr>
          <w:hyperlink w:anchor="__RefHeading___Toc2383092_3381743652">
            <w:r>
              <w:rPr>
                <w:webHidden/>
                <w:rStyle w:val="IndexLink"/>
                <w:rtl w:val="true"/>
              </w:rPr>
              <w:t>«</w:t>
            </w:r>
            <w:r>
              <w:rPr>
                <w:rStyle w:val="IndexLink"/>
              </w:rPr>
              <w:t>85</w:t>
            </w:r>
            <w:r>
              <w:rPr>
                <w:rStyle w:val="IndexLink"/>
                <w:rtl w:val="true"/>
              </w:rPr>
              <w:t>»</w:t>
              <w:tab/>
            </w:r>
            <w:r>
              <w:rPr>
                <w:rStyle w:val="IndexLink"/>
              </w:rPr>
              <w:t>239</w:t>
            </w:r>
          </w:hyperlink>
        </w:p>
        <w:p>
          <w:pPr>
            <w:pStyle w:val="Contents5"/>
            <w:tabs>
              <w:tab w:val="clear" w:pos="7892"/>
              <w:tab w:val="right" w:pos="9026" w:leader="dot"/>
            </w:tabs>
            <w:rPr/>
          </w:pPr>
          <w:hyperlink w:anchor="__RefHeading___Toc2383094_3381743652">
            <w:r>
              <w:rPr>
                <w:webHidden/>
                <w:rStyle w:val="IndexLink"/>
                <w:rtl w:val="true"/>
              </w:rPr>
              <w:t>«</w:t>
            </w:r>
            <w:r>
              <w:rPr>
                <w:rStyle w:val="IndexLink"/>
              </w:rPr>
              <w:t>86</w:t>
            </w:r>
            <w:r>
              <w:rPr>
                <w:rStyle w:val="IndexLink"/>
                <w:rtl w:val="true"/>
              </w:rPr>
              <w:t>»</w:t>
              <w:tab/>
            </w:r>
            <w:r>
              <w:rPr>
                <w:rStyle w:val="IndexLink"/>
              </w:rPr>
              <w:t>240</w:t>
            </w:r>
          </w:hyperlink>
        </w:p>
        <w:p>
          <w:pPr>
            <w:pStyle w:val="Contents5"/>
            <w:tabs>
              <w:tab w:val="clear" w:pos="7892"/>
              <w:tab w:val="right" w:pos="9026" w:leader="dot"/>
            </w:tabs>
            <w:rPr/>
          </w:pPr>
          <w:hyperlink w:anchor="__RefHeading___Toc2383096_3381743652">
            <w:r>
              <w:rPr>
                <w:webHidden/>
                <w:rStyle w:val="IndexLink"/>
                <w:rtl w:val="true"/>
              </w:rPr>
              <w:t>«</w:t>
            </w:r>
            <w:r>
              <w:rPr>
                <w:rStyle w:val="IndexLink"/>
              </w:rPr>
              <w:t>87</w:t>
            </w:r>
            <w:r>
              <w:rPr>
                <w:rStyle w:val="IndexLink"/>
                <w:rtl w:val="true"/>
              </w:rPr>
              <w:t>»</w:t>
              <w:tab/>
            </w:r>
            <w:r>
              <w:rPr>
                <w:rStyle w:val="IndexLink"/>
              </w:rPr>
              <w:t>240</w:t>
            </w:r>
          </w:hyperlink>
        </w:p>
        <w:p>
          <w:pPr>
            <w:pStyle w:val="Contents5"/>
            <w:tabs>
              <w:tab w:val="clear" w:pos="7892"/>
              <w:tab w:val="right" w:pos="9026" w:leader="dot"/>
            </w:tabs>
            <w:rPr/>
          </w:pPr>
          <w:hyperlink w:anchor="__RefHeading___Toc2383098_3381743652">
            <w:r>
              <w:rPr>
                <w:webHidden/>
                <w:rStyle w:val="IndexLink"/>
                <w:rtl w:val="true"/>
              </w:rPr>
              <w:t>بیان</w:t>
            </w:r>
            <w:r>
              <w:rPr>
                <w:rStyle w:val="IndexLink"/>
                <w:rtl w:val="true"/>
              </w:rPr>
              <w:tab/>
            </w:r>
            <w:r>
              <w:rPr>
                <w:rStyle w:val="IndexLink"/>
              </w:rPr>
              <w:t>240</w:t>
            </w:r>
          </w:hyperlink>
        </w:p>
        <w:p>
          <w:pPr>
            <w:pStyle w:val="Contents5"/>
            <w:tabs>
              <w:tab w:val="clear" w:pos="7892"/>
              <w:tab w:val="right" w:pos="9026" w:leader="dot"/>
            </w:tabs>
            <w:rPr/>
          </w:pPr>
          <w:hyperlink w:anchor="__RefHeading___Toc2383100_3381743652">
            <w:r>
              <w:rPr>
                <w:webHidden/>
                <w:rStyle w:val="IndexLink"/>
                <w:rtl w:val="true"/>
              </w:rPr>
              <w:t>«</w:t>
            </w:r>
            <w:r>
              <w:rPr>
                <w:rStyle w:val="IndexLink"/>
              </w:rPr>
              <w:t>88</w:t>
            </w:r>
            <w:r>
              <w:rPr>
                <w:rStyle w:val="IndexLink"/>
                <w:rtl w:val="true"/>
              </w:rPr>
              <w:t>»</w:t>
              <w:tab/>
            </w:r>
            <w:r>
              <w:rPr>
                <w:rStyle w:val="IndexLink"/>
              </w:rPr>
              <w:t>240</w:t>
            </w:r>
          </w:hyperlink>
        </w:p>
        <w:p>
          <w:pPr>
            <w:pStyle w:val="Contents5"/>
            <w:tabs>
              <w:tab w:val="clear" w:pos="7892"/>
              <w:tab w:val="right" w:pos="9026" w:leader="dot"/>
            </w:tabs>
            <w:rPr/>
          </w:pPr>
          <w:hyperlink w:anchor="__RefHeading___Toc2383102_3381743652">
            <w:r>
              <w:rPr>
                <w:webHidden/>
                <w:rStyle w:val="IndexLink"/>
                <w:rtl w:val="true"/>
              </w:rPr>
              <w:t>أقول</w:t>
            </w:r>
            <w:r>
              <w:rPr>
                <w:rStyle w:val="IndexLink"/>
                <w:rtl w:val="true"/>
              </w:rPr>
              <w:tab/>
            </w:r>
            <w:r>
              <w:rPr>
                <w:rStyle w:val="IndexLink"/>
              </w:rPr>
              <w:t>241</w:t>
            </w:r>
          </w:hyperlink>
        </w:p>
        <w:p>
          <w:pPr>
            <w:pStyle w:val="Contents5"/>
            <w:tabs>
              <w:tab w:val="clear" w:pos="7892"/>
              <w:tab w:val="right" w:pos="9026" w:leader="dot"/>
            </w:tabs>
            <w:rPr/>
          </w:pPr>
          <w:hyperlink w:anchor="__RefHeading___Toc2383104_3381743652">
            <w:r>
              <w:rPr>
                <w:webHidden/>
                <w:rStyle w:val="IndexLink"/>
                <w:rtl w:val="true"/>
              </w:rPr>
              <w:t>«</w:t>
            </w:r>
            <w:r>
              <w:rPr>
                <w:rStyle w:val="IndexLink"/>
              </w:rPr>
              <w:t>89</w:t>
            </w:r>
            <w:r>
              <w:rPr>
                <w:rStyle w:val="IndexLink"/>
                <w:rtl w:val="true"/>
              </w:rPr>
              <w:t>»</w:t>
              <w:tab/>
            </w:r>
            <w:r>
              <w:rPr>
                <w:rStyle w:val="IndexLink"/>
              </w:rPr>
              <w:t>241</w:t>
            </w:r>
          </w:hyperlink>
        </w:p>
        <w:p>
          <w:pPr>
            <w:pStyle w:val="Contents5"/>
            <w:tabs>
              <w:tab w:val="clear" w:pos="7892"/>
              <w:tab w:val="right" w:pos="9026" w:leader="dot"/>
            </w:tabs>
            <w:rPr/>
          </w:pPr>
          <w:hyperlink w:anchor="__RefHeading___Toc2383106_3381743652">
            <w:r>
              <w:rPr>
                <w:webHidden/>
                <w:rStyle w:val="IndexLink"/>
                <w:rtl w:val="true"/>
              </w:rPr>
              <w:t>أقول</w:t>
            </w:r>
            <w:r>
              <w:rPr>
                <w:rStyle w:val="IndexLink"/>
                <w:rtl w:val="true"/>
              </w:rPr>
              <w:tab/>
            </w:r>
            <w:r>
              <w:rPr>
                <w:rStyle w:val="IndexLink"/>
              </w:rPr>
              <w:t>242</w:t>
            </w:r>
          </w:hyperlink>
        </w:p>
        <w:p>
          <w:pPr>
            <w:pStyle w:val="Contents5"/>
            <w:tabs>
              <w:tab w:val="clear" w:pos="7892"/>
              <w:tab w:val="right" w:pos="9026" w:leader="dot"/>
            </w:tabs>
            <w:rPr/>
          </w:pPr>
          <w:hyperlink w:anchor="__RefHeading___Toc2383108_3381743652">
            <w:r>
              <w:rPr>
                <w:webHidden/>
                <w:rStyle w:val="IndexLink"/>
                <w:rtl w:val="true"/>
              </w:rPr>
              <w:t>«</w:t>
            </w:r>
            <w:r>
              <w:rPr>
                <w:rStyle w:val="IndexLink"/>
              </w:rPr>
              <w:t>90</w:t>
            </w:r>
            <w:r>
              <w:rPr>
                <w:rStyle w:val="IndexLink"/>
                <w:rtl w:val="true"/>
              </w:rPr>
              <w:t>»</w:t>
              <w:tab/>
            </w:r>
            <w:r>
              <w:rPr>
                <w:rStyle w:val="IndexLink"/>
              </w:rPr>
              <w:t>242</w:t>
            </w:r>
          </w:hyperlink>
        </w:p>
        <w:p>
          <w:pPr>
            <w:pStyle w:val="Contents5"/>
            <w:tabs>
              <w:tab w:val="clear" w:pos="7892"/>
              <w:tab w:val="right" w:pos="9026" w:leader="dot"/>
            </w:tabs>
            <w:rPr/>
          </w:pPr>
          <w:hyperlink w:anchor="__RefHeading___Toc2383110_3381743652">
            <w:r>
              <w:rPr>
                <w:webHidden/>
                <w:rStyle w:val="IndexLink"/>
                <w:rtl w:val="true"/>
              </w:rPr>
              <w:t>«</w:t>
            </w:r>
            <w:r>
              <w:rPr>
                <w:rStyle w:val="IndexLink"/>
              </w:rPr>
              <w:t>91</w:t>
            </w:r>
            <w:r>
              <w:rPr>
                <w:rStyle w:val="IndexLink"/>
                <w:rtl w:val="true"/>
              </w:rPr>
              <w:t>»</w:t>
              <w:tab/>
            </w:r>
            <w:r>
              <w:rPr>
                <w:rStyle w:val="IndexLink"/>
              </w:rPr>
              <w:t>242</w:t>
            </w:r>
          </w:hyperlink>
        </w:p>
        <w:p>
          <w:pPr>
            <w:pStyle w:val="Contents5"/>
            <w:tabs>
              <w:tab w:val="clear" w:pos="7892"/>
              <w:tab w:val="right" w:pos="9026" w:leader="dot"/>
            </w:tabs>
            <w:rPr/>
          </w:pPr>
          <w:hyperlink w:anchor="__RefHeading___Toc2383112_3381743652">
            <w:r>
              <w:rPr>
                <w:webHidden/>
                <w:rStyle w:val="IndexLink"/>
                <w:rtl w:val="true"/>
              </w:rPr>
              <w:t>«</w:t>
            </w:r>
            <w:r>
              <w:rPr>
                <w:rStyle w:val="IndexLink"/>
              </w:rPr>
              <w:t>92</w:t>
            </w:r>
            <w:r>
              <w:rPr>
                <w:rStyle w:val="IndexLink"/>
                <w:rtl w:val="true"/>
              </w:rPr>
              <w:t>»</w:t>
              <w:tab/>
            </w:r>
            <w:r>
              <w:rPr>
                <w:rStyle w:val="IndexLink"/>
              </w:rPr>
              <w:t>242</w:t>
            </w:r>
          </w:hyperlink>
        </w:p>
        <w:p>
          <w:pPr>
            <w:pStyle w:val="Contents5"/>
            <w:tabs>
              <w:tab w:val="clear" w:pos="7892"/>
              <w:tab w:val="right" w:pos="9026" w:leader="dot"/>
            </w:tabs>
            <w:rPr/>
          </w:pPr>
          <w:hyperlink w:anchor="__RefHeading___Toc2383114_3381743652">
            <w:r>
              <w:rPr>
                <w:webHidden/>
                <w:rStyle w:val="IndexLink"/>
                <w:rtl w:val="true"/>
              </w:rPr>
              <w:t>أقول</w:t>
            </w:r>
            <w:r>
              <w:rPr>
                <w:rStyle w:val="IndexLink"/>
                <w:rtl w:val="true"/>
              </w:rPr>
              <w:tab/>
            </w:r>
            <w:r>
              <w:rPr>
                <w:rStyle w:val="IndexLink"/>
              </w:rPr>
              <w:t>244</w:t>
            </w:r>
          </w:hyperlink>
        </w:p>
        <w:p>
          <w:pPr>
            <w:pStyle w:val="Contents5"/>
            <w:tabs>
              <w:tab w:val="clear" w:pos="7892"/>
              <w:tab w:val="right" w:pos="9026" w:leader="dot"/>
            </w:tabs>
            <w:rPr/>
          </w:pPr>
          <w:hyperlink w:anchor="__RefHeading___Toc2383116_3381743652">
            <w:r>
              <w:rPr>
                <w:webHidden/>
                <w:rStyle w:val="IndexLink"/>
                <w:rtl w:val="true"/>
              </w:rPr>
              <w:t>«</w:t>
            </w:r>
            <w:r>
              <w:rPr>
                <w:rStyle w:val="IndexLink"/>
              </w:rPr>
              <w:t>93</w:t>
            </w:r>
            <w:r>
              <w:rPr>
                <w:rStyle w:val="IndexLink"/>
                <w:rtl w:val="true"/>
              </w:rPr>
              <w:t>»</w:t>
              <w:tab/>
            </w:r>
            <w:r>
              <w:rPr>
                <w:rStyle w:val="IndexLink"/>
              </w:rPr>
              <w:t>244</w:t>
            </w:r>
          </w:hyperlink>
        </w:p>
        <w:p>
          <w:pPr>
            <w:pStyle w:val="Contents5"/>
            <w:tabs>
              <w:tab w:val="clear" w:pos="7892"/>
              <w:tab w:val="right" w:pos="9026" w:leader="dot"/>
            </w:tabs>
            <w:rPr/>
          </w:pPr>
          <w:hyperlink w:anchor="__RefHeading___Toc2383118_3381743652">
            <w:r>
              <w:rPr>
                <w:webHidden/>
                <w:rStyle w:val="IndexLink"/>
                <w:rtl w:val="true"/>
              </w:rPr>
              <w:t>«</w:t>
            </w:r>
            <w:r>
              <w:rPr>
                <w:rStyle w:val="IndexLink"/>
              </w:rPr>
              <w:t>94</w:t>
            </w:r>
            <w:r>
              <w:rPr>
                <w:rStyle w:val="IndexLink"/>
                <w:rtl w:val="true"/>
              </w:rPr>
              <w:t>»</w:t>
              <w:tab/>
            </w:r>
            <w:r>
              <w:rPr>
                <w:rStyle w:val="IndexLink"/>
              </w:rPr>
              <w:t>244</w:t>
            </w:r>
          </w:hyperlink>
        </w:p>
        <w:p>
          <w:pPr>
            <w:pStyle w:val="Contents5"/>
            <w:tabs>
              <w:tab w:val="clear" w:pos="7892"/>
              <w:tab w:val="right" w:pos="9026" w:leader="dot"/>
            </w:tabs>
            <w:rPr/>
          </w:pPr>
          <w:hyperlink w:anchor="__RefHeading___Toc2383120_3381743652">
            <w:r>
              <w:rPr>
                <w:webHidden/>
                <w:rStyle w:val="IndexLink"/>
                <w:rtl w:val="true"/>
              </w:rPr>
              <w:t>«</w:t>
            </w:r>
            <w:r>
              <w:rPr>
                <w:rStyle w:val="IndexLink"/>
              </w:rPr>
              <w:t>95</w:t>
            </w:r>
            <w:r>
              <w:rPr>
                <w:rStyle w:val="IndexLink"/>
                <w:rtl w:val="true"/>
              </w:rPr>
              <w:t>»</w:t>
              <w:tab/>
            </w:r>
            <w:r>
              <w:rPr>
                <w:rStyle w:val="IndexLink"/>
              </w:rPr>
              <w:t>244</w:t>
            </w:r>
          </w:hyperlink>
        </w:p>
        <w:p>
          <w:pPr>
            <w:pStyle w:val="Contents5"/>
            <w:tabs>
              <w:tab w:val="clear" w:pos="7892"/>
              <w:tab w:val="right" w:pos="9026" w:leader="dot"/>
            </w:tabs>
            <w:rPr/>
          </w:pPr>
          <w:hyperlink w:anchor="__RefHeading___Toc2383122_3381743652">
            <w:r>
              <w:rPr>
                <w:webHidden/>
                <w:rStyle w:val="IndexLink"/>
                <w:rtl w:val="true"/>
              </w:rPr>
              <w:t>«</w:t>
            </w:r>
            <w:r>
              <w:rPr>
                <w:rStyle w:val="IndexLink"/>
              </w:rPr>
              <w:t>96</w:t>
            </w:r>
            <w:r>
              <w:rPr>
                <w:rStyle w:val="IndexLink"/>
                <w:rtl w:val="true"/>
              </w:rPr>
              <w:t>»</w:t>
              <w:tab/>
            </w:r>
            <w:r>
              <w:rPr>
                <w:rStyle w:val="IndexLink"/>
              </w:rPr>
              <w:t>245</w:t>
            </w:r>
          </w:hyperlink>
        </w:p>
        <w:p>
          <w:pPr>
            <w:pStyle w:val="Contents5"/>
            <w:tabs>
              <w:tab w:val="clear" w:pos="7892"/>
              <w:tab w:val="right" w:pos="9026" w:leader="dot"/>
            </w:tabs>
            <w:rPr/>
          </w:pPr>
          <w:hyperlink w:anchor="__RefHeading___Toc2383124_3381743652">
            <w:r>
              <w:rPr>
                <w:webHidden/>
                <w:rStyle w:val="IndexLink"/>
                <w:rtl w:val="true"/>
              </w:rPr>
              <w:t>«</w:t>
            </w:r>
            <w:r>
              <w:rPr>
                <w:rStyle w:val="IndexLink"/>
              </w:rPr>
              <w:t>97</w:t>
            </w:r>
            <w:r>
              <w:rPr>
                <w:rStyle w:val="IndexLink"/>
                <w:rtl w:val="true"/>
              </w:rPr>
              <w:t>»</w:t>
              <w:tab/>
            </w:r>
            <w:r>
              <w:rPr>
                <w:rStyle w:val="IndexLink"/>
              </w:rPr>
              <w:t>245</w:t>
            </w:r>
          </w:hyperlink>
        </w:p>
        <w:p>
          <w:pPr>
            <w:pStyle w:val="Contents5"/>
            <w:tabs>
              <w:tab w:val="clear" w:pos="7892"/>
              <w:tab w:val="right" w:pos="9026" w:leader="dot"/>
            </w:tabs>
            <w:rPr/>
          </w:pPr>
          <w:hyperlink w:anchor="__RefHeading___Toc2383126_3381743652">
            <w:r>
              <w:rPr>
                <w:webHidden/>
                <w:rStyle w:val="IndexLink"/>
                <w:rtl w:val="true"/>
              </w:rPr>
              <w:t>«</w:t>
            </w:r>
            <w:r>
              <w:rPr>
                <w:rStyle w:val="IndexLink"/>
              </w:rPr>
              <w:t>98</w:t>
            </w:r>
            <w:r>
              <w:rPr>
                <w:rStyle w:val="IndexLink"/>
                <w:rtl w:val="true"/>
              </w:rPr>
              <w:t>»</w:t>
              <w:tab/>
            </w:r>
            <w:r>
              <w:rPr>
                <w:rStyle w:val="IndexLink"/>
              </w:rPr>
              <w:t>246</w:t>
            </w:r>
          </w:hyperlink>
        </w:p>
        <w:p>
          <w:pPr>
            <w:pStyle w:val="Contents5"/>
            <w:tabs>
              <w:tab w:val="clear" w:pos="7892"/>
              <w:tab w:val="right" w:pos="9026" w:leader="dot"/>
            </w:tabs>
            <w:rPr/>
          </w:pPr>
          <w:hyperlink w:anchor="__RefHeading___Toc2383128_3381743652">
            <w:r>
              <w:rPr>
                <w:webHidden/>
                <w:rStyle w:val="IndexLink"/>
                <w:rtl w:val="true"/>
              </w:rPr>
              <w:t>«</w:t>
            </w:r>
            <w:r>
              <w:rPr>
                <w:rStyle w:val="IndexLink"/>
              </w:rPr>
              <w:t>99</w:t>
            </w:r>
            <w:r>
              <w:rPr>
                <w:rStyle w:val="IndexLink"/>
                <w:rtl w:val="true"/>
              </w:rPr>
              <w:t>»</w:t>
              <w:tab/>
            </w:r>
            <w:r>
              <w:rPr>
                <w:rStyle w:val="IndexLink"/>
              </w:rPr>
              <w:t>246</w:t>
            </w:r>
          </w:hyperlink>
        </w:p>
        <w:p>
          <w:pPr>
            <w:pStyle w:val="Contents5"/>
            <w:tabs>
              <w:tab w:val="clear" w:pos="7892"/>
              <w:tab w:val="right" w:pos="9026" w:leader="dot"/>
            </w:tabs>
            <w:rPr/>
          </w:pPr>
          <w:hyperlink w:anchor="__RefHeading___Toc2383130_3381743652">
            <w:r>
              <w:rPr>
                <w:webHidden/>
                <w:rStyle w:val="IndexLink"/>
                <w:rtl w:val="true"/>
              </w:rPr>
              <w:t>«</w:t>
            </w:r>
            <w:r>
              <w:rPr>
                <w:rStyle w:val="IndexLink"/>
              </w:rPr>
              <w:t>100</w:t>
            </w:r>
            <w:r>
              <w:rPr>
                <w:rStyle w:val="IndexLink"/>
                <w:rtl w:val="true"/>
              </w:rPr>
              <w:t>»</w:t>
              <w:tab/>
            </w:r>
            <w:r>
              <w:rPr>
                <w:rStyle w:val="IndexLink"/>
              </w:rPr>
              <w:t>246</w:t>
            </w:r>
          </w:hyperlink>
        </w:p>
        <w:p>
          <w:pPr>
            <w:pStyle w:val="Contents5"/>
            <w:tabs>
              <w:tab w:val="clear" w:pos="7892"/>
              <w:tab w:val="right" w:pos="9026" w:leader="dot"/>
            </w:tabs>
            <w:rPr/>
          </w:pPr>
          <w:hyperlink w:anchor="__RefHeading___Toc2383132_3381743652">
            <w:r>
              <w:rPr>
                <w:webHidden/>
                <w:rStyle w:val="IndexLink"/>
                <w:rtl w:val="true"/>
              </w:rPr>
              <w:t>«</w:t>
            </w:r>
            <w:r>
              <w:rPr>
                <w:rStyle w:val="IndexLink"/>
              </w:rPr>
              <w:t>101</w:t>
            </w:r>
            <w:r>
              <w:rPr>
                <w:rStyle w:val="IndexLink"/>
                <w:rtl w:val="true"/>
              </w:rPr>
              <w:t>»</w:t>
              <w:tab/>
            </w:r>
            <w:r>
              <w:rPr>
                <w:rStyle w:val="IndexLink"/>
              </w:rPr>
              <w:t>247</w:t>
            </w:r>
          </w:hyperlink>
        </w:p>
        <w:p>
          <w:pPr>
            <w:pStyle w:val="Contents5"/>
            <w:tabs>
              <w:tab w:val="clear" w:pos="7892"/>
              <w:tab w:val="right" w:pos="9026" w:leader="dot"/>
            </w:tabs>
            <w:rPr/>
          </w:pPr>
          <w:hyperlink w:anchor="__RefHeading___Toc2383134_3381743652">
            <w:r>
              <w:rPr>
                <w:webHidden/>
                <w:rStyle w:val="IndexLink"/>
                <w:rtl w:val="true"/>
              </w:rPr>
              <w:t>«</w:t>
            </w:r>
            <w:r>
              <w:rPr>
                <w:rStyle w:val="IndexLink"/>
              </w:rPr>
              <w:t>102</w:t>
            </w:r>
            <w:r>
              <w:rPr>
                <w:rStyle w:val="IndexLink"/>
                <w:rtl w:val="true"/>
              </w:rPr>
              <w:t>»</w:t>
              <w:tab/>
            </w:r>
            <w:r>
              <w:rPr>
                <w:rStyle w:val="IndexLink"/>
              </w:rPr>
              <w:t>248</w:t>
            </w:r>
          </w:hyperlink>
        </w:p>
        <w:p>
          <w:pPr>
            <w:pStyle w:val="Contents5"/>
            <w:tabs>
              <w:tab w:val="clear" w:pos="7892"/>
              <w:tab w:val="right" w:pos="9026" w:leader="dot"/>
            </w:tabs>
            <w:rPr/>
          </w:pPr>
          <w:hyperlink w:anchor="__RefHeading___Toc2383136_3381743652">
            <w:r>
              <w:rPr>
                <w:webHidden/>
                <w:rStyle w:val="IndexLink"/>
                <w:rtl w:val="true"/>
              </w:rPr>
              <w:t>«</w:t>
            </w:r>
            <w:r>
              <w:rPr>
                <w:rStyle w:val="IndexLink"/>
              </w:rPr>
              <w:t>103</w:t>
            </w:r>
            <w:r>
              <w:rPr>
                <w:rStyle w:val="IndexLink"/>
                <w:rtl w:val="true"/>
              </w:rPr>
              <w:t>»</w:t>
              <w:tab/>
            </w:r>
            <w:r>
              <w:rPr>
                <w:rStyle w:val="IndexLink"/>
              </w:rPr>
              <w:t>248</w:t>
            </w:r>
          </w:hyperlink>
        </w:p>
        <w:p>
          <w:pPr>
            <w:pStyle w:val="Contents5"/>
            <w:tabs>
              <w:tab w:val="clear" w:pos="7892"/>
              <w:tab w:val="right" w:pos="9026" w:leader="dot"/>
            </w:tabs>
            <w:rPr/>
          </w:pPr>
          <w:hyperlink w:anchor="__RefHeading___Toc2383138_3381743652">
            <w:r>
              <w:rPr>
                <w:webHidden/>
                <w:rStyle w:val="IndexLink"/>
                <w:rtl w:val="true"/>
              </w:rPr>
              <w:t>«</w:t>
            </w:r>
            <w:r>
              <w:rPr>
                <w:rStyle w:val="IndexLink"/>
              </w:rPr>
              <w:t>104</w:t>
            </w:r>
            <w:r>
              <w:rPr>
                <w:rStyle w:val="IndexLink"/>
                <w:rtl w:val="true"/>
              </w:rPr>
              <w:t>»</w:t>
              <w:tab/>
            </w:r>
            <w:r>
              <w:rPr>
                <w:rStyle w:val="IndexLink"/>
              </w:rPr>
              <w:t>248</w:t>
            </w:r>
          </w:hyperlink>
        </w:p>
        <w:p>
          <w:pPr>
            <w:pStyle w:val="Contents5"/>
            <w:tabs>
              <w:tab w:val="clear" w:pos="7892"/>
              <w:tab w:val="right" w:pos="9026" w:leader="dot"/>
            </w:tabs>
            <w:rPr/>
          </w:pPr>
          <w:hyperlink w:anchor="__RefHeading___Toc2383140_3381743652">
            <w:r>
              <w:rPr>
                <w:webHidden/>
                <w:rStyle w:val="IndexLink"/>
                <w:rtl w:val="true"/>
              </w:rPr>
              <w:t>«</w:t>
            </w:r>
            <w:r>
              <w:rPr>
                <w:rStyle w:val="IndexLink"/>
              </w:rPr>
              <w:t>105</w:t>
            </w:r>
            <w:r>
              <w:rPr>
                <w:rStyle w:val="IndexLink"/>
                <w:rtl w:val="true"/>
              </w:rPr>
              <w:t>»</w:t>
              <w:tab/>
            </w:r>
            <w:r>
              <w:rPr>
                <w:rStyle w:val="IndexLink"/>
              </w:rPr>
              <w:t>249</w:t>
            </w:r>
          </w:hyperlink>
        </w:p>
        <w:p>
          <w:pPr>
            <w:pStyle w:val="Contents5"/>
            <w:tabs>
              <w:tab w:val="clear" w:pos="7892"/>
              <w:tab w:val="right" w:pos="9026" w:leader="dot"/>
            </w:tabs>
            <w:rPr/>
          </w:pPr>
          <w:hyperlink w:anchor="__RefHeading___Toc2383142_3381743652">
            <w:r>
              <w:rPr>
                <w:webHidden/>
                <w:rStyle w:val="IndexLink"/>
                <w:rtl w:val="true"/>
              </w:rPr>
              <w:t>«</w:t>
            </w:r>
            <w:r>
              <w:rPr>
                <w:rStyle w:val="IndexLink"/>
              </w:rPr>
              <w:t>106</w:t>
            </w:r>
            <w:r>
              <w:rPr>
                <w:rStyle w:val="IndexLink"/>
                <w:rtl w:val="true"/>
              </w:rPr>
              <w:t>»</w:t>
              <w:tab/>
            </w:r>
            <w:r>
              <w:rPr>
                <w:rStyle w:val="IndexLink"/>
              </w:rPr>
              <w:t>250</w:t>
            </w:r>
          </w:hyperlink>
        </w:p>
        <w:p>
          <w:pPr>
            <w:pStyle w:val="Contents5"/>
            <w:tabs>
              <w:tab w:val="clear" w:pos="7892"/>
              <w:tab w:val="right" w:pos="9026" w:leader="dot"/>
            </w:tabs>
            <w:rPr/>
          </w:pPr>
          <w:hyperlink w:anchor="__RefHeading___Toc2383144_3381743652">
            <w:r>
              <w:rPr>
                <w:webHidden/>
                <w:rStyle w:val="IndexLink"/>
                <w:rtl w:val="true"/>
              </w:rPr>
              <w:t>أقول</w:t>
            </w:r>
            <w:r>
              <w:rPr>
                <w:rStyle w:val="IndexLink"/>
                <w:rtl w:val="true"/>
              </w:rPr>
              <w:tab/>
            </w:r>
            <w:r>
              <w:rPr>
                <w:rStyle w:val="IndexLink"/>
              </w:rPr>
              <w:t>251</w:t>
            </w:r>
          </w:hyperlink>
        </w:p>
        <w:p>
          <w:pPr>
            <w:pStyle w:val="Contents3"/>
            <w:tabs>
              <w:tab w:val="clear" w:pos="8459"/>
              <w:tab w:val="right" w:pos="9026" w:leader="dot"/>
            </w:tabs>
            <w:rPr/>
          </w:pPr>
          <w:hyperlink w:anchor="__RefHeading___Toc2383146_3381743652">
            <w:r>
              <w:rPr>
                <w:webHidden/>
                <w:rStyle w:val="IndexLink"/>
                <w:rtl w:val="true"/>
              </w:rPr>
              <w:t xml:space="preserve">باب </w:t>
            </w:r>
            <w:r>
              <w:rPr>
                <w:rStyle w:val="IndexLink"/>
              </w:rPr>
              <w:t>11</w:t>
            </w:r>
            <w:r>
              <w:rPr>
                <w:rStyle w:val="IndexLink"/>
                <w:rtl w:val="true"/>
              </w:rPr>
              <w:t xml:space="preserve"> </w:t>
            </w:r>
            <w:r>
              <w:rPr>
                <w:rStyle w:val="IndexLink"/>
                <w:rtl w:val="true"/>
              </w:rPr>
              <w:t>الأوقات المکروهة</w:t>
            </w:r>
            <w:r>
              <w:rPr>
                <w:rStyle w:val="IndexLink"/>
                <w:rtl w:val="true"/>
              </w:rPr>
              <w:tab/>
            </w:r>
            <w:r>
              <w:rPr>
                <w:rStyle w:val="IndexLink"/>
              </w:rPr>
              <w:t>267</w:t>
            </w:r>
          </w:hyperlink>
        </w:p>
        <w:p>
          <w:pPr>
            <w:pStyle w:val="Contents4"/>
            <w:tabs>
              <w:tab w:val="clear" w:pos="8176"/>
              <w:tab w:val="right" w:pos="9026" w:leader="dot"/>
            </w:tabs>
            <w:rPr/>
          </w:pPr>
          <w:hyperlink w:anchor="__RefHeading___Toc2383148_3381743652">
            <w:r>
              <w:rPr>
                <w:webHidden/>
                <w:rStyle w:val="IndexLink"/>
                <w:rtl w:val="true"/>
              </w:rPr>
              <w:t>روایات</w:t>
            </w:r>
            <w:r>
              <w:rPr>
                <w:rStyle w:val="IndexLink"/>
                <w:rtl w:val="true"/>
              </w:rPr>
              <w:tab/>
            </w:r>
            <w:r>
              <w:rPr>
                <w:rStyle w:val="IndexLink"/>
              </w:rPr>
              <w:t>267</w:t>
            </w:r>
          </w:hyperlink>
        </w:p>
        <w:p>
          <w:pPr>
            <w:pStyle w:val="Contents5"/>
            <w:tabs>
              <w:tab w:val="clear" w:pos="7892"/>
              <w:tab w:val="right" w:pos="9026" w:leader="dot"/>
            </w:tabs>
            <w:rPr/>
          </w:pPr>
          <w:hyperlink w:anchor="__RefHeading___Toc2383150_3381743652">
            <w:r>
              <w:rPr>
                <w:webHidden/>
                <w:rStyle w:val="IndexLink"/>
                <w:rtl w:val="true"/>
              </w:rPr>
              <w:t>«</w:t>
            </w:r>
            <w:r>
              <w:rPr>
                <w:rStyle w:val="IndexLink"/>
              </w:rPr>
              <w:t>1</w:t>
            </w:r>
            <w:r>
              <w:rPr>
                <w:rStyle w:val="IndexLink"/>
                <w:rtl w:val="true"/>
              </w:rPr>
              <w:t>»</w:t>
              <w:tab/>
            </w:r>
            <w:r>
              <w:rPr>
                <w:rStyle w:val="IndexLink"/>
              </w:rPr>
              <w:t>267</w:t>
            </w:r>
          </w:hyperlink>
        </w:p>
        <w:p>
          <w:pPr>
            <w:pStyle w:val="Contents5"/>
            <w:tabs>
              <w:tab w:val="clear" w:pos="7892"/>
              <w:tab w:val="right" w:pos="9026" w:leader="dot"/>
            </w:tabs>
            <w:rPr/>
          </w:pPr>
          <w:hyperlink w:anchor="__RefHeading___Toc2383152_3381743652">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2383154_3381743652">
            <w:r>
              <w:rPr>
                <w:webHidden/>
                <w:rStyle w:val="IndexLink"/>
                <w:rtl w:val="true"/>
              </w:rPr>
              <w:t>«</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2383156_3381743652">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2383158_3381743652">
            <w:r>
              <w:rPr>
                <w:webHidden/>
                <w:rStyle w:val="IndexLink"/>
                <w:rtl w:val="true"/>
              </w:rPr>
              <w:t>«</w:t>
            </w:r>
            <w:r>
              <w:rPr>
                <w:rStyle w:val="IndexLink"/>
              </w:rPr>
              <w:t>3</w:t>
            </w:r>
            <w:r>
              <w:rPr>
                <w:rStyle w:val="IndexLink"/>
                <w:rtl w:val="true"/>
              </w:rPr>
              <w:t>»</w:t>
              <w:tab/>
            </w:r>
            <w:r>
              <w:rPr>
                <w:rStyle w:val="IndexLink"/>
              </w:rPr>
              <w:t>269</w:t>
            </w:r>
          </w:hyperlink>
        </w:p>
        <w:p>
          <w:pPr>
            <w:pStyle w:val="Contents5"/>
            <w:tabs>
              <w:tab w:val="clear" w:pos="7892"/>
              <w:tab w:val="right" w:pos="9026" w:leader="dot"/>
            </w:tabs>
            <w:rPr/>
          </w:pPr>
          <w:hyperlink w:anchor="__RefHeading___Toc2383160_3381743652">
            <w:r>
              <w:rPr>
                <w:webHidden/>
                <w:rStyle w:val="IndexLink"/>
                <w:rtl w:val="true"/>
              </w:rPr>
              <w:t>«</w:t>
            </w:r>
            <w:r>
              <w:rPr>
                <w:rStyle w:val="IndexLink"/>
              </w:rPr>
              <w:t>4</w:t>
            </w:r>
            <w:r>
              <w:rPr>
                <w:rStyle w:val="IndexLink"/>
                <w:rtl w:val="true"/>
              </w:rPr>
              <w:t>»</w:t>
              <w:tab/>
            </w:r>
            <w:r>
              <w:rPr>
                <w:rStyle w:val="IndexLink"/>
              </w:rPr>
              <w:t>269</w:t>
            </w:r>
          </w:hyperlink>
        </w:p>
        <w:p>
          <w:pPr>
            <w:pStyle w:val="Contents5"/>
            <w:tabs>
              <w:tab w:val="clear" w:pos="7892"/>
              <w:tab w:val="right" w:pos="9026" w:leader="dot"/>
            </w:tabs>
            <w:rPr/>
          </w:pPr>
          <w:hyperlink w:anchor="__RefHeading___Toc2383162_3381743652">
            <w:r>
              <w:rPr>
                <w:webHidden/>
                <w:rStyle w:val="IndexLink"/>
                <w:rtl w:val="true"/>
              </w:rPr>
              <w:t>«</w:t>
            </w:r>
            <w:r>
              <w:rPr>
                <w:rStyle w:val="IndexLink"/>
              </w:rPr>
              <w:t>5</w:t>
            </w:r>
            <w:r>
              <w:rPr>
                <w:rStyle w:val="IndexLink"/>
                <w:rtl w:val="true"/>
              </w:rPr>
              <w:t>»</w:t>
              <w:tab/>
            </w:r>
            <w:r>
              <w:rPr>
                <w:rStyle w:val="IndexLink"/>
              </w:rPr>
              <w:t>270</w:t>
            </w:r>
          </w:hyperlink>
        </w:p>
        <w:p>
          <w:pPr>
            <w:pStyle w:val="Contents5"/>
            <w:tabs>
              <w:tab w:val="clear" w:pos="7892"/>
              <w:tab w:val="right" w:pos="9026" w:leader="dot"/>
            </w:tabs>
            <w:rPr/>
          </w:pPr>
          <w:hyperlink w:anchor="__RefHeading___Toc2383164_3381743652">
            <w:r>
              <w:rPr>
                <w:webHidden/>
                <w:rStyle w:val="IndexLink"/>
                <w:rtl w:val="true"/>
              </w:rPr>
              <w:t>«</w:t>
            </w:r>
            <w:r>
              <w:rPr>
                <w:rStyle w:val="IndexLink"/>
              </w:rPr>
              <w:t>6</w:t>
            </w:r>
            <w:r>
              <w:rPr>
                <w:rStyle w:val="IndexLink"/>
                <w:rtl w:val="true"/>
              </w:rPr>
              <w:t>»</w:t>
              <w:tab/>
            </w:r>
            <w:r>
              <w:rPr>
                <w:rStyle w:val="IndexLink"/>
              </w:rPr>
              <w:t>271</w:t>
            </w:r>
          </w:hyperlink>
        </w:p>
        <w:p>
          <w:pPr>
            <w:pStyle w:val="Contents5"/>
            <w:tabs>
              <w:tab w:val="clear" w:pos="7892"/>
              <w:tab w:val="right" w:pos="9026" w:leader="dot"/>
            </w:tabs>
            <w:rPr/>
          </w:pPr>
          <w:hyperlink w:anchor="__RefHeading___Toc2383166_3381743652">
            <w:r>
              <w:rPr>
                <w:webHidden/>
                <w:rStyle w:val="IndexLink"/>
                <w:rtl w:val="true"/>
              </w:rPr>
              <w:t>«</w:t>
            </w:r>
            <w:r>
              <w:rPr>
                <w:rStyle w:val="IndexLink"/>
              </w:rPr>
              <w:t>7</w:t>
            </w:r>
            <w:r>
              <w:rPr>
                <w:rStyle w:val="IndexLink"/>
                <w:rtl w:val="true"/>
              </w:rPr>
              <w:t>»</w:t>
              <w:tab/>
            </w:r>
            <w:r>
              <w:rPr>
                <w:rStyle w:val="IndexLink"/>
              </w:rPr>
              <w:t>271</w:t>
            </w:r>
          </w:hyperlink>
        </w:p>
        <w:p>
          <w:pPr>
            <w:pStyle w:val="Contents5"/>
            <w:tabs>
              <w:tab w:val="clear" w:pos="7892"/>
              <w:tab w:val="right" w:pos="9026" w:leader="dot"/>
            </w:tabs>
            <w:rPr/>
          </w:pPr>
          <w:hyperlink w:anchor="__RefHeading___Toc2383168_3381743652">
            <w:r>
              <w:rPr>
                <w:webHidden/>
                <w:rStyle w:val="IndexLink"/>
                <w:rtl w:val="true"/>
              </w:rPr>
              <w:t>«</w:t>
            </w:r>
            <w:r>
              <w:rPr>
                <w:rStyle w:val="IndexLink"/>
              </w:rPr>
              <w:t>8</w:t>
            </w:r>
            <w:r>
              <w:rPr>
                <w:rStyle w:val="IndexLink"/>
                <w:rtl w:val="true"/>
              </w:rPr>
              <w:t>»</w:t>
              <w:tab/>
            </w:r>
            <w:r>
              <w:rPr>
                <w:rStyle w:val="IndexLink"/>
              </w:rPr>
              <w:t>271</w:t>
            </w:r>
          </w:hyperlink>
        </w:p>
        <w:p>
          <w:pPr>
            <w:pStyle w:val="Contents5"/>
            <w:tabs>
              <w:tab w:val="clear" w:pos="7892"/>
              <w:tab w:val="right" w:pos="9026" w:leader="dot"/>
            </w:tabs>
            <w:rPr/>
          </w:pPr>
          <w:hyperlink w:anchor="__RefHeading___Toc2383170_3381743652">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2383172_3381743652">
            <w:r>
              <w:rPr>
                <w:webHidden/>
                <w:rStyle w:val="IndexLink"/>
                <w:rtl w:val="true"/>
              </w:rPr>
              <w:t>«</w:t>
            </w:r>
            <w:r>
              <w:rPr>
                <w:rStyle w:val="IndexLink"/>
              </w:rPr>
              <w:t>9</w:t>
            </w:r>
            <w:r>
              <w:rPr>
                <w:rStyle w:val="IndexLink"/>
                <w:rtl w:val="true"/>
              </w:rPr>
              <w:t>»</w:t>
              <w:tab/>
            </w:r>
            <w:r>
              <w:rPr>
                <w:rStyle w:val="IndexLink"/>
              </w:rPr>
              <w:t>273</w:t>
            </w:r>
          </w:hyperlink>
        </w:p>
        <w:p>
          <w:pPr>
            <w:pStyle w:val="Contents5"/>
            <w:tabs>
              <w:tab w:val="clear" w:pos="7892"/>
              <w:tab w:val="right" w:pos="9026" w:leader="dot"/>
            </w:tabs>
            <w:rPr/>
          </w:pPr>
          <w:hyperlink w:anchor="__RefHeading___Toc2383174_3381743652">
            <w:r>
              <w:rPr>
                <w:webHidden/>
                <w:rStyle w:val="IndexLink"/>
                <w:rtl w:val="true"/>
              </w:rPr>
              <w:t>أقول</w:t>
            </w:r>
            <w:r>
              <w:rPr>
                <w:rStyle w:val="IndexLink"/>
                <w:rtl w:val="true"/>
              </w:rPr>
              <w:tab/>
            </w:r>
            <w:r>
              <w:rPr>
                <w:rStyle w:val="IndexLink"/>
              </w:rPr>
              <w:t>273</w:t>
            </w:r>
          </w:hyperlink>
        </w:p>
        <w:p>
          <w:pPr>
            <w:pStyle w:val="Contents5"/>
            <w:tabs>
              <w:tab w:val="clear" w:pos="7892"/>
              <w:tab w:val="right" w:pos="9026" w:leader="dot"/>
            </w:tabs>
            <w:rPr/>
          </w:pPr>
          <w:hyperlink w:anchor="__RefHeading___Toc2383176_3381743652">
            <w:r>
              <w:rPr>
                <w:webHidden/>
                <w:rStyle w:val="IndexLink"/>
                <w:rtl w:val="true"/>
              </w:rPr>
              <w:t>«</w:t>
            </w:r>
            <w:r>
              <w:rPr>
                <w:rStyle w:val="IndexLink"/>
              </w:rPr>
              <w:t>10</w:t>
            </w:r>
            <w:r>
              <w:rPr>
                <w:rStyle w:val="IndexLink"/>
                <w:rtl w:val="true"/>
              </w:rPr>
              <w:t>»</w:t>
              <w:tab/>
            </w:r>
            <w:r>
              <w:rPr>
                <w:rStyle w:val="IndexLink"/>
              </w:rPr>
              <w:t>273</w:t>
            </w:r>
          </w:hyperlink>
        </w:p>
        <w:p>
          <w:pPr>
            <w:pStyle w:val="Contents5"/>
            <w:tabs>
              <w:tab w:val="clear" w:pos="7892"/>
              <w:tab w:val="right" w:pos="9026" w:leader="dot"/>
            </w:tabs>
            <w:rPr/>
          </w:pPr>
          <w:hyperlink w:anchor="__RefHeading___Toc2383178_3381743652">
            <w:r>
              <w:rPr>
                <w:webHidden/>
                <w:rStyle w:val="IndexLink"/>
                <w:rtl w:val="true"/>
              </w:rPr>
              <w:t>«</w:t>
            </w:r>
            <w:r>
              <w:rPr>
                <w:rStyle w:val="IndexLink"/>
              </w:rPr>
              <w:t>11</w:t>
            </w:r>
            <w:r>
              <w:rPr>
                <w:rStyle w:val="IndexLink"/>
                <w:rtl w:val="true"/>
              </w:rPr>
              <w:t>»</w:t>
              <w:tab/>
            </w:r>
            <w:r>
              <w:rPr>
                <w:rStyle w:val="IndexLink"/>
              </w:rPr>
              <w:t>273</w:t>
            </w:r>
          </w:hyperlink>
        </w:p>
        <w:p>
          <w:pPr>
            <w:pStyle w:val="Contents5"/>
            <w:tabs>
              <w:tab w:val="clear" w:pos="7892"/>
              <w:tab w:val="right" w:pos="9026" w:leader="dot"/>
            </w:tabs>
            <w:rPr/>
          </w:pPr>
          <w:hyperlink w:anchor="__RefHeading___Toc2383180_3381743652">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2383182_3381743652">
            <w:r>
              <w:rPr>
                <w:webHidden/>
                <w:rStyle w:val="IndexLink"/>
                <w:rtl w:val="true"/>
              </w:rPr>
              <w:t>«</w:t>
            </w:r>
            <w:r>
              <w:rPr>
                <w:rStyle w:val="IndexLink"/>
              </w:rPr>
              <w:t>12</w:t>
            </w:r>
            <w:r>
              <w:rPr>
                <w:rStyle w:val="IndexLink"/>
                <w:rtl w:val="true"/>
              </w:rPr>
              <w:t>»</w:t>
              <w:tab/>
            </w:r>
            <w:r>
              <w:rPr>
                <w:rStyle w:val="IndexLink"/>
              </w:rPr>
              <w:t>275</w:t>
            </w:r>
          </w:hyperlink>
        </w:p>
        <w:p>
          <w:pPr>
            <w:pStyle w:val="Contents5"/>
            <w:tabs>
              <w:tab w:val="clear" w:pos="7892"/>
              <w:tab w:val="right" w:pos="9026" w:leader="dot"/>
            </w:tabs>
            <w:rPr/>
          </w:pPr>
          <w:hyperlink w:anchor="__RefHeading___Toc2383184_3381743652">
            <w:r>
              <w:rPr>
                <w:webHidden/>
                <w:rStyle w:val="IndexLink"/>
                <w:rtl w:val="true"/>
              </w:rPr>
              <w:t>«</w:t>
            </w:r>
            <w:r>
              <w:rPr>
                <w:rStyle w:val="IndexLink"/>
              </w:rPr>
              <w:t>13</w:t>
            </w:r>
            <w:r>
              <w:rPr>
                <w:rStyle w:val="IndexLink"/>
                <w:rtl w:val="true"/>
              </w:rPr>
              <w:t>»</w:t>
              <w:tab/>
            </w:r>
            <w:r>
              <w:rPr>
                <w:rStyle w:val="IndexLink"/>
              </w:rPr>
              <w:t>275</w:t>
            </w:r>
          </w:hyperlink>
        </w:p>
        <w:p>
          <w:pPr>
            <w:pStyle w:val="Contents5"/>
            <w:tabs>
              <w:tab w:val="clear" w:pos="7892"/>
              <w:tab w:val="right" w:pos="9026" w:leader="dot"/>
            </w:tabs>
            <w:rPr/>
          </w:pPr>
          <w:hyperlink w:anchor="__RefHeading___Toc2383186_3381743652">
            <w:r>
              <w:rPr>
                <w:webHidden/>
                <w:rStyle w:val="IndexLink"/>
                <w:rtl w:val="true"/>
              </w:rPr>
              <w:t>«</w:t>
            </w:r>
            <w:r>
              <w:rPr>
                <w:rStyle w:val="IndexLink"/>
              </w:rPr>
              <w:t>14</w:t>
            </w:r>
            <w:r>
              <w:rPr>
                <w:rStyle w:val="IndexLink"/>
                <w:rtl w:val="true"/>
              </w:rPr>
              <w:t>»</w:t>
              <w:tab/>
            </w:r>
            <w:r>
              <w:rPr>
                <w:rStyle w:val="IndexLink"/>
              </w:rPr>
              <w:t>275</w:t>
            </w:r>
          </w:hyperlink>
        </w:p>
        <w:p>
          <w:pPr>
            <w:pStyle w:val="Contents5"/>
            <w:tabs>
              <w:tab w:val="clear" w:pos="7892"/>
              <w:tab w:val="right" w:pos="9026" w:leader="dot"/>
            </w:tabs>
            <w:rPr/>
          </w:pPr>
          <w:hyperlink w:anchor="__RefHeading___Toc2383188_3381743652">
            <w:r>
              <w:rPr>
                <w:webHidden/>
                <w:rStyle w:val="IndexLink"/>
                <w:rtl w:val="true"/>
              </w:rPr>
              <w:t>«</w:t>
            </w:r>
            <w:r>
              <w:rPr>
                <w:rStyle w:val="IndexLink"/>
              </w:rPr>
              <w:t>15</w:t>
            </w:r>
            <w:r>
              <w:rPr>
                <w:rStyle w:val="IndexLink"/>
                <w:rtl w:val="true"/>
              </w:rPr>
              <w:t>»</w:t>
              <w:tab/>
            </w:r>
            <w:r>
              <w:rPr>
                <w:rStyle w:val="IndexLink"/>
              </w:rPr>
              <w:t>276</w:t>
            </w:r>
          </w:hyperlink>
        </w:p>
        <w:p>
          <w:pPr>
            <w:pStyle w:val="Contents3"/>
            <w:tabs>
              <w:tab w:val="clear" w:pos="8459"/>
              <w:tab w:val="right" w:pos="9026" w:leader="dot"/>
            </w:tabs>
            <w:rPr/>
          </w:pPr>
          <w:hyperlink w:anchor="__RefHeading___Toc2383190_3381743652">
            <w:r>
              <w:rPr>
                <w:webHidden/>
                <w:rStyle w:val="IndexLink"/>
                <w:rtl w:val="true"/>
              </w:rPr>
              <w:t xml:space="preserve">باب </w:t>
            </w:r>
            <w:r>
              <w:rPr>
                <w:rStyle w:val="IndexLink"/>
              </w:rPr>
              <w:t>12</w:t>
            </w:r>
            <w:r>
              <w:rPr>
                <w:rStyle w:val="IndexLink"/>
                <w:rtl w:val="true"/>
              </w:rPr>
              <w:t xml:space="preserve"> </w:t>
            </w:r>
            <w:r>
              <w:rPr>
                <w:rStyle w:val="IndexLink"/>
                <w:rtl w:val="true"/>
              </w:rPr>
              <w:t>صلاة الضحی</w:t>
            </w:r>
            <w:r>
              <w:rPr>
                <w:rStyle w:val="IndexLink"/>
                <w:rtl w:val="true"/>
              </w:rPr>
              <w:tab/>
            </w:r>
            <w:r>
              <w:rPr>
                <w:rStyle w:val="IndexLink"/>
              </w:rPr>
              <w:t>281</w:t>
            </w:r>
          </w:hyperlink>
        </w:p>
        <w:p>
          <w:pPr>
            <w:pStyle w:val="Contents4"/>
            <w:tabs>
              <w:tab w:val="clear" w:pos="8176"/>
              <w:tab w:val="right" w:pos="9026" w:leader="dot"/>
            </w:tabs>
            <w:rPr/>
          </w:pPr>
          <w:hyperlink w:anchor="__RefHeading___Toc2383192_3381743652">
            <w:r>
              <w:rPr>
                <w:webHidden/>
                <w:rStyle w:val="IndexLink"/>
                <w:rtl w:val="true"/>
              </w:rPr>
              <w:t>روایات</w:t>
            </w:r>
            <w:r>
              <w:rPr>
                <w:rStyle w:val="IndexLink"/>
                <w:rtl w:val="true"/>
              </w:rPr>
              <w:tab/>
            </w:r>
            <w:r>
              <w:rPr>
                <w:rStyle w:val="IndexLink"/>
              </w:rPr>
              <w:t>281</w:t>
            </w:r>
          </w:hyperlink>
        </w:p>
        <w:p>
          <w:pPr>
            <w:pStyle w:val="Contents5"/>
            <w:tabs>
              <w:tab w:val="clear" w:pos="7892"/>
              <w:tab w:val="right" w:pos="9026" w:leader="dot"/>
            </w:tabs>
            <w:rPr/>
          </w:pPr>
          <w:hyperlink w:anchor="__RefHeading___Toc2383194_3381743652">
            <w:r>
              <w:rPr>
                <w:webHidden/>
                <w:rStyle w:val="IndexLink"/>
                <w:rtl w:val="true"/>
              </w:rPr>
              <w:t>«</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2383196_3381743652">
            <w:r>
              <w:rPr>
                <w:webHidden/>
                <w:rStyle w:val="IndexLink"/>
                <w:rtl w:val="true"/>
              </w:rPr>
              <w:t>«</w:t>
            </w:r>
            <w:r>
              <w:rPr>
                <w:rStyle w:val="IndexLink"/>
              </w:rPr>
              <w:t>2</w:t>
            </w:r>
            <w:r>
              <w:rPr>
                <w:rStyle w:val="IndexLink"/>
                <w:rtl w:val="true"/>
              </w:rPr>
              <w:t>»</w:t>
              <w:tab/>
            </w:r>
            <w:r>
              <w:rPr>
                <w:rStyle w:val="IndexLink"/>
              </w:rPr>
              <w:t>281</w:t>
            </w:r>
          </w:hyperlink>
        </w:p>
        <w:p>
          <w:pPr>
            <w:pStyle w:val="Contents5"/>
            <w:tabs>
              <w:tab w:val="clear" w:pos="7892"/>
              <w:tab w:val="right" w:pos="9026" w:leader="dot"/>
            </w:tabs>
            <w:rPr/>
          </w:pPr>
          <w:hyperlink w:anchor="__RefHeading___Toc2383198_3381743652">
            <w:r>
              <w:rPr>
                <w:webHidden/>
                <w:rStyle w:val="IndexLink"/>
                <w:rtl w:val="true"/>
              </w:rPr>
              <w:t>«</w:t>
            </w:r>
            <w:r>
              <w:rPr>
                <w:rStyle w:val="IndexLink"/>
              </w:rPr>
              <w:t>3</w:t>
            </w:r>
            <w:r>
              <w:rPr>
                <w:rStyle w:val="IndexLink"/>
                <w:rtl w:val="true"/>
              </w:rPr>
              <w:t>»</w:t>
              <w:tab/>
            </w:r>
            <w:r>
              <w:rPr>
                <w:rStyle w:val="IndexLink"/>
              </w:rPr>
              <w:t>281</w:t>
            </w:r>
          </w:hyperlink>
        </w:p>
        <w:p>
          <w:pPr>
            <w:pStyle w:val="Contents5"/>
            <w:tabs>
              <w:tab w:val="clear" w:pos="7892"/>
              <w:tab w:val="right" w:pos="9026" w:leader="dot"/>
            </w:tabs>
            <w:rPr/>
          </w:pPr>
          <w:hyperlink w:anchor="__RefHeading___Toc2383200_3381743652">
            <w:r>
              <w:rPr>
                <w:webHidden/>
                <w:rStyle w:val="IndexLink"/>
                <w:rtl w:val="true"/>
              </w:rPr>
              <w:t>«</w:t>
            </w:r>
            <w:r>
              <w:rPr>
                <w:rStyle w:val="IndexLink"/>
              </w:rPr>
              <w:t>4</w:t>
            </w:r>
            <w:r>
              <w:rPr>
                <w:rStyle w:val="IndexLink"/>
                <w:rtl w:val="true"/>
              </w:rPr>
              <w:t>»</w:t>
              <w:tab/>
            </w:r>
            <w:r>
              <w:rPr>
                <w:rStyle w:val="IndexLink"/>
              </w:rPr>
              <w:t>282</w:t>
            </w:r>
          </w:hyperlink>
        </w:p>
        <w:p>
          <w:pPr>
            <w:pStyle w:val="Contents5"/>
            <w:tabs>
              <w:tab w:val="clear" w:pos="7892"/>
              <w:tab w:val="right" w:pos="9026" w:leader="dot"/>
            </w:tabs>
            <w:rPr/>
          </w:pPr>
          <w:hyperlink w:anchor="__RefHeading___Toc2383202_3381743652">
            <w:r>
              <w:rPr>
                <w:webHidden/>
                <w:rStyle w:val="IndexLink"/>
                <w:rtl w:val="true"/>
              </w:rPr>
              <w:t>«</w:t>
            </w:r>
            <w:r>
              <w:rPr>
                <w:rStyle w:val="IndexLink"/>
              </w:rPr>
              <w:t>5</w:t>
            </w:r>
            <w:r>
              <w:rPr>
                <w:rStyle w:val="IndexLink"/>
                <w:rtl w:val="true"/>
              </w:rPr>
              <w:t>»</w:t>
              <w:tab/>
            </w:r>
            <w:r>
              <w:rPr>
                <w:rStyle w:val="IndexLink"/>
              </w:rPr>
              <w:t>283</w:t>
            </w:r>
          </w:hyperlink>
        </w:p>
        <w:p>
          <w:pPr>
            <w:pStyle w:val="Contents5"/>
            <w:tabs>
              <w:tab w:val="clear" w:pos="7892"/>
              <w:tab w:val="right" w:pos="9026" w:leader="dot"/>
            </w:tabs>
            <w:rPr/>
          </w:pPr>
          <w:hyperlink w:anchor="__RefHeading___Toc2383204_3381743652">
            <w:r>
              <w:rPr>
                <w:webHidden/>
                <w:rStyle w:val="IndexLink"/>
                <w:rtl w:val="true"/>
              </w:rPr>
              <w:t>توضیح و تنقیح</w:t>
            </w:r>
            <w:r>
              <w:rPr>
                <w:rStyle w:val="IndexLink"/>
                <w:rtl w:val="true"/>
              </w:rPr>
              <w:tab/>
            </w:r>
            <w:r>
              <w:rPr>
                <w:rStyle w:val="IndexLink"/>
              </w:rPr>
              <w:t>283</w:t>
            </w:r>
          </w:hyperlink>
        </w:p>
        <w:p>
          <w:pPr>
            <w:pStyle w:val="Contents5"/>
            <w:tabs>
              <w:tab w:val="clear" w:pos="7892"/>
              <w:tab w:val="right" w:pos="9026" w:leader="dot"/>
            </w:tabs>
            <w:rPr/>
          </w:pPr>
          <w:hyperlink w:anchor="__RefHeading___Toc2383206_3381743652">
            <w:r>
              <w:rPr>
                <w:webHidden/>
                <w:rStyle w:val="IndexLink"/>
                <w:rtl w:val="true"/>
              </w:rPr>
              <w:t>أقول</w:t>
            </w:r>
            <w:r>
              <w:rPr>
                <w:rStyle w:val="IndexLink"/>
                <w:rtl w:val="true"/>
              </w:rPr>
              <w:tab/>
            </w:r>
            <w:r>
              <w:rPr>
                <w:rStyle w:val="IndexLink"/>
              </w:rPr>
              <w:t>287</w:t>
            </w:r>
          </w:hyperlink>
        </w:p>
        <w:p>
          <w:pPr>
            <w:pStyle w:val="Contents5"/>
            <w:tabs>
              <w:tab w:val="clear" w:pos="7892"/>
              <w:tab w:val="right" w:pos="9026" w:leader="dot"/>
            </w:tabs>
            <w:rPr/>
          </w:pPr>
          <w:hyperlink w:anchor="__RefHeading___Toc2383208_3381743652">
            <w:r>
              <w:rPr>
                <w:webHidden/>
                <w:rStyle w:val="IndexLink"/>
                <w:rtl w:val="true"/>
              </w:rPr>
              <w:t>«</w:t>
            </w:r>
            <w:r>
              <w:rPr>
                <w:rStyle w:val="IndexLink"/>
              </w:rPr>
              <w:t>6</w:t>
            </w:r>
            <w:r>
              <w:rPr>
                <w:rStyle w:val="IndexLink"/>
                <w:rtl w:val="true"/>
              </w:rPr>
              <w:t>»</w:t>
              <w:tab/>
            </w:r>
            <w:r>
              <w:rPr>
                <w:rStyle w:val="IndexLink"/>
              </w:rPr>
              <w:t>287</w:t>
            </w:r>
          </w:hyperlink>
        </w:p>
        <w:p>
          <w:pPr>
            <w:pStyle w:val="Contents3"/>
            <w:tabs>
              <w:tab w:val="clear" w:pos="8459"/>
              <w:tab w:val="right" w:pos="9026" w:leader="dot"/>
            </w:tabs>
            <w:rPr/>
          </w:pPr>
          <w:hyperlink w:anchor="__RefHeading___Toc2383210_3381743652">
            <w:r>
              <w:rPr>
                <w:webHidden/>
                <w:rStyle w:val="IndexLink"/>
                <w:rtl w:val="true"/>
              </w:rPr>
              <w:t xml:space="preserve">باب </w:t>
            </w:r>
            <w:r>
              <w:rPr>
                <w:rStyle w:val="IndexLink"/>
              </w:rPr>
              <w:t>13</w:t>
            </w:r>
            <w:r>
              <w:rPr>
                <w:rStyle w:val="IndexLink"/>
                <w:rtl w:val="true"/>
              </w:rPr>
              <w:t xml:space="preserve"> </w:t>
            </w:r>
            <w:r>
              <w:rPr>
                <w:rStyle w:val="IndexLink"/>
                <w:rtl w:val="true"/>
              </w:rPr>
              <w:t>فرائض الصلاة</w:t>
            </w:r>
            <w:r>
              <w:rPr>
                <w:rStyle w:val="IndexLink"/>
                <w:rtl w:val="true"/>
              </w:rPr>
              <w:tab/>
            </w:r>
            <w:r>
              <w:rPr>
                <w:rStyle w:val="IndexLink"/>
              </w:rPr>
              <w:t>288</w:t>
            </w:r>
          </w:hyperlink>
        </w:p>
        <w:p>
          <w:pPr>
            <w:pStyle w:val="Contents4"/>
            <w:tabs>
              <w:tab w:val="clear" w:pos="8176"/>
              <w:tab w:val="right" w:pos="9026" w:leader="dot"/>
            </w:tabs>
            <w:rPr/>
          </w:pPr>
          <w:hyperlink w:anchor="__RefHeading___Toc2383212_3381743652">
            <w:r>
              <w:rPr>
                <w:webHidden/>
                <w:rStyle w:val="IndexLink"/>
                <w:rtl w:val="true"/>
              </w:rPr>
              <w:t>روایات</w:t>
            </w:r>
            <w:r>
              <w:rPr>
                <w:rStyle w:val="IndexLink"/>
                <w:rtl w:val="true"/>
              </w:rPr>
              <w:tab/>
            </w:r>
            <w:r>
              <w:rPr>
                <w:rStyle w:val="IndexLink"/>
              </w:rPr>
              <w:t>288</w:t>
            </w:r>
          </w:hyperlink>
        </w:p>
        <w:p>
          <w:pPr>
            <w:pStyle w:val="Contents5"/>
            <w:tabs>
              <w:tab w:val="clear" w:pos="7892"/>
              <w:tab w:val="right" w:pos="9026" w:leader="dot"/>
            </w:tabs>
            <w:rPr/>
          </w:pPr>
          <w:hyperlink w:anchor="__RefHeading___Toc2383214_3381743652">
            <w:r>
              <w:rPr>
                <w:webHidden/>
                <w:rStyle w:val="IndexLink"/>
                <w:rtl w:val="true"/>
              </w:rPr>
              <w:t>«</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2383216_3381743652">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2383218_3381743652">
            <w:r>
              <w:rPr>
                <w:webHidden/>
                <w:rStyle w:val="IndexLink"/>
                <w:rtl w:val="true"/>
              </w:rPr>
              <w:t>«</w:t>
            </w:r>
            <w:r>
              <w:rPr>
                <w:rStyle w:val="IndexLink"/>
              </w:rPr>
              <w:t>2</w:t>
            </w:r>
            <w:r>
              <w:rPr>
                <w:rStyle w:val="IndexLink"/>
                <w:rtl w:val="true"/>
              </w:rPr>
              <w:t>»</w:t>
              <w:tab/>
            </w:r>
            <w:r>
              <w:rPr>
                <w:rStyle w:val="IndexLink"/>
              </w:rPr>
              <w:t>291</w:t>
            </w:r>
          </w:hyperlink>
        </w:p>
        <w:p>
          <w:pPr>
            <w:pStyle w:val="Contents5"/>
            <w:tabs>
              <w:tab w:val="clear" w:pos="7892"/>
              <w:tab w:val="right" w:pos="9026" w:leader="dot"/>
            </w:tabs>
            <w:rPr/>
          </w:pPr>
          <w:hyperlink w:anchor="__RefHeading___Toc2383220_3381743652">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2383222_3381743652">
            <w:r>
              <w:rPr>
                <w:webHidden/>
                <w:rStyle w:val="IndexLink"/>
                <w:rtl w:val="true"/>
              </w:rPr>
              <w:t>«</w:t>
            </w:r>
            <w:r>
              <w:rPr>
                <w:rStyle w:val="IndexLink"/>
              </w:rPr>
              <w:t>3</w:t>
            </w:r>
            <w:r>
              <w:rPr>
                <w:rStyle w:val="IndexLink"/>
                <w:rtl w:val="true"/>
              </w:rPr>
              <w:t>»</w:t>
              <w:tab/>
            </w:r>
            <w:r>
              <w:rPr>
                <w:rStyle w:val="IndexLink"/>
              </w:rPr>
              <w:t>293</w:t>
            </w:r>
          </w:hyperlink>
        </w:p>
        <w:p>
          <w:pPr>
            <w:pStyle w:val="Contents5"/>
            <w:tabs>
              <w:tab w:val="clear" w:pos="7892"/>
              <w:tab w:val="right" w:pos="9026" w:leader="dot"/>
            </w:tabs>
            <w:rPr/>
          </w:pPr>
          <w:hyperlink w:anchor="__RefHeading___Toc2383224_3381743652">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2383226_3381743652">
            <w:r>
              <w:rPr>
                <w:webHidden/>
                <w:rStyle w:val="IndexLink"/>
                <w:rtl w:val="true"/>
              </w:rPr>
              <w:t>«</w:t>
            </w:r>
            <w:r>
              <w:rPr>
                <w:rStyle w:val="IndexLink"/>
              </w:rPr>
              <w:t>4</w:t>
            </w:r>
            <w:r>
              <w:rPr>
                <w:rStyle w:val="IndexLink"/>
                <w:rtl w:val="true"/>
              </w:rPr>
              <w:t>»</w:t>
              <w:tab/>
            </w:r>
            <w:r>
              <w:rPr>
                <w:rStyle w:val="IndexLink"/>
              </w:rPr>
              <w:t>293</w:t>
            </w:r>
          </w:hyperlink>
        </w:p>
        <w:p>
          <w:pPr>
            <w:pStyle w:val="Contents2"/>
            <w:tabs>
              <w:tab w:val="clear" w:pos="8743"/>
              <w:tab w:val="right" w:pos="9026" w:leader="dot"/>
            </w:tabs>
            <w:rPr/>
          </w:pPr>
          <w:hyperlink w:anchor="__RefHeading___Toc2383228_3381743652">
            <w:r>
              <w:rPr>
                <w:webHidden/>
                <w:rStyle w:val="IndexLink"/>
                <w:rtl w:val="true"/>
              </w:rPr>
              <w:t>أبواب لباس المصلی</w:t>
            </w:r>
            <w:r>
              <w:rPr>
                <w:rStyle w:val="IndexLink"/>
                <w:rtl w:val="true"/>
              </w:rPr>
              <w:tab/>
            </w:r>
            <w:r>
              <w:rPr>
                <w:rStyle w:val="IndexLink"/>
              </w:rPr>
              <w:t>295</w:t>
            </w:r>
          </w:hyperlink>
        </w:p>
        <w:p>
          <w:pPr>
            <w:pStyle w:val="Contents3"/>
            <w:tabs>
              <w:tab w:val="clear" w:pos="8459"/>
              <w:tab w:val="right" w:pos="9026" w:leader="dot"/>
            </w:tabs>
            <w:rPr/>
          </w:pPr>
          <w:hyperlink w:anchor="__RefHeading___Toc2383230_3381743652">
            <w:r>
              <w:rPr>
                <w:webHidden/>
                <w:rStyle w:val="IndexLink"/>
                <w:rtl w:val="true"/>
              </w:rPr>
              <w:t xml:space="preserve">باب </w:t>
            </w:r>
            <w:r>
              <w:rPr>
                <w:rStyle w:val="IndexLink"/>
              </w:rPr>
              <w:t>1</w:t>
            </w:r>
            <w:r>
              <w:rPr>
                <w:rStyle w:val="IndexLink"/>
                <w:rtl w:val="true"/>
              </w:rPr>
              <w:t xml:space="preserve"> </w:t>
            </w:r>
            <w:r>
              <w:rPr>
                <w:rStyle w:val="IndexLink"/>
                <w:rtl w:val="true"/>
              </w:rPr>
              <w:t>ستر العورة و عورة الرجال و النساء فی الصلاة و ما یلزمهما من الثیاب فیها و صفاتها و آدابها</w:t>
            </w:r>
            <w:r>
              <w:rPr>
                <w:rStyle w:val="IndexLink"/>
                <w:rtl w:val="true"/>
              </w:rPr>
              <w:tab/>
            </w:r>
            <w:r>
              <w:rPr>
                <w:rStyle w:val="IndexLink"/>
              </w:rPr>
              <w:t>295</w:t>
            </w:r>
          </w:hyperlink>
        </w:p>
        <w:p>
          <w:pPr>
            <w:pStyle w:val="Contents4"/>
            <w:tabs>
              <w:tab w:val="clear" w:pos="8176"/>
              <w:tab w:val="right" w:pos="9026" w:leader="dot"/>
            </w:tabs>
            <w:rPr/>
          </w:pPr>
          <w:hyperlink w:anchor="__RefHeading___Toc2383232_3381743652">
            <w:r>
              <w:rPr>
                <w:webHidden/>
                <w:rStyle w:val="IndexLink"/>
                <w:rtl w:val="true"/>
              </w:rPr>
              <w:t>الآیات</w:t>
            </w:r>
            <w:r>
              <w:rPr>
                <w:rStyle w:val="IndexLink"/>
                <w:rtl w:val="true"/>
              </w:rPr>
              <w:tab/>
            </w:r>
            <w:r>
              <w:rPr>
                <w:rStyle w:val="IndexLink"/>
              </w:rPr>
              <w:t>295</w:t>
            </w:r>
          </w:hyperlink>
        </w:p>
        <w:p>
          <w:pPr>
            <w:pStyle w:val="Contents4"/>
            <w:tabs>
              <w:tab w:val="clear" w:pos="8176"/>
              <w:tab w:val="right" w:pos="9026" w:leader="dot"/>
            </w:tabs>
            <w:rPr/>
          </w:pPr>
          <w:hyperlink w:anchor="__RefHeading___Toc2383234_3381743652">
            <w:r>
              <w:rPr>
                <w:webHidden/>
                <w:rStyle w:val="IndexLink"/>
                <w:rtl w:val="true"/>
              </w:rPr>
              <w:t>تفسیر</w:t>
            </w:r>
            <w:r>
              <w:rPr>
                <w:rStyle w:val="IndexLink"/>
                <w:rtl w:val="true"/>
              </w:rPr>
              <w:tab/>
            </w:r>
            <w:r>
              <w:rPr>
                <w:rStyle w:val="IndexLink"/>
              </w:rPr>
              <w:t>299</w:t>
            </w:r>
          </w:hyperlink>
        </w:p>
        <w:p>
          <w:pPr>
            <w:pStyle w:val="Contents4"/>
            <w:tabs>
              <w:tab w:val="clear" w:pos="8176"/>
              <w:tab w:val="right" w:pos="9026" w:leader="dot"/>
            </w:tabs>
            <w:rPr/>
          </w:pPr>
          <w:hyperlink w:anchor="__RefHeading___Toc2383236_3381743652">
            <w:r>
              <w:rPr>
                <w:webHidden/>
                <w:rStyle w:val="IndexLink"/>
                <w:rtl w:val="true"/>
              </w:rPr>
              <w:t>الأخبار</w:t>
            </w:r>
            <w:r>
              <w:rPr>
                <w:rStyle w:val="IndexLink"/>
                <w:rtl w:val="true"/>
              </w:rPr>
              <w:tab/>
            </w:r>
            <w:r>
              <w:rPr>
                <w:rStyle w:val="IndexLink"/>
              </w:rPr>
              <w:t>311</w:t>
            </w:r>
          </w:hyperlink>
        </w:p>
        <w:p>
          <w:pPr>
            <w:pStyle w:val="Contents5"/>
            <w:tabs>
              <w:tab w:val="clear" w:pos="7892"/>
              <w:tab w:val="right" w:pos="9026" w:leader="dot"/>
            </w:tabs>
            <w:rPr/>
          </w:pPr>
          <w:hyperlink w:anchor="__RefHeading___Toc2383238_3381743652">
            <w:r>
              <w:rPr>
                <w:webHidden/>
                <w:rStyle w:val="IndexLink"/>
                <w:rtl w:val="true"/>
              </w:rPr>
              <w:t>«</w:t>
            </w:r>
            <w:r>
              <w:rPr>
                <w:rStyle w:val="IndexLink"/>
              </w:rPr>
              <w:t>1</w:t>
            </w:r>
            <w:r>
              <w:rPr>
                <w:rStyle w:val="IndexLink"/>
                <w:rtl w:val="true"/>
              </w:rPr>
              <w:t>»</w:t>
              <w:tab/>
            </w:r>
            <w:r>
              <w:rPr>
                <w:rStyle w:val="IndexLink"/>
              </w:rPr>
              <w:t>311</w:t>
            </w:r>
          </w:hyperlink>
        </w:p>
        <w:p>
          <w:pPr>
            <w:pStyle w:val="Contents5"/>
            <w:tabs>
              <w:tab w:val="clear" w:pos="7892"/>
              <w:tab w:val="right" w:pos="9026" w:leader="dot"/>
            </w:tabs>
            <w:rPr/>
          </w:pPr>
          <w:hyperlink w:anchor="__RefHeading___Toc2383240_3381743652">
            <w:r>
              <w:rPr>
                <w:webHidden/>
                <w:rStyle w:val="IndexLink"/>
                <w:rtl w:val="true"/>
              </w:rPr>
              <w:t>بیان</w:t>
            </w:r>
            <w:r>
              <w:rPr>
                <w:rStyle w:val="IndexLink"/>
                <w:rtl w:val="true"/>
              </w:rPr>
              <w:tab/>
            </w:r>
            <w:r>
              <w:rPr>
                <w:rStyle w:val="IndexLink"/>
              </w:rPr>
              <w:t>311</w:t>
            </w:r>
          </w:hyperlink>
        </w:p>
        <w:p>
          <w:pPr>
            <w:pStyle w:val="Contents5"/>
            <w:tabs>
              <w:tab w:val="clear" w:pos="7892"/>
              <w:tab w:val="right" w:pos="9026" w:leader="dot"/>
            </w:tabs>
            <w:rPr/>
          </w:pPr>
          <w:hyperlink w:anchor="__RefHeading___Toc2383242_3381743652">
            <w:r>
              <w:rPr>
                <w:webHidden/>
                <w:rStyle w:val="IndexLink"/>
                <w:rtl w:val="true"/>
              </w:rPr>
              <w:t>«</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2383244_3381743652">
            <w:r>
              <w:rPr>
                <w:webHidden/>
                <w:rStyle w:val="IndexLink"/>
                <w:rtl w:val="true"/>
              </w:rPr>
              <w:t>بیان</w:t>
            </w:r>
            <w:r>
              <w:rPr>
                <w:rStyle w:val="IndexLink"/>
                <w:rtl w:val="true"/>
              </w:rPr>
              <w:tab/>
            </w:r>
            <w:r>
              <w:rPr>
                <w:rStyle w:val="IndexLink"/>
              </w:rPr>
              <w:t>312</w:t>
            </w:r>
          </w:hyperlink>
        </w:p>
        <w:p>
          <w:pPr>
            <w:pStyle w:val="Contents5"/>
            <w:tabs>
              <w:tab w:val="clear" w:pos="7892"/>
              <w:tab w:val="right" w:pos="9026" w:leader="dot"/>
            </w:tabs>
            <w:rPr/>
          </w:pPr>
          <w:hyperlink w:anchor="__RefHeading___Toc2383246_3381743652">
            <w:r>
              <w:rPr>
                <w:webHidden/>
                <w:rStyle w:val="IndexLink"/>
                <w:rtl w:val="true"/>
              </w:rPr>
              <w:t>«</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2383248_3381743652">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2383250_3381743652">
            <w:r>
              <w:rPr>
                <w:webHidden/>
                <w:rStyle w:val="IndexLink"/>
                <w:rtl w:val="true"/>
              </w:rPr>
              <w:t>«</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2383252_3381743652">
            <w:r>
              <w:rPr>
                <w:webHidden/>
                <w:rStyle w:val="IndexLink"/>
                <w:rtl w:val="true"/>
              </w:rPr>
              <w:t>«</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2383254_3381743652">
            <w:r>
              <w:rPr>
                <w:webHidden/>
                <w:rStyle w:val="IndexLink"/>
                <w:rtl w:val="true"/>
              </w:rPr>
              <w:t>«</w:t>
            </w:r>
            <w:r>
              <w:rPr>
                <w:rStyle w:val="IndexLink"/>
              </w:rPr>
              <w:t>6</w:t>
            </w:r>
            <w:r>
              <w:rPr>
                <w:rStyle w:val="IndexLink"/>
                <w:rtl w:val="true"/>
              </w:rPr>
              <w:t>»</w:t>
              <w:tab/>
            </w:r>
            <w:r>
              <w:rPr>
                <w:rStyle w:val="IndexLink"/>
              </w:rPr>
              <w:t>320</w:t>
            </w:r>
          </w:hyperlink>
        </w:p>
        <w:p>
          <w:pPr>
            <w:pStyle w:val="Contents5"/>
            <w:tabs>
              <w:tab w:val="clear" w:pos="7892"/>
              <w:tab w:val="right" w:pos="9026" w:leader="dot"/>
            </w:tabs>
            <w:rPr/>
          </w:pPr>
          <w:hyperlink w:anchor="__RefHeading___Toc2383256_3381743652">
            <w:r>
              <w:rPr>
                <w:webHidden/>
                <w:rStyle w:val="IndexLink"/>
                <w:rtl w:val="true"/>
              </w:rPr>
              <w:t>«</w:t>
            </w:r>
            <w:r>
              <w:rPr>
                <w:rStyle w:val="IndexLink"/>
              </w:rPr>
              <w:t>7</w:t>
            </w:r>
            <w:r>
              <w:rPr>
                <w:rStyle w:val="IndexLink"/>
                <w:rtl w:val="true"/>
              </w:rPr>
              <w:t>»</w:t>
              <w:tab/>
            </w:r>
            <w:r>
              <w:rPr>
                <w:rStyle w:val="IndexLink"/>
              </w:rPr>
              <w:t>321</w:t>
            </w:r>
          </w:hyperlink>
        </w:p>
        <w:p>
          <w:pPr>
            <w:pStyle w:val="Contents5"/>
            <w:tabs>
              <w:tab w:val="clear" w:pos="7892"/>
              <w:tab w:val="right" w:pos="9026" w:leader="dot"/>
            </w:tabs>
            <w:rPr/>
          </w:pPr>
          <w:hyperlink w:anchor="__RefHeading___Toc2383258_3381743652">
            <w:r>
              <w:rPr>
                <w:webHidden/>
                <w:rStyle w:val="IndexLink"/>
                <w:rtl w:val="true"/>
              </w:rPr>
              <w:t>«</w:t>
            </w:r>
            <w:r>
              <w:rPr>
                <w:rStyle w:val="IndexLink"/>
              </w:rPr>
              <w:t>8</w:t>
            </w:r>
            <w:r>
              <w:rPr>
                <w:rStyle w:val="IndexLink"/>
                <w:rtl w:val="true"/>
              </w:rPr>
              <w:t>»</w:t>
              <w:tab/>
            </w:r>
            <w:r>
              <w:rPr>
                <w:rStyle w:val="IndexLink"/>
              </w:rPr>
              <w:t>321</w:t>
            </w:r>
          </w:hyperlink>
        </w:p>
        <w:p>
          <w:pPr>
            <w:pStyle w:val="Contents5"/>
            <w:tabs>
              <w:tab w:val="clear" w:pos="7892"/>
              <w:tab w:val="right" w:pos="9026" w:leader="dot"/>
            </w:tabs>
            <w:rPr/>
          </w:pPr>
          <w:hyperlink w:anchor="__RefHeading___Toc2383260_3381743652">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2383262_3381743652">
            <w:r>
              <w:rPr>
                <w:webHidden/>
                <w:rStyle w:val="IndexLink"/>
                <w:rtl w:val="true"/>
              </w:rPr>
              <w:t>أقول</w:t>
            </w:r>
            <w:r>
              <w:rPr>
                <w:rStyle w:val="IndexLink"/>
                <w:rtl w:val="true"/>
              </w:rPr>
              <w:tab/>
            </w:r>
            <w:r>
              <w:rPr>
                <w:rStyle w:val="IndexLink"/>
              </w:rPr>
              <w:t>322</w:t>
            </w:r>
          </w:hyperlink>
        </w:p>
        <w:p>
          <w:pPr>
            <w:pStyle w:val="Contents5"/>
            <w:tabs>
              <w:tab w:val="clear" w:pos="7892"/>
              <w:tab w:val="right" w:pos="9026" w:leader="dot"/>
            </w:tabs>
            <w:rPr/>
          </w:pPr>
          <w:hyperlink w:anchor="__RefHeading___Toc2383264_3381743652">
            <w:r>
              <w:rPr>
                <w:webHidden/>
                <w:rStyle w:val="IndexLink"/>
                <w:rtl w:val="true"/>
              </w:rPr>
              <w:t>«</w:t>
            </w:r>
            <w:r>
              <w:rPr>
                <w:rStyle w:val="IndexLink"/>
              </w:rPr>
              <w:t>9</w:t>
            </w:r>
            <w:r>
              <w:rPr>
                <w:rStyle w:val="IndexLink"/>
                <w:rtl w:val="true"/>
              </w:rPr>
              <w:t>»</w:t>
              <w:tab/>
            </w:r>
            <w:r>
              <w:rPr>
                <w:rStyle w:val="IndexLink"/>
              </w:rPr>
              <w:t>322</w:t>
            </w:r>
          </w:hyperlink>
        </w:p>
        <w:p>
          <w:pPr>
            <w:pStyle w:val="Contents5"/>
            <w:tabs>
              <w:tab w:val="clear" w:pos="7892"/>
              <w:tab w:val="right" w:pos="9026" w:leader="dot"/>
            </w:tabs>
            <w:rPr/>
          </w:pPr>
          <w:hyperlink w:anchor="__RefHeading___Toc2383266_3381743652">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2383268_3381743652">
            <w:r>
              <w:rPr>
                <w:webHidden/>
                <w:rStyle w:val="IndexLink"/>
                <w:rtl w:val="true"/>
              </w:rPr>
              <w:t>«</w:t>
            </w:r>
            <w:r>
              <w:rPr>
                <w:rStyle w:val="IndexLink"/>
              </w:rPr>
              <w:t>10</w:t>
            </w:r>
            <w:r>
              <w:rPr>
                <w:rStyle w:val="IndexLink"/>
                <w:rtl w:val="true"/>
              </w:rPr>
              <w:t>»</w:t>
              <w:tab/>
            </w:r>
            <w:r>
              <w:rPr>
                <w:rStyle w:val="IndexLink"/>
              </w:rPr>
              <w:t>323</w:t>
            </w:r>
          </w:hyperlink>
        </w:p>
        <w:p>
          <w:pPr>
            <w:pStyle w:val="Contents5"/>
            <w:tabs>
              <w:tab w:val="clear" w:pos="7892"/>
              <w:tab w:val="right" w:pos="9026" w:leader="dot"/>
            </w:tabs>
            <w:rPr/>
          </w:pPr>
          <w:hyperlink w:anchor="__RefHeading___Toc2383270_3381743652">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2383272_3381743652">
            <w:r>
              <w:rPr>
                <w:webHidden/>
                <w:rStyle w:val="IndexLink"/>
                <w:rtl w:val="true"/>
              </w:rPr>
              <w:t>«</w:t>
            </w:r>
            <w:r>
              <w:rPr>
                <w:rStyle w:val="IndexLink"/>
              </w:rPr>
              <w:t>11</w:t>
            </w:r>
            <w:r>
              <w:rPr>
                <w:rStyle w:val="IndexLink"/>
                <w:rtl w:val="true"/>
              </w:rPr>
              <w:t>»</w:t>
              <w:tab/>
            </w:r>
            <w:r>
              <w:rPr>
                <w:rStyle w:val="IndexLink"/>
              </w:rPr>
              <w:t>324</w:t>
            </w:r>
          </w:hyperlink>
        </w:p>
        <w:p>
          <w:pPr>
            <w:pStyle w:val="Contents5"/>
            <w:tabs>
              <w:tab w:val="clear" w:pos="7892"/>
              <w:tab w:val="right" w:pos="9026" w:leader="dot"/>
            </w:tabs>
            <w:rPr/>
          </w:pPr>
          <w:hyperlink w:anchor="__RefHeading___Toc2383274_3381743652">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2383276_3381743652">
            <w:r>
              <w:rPr>
                <w:webHidden/>
                <w:rStyle w:val="IndexLink"/>
                <w:rtl w:val="true"/>
              </w:rPr>
              <w:t>«</w:t>
            </w:r>
            <w:r>
              <w:rPr>
                <w:rStyle w:val="IndexLink"/>
              </w:rPr>
              <w:t>12</w:t>
            </w:r>
            <w:r>
              <w:rPr>
                <w:rStyle w:val="IndexLink"/>
                <w:rtl w:val="true"/>
              </w:rPr>
              <w:t>»</w:t>
              <w:tab/>
            </w:r>
            <w:r>
              <w:rPr>
                <w:rStyle w:val="IndexLink"/>
              </w:rPr>
              <w:t>325</w:t>
            </w:r>
          </w:hyperlink>
        </w:p>
        <w:p>
          <w:pPr>
            <w:pStyle w:val="Contents5"/>
            <w:tabs>
              <w:tab w:val="clear" w:pos="7892"/>
              <w:tab w:val="right" w:pos="9026" w:leader="dot"/>
            </w:tabs>
            <w:rPr/>
          </w:pPr>
          <w:hyperlink w:anchor="__RefHeading___Toc2383278_3381743652">
            <w:r>
              <w:rPr>
                <w:webHidden/>
                <w:rStyle w:val="IndexLink"/>
                <w:rtl w:val="true"/>
              </w:rPr>
              <w:t>«</w:t>
            </w:r>
            <w:r>
              <w:rPr>
                <w:rStyle w:val="IndexLink"/>
              </w:rPr>
              <w:t>13</w:t>
            </w:r>
            <w:r>
              <w:rPr>
                <w:rStyle w:val="IndexLink"/>
                <w:rtl w:val="true"/>
              </w:rPr>
              <w:t>»</w:t>
              <w:tab/>
            </w:r>
            <w:r>
              <w:rPr>
                <w:rStyle w:val="IndexLink"/>
              </w:rPr>
              <w:t>325</w:t>
            </w:r>
          </w:hyperlink>
        </w:p>
        <w:p>
          <w:pPr>
            <w:pStyle w:val="Contents5"/>
            <w:tabs>
              <w:tab w:val="clear" w:pos="7892"/>
              <w:tab w:val="right" w:pos="9026" w:leader="dot"/>
            </w:tabs>
            <w:rPr/>
          </w:pPr>
          <w:hyperlink w:anchor="__RefHeading___Toc2383280_3381743652">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2383282_3381743652">
            <w:r>
              <w:rPr>
                <w:webHidden/>
                <w:rStyle w:val="IndexLink"/>
                <w:rtl w:val="true"/>
              </w:rPr>
              <w:t>أقول</w:t>
            </w:r>
            <w:r>
              <w:rPr>
                <w:rStyle w:val="IndexLink"/>
                <w:rtl w:val="true"/>
              </w:rPr>
              <w:tab/>
            </w:r>
            <w:r>
              <w:rPr>
                <w:rStyle w:val="IndexLink"/>
              </w:rPr>
              <w:t>328</w:t>
            </w:r>
          </w:hyperlink>
        </w:p>
        <w:p>
          <w:pPr>
            <w:pStyle w:val="Contents5"/>
            <w:tabs>
              <w:tab w:val="clear" w:pos="7892"/>
              <w:tab w:val="right" w:pos="9026" w:leader="dot"/>
            </w:tabs>
            <w:rPr/>
          </w:pPr>
          <w:hyperlink w:anchor="__RefHeading___Toc2383284_3381743652">
            <w:r>
              <w:rPr>
                <w:webHidden/>
                <w:rStyle w:val="IndexLink"/>
                <w:rtl w:val="true"/>
              </w:rPr>
              <w:t>«</w:t>
            </w:r>
            <w:r>
              <w:rPr>
                <w:rStyle w:val="IndexLink"/>
              </w:rPr>
              <w:t>14</w:t>
            </w:r>
            <w:r>
              <w:rPr>
                <w:rStyle w:val="IndexLink"/>
                <w:rtl w:val="true"/>
              </w:rPr>
              <w:t>»</w:t>
              <w:tab/>
            </w:r>
            <w:r>
              <w:rPr>
                <w:rStyle w:val="IndexLink"/>
              </w:rPr>
              <w:t>331</w:t>
            </w:r>
          </w:hyperlink>
        </w:p>
        <w:p>
          <w:pPr>
            <w:pStyle w:val="Contents5"/>
            <w:tabs>
              <w:tab w:val="clear" w:pos="7892"/>
              <w:tab w:val="right" w:pos="9026" w:leader="dot"/>
            </w:tabs>
            <w:rPr/>
          </w:pPr>
          <w:hyperlink w:anchor="__RefHeading___Toc2383286_3381743652">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2383288_3381743652">
            <w:r>
              <w:rPr>
                <w:webHidden/>
                <w:rStyle w:val="IndexLink"/>
                <w:rtl w:val="true"/>
              </w:rPr>
              <w:t>«</w:t>
            </w:r>
            <w:r>
              <w:rPr>
                <w:rStyle w:val="IndexLink"/>
              </w:rPr>
              <w:t>15</w:t>
            </w:r>
            <w:r>
              <w:rPr>
                <w:rStyle w:val="IndexLink"/>
                <w:rtl w:val="true"/>
              </w:rPr>
              <w:t>»</w:t>
              <w:tab/>
            </w:r>
            <w:r>
              <w:rPr>
                <w:rStyle w:val="IndexLink"/>
              </w:rPr>
              <w:t>331</w:t>
            </w:r>
          </w:hyperlink>
        </w:p>
        <w:p>
          <w:pPr>
            <w:pStyle w:val="Contents5"/>
            <w:tabs>
              <w:tab w:val="clear" w:pos="7892"/>
              <w:tab w:val="right" w:pos="9026" w:leader="dot"/>
            </w:tabs>
            <w:rPr/>
          </w:pPr>
          <w:hyperlink w:anchor="__RefHeading___Toc2383290_3381743652">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2383292_3381743652">
            <w:r>
              <w:rPr>
                <w:webHidden/>
                <w:rStyle w:val="IndexLink"/>
                <w:rtl w:val="true"/>
              </w:rPr>
              <w:t>«</w:t>
            </w:r>
            <w:r>
              <w:rPr>
                <w:rStyle w:val="IndexLink"/>
              </w:rPr>
              <w:t>16</w:t>
            </w:r>
            <w:r>
              <w:rPr>
                <w:rStyle w:val="IndexLink"/>
                <w:rtl w:val="true"/>
              </w:rPr>
              <w:t>»</w:t>
              <w:tab/>
            </w:r>
            <w:r>
              <w:rPr>
                <w:rStyle w:val="IndexLink"/>
              </w:rPr>
              <w:t>332</w:t>
            </w:r>
          </w:hyperlink>
        </w:p>
        <w:p>
          <w:pPr>
            <w:pStyle w:val="Contents5"/>
            <w:tabs>
              <w:tab w:val="clear" w:pos="7892"/>
              <w:tab w:val="right" w:pos="9026" w:leader="dot"/>
            </w:tabs>
            <w:rPr/>
          </w:pPr>
          <w:hyperlink w:anchor="__RefHeading___Toc2383294_3381743652">
            <w:r>
              <w:rPr>
                <w:webHidden/>
                <w:rStyle w:val="IndexLink"/>
                <w:rtl w:val="true"/>
              </w:rPr>
              <w:t>«</w:t>
            </w:r>
            <w:r>
              <w:rPr>
                <w:rStyle w:val="IndexLink"/>
              </w:rPr>
              <w:t>17</w:t>
            </w:r>
            <w:r>
              <w:rPr>
                <w:rStyle w:val="IndexLink"/>
                <w:rtl w:val="true"/>
              </w:rPr>
              <w:t>»</w:t>
              <w:tab/>
            </w:r>
            <w:r>
              <w:rPr>
                <w:rStyle w:val="IndexLink"/>
              </w:rPr>
              <w:t>332</w:t>
            </w:r>
          </w:hyperlink>
        </w:p>
        <w:p>
          <w:pPr>
            <w:pStyle w:val="Contents5"/>
            <w:tabs>
              <w:tab w:val="clear" w:pos="7892"/>
              <w:tab w:val="right" w:pos="9026" w:leader="dot"/>
            </w:tabs>
            <w:rPr/>
          </w:pPr>
          <w:hyperlink w:anchor="__RefHeading___Toc2383296_3381743652">
            <w:r>
              <w:rPr>
                <w:webHidden/>
                <w:rStyle w:val="IndexLink"/>
                <w:rtl w:val="true"/>
              </w:rPr>
              <w:t>توضیح</w:t>
            </w:r>
            <w:r>
              <w:rPr>
                <w:rStyle w:val="IndexLink"/>
                <w:rtl w:val="true"/>
              </w:rPr>
              <w:tab/>
            </w:r>
            <w:r>
              <w:rPr>
                <w:rStyle w:val="IndexLink"/>
              </w:rPr>
              <w:t>334</w:t>
            </w:r>
          </w:hyperlink>
        </w:p>
        <w:p>
          <w:pPr>
            <w:pStyle w:val="Contents3"/>
            <w:tabs>
              <w:tab w:val="clear" w:pos="8459"/>
              <w:tab w:val="right" w:pos="9026" w:leader="dot"/>
            </w:tabs>
            <w:rPr/>
          </w:pPr>
          <w:hyperlink w:anchor="__RefHeading___Toc2383298_3381743652">
            <w:r>
              <w:rPr>
                <w:webHidden/>
                <w:rStyle w:val="IndexLink"/>
                <w:rtl w:val="true"/>
              </w:rPr>
              <w:t xml:space="preserve">باب </w:t>
            </w:r>
            <w:r>
              <w:rPr>
                <w:rStyle w:val="IndexLink"/>
              </w:rPr>
              <w:t>2</w:t>
            </w:r>
            <w:r>
              <w:rPr>
                <w:rStyle w:val="IndexLink"/>
                <w:rtl w:val="true"/>
              </w:rPr>
              <w:t xml:space="preserve"> </w:t>
            </w:r>
            <w:r>
              <w:rPr>
                <w:rStyle w:val="IndexLink"/>
                <w:rtl w:val="true"/>
              </w:rPr>
              <w:t>الرداء و سدله و التوشح فوق القمیص و اشتمال الصماء و إدخال الیدین تحت الثوب</w:t>
            </w:r>
            <w:r>
              <w:rPr>
                <w:rStyle w:val="IndexLink"/>
                <w:rtl w:val="true"/>
              </w:rPr>
              <w:tab/>
            </w:r>
            <w:r>
              <w:rPr>
                <w:rStyle w:val="IndexLink"/>
              </w:rPr>
              <w:t>334</w:t>
            </w:r>
          </w:hyperlink>
        </w:p>
        <w:p>
          <w:pPr>
            <w:pStyle w:val="Contents4"/>
            <w:tabs>
              <w:tab w:val="clear" w:pos="8176"/>
              <w:tab w:val="right" w:pos="9026" w:leader="dot"/>
            </w:tabs>
            <w:rPr/>
          </w:pPr>
          <w:hyperlink w:anchor="__RefHeading___Toc2383300_3381743652">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383302_3381743652">
            <w:r>
              <w:rPr>
                <w:webHidden/>
                <w:rStyle w:val="IndexLink"/>
                <w:rtl w:val="true"/>
              </w:rPr>
              <w:t>روایات</w:t>
            </w:r>
            <w:r>
              <w:rPr>
                <w:rStyle w:val="IndexLink"/>
                <w:rtl w:val="true"/>
              </w:rPr>
              <w:tab/>
            </w:r>
            <w:r>
              <w:rPr>
                <w:rStyle w:val="IndexLink"/>
              </w:rPr>
              <w:t>334</w:t>
            </w:r>
          </w:hyperlink>
        </w:p>
        <w:p>
          <w:pPr>
            <w:pStyle w:val="Contents5"/>
            <w:tabs>
              <w:tab w:val="clear" w:pos="7892"/>
              <w:tab w:val="right" w:pos="9026" w:leader="dot"/>
            </w:tabs>
            <w:rPr/>
          </w:pPr>
          <w:hyperlink w:anchor="__RefHeading___Toc2383304_3381743652">
            <w:r>
              <w:rPr>
                <w:webHidden/>
                <w:rStyle w:val="IndexLink"/>
                <w:rtl w:val="true"/>
              </w:rPr>
              <w:t>«</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2383306_3381743652">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2383308_3381743652">
            <w:r>
              <w:rPr>
                <w:webHidden/>
                <w:rStyle w:val="IndexLink"/>
                <w:rtl w:val="true"/>
              </w:rPr>
              <w:t>«</w:t>
            </w:r>
            <w:r>
              <w:rPr>
                <w:rStyle w:val="IndexLink"/>
              </w:rPr>
              <w:t>2</w:t>
            </w:r>
            <w:r>
              <w:rPr>
                <w:rStyle w:val="IndexLink"/>
                <w:rtl w:val="true"/>
              </w:rPr>
              <w:t>»</w:t>
              <w:tab/>
            </w:r>
            <w:r>
              <w:rPr>
                <w:rStyle w:val="IndexLink"/>
              </w:rPr>
              <w:t>339</w:t>
            </w:r>
          </w:hyperlink>
        </w:p>
        <w:p>
          <w:pPr>
            <w:pStyle w:val="Contents5"/>
            <w:tabs>
              <w:tab w:val="clear" w:pos="7892"/>
              <w:tab w:val="right" w:pos="9026" w:leader="dot"/>
            </w:tabs>
            <w:rPr/>
          </w:pPr>
          <w:hyperlink w:anchor="__RefHeading___Toc2383310_3381743652">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2383312_3381743652">
            <w:r>
              <w:rPr>
                <w:webHidden/>
                <w:rStyle w:val="IndexLink"/>
                <w:rtl w:val="true"/>
              </w:rPr>
              <w:t>«</w:t>
            </w:r>
            <w:r>
              <w:rPr>
                <w:rStyle w:val="IndexLink"/>
              </w:rPr>
              <w:t>3</w:t>
            </w:r>
            <w:r>
              <w:rPr>
                <w:rStyle w:val="IndexLink"/>
                <w:rtl w:val="true"/>
              </w:rPr>
              <w:t>»</w:t>
              <w:tab/>
            </w:r>
            <w:r>
              <w:rPr>
                <w:rStyle w:val="IndexLink"/>
              </w:rPr>
              <w:t>340</w:t>
            </w:r>
          </w:hyperlink>
        </w:p>
        <w:p>
          <w:pPr>
            <w:pStyle w:val="Contents5"/>
            <w:tabs>
              <w:tab w:val="clear" w:pos="7892"/>
              <w:tab w:val="right" w:pos="9026" w:leader="dot"/>
            </w:tabs>
            <w:rPr/>
          </w:pPr>
          <w:hyperlink w:anchor="__RefHeading___Toc2383314_3381743652">
            <w:r>
              <w:rPr>
                <w:webHidden/>
                <w:rStyle w:val="IndexLink"/>
                <w:rtl w:val="true"/>
              </w:rPr>
              <w:t>بیان</w:t>
            </w:r>
            <w:r>
              <w:rPr>
                <w:rStyle w:val="IndexLink"/>
                <w:rtl w:val="true"/>
              </w:rPr>
              <w:tab/>
            </w:r>
            <w:r>
              <w:rPr>
                <w:rStyle w:val="IndexLink"/>
              </w:rPr>
              <w:t>341</w:t>
            </w:r>
          </w:hyperlink>
        </w:p>
        <w:p>
          <w:pPr>
            <w:pStyle w:val="Contents5"/>
            <w:tabs>
              <w:tab w:val="clear" w:pos="7892"/>
              <w:tab w:val="right" w:pos="9026" w:leader="dot"/>
            </w:tabs>
            <w:rPr/>
          </w:pPr>
          <w:hyperlink w:anchor="__RefHeading___Toc2383316_3381743652">
            <w:r>
              <w:rPr>
                <w:webHidden/>
                <w:rStyle w:val="IndexLink"/>
                <w:rtl w:val="true"/>
              </w:rPr>
              <w:t>أقول</w:t>
            </w:r>
            <w:r>
              <w:rPr>
                <w:rStyle w:val="IndexLink"/>
                <w:rtl w:val="true"/>
              </w:rPr>
              <w:tab/>
            </w:r>
            <w:r>
              <w:rPr>
                <w:rStyle w:val="IndexLink"/>
              </w:rPr>
              <w:t>343</w:t>
            </w:r>
          </w:hyperlink>
        </w:p>
        <w:p>
          <w:pPr>
            <w:pStyle w:val="Contents5"/>
            <w:tabs>
              <w:tab w:val="clear" w:pos="7892"/>
              <w:tab w:val="right" w:pos="9026" w:leader="dot"/>
            </w:tabs>
            <w:rPr/>
          </w:pPr>
          <w:hyperlink w:anchor="__RefHeading___Toc2383318_3381743652">
            <w:r>
              <w:rPr>
                <w:webHidden/>
                <w:rStyle w:val="IndexLink"/>
                <w:rtl w:val="true"/>
              </w:rPr>
              <w:t>«</w:t>
            </w:r>
            <w:r>
              <w:rPr>
                <w:rStyle w:val="IndexLink"/>
              </w:rPr>
              <w:t>4</w:t>
            </w:r>
            <w:r>
              <w:rPr>
                <w:rStyle w:val="IndexLink"/>
                <w:rtl w:val="true"/>
              </w:rPr>
              <w:t>»</w:t>
              <w:tab/>
            </w:r>
            <w:r>
              <w:rPr>
                <w:rStyle w:val="IndexLink"/>
              </w:rPr>
              <w:t>351</w:t>
            </w:r>
          </w:hyperlink>
        </w:p>
        <w:p>
          <w:pPr>
            <w:pStyle w:val="Contents5"/>
            <w:tabs>
              <w:tab w:val="clear" w:pos="7892"/>
              <w:tab w:val="right" w:pos="9026" w:leader="dot"/>
            </w:tabs>
            <w:rPr/>
          </w:pPr>
          <w:hyperlink w:anchor="__RefHeading___Toc2383320_3381743652">
            <w:r>
              <w:rPr>
                <w:webHidden/>
                <w:rStyle w:val="IndexLink"/>
                <w:rtl w:val="true"/>
              </w:rPr>
              <w:t>«</w:t>
            </w:r>
            <w:r>
              <w:rPr>
                <w:rStyle w:val="IndexLink"/>
              </w:rPr>
              <w:t>5</w:t>
            </w:r>
            <w:r>
              <w:rPr>
                <w:rStyle w:val="IndexLink"/>
                <w:rtl w:val="true"/>
              </w:rPr>
              <w:t>»</w:t>
              <w:tab/>
            </w:r>
            <w:r>
              <w:rPr>
                <w:rStyle w:val="IndexLink"/>
              </w:rPr>
              <w:t>351</w:t>
            </w:r>
          </w:hyperlink>
        </w:p>
        <w:p>
          <w:pPr>
            <w:pStyle w:val="Contents5"/>
            <w:tabs>
              <w:tab w:val="clear" w:pos="7892"/>
              <w:tab w:val="right" w:pos="9026" w:leader="dot"/>
            </w:tabs>
            <w:rPr/>
          </w:pPr>
          <w:hyperlink w:anchor="__RefHeading___Toc2383322_3381743652">
            <w:r>
              <w:rPr>
                <w:webHidden/>
                <w:rStyle w:val="IndexLink"/>
                <w:rtl w:val="true"/>
              </w:rPr>
              <w:t>«</w:t>
            </w:r>
            <w:r>
              <w:rPr>
                <w:rStyle w:val="IndexLink"/>
              </w:rPr>
              <w:t>6</w:t>
            </w:r>
            <w:r>
              <w:rPr>
                <w:rStyle w:val="IndexLink"/>
                <w:rtl w:val="true"/>
              </w:rPr>
              <w:t>»</w:t>
              <w:tab/>
            </w:r>
            <w:r>
              <w:rPr>
                <w:rStyle w:val="IndexLink"/>
              </w:rPr>
              <w:t>353</w:t>
            </w:r>
          </w:hyperlink>
        </w:p>
        <w:p>
          <w:pPr>
            <w:pStyle w:val="Contents5"/>
            <w:tabs>
              <w:tab w:val="clear" w:pos="7892"/>
              <w:tab w:val="right" w:pos="9026" w:leader="dot"/>
            </w:tabs>
            <w:rPr/>
          </w:pPr>
          <w:hyperlink w:anchor="__RefHeading___Toc2383324_3381743652">
            <w:r>
              <w:rPr>
                <w:webHidden/>
                <w:rStyle w:val="IndexLink"/>
                <w:rtl w:val="true"/>
              </w:rPr>
              <w:t>«</w:t>
            </w:r>
            <w:r>
              <w:rPr>
                <w:rStyle w:val="IndexLink"/>
              </w:rPr>
              <w:t>7</w:t>
            </w:r>
            <w:r>
              <w:rPr>
                <w:rStyle w:val="IndexLink"/>
                <w:rtl w:val="true"/>
              </w:rPr>
              <w:t>»</w:t>
              <w:tab/>
            </w:r>
            <w:r>
              <w:rPr>
                <w:rStyle w:val="IndexLink"/>
              </w:rPr>
              <w:t>353</w:t>
            </w:r>
          </w:hyperlink>
        </w:p>
        <w:p>
          <w:pPr>
            <w:pStyle w:val="Contents5"/>
            <w:tabs>
              <w:tab w:val="clear" w:pos="7892"/>
              <w:tab w:val="right" w:pos="9026" w:leader="dot"/>
            </w:tabs>
            <w:rPr/>
          </w:pPr>
          <w:hyperlink w:anchor="__RefHeading___Toc2383326_3381743652">
            <w:r>
              <w:rPr>
                <w:webHidden/>
                <w:rStyle w:val="IndexLink"/>
                <w:rtl w:val="true"/>
              </w:rPr>
              <w:t>«</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2383328_3381743652">
            <w:r>
              <w:rPr>
                <w:webHidden/>
                <w:rStyle w:val="IndexLink"/>
                <w:rtl w:val="true"/>
              </w:rPr>
              <w:t>«</w:t>
            </w:r>
            <w:r>
              <w:rPr>
                <w:rStyle w:val="IndexLink"/>
              </w:rPr>
              <w:t>9</w:t>
            </w:r>
            <w:r>
              <w:rPr>
                <w:rStyle w:val="IndexLink"/>
                <w:rtl w:val="true"/>
              </w:rPr>
              <w:t>»</w:t>
              <w:tab/>
            </w:r>
            <w:r>
              <w:rPr>
                <w:rStyle w:val="IndexLink"/>
              </w:rPr>
              <w:t>354</w:t>
            </w:r>
          </w:hyperlink>
        </w:p>
        <w:p>
          <w:pPr>
            <w:pStyle w:val="Contents5"/>
            <w:tabs>
              <w:tab w:val="clear" w:pos="7892"/>
              <w:tab w:val="right" w:pos="9026" w:leader="dot"/>
            </w:tabs>
            <w:rPr/>
          </w:pPr>
          <w:hyperlink w:anchor="__RefHeading___Toc2383330_3381743652">
            <w:r>
              <w:rPr>
                <w:webHidden/>
                <w:rStyle w:val="IndexLink"/>
                <w:rtl w:val="true"/>
              </w:rPr>
              <w:t>«</w:t>
            </w:r>
            <w:r>
              <w:rPr>
                <w:rStyle w:val="IndexLink"/>
              </w:rPr>
              <w:t>10</w:t>
            </w:r>
            <w:r>
              <w:rPr>
                <w:rStyle w:val="IndexLink"/>
                <w:rtl w:val="true"/>
              </w:rPr>
              <w:t>»</w:t>
              <w:tab/>
            </w:r>
            <w:r>
              <w:rPr>
                <w:rStyle w:val="IndexLink"/>
              </w:rPr>
              <w:t>354</w:t>
            </w:r>
          </w:hyperlink>
        </w:p>
        <w:p>
          <w:pPr>
            <w:pStyle w:val="Contents5"/>
            <w:tabs>
              <w:tab w:val="clear" w:pos="7892"/>
              <w:tab w:val="right" w:pos="9026" w:leader="dot"/>
            </w:tabs>
            <w:rPr/>
          </w:pPr>
          <w:hyperlink w:anchor="__RefHeading___Toc2383332_3381743652">
            <w:r>
              <w:rPr>
                <w:webHidden/>
                <w:rStyle w:val="IndexLink"/>
                <w:rtl w:val="true"/>
              </w:rPr>
              <w:t>«</w:t>
            </w:r>
            <w:r>
              <w:rPr>
                <w:rStyle w:val="IndexLink"/>
              </w:rPr>
              <w:t>11</w:t>
            </w:r>
            <w:r>
              <w:rPr>
                <w:rStyle w:val="IndexLink"/>
                <w:rtl w:val="true"/>
              </w:rPr>
              <w:t>»</w:t>
              <w:tab/>
            </w:r>
            <w:r>
              <w:rPr>
                <w:rStyle w:val="IndexLink"/>
              </w:rPr>
              <w:t>355</w:t>
            </w:r>
          </w:hyperlink>
        </w:p>
        <w:p>
          <w:pPr>
            <w:pStyle w:val="Contents5"/>
            <w:tabs>
              <w:tab w:val="clear" w:pos="7892"/>
              <w:tab w:val="right" w:pos="9026" w:leader="dot"/>
            </w:tabs>
            <w:rPr/>
          </w:pPr>
          <w:hyperlink w:anchor="__RefHeading___Toc2383334_3381743652">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2383336_3381743652">
            <w:r>
              <w:rPr>
                <w:webHidden/>
                <w:rStyle w:val="IndexLink"/>
                <w:rtl w:val="true"/>
              </w:rPr>
              <w:t>«</w:t>
            </w:r>
            <w:r>
              <w:rPr>
                <w:rStyle w:val="IndexLink"/>
              </w:rPr>
              <w:t>12</w:t>
            </w:r>
            <w:r>
              <w:rPr>
                <w:rStyle w:val="IndexLink"/>
                <w:rtl w:val="true"/>
              </w:rPr>
              <w:t>»</w:t>
              <w:tab/>
            </w:r>
            <w:r>
              <w:rPr>
                <w:rStyle w:val="IndexLink"/>
              </w:rPr>
              <w:t>356</w:t>
            </w:r>
          </w:hyperlink>
        </w:p>
        <w:p>
          <w:pPr>
            <w:pStyle w:val="Contents5"/>
            <w:tabs>
              <w:tab w:val="clear" w:pos="7892"/>
              <w:tab w:val="right" w:pos="9026" w:leader="dot"/>
            </w:tabs>
            <w:rPr/>
          </w:pPr>
          <w:hyperlink w:anchor="__RefHeading___Toc2383338_3381743652">
            <w:r>
              <w:rPr>
                <w:webHidden/>
                <w:rStyle w:val="IndexLink"/>
                <w:rtl w:val="true"/>
              </w:rPr>
              <w:t>«</w:t>
            </w:r>
            <w:r>
              <w:rPr>
                <w:rStyle w:val="IndexLink"/>
              </w:rPr>
              <w:t>13</w:t>
            </w:r>
            <w:r>
              <w:rPr>
                <w:rStyle w:val="IndexLink"/>
                <w:rtl w:val="true"/>
              </w:rPr>
              <w:t>»</w:t>
              <w:tab/>
            </w:r>
            <w:r>
              <w:rPr>
                <w:rStyle w:val="IndexLink"/>
              </w:rPr>
              <w:t>357</w:t>
            </w:r>
          </w:hyperlink>
        </w:p>
        <w:p>
          <w:pPr>
            <w:pStyle w:val="Contents5"/>
            <w:tabs>
              <w:tab w:val="clear" w:pos="7892"/>
              <w:tab w:val="right" w:pos="9026" w:leader="dot"/>
            </w:tabs>
            <w:rPr/>
          </w:pPr>
          <w:hyperlink w:anchor="__RefHeading___Toc2383340_3381743652">
            <w:r>
              <w:rPr>
                <w:webHidden/>
                <w:rStyle w:val="IndexLink"/>
                <w:rtl w:val="true"/>
              </w:rPr>
              <w:t>«</w:t>
            </w:r>
            <w:r>
              <w:rPr>
                <w:rStyle w:val="IndexLink"/>
              </w:rPr>
              <w:t>14</w:t>
            </w:r>
            <w:r>
              <w:rPr>
                <w:rStyle w:val="IndexLink"/>
                <w:rtl w:val="true"/>
              </w:rPr>
              <w:t>»</w:t>
              <w:tab/>
            </w:r>
            <w:r>
              <w:rPr>
                <w:rStyle w:val="IndexLink"/>
              </w:rPr>
              <w:t>357</w:t>
            </w:r>
          </w:hyperlink>
        </w:p>
        <w:p>
          <w:pPr>
            <w:pStyle w:val="Contents5"/>
            <w:tabs>
              <w:tab w:val="clear" w:pos="7892"/>
              <w:tab w:val="right" w:pos="9026" w:leader="dot"/>
            </w:tabs>
            <w:rPr/>
          </w:pPr>
          <w:hyperlink w:anchor="__RefHeading___Toc2383342_3381743652">
            <w:r>
              <w:rPr>
                <w:webHidden/>
                <w:rStyle w:val="IndexLink"/>
                <w:rtl w:val="true"/>
              </w:rPr>
              <w:t>تبیین</w:t>
            </w:r>
            <w:r>
              <w:rPr>
                <w:rStyle w:val="IndexLink"/>
                <w:rtl w:val="true"/>
              </w:rPr>
              <w:t xml:space="preserve">: </w:t>
            </w:r>
            <w:r>
              <w:rPr>
                <w:rStyle w:val="IndexLink"/>
                <w:rtl w:val="true"/>
              </w:rPr>
              <w:t>و تفصیل</w:t>
            </w:r>
            <w:r>
              <w:rPr>
                <w:rStyle w:val="IndexLink"/>
                <w:rtl w:val="true"/>
              </w:rPr>
              <w:tab/>
            </w:r>
            <w:r>
              <w:rPr>
                <w:rStyle w:val="IndexLink"/>
              </w:rPr>
              <w:t>357</w:t>
            </w:r>
          </w:hyperlink>
        </w:p>
        <w:p>
          <w:pPr>
            <w:pStyle w:val="Contents5"/>
            <w:tabs>
              <w:tab w:val="clear" w:pos="7892"/>
              <w:tab w:val="right" w:pos="9026" w:leader="dot"/>
            </w:tabs>
            <w:rPr/>
          </w:pPr>
          <w:hyperlink w:anchor="__RefHeading___Toc2383344_3381743652">
            <w:r>
              <w:rPr>
                <w:webHidden/>
                <w:rStyle w:val="IndexLink"/>
                <w:rtl w:val="true"/>
              </w:rPr>
              <w:t>«</w:t>
            </w:r>
            <w:r>
              <w:rPr>
                <w:rStyle w:val="IndexLink"/>
              </w:rPr>
              <w:t>15</w:t>
            </w:r>
            <w:r>
              <w:rPr>
                <w:rStyle w:val="IndexLink"/>
                <w:rtl w:val="true"/>
              </w:rPr>
              <w:t>»</w:t>
              <w:tab/>
            </w:r>
            <w:r>
              <w:rPr>
                <w:rStyle w:val="IndexLink"/>
              </w:rPr>
              <w:t>367</w:t>
            </w:r>
          </w:hyperlink>
        </w:p>
        <w:p>
          <w:pPr>
            <w:pStyle w:val="Contents3"/>
            <w:tabs>
              <w:tab w:val="clear" w:pos="8459"/>
              <w:tab w:val="right" w:pos="9026" w:leader="dot"/>
            </w:tabs>
            <w:rPr/>
          </w:pPr>
          <w:hyperlink w:anchor="__RefHeading___Toc2383346_3381743652">
            <w:r>
              <w:rPr>
                <w:webHidden/>
                <w:rStyle w:val="IndexLink"/>
                <w:rtl w:val="true"/>
              </w:rPr>
              <w:t xml:space="preserve">باب </w:t>
            </w:r>
            <w:r>
              <w:rPr>
                <w:rStyle w:val="IndexLink"/>
              </w:rPr>
              <w:t>3</w:t>
            </w:r>
            <w:r>
              <w:rPr>
                <w:rStyle w:val="IndexLink"/>
                <w:rtl w:val="true"/>
              </w:rPr>
              <w:t xml:space="preserve"> </w:t>
            </w:r>
            <w:r>
              <w:rPr>
                <w:rStyle w:val="IndexLink"/>
                <w:rtl w:val="true"/>
              </w:rPr>
              <w:t>صلاة العراة</w:t>
            </w:r>
            <w:r>
              <w:rPr>
                <w:rStyle w:val="IndexLink"/>
                <w:rtl w:val="true"/>
              </w:rPr>
              <w:tab/>
            </w:r>
            <w:r>
              <w:rPr>
                <w:rStyle w:val="IndexLink"/>
              </w:rPr>
              <w:t>369</w:t>
            </w:r>
          </w:hyperlink>
        </w:p>
        <w:p>
          <w:pPr>
            <w:pStyle w:val="Contents4"/>
            <w:tabs>
              <w:tab w:val="clear" w:pos="8176"/>
              <w:tab w:val="right" w:pos="9026" w:leader="dot"/>
            </w:tabs>
            <w:rPr/>
          </w:pPr>
          <w:hyperlink w:anchor="__RefHeading___Toc2383348_3381743652">
            <w:r>
              <w:rPr>
                <w:webHidden/>
                <w:rStyle w:val="IndexLink"/>
                <w:rtl w:val="true"/>
              </w:rPr>
              <w:t>روایات</w:t>
            </w:r>
            <w:r>
              <w:rPr>
                <w:rStyle w:val="IndexLink"/>
                <w:rtl w:val="true"/>
              </w:rPr>
              <w:tab/>
            </w:r>
            <w:r>
              <w:rPr>
                <w:rStyle w:val="IndexLink"/>
              </w:rPr>
              <w:t>369</w:t>
            </w:r>
          </w:hyperlink>
        </w:p>
        <w:p>
          <w:pPr>
            <w:pStyle w:val="Contents5"/>
            <w:tabs>
              <w:tab w:val="clear" w:pos="7892"/>
              <w:tab w:val="right" w:pos="9026" w:leader="dot"/>
            </w:tabs>
            <w:rPr/>
          </w:pPr>
          <w:hyperlink w:anchor="__RefHeading___Toc2383350_3381743652">
            <w:r>
              <w:rPr>
                <w:webHidden/>
                <w:rStyle w:val="IndexLink"/>
                <w:rtl w:val="true"/>
              </w:rPr>
              <w:t>«</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2383352_3381743652">
            <w:r>
              <w:rPr>
                <w:webHidden/>
                <w:rStyle w:val="IndexLink"/>
                <w:rtl w:val="true"/>
              </w:rPr>
              <w:t>«</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2383354_3381743652">
            <w:r>
              <w:rPr>
                <w:webHidden/>
                <w:rStyle w:val="IndexLink"/>
                <w:rtl w:val="true"/>
              </w:rPr>
              <w:t>«</w:t>
            </w:r>
            <w:r>
              <w:rPr>
                <w:rStyle w:val="IndexLink"/>
              </w:rPr>
              <w:t>3</w:t>
            </w:r>
            <w:r>
              <w:rPr>
                <w:rStyle w:val="IndexLink"/>
                <w:rtl w:val="true"/>
              </w:rPr>
              <w:t>»</w:t>
              <w:tab/>
            </w:r>
            <w:r>
              <w:rPr>
                <w:rStyle w:val="IndexLink"/>
              </w:rPr>
              <w:t>370</w:t>
            </w:r>
          </w:hyperlink>
        </w:p>
        <w:p>
          <w:pPr>
            <w:pStyle w:val="Contents5"/>
            <w:tabs>
              <w:tab w:val="clear" w:pos="7892"/>
              <w:tab w:val="right" w:pos="9026" w:leader="dot"/>
            </w:tabs>
            <w:rPr/>
          </w:pPr>
          <w:hyperlink w:anchor="__RefHeading___Toc2383356_3381743652">
            <w:r>
              <w:rPr>
                <w:webHidden/>
                <w:rStyle w:val="IndexLink"/>
                <w:rtl w:val="true"/>
              </w:rPr>
              <w:t>«</w:t>
            </w:r>
            <w:r>
              <w:rPr>
                <w:rStyle w:val="IndexLink"/>
              </w:rPr>
              <w:t>4</w:t>
            </w:r>
            <w:r>
              <w:rPr>
                <w:rStyle w:val="IndexLink"/>
                <w:rtl w:val="true"/>
              </w:rPr>
              <w:t>»</w:t>
              <w:tab/>
            </w:r>
            <w:r>
              <w:rPr>
                <w:rStyle w:val="IndexLink"/>
              </w:rPr>
              <w:t>370</w:t>
            </w:r>
          </w:hyperlink>
        </w:p>
        <w:p>
          <w:pPr>
            <w:pStyle w:val="Contents3"/>
            <w:tabs>
              <w:tab w:val="clear" w:pos="8459"/>
              <w:tab w:val="right" w:pos="9026" w:leader="dot"/>
            </w:tabs>
            <w:rPr/>
          </w:pPr>
          <w:hyperlink w:anchor="__RefHeading___Toc2383358_3381743652">
            <w:r>
              <w:rPr>
                <w:webHidden/>
                <w:rStyle w:val="IndexLink"/>
                <w:rtl w:val="true"/>
              </w:rPr>
              <w:t xml:space="preserve">باب </w:t>
            </w:r>
            <w:r>
              <w:rPr>
                <w:rStyle w:val="IndexLink"/>
              </w:rPr>
              <w:t>4</w:t>
            </w:r>
            <w:r>
              <w:rPr>
                <w:rStyle w:val="IndexLink"/>
                <w:rtl w:val="true"/>
              </w:rPr>
              <w:t xml:space="preserve"> </w:t>
            </w:r>
            <w:r>
              <w:rPr>
                <w:rStyle w:val="IndexLink"/>
                <w:rtl w:val="true"/>
              </w:rPr>
              <w:t>ما تجوز الصلاة فیه من الأوبار و الأشعار و الجلود و ما لا تجوز</w:t>
            </w:r>
            <w:r>
              <w:rPr>
                <w:rStyle w:val="IndexLink"/>
                <w:rtl w:val="true"/>
              </w:rPr>
              <w:tab/>
            </w:r>
            <w:r>
              <w:rPr>
                <w:rStyle w:val="IndexLink"/>
              </w:rPr>
              <w:t>376</w:t>
            </w:r>
          </w:hyperlink>
        </w:p>
        <w:p>
          <w:pPr>
            <w:pStyle w:val="Contents4"/>
            <w:tabs>
              <w:tab w:val="clear" w:pos="8176"/>
              <w:tab w:val="right" w:pos="9026" w:leader="dot"/>
            </w:tabs>
            <w:rPr/>
          </w:pPr>
          <w:hyperlink w:anchor="__RefHeading___Toc2383360_3381743652">
            <w:r>
              <w:rPr>
                <w:webHidden/>
                <w:rStyle w:val="IndexLink"/>
                <w:rtl w:val="true"/>
              </w:rPr>
              <w:t>روایات</w:t>
            </w:r>
            <w:r>
              <w:rPr>
                <w:rStyle w:val="IndexLink"/>
                <w:rtl w:val="true"/>
              </w:rPr>
              <w:tab/>
            </w:r>
            <w:r>
              <w:rPr>
                <w:rStyle w:val="IndexLink"/>
              </w:rPr>
              <w:t>376</w:t>
            </w:r>
          </w:hyperlink>
        </w:p>
        <w:p>
          <w:pPr>
            <w:pStyle w:val="Contents5"/>
            <w:tabs>
              <w:tab w:val="clear" w:pos="7892"/>
              <w:tab w:val="right" w:pos="9026" w:leader="dot"/>
            </w:tabs>
            <w:rPr/>
          </w:pPr>
          <w:hyperlink w:anchor="__RefHeading___Toc2383362_3381743652">
            <w:r>
              <w:rPr>
                <w:webHidden/>
                <w:rStyle w:val="IndexLink"/>
                <w:rtl w:val="true"/>
              </w:rPr>
              <w:t>«</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2383364_3381743652">
            <w:r>
              <w:rPr>
                <w:webHidden/>
                <w:rStyle w:val="IndexLink"/>
                <w:rtl w:val="true"/>
              </w:rPr>
              <w:t>بیان</w:t>
            </w:r>
            <w:r>
              <w:rPr>
                <w:rStyle w:val="IndexLink"/>
                <w:rtl w:val="true"/>
              </w:rPr>
              <w:tab/>
            </w:r>
            <w:r>
              <w:rPr>
                <w:rStyle w:val="IndexLink"/>
              </w:rPr>
              <w:t>377</w:t>
            </w:r>
          </w:hyperlink>
        </w:p>
        <w:p>
          <w:pPr>
            <w:pStyle w:val="Contents5"/>
            <w:tabs>
              <w:tab w:val="clear" w:pos="7892"/>
              <w:tab w:val="right" w:pos="9026" w:leader="dot"/>
            </w:tabs>
            <w:rPr/>
          </w:pPr>
          <w:hyperlink w:anchor="__RefHeading___Toc2383366_3381743652">
            <w:r>
              <w:rPr>
                <w:webHidden/>
                <w:rStyle w:val="IndexLink"/>
                <w:rtl w:val="true"/>
              </w:rPr>
              <w:t>«</w:t>
            </w:r>
            <w:r>
              <w:rPr>
                <w:rStyle w:val="IndexLink"/>
              </w:rPr>
              <w:t>2</w:t>
            </w:r>
            <w:r>
              <w:rPr>
                <w:rStyle w:val="IndexLink"/>
                <w:rtl w:val="true"/>
              </w:rPr>
              <w:t>»</w:t>
              <w:tab/>
            </w:r>
            <w:r>
              <w:rPr>
                <w:rStyle w:val="IndexLink"/>
              </w:rPr>
              <w:t>378</w:t>
            </w:r>
          </w:hyperlink>
        </w:p>
        <w:p>
          <w:pPr>
            <w:pStyle w:val="Contents5"/>
            <w:tabs>
              <w:tab w:val="clear" w:pos="7892"/>
              <w:tab w:val="right" w:pos="9026" w:leader="dot"/>
            </w:tabs>
            <w:rPr/>
          </w:pPr>
          <w:hyperlink w:anchor="__RefHeading___Toc2383368_3381743652">
            <w:r>
              <w:rPr>
                <w:webHidden/>
                <w:rStyle w:val="IndexLink"/>
                <w:rtl w:val="true"/>
              </w:rPr>
              <w:t>«</w:t>
            </w:r>
            <w:r>
              <w:rPr>
                <w:rStyle w:val="IndexLink"/>
              </w:rPr>
              <w:t>3</w:t>
            </w:r>
            <w:r>
              <w:rPr>
                <w:rStyle w:val="IndexLink"/>
                <w:rtl w:val="true"/>
              </w:rPr>
              <w:t>»</w:t>
              <w:tab/>
            </w:r>
            <w:r>
              <w:rPr>
                <w:rStyle w:val="IndexLink"/>
              </w:rPr>
              <w:t>379</w:t>
            </w:r>
          </w:hyperlink>
        </w:p>
        <w:p>
          <w:pPr>
            <w:pStyle w:val="Contents5"/>
            <w:tabs>
              <w:tab w:val="clear" w:pos="7892"/>
              <w:tab w:val="right" w:pos="9026" w:leader="dot"/>
            </w:tabs>
            <w:rPr/>
          </w:pPr>
          <w:hyperlink w:anchor="__RefHeading___Toc2383370_3381743652">
            <w:r>
              <w:rPr>
                <w:webHidden/>
                <w:rStyle w:val="IndexLink"/>
                <w:rtl w:val="true"/>
              </w:rPr>
              <w:t>تبیین</w:t>
            </w:r>
            <w:r>
              <w:rPr>
                <w:rStyle w:val="IndexLink"/>
                <w:rtl w:val="true"/>
              </w:rPr>
              <w:tab/>
            </w:r>
            <w:r>
              <w:rPr>
                <w:rStyle w:val="IndexLink"/>
              </w:rPr>
              <w:t>380</w:t>
            </w:r>
          </w:hyperlink>
        </w:p>
        <w:p>
          <w:pPr>
            <w:pStyle w:val="Contents5"/>
            <w:tabs>
              <w:tab w:val="clear" w:pos="7892"/>
              <w:tab w:val="right" w:pos="9026" w:leader="dot"/>
            </w:tabs>
            <w:rPr/>
          </w:pPr>
          <w:hyperlink w:anchor="__RefHeading___Toc2383372_3381743652">
            <w:r>
              <w:rPr>
                <w:webHidden/>
                <w:rStyle w:val="IndexLink"/>
                <w:rtl w:val="true"/>
              </w:rPr>
              <w:t>«</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2383374_3381743652">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2383376_3381743652">
            <w:r>
              <w:rPr>
                <w:webHidden/>
                <w:rStyle w:val="IndexLink"/>
                <w:rtl w:val="true"/>
              </w:rPr>
              <w:t>إیضاح</w:t>
            </w:r>
            <w:r>
              <w:rPr>
                <w:rStyle w:val="IndexLink"/>
                <w:rtl w:val="true"/>
              </w:rPr>
              <w:tab/>
            </w:r>
            <w:r>
              <w:rPr>
                <w:rStyle w:val="IndexLink"/>
              </w:rPr>
              <w:t>383</w:t>
            </w:r>
          </w:hyperlink>
        </w:p>
        <w:p>
          <w:pPr>
            <w:pStyle w:val="Contents5"/>
            <w:tabs>
              <w:tab w:val="clear" w:pos="7892"/>
              <w:tab w:val="right" w:pos="9026" w:leader="dot"/>
            </w:tabs>
            <w:rPr/>
          </w:pPr>
          <w:hyperlink w:anchor="__RefHeading___Toc2383378_3381743652">
            <w:r>
              <w:rPr>
                <w:webHidden/>
                <w:rStyle w:val="IndexLink"/>
                <w:rtl w:val="true"/>
              </w:rPr>
              <w:t>«</w:t>
            </w:r>
            <w:r>
              <w:rPr>
                <w:rStyle w:val="IndexLink"/>
              </w:rPr>
              <w:t>6</w:t>
            </w:r>
            <w:r>
              <w:rPr>
                <w:rStyle w:val="IndexLink"/>
                <w:rtl w:val="true"/>
              </w:rPr>
              <w:t>»</w:t>
              <w:tab/>
            </w:r>
            <w:r>
              <w:rPr>
                <w:rStyle w:val="IndexLink"/>
              </w:rPr>
              <w:t>384</w:t>
            </w:r>
          </w:hyperlink>
        </w:p>
        <w:p>
          <w:pPr>
            <w:pStyle w:val="Contents5"/>
            <w:tabs>
              <w:tab w:val="clear" w:pos="7892"/>
              <w:tab w:val="right" w:pos="9026" w:leader="dot"/>
            </w:tabs>
            <w:rPr/>
          </w:pPr>
          <w:hyperlink w:anchor="__RefHeading___Toc2383380_3381743652">
            <w:r>
              <w:rPr>
                <w:webHidden/>
                <w:rStyle w:val="IndexLink"/>
                <w:rtl w:val="true"/>
              </w:rPr>
              <w:t>«</w:t>
            </w:r>
            <w:r>
              <w:rPr>
                <w:rStyle w:val="IndexLink"/>
              </w:rPr>
              <w:t>7</w:t>
            </w:r>
            <w:r>
              <w:rPr>
                <w:rStyle w:val="IndexLink"/>
                <w:rtl w:val="true"/>
              </w:rPr>
              <w:t>»</w:t>
              <w:tab/>
            </w:r>
            <w:r>
              <w:rPr>
                <w:rStyle w:val="IndexLink"/>
              </w:rPr>
              <w:t>384</w:t>
            </w:r>
          </w:hyperlink>
        </w:p>
        <w:p>
          <w:pPr>
            <w:pStyle w:val="Contents5"/>
            <w:tabs>
              <w:tab w:val="clear" w:pos="7892"/>
              <w:tab w:val="right" w:pos="9026" w:leader="dot"/>
            </w:tabs>
            <w:rPr/>
          </w:pPr>
          <w:hyperlink w:anchor="__RefHeading___Toc2383382_3381743652">
            <w:r>
              <w:rPr>
                <w:webHidden/>
                <w:rStyle w:val="IndexLink"/>
                <w:rtl w:val="true"/>
              </w:rPr>
              <w:t>«</w:t>
            </w:r>
            <w:r>
              <w:rPr>
                <w:rStyle w:val="IndexLink"/>
              </w:rPr>
              <w:t>8</w:t>
            </w:r>
            <w:r>
              <w:rPr>
                <w:rStyle w:val="IndexLink"/>
                <w:rtl w:val="true"/>
              </w:rPr>
              <w:t>»</w:t>
              <w:tab/>
            </w:r>
            <w:r>
              <w:rPr>
                <w:rStyle w:val="IndexLink"/>
              </w:rPr>
              <w:t>384</w:t>
            </w:r>
          </w:hyperlink>
        </w:p>
        <w:p>
          <w:pPr>
            <w:pStyle w:val="Contents5"/>
            <w:tabs>
              <w:tab w:val="clear" w:pos="7892"/>
              <w:tab w:val="right" w:pos="9026" w:leader="dot"/>
            </w:tabs>
            <w:rPr/>
          </w:pPr>
          <w:hyperlink w:anchor="__RefHeading___Toc2383384_3381743652">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2383386_3381743652">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2383388_3381743652">
            <w:r>
              <w:rPr>
                <w:webHidden/>
                <w:rStyle w:val="IndexLink"/>
                <w:rtl w:val="true"/>
              </w:rPr>
              <w:t>«</w:t>
            </w:r>
            <w:r>
              <w:rPr>
                <w:rStyle w:val="IndexLink"/>
              </w:rPr>
              <w:t>10</w:t>
            </w:r>
            <w:r>
              <w:rPr>
                <w:rStyle w:val="IndexLink"/>
                <w:rtl w:val="true"/>
              </w:rPr>
              <w:t>»</w:t>
              <w:tab/>
            </w:r>
            <w:r>
              <w:rPr>
                <w:rStyle w:val="IndexLink"/>
              </w:rPr>
              <w:t>386</w:t>
            </w:r>
          </w:hyperlink>
        </w:p>
        <w:p>
          <w:pPr>
            <w:pStyle w:val="Contents5"/>
            <w:tabs>
              <w:tab w:val="clear" w:pos="7892"/>
              <w:tab w:val="right" w:pos="9026" w:leader="dot"/>
            </w:tabs>
            <w:rPr/>
          </w:pPr>
          <w:hyperlink w:anchor="__RefHeading___Toc2383390_3381743652">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2383392_3381743652">
            <w:r>
              <w:rPr>
                <w:webHidden/>
                <w:rStyle w:val="IndexLink"/>
                <w:rtl w:val="true"/>
              </w:rPr>
              <w:t>«</w:t>
            </w:r>
            <w:r>
              <w:rPr>
                <w:rStyle w:val="IndexLink"/>
              </w:rPr>
              <w:t>11</w:t>
            </w:r>
            <w:r>
              <w:rPr>
                <w:rStyle w:val="IndexLink"/>
                <w:rtl w:val="true"/>
              </w:rPr>
              <w:t>»</w:t>
              <w:tab/>
            </w:r>
            <w:r>
              <w:rPr>
                <w:rStyle w:val="IndexLink"/>
              </w:rPr>
              <w:t>386</w:t>
            </w:r>
          </w:hyperlink>
        </w:p>
        <w:p>
          <w:pPr>
            <w:pStyle w:val="Contents5"/>
            <w:tabs>
              <w:tab w:val="clear" w:pos="7892"/>
              <w:tab w:val="right" w:pos="9026" w:leader="dot"/>
            </w:tabs>
            <w:rPr/>
          </w:pPr>
          <w:hyperlink w:anchor="__RefHeading___Toc2383394_3381743652">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2383396_3381743652">
            <w:r>
              <w:rPr>
                <w:webHidden/>
                <w:rStyle w:val="IndexLink"/>
                <w:rtl w:val="true"/>
              </w:rPr>
              <w:t>«</w:t>
            </w:r>
            <w:r>
              <w:rPr>
                <w:rStyle w:val="IndexLink"/>
              </w:rPr>
              <w:t>12</w:t>
            </w:r>
            <w:r>
              <w:rPr>
                <w:rStyle w:val="IndexLink"/>
                <w:rtl w:val="true"/>
              </w:rPr>
              <w:t>»</w:t>
              <w:tab/>
            </w:r>
            <w:r>
              <w:rPr>
                <w:rStyle w:val="IndexLink"/>
              </w:rPr>
              <w:t>388</w:t>
            </w:r>
          </w:hyperlink>
        </w:p>
        <w:p>
          <w:pPr>
            <w:pStyle w:val="Contents5"/>
            <w:tabs>
              <w:tab w:val="clear" w:pos="7892"/>
              <w:tab w:val="right" w:pos="9026" w:leader="dot"/>
            </w:tabs>
            <w:rPr/>
          </w:pPr>
          <w:hyperlink w:anchor="__RefHeading___Toc2383398_3381743652">
            <w:r>
              <w:rPr>
                <w:webHidden/>
                <w:rStyle w:val="IndexLink"/>
                <w:rtl w:val="true"/>
              </w:rPr>
              <w:t>«</w:t>
            </w:r>
            <w:r>
              <w:rPr>
                <w:rStyle w:val="IndexLink"/>
              </w:rPr>
              <w:t>13</w:t>
            </w:r>
            <w:r>
              <w:rPr>
                <w:rStyle w:val="IndexLink"/>
                <w:rtl w:val="true"/>
              </w:rPr>
              <w:t>»</w:t>
              <w:tab/>
            </w:r>
            <w:r>
              <w:rPr>
                <w:rStyle w:val="IndexLink"/>
              </w:rPr>
              <w:t>390</w:t>
            </w:r>
          </w:hyperlink>
        </w:p>
        <w:p>
          <w:pPr>
            <w:pStyle w:val="Contents5"/>
            <w:tabs>
              <w:tab w:val="clear" w:pos="7892"/>
              <w:tab w:val="right" w:pos="9026" w:leader="dot"/>
            </w:tabs>
            <w:rPr/>
          </w:pPr>
          <w:hyperlink w:anchor="__RefHeading___Toc2383400_3381743652">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2383402_3381743652">
            <w:r>
              <w:rPr>
                <w:webHidden/>
                <w:rStyle w:val="IndexLink"/>
                <w:rtl w:val="true"/>
              </w:rPr>
              <w:t>«</w:t>
            </w:r>
            <w:r>
              <w:rPr>
                <w:rStyle w:val="IndexLink"/>
              </w:rPr>
              <w:t>14</w:t>
            </w:r>
            <w:r>
              <w:rPr>
                <w:rStyle w:val="IndexLink"/>
                <w:rtl w:val="true"/>
              </w:rPr>
              <w:t>»</w:t>
              <w:tab/>
            </w:r>
            <w:r>
              <w:rPr>
                <w:rStyle w:val="IndexLink"/>
              </w:rPr>
              <w:t>391</w:t>
            </w:r>
          </w:hyperlink>
        </w:p>
        <w:p>
          <w:pPr>
            <w:pStyle w:val="Contents5"/>
            <w:tabs>
              <w:tab w:val="clear" w:pos="7892"/>
              <w:tab w:val="right" w:pos="9026" w:leader="dot"/>
            </w:tabs>
            <w:rPr/>
          </w:pPr>
          <w:hyperlink w:anchor="__RefHeading___Toc2383404_3381743652">
            <w:r>
              <w:rPr>
                <w:webHidden/>
                <w:rStyle w:val="IndexLink"/>
                <w:rtl w:val="true"/>
              </w:rPr>
              <w:t>«</w:t>
            </w:r>
            <w:r>
              <w:rPr>
                <w:rStyle w:val="IndexLink"/>
              </w:rPr>
              <w:t>15</w:t>
            </w:r>
            <w:r>
              <w:rPr>
                <w:rStyle w:val="IndexLink"/>
                <w:rtl w:val="true"/>
              </w:rPr>
              <w:t>»</w:t>
              <w:tab/>
            </w:r>
            <w:r>
              <w:rPr>
                <w:rStyle w:val="IndexLink"/>
              </w:rPr>
              <w:t>391</w:t>
            </w:r>
          </w:hyperlink>
        </w:p>
        <w:p>
          <w:pPr>
            <w:pStyle w:val="Contents5"/>
            <w:tabs>
              <w:tab w:val="clear" w:pos="7892"/>
              <w:tab w:val="right" w:pos="9026" w:leader="dot"/>
            </w:tabs>
            <w:rPr/>
          </w:pPr>
          <w:hyperlink w:anchor="__RefHeading___Toc2383406_3381743652">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2383408_3381743652">
            <w:r>
              <w:rPr>
                <w:webHidden/>
                <w:rStyle w:val="IndexLink"/>
                <w:rtl w:val="true"/>
              </w:rPr>
              <w:t>«</w:t>
            </w:r>
            <w:r>
              <w:rPr>
                <w:rStyle w:val="IndexLink"/>
              </w:rPr>
              <w:t>16</w:t>
            </w:r>
            <w:r>
              <w:rPr>
                <w:rStyle w:val="IndexLink"/>
                <w:rtl w:val="true"/>
              </w:rPr>
              <w:t>»</w:t>
              <w:tab/>
            </w:r>
            <w:r>
              <w:rPr>
                <w:rStyle w:val="IndexLink"/>
              </w:rPr>
              <w:t>393</w:t>
            </w:r>
          </w:hyperlink>
        </w:p>
        <w:p>
          <w:pPr>
            <w:pStyle w:val="Contents5"/>
            <w:tabs>
              <w:tab w:val="clear" w:pos="7892"/>
              <w:tab w:val="right" w:pos="9026" w:leader="dot"/>
            </w:tabs>
            <w:rPr/>
          </w:pPr>
          <w:hyperlink w:anchor="__RefHeading___Toc2383410_3381743652">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2383412_3381743652">
            <w:r>
              <w:rPr>
                <w:webHidden/>
                <w:rStyle w:val="IndexLink"/>
                <w:rtl w:val="true"/>
              </w:rPr>
              <w:t>«</w:t>
            </w:r>
            <w:r>
              <w:rPr>
                <w:rStyle w:val="IndexLink"/>
              </w:rPr>
              <w:t>17</w:t>
            </w:r>
            <w:r>
              <w:rPr>
                <w:rStyle w:val="IndexLink"/>
                <w:rtl w:val="true"/>
              </w:rPr>
              <w:t>»</w:t>
              <w:tab/>
            </w:r>
            <w:r>
              <w:rPr>
                <w:rStyle w:val="IndexLink"/>
              </w:rPr>
              <w:t>395</w:t>
            </w:r>
          </w:hyperlink>
        </w:p>
        <w:p>
          <w:pPr>
            <w:pStyle w:val="Contents5"/>
            <w:tabs>
              <w:tab w:val="clear" w:pos="7892"/>
              <w:tab w:val="right" w:pos="9026" w:leader="dot"/>
            </w:tabs>
            <w:rPr/>
          </w:pPr>
          <w:hyperlink w:anchor="__RefHeading___Toc2383414_3381743652">
            <w:r>
              <w:rPr>
                <w:webHidden/>
                <w:rStyle w:val="IndexLink"/>
                <w:rtl w:val="true"/>
              </w:rPr>
              <w:t>«</w:t>
            </w:r>
            <w:r>
              <w:rPr>
                <w:rStyle w:val="IndexLink"/>
              </w:rPr>
              <w:t>18</w:t>
            </w:r>
            <w:r>
              <w:rPr>
                <w:rStyle w:val="IndexLink"/>
                <w:rtl w:val="true"/>
              </w:rPr>
              <w:t>»</w:t>
              <w:tab/>
            </w:r>
            <w:r>
              <w:rPr>
                <w:rStyle w:val="IndexLink"/>
              </w:rPr>
              <w:t>395</w:t>
            </w:r>
          </w:hyperlink>
        </w:p>
        <w:p>
          <w:pPr>
            <w:pStyle w:val="Contents5"/>
            <w:tabs>
              <w:tab w:val="clear" w:pos="7892"/>
              <w:tab w:val="right" w:pos="9026" w:leader="dot"/>
            </w:tabs>
            <w:rPr/>
          </w:pPr>
          <w:hyperlink w:anchor="__RefHeading___Toc2383416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2383418_3381743652">
            <w:r>
              <w:rPr>
                <w:webHidden/>
                <w:rStyle w:val="IndexLink"/>
                <w:rtl w:val="true"/>
              </w:rPr>
              <w:t>«</w:t>
            </w:r>
            <w:r>
              <w:rPr>
                <w:rStyle w:val="IndexLink"/>
              </w:rPr>
              <w:t>19</w:t>
            </w:r>
            <w:r>
              <w:rPr>
                <w:rStyle w:val="IndexLink"/>
                <w:rtl w:val="true"/>
              </w:rPr>
              <w:t>»</w:t>
              <w:tab/>
            </w:r>
            <w:r>
              <w:rPr>
                <w:rStyle w:val="IndexLink"/>
              </w:rPr>
              <w:t>396</w:t>
            </w:r>
          </w:hyperlink>
        </w:p>
        <w:p>
          <w:pPr>
            <w:pStyle w:val="Contents5"/>
            <w:tabs>
              <w:tab w:val="clear" w:pos="7892"/>
              <w:tab w:val="right" w:pos="9026" w:leader="dot"/>
            </w:tabs>
            <w:rPr/>
          </w:pPr>
          <w:hyperlink w:anchor="__RefHeading___Toc2383420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2383422_3381743652">
            <w:r>
              <w:rPr>
                <w:webHidden/>
                <w:rStyle w:val="IndexLink"/>
                <w:rtl w:val="true"/>
              </w:rPr>
              <w:t>«</w:t>
            </w:r>
            <w:r>
              <w:rPr>
                <w:rStyle w:val="IndexLink"/>
              </w:rPr>
              <w:t>20</w:t>
            </w:r>
            <w:r>
              <w:rPr>
                <w:rStyle w:val="IndexLink"/>
                <w:rtl w:val="true"/>
              </w:rPr>
              <w:t>»</w:t>
              <w:tab/>
            </w:r>
            <w:r>
              <w:rPr>
                <w:rStyle w:val="IndexLink"/>
              </w:rPr>
              <w:t>396</w:t>
            </w:r>
          </w:hyperlink>
        </w:p>
        <w:p>
          <w:pPr>
            <w:pStyle w:val="Contents5"/>
            <w:tabs>
              <w:tab w:val="clear" w:pos="7892"/>
              <w:tab w:val="right" w:pos="9026" w:leader="dot"/>
            </w:tabs>
            <w:rPr/>
          </w:pPr>
          <w:hyperlink w:anchor="__RefHeading___Toc2383424_3381743652">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2383426_3381743652">
            <w:r>
              <w:rPr>
                <w:webHidden/>
                <w:rStyle w:val="IndexLink"/>
                <w:rtl w:val="true"/>
              </w:rPr>
              <w:t>«</w:t>
            </w:r>
            <w:r>
              <w:rPr>
                <w:rStyle w:val="IndexLink"/>
              </w:rPr>
              <w:t>21</w:t>
            </w:r>
            <w:r>
              <w:rPr>
                <w:rStyle w:val="IndexLink"/>
                <w:rtl w:val="true"/>
              </w:rPr>
              <w:t>»</w:t>
              <w:tab/>
            </w:r>
            <w:r>
              <w:rPr>
                <w:rStyle w:val="IndexLink"/>
              </w:rPr>
              <w:t>398</w:t>
            </w:r>
          </w:hyperlink>
        </w:p>
        <w:p>
          <w:pPr>
            <w:pStyle w:val="Contents5"/>
            <w:tabs>
              <w:tab w:val="clear" w:pos="7892"/>
              <w:tab w:val="right" w:pos="9026" w:leader="dot"/>
            </w:tabs>
            <w:rPr/>
          </w:pPr>
          <w:hyperlink w:anchor="__RefHeading___Toc2383428_3381743652">
            <w:r>
              <w:rPr>
                <w:webHidden/>
                <w:rStyle w:val="IndexLink"/>
                <w:rtl w:val="true"/>
              </w:rPr>
              <w:t>«</w:t>
            </w:r>
            <w:r>
              <w:rPr>
                <w:rStyle w:val="IndexLink"/>
              </w:rPr>
              <w:t>22</w:t>
            </w:r>
            <w:r>
              <w:rPr>
                <w:rStyle w:val="IndexLink"/>
                <w:rtl w:val="true"/>
              </w:rPr>
              <w:t>»</w:t>
              <w:tab/>
            </w:r>
            <w:r>
              <w:rPr>
                <w:rStyle w:val="IndexLink"/>
              </w:rPr>
              <w:t>398</w:t>
            </w:r>
          </w:hyperlink>
        </w:p>
        <w:p>
          <w:pPr>
            <w:pStyle w:val="Contents5"/>
            <w:tabs>
              <w:tab w:val="clear" w:pos="7892"/>
              <w:tab w:val="right" w:pos="9026" w:leader="dot"/>
            </w:tabs>
            <w:rPr/>
          </w:pPr>
          <w:hyperlink w:anchor="__RefHeading___Toc2383430_3381743652">
            <w:r>
              <w:rPr>
                <w:webHidden/>
                <w:rStyle w:val="IndexLink"/>
                <w:rtl w:val="true"/>
              </w:rPr>
              <w:t>«</w:t>
            </w:r>
            <w:r>
              <w:rPr>
                <w:rStyle w:val="IndexLink"/>
              </w:rPr>
              <w:t>23</w:t>
            </w:r>
            <w:r>
              <w:rPr>
                <w:rStyle w:val="IndexLink"/>
                <w:rtl w:val="true"/>
              </w:rPr>
              <w:t>»</w:t>
              <w:tab/>
            </w:r>
            <w:r>
              <w:rPr>
                <w:rStyle w:val="IndexLink"/>
              </w:rPr>
              <w:t>399</w:t>
            </w:r>
          </w:hyperlink>
        </w:p>
        <w:p>
          <w:pPr>
            <w:pStyle w:val="Contents5"/>
            <w:tabs>
              <w:tab w:val="clear" w:pos="7892"/>
              <w:tab w:val="right" w:pos="9026" w:leader="dot"/>
            </w:tabs>
            <w:rPr/>
          </w:pPr>
          <w:hyperlink w:anchor="__RefHeading___Toc2383432_3381743652">
            <w:r>
              <w:rPr>
                <w:webHidden/>
                <w:rStyle w:val="IndexLink"/>
                <w:rtl w:val="true"/>
              </w:rPr>
              <w:t>«</w:t>
            </w:r>
            <w:r>
              <w:rPr>
                <w:rStyle w:val="IndexLink"/>
              </w:rPr>
              <w:t>24</w:t>
            </w:r>
            <w:r>
              <w:rPr>
                <w:rStyle w:val="IndexLink"/>
                <w:rtl w:val="true"/>
              </w:rPr>
              <w:t>»</w:t>
              <w:tab/>
            </w:r>
            <w:r>
              <w:rPr>
                <w:rStyle w:val="IndexLink"/>
              </w:rPr>
              <w:t>400</w:t>
            </w:r>
          </w:hyperlink>
        </w:p>
        <w:p>
          <w:pPr>
            <w:pStyle w:val="Contents5"/>
            <w:tabs>
              <w:tab w:val="clear" w:pos="7892"/>
              <w:tab w:val="right" w:pos="9026" w:leader="dot"/>
            </w:tabs>
            <w:rPr/>
          </w:pPr>
          <w:hyperlink w:anchor="__RefHeading___Toc2383434_3381743652">
            <w:r>
              <w:rPr>
                <w:webHidden/>
                <w:rStyle w:val="IndexLink"/>
                <w:rtl w:val="true"/>
              </w:rPr>
              <w:t>«</w:t>
            </w:r>
            <w:r>
              <w:rPr>
                <w:rStyle w:val="IndexLink"/>
              </w:rPr>
              <w:t>25</w:t>
            </w:r>
            <w:r>
              <w:rPr>
                <w:rStyle w:val="IndexLink"/>
                <w:rtl w:val="true"/>
              </w:rPr>
              <w:t>»</w:t>
              <w:tab/>
            </w:r>
            <w:r>
              <w:rPr>
                <w:rStyle w:val="IndexLink"/>
              </w:rPr>
              <w:t>400</w:t>
            </w:r>
          </w:hyperlink>
        </w:p>
        <w:p>
          <w:pPr>
            <w:pStyle w:val="Contents5"/>
            <w:tabs>
              <w:tab w:val="clear" w:pos="7892"/>
              <w:tab w:val="right" w:pos="9026" w:leader="dot"/>
            </w:tabs>
            <w:rPr/>
          </w:pPr>
          <w:hyperlink w:anchor="__RefHeading___Toc2383436_3381743652">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2383438_3381743652">
            <w:r>
              <w:rPr>
                <w:webHidden/>
                <w:rStyle w:val="IndexLink"/>
                <w:rtl w:val="true"/>
              </w:rPr>
              <w:t>«</w:t>
            </w:r>
            <w:r>
              <w:rPr>
                <w:rStyle w:val="IndexLink"/>
              </w:rPr>
              <w:t>26</w:t>
            </w:r>
            <w:r>
              <w:rPr>
                <w:rStyle w:val="IndexLink"/>
                <w:rtl w:val="true"/>
              </w:rPr>
              <w:t>»</w:t>
              <w:tab/>
            </w:r>
            <w:r>
              <w:rPr>
                <w:rStyle w:val="IndexLink"/>
              </w:rPr>
              <w:t>401</w:t>
            </w:r>
          </w:hyperlink>
        </w:p>
        <w:p>
          <w:pPr>
            <w:pStyle w:val="Contents5"/>
            <w:tabs>
              <w:tab w:val="clear" w:pos="7892"/>
              <w:tab w:val="right" w:pos="9026" w:leader="dot"/>
            </w:tabs>
            <w:rPr/>
          </w:pPr>
          <w:hyperlink w:anchor="__RefHeading___Toc2383440_3381743652">
            <w:r>
              <w:rPr>
                <w:webHidden/>
                <w:rStyle w:val="IndexLink"/>
                <w:rtl w:val="true"/>
              </w:rPr>
              <w:t>أقول</w:t>
            </w:r>
            <w:r>
              <w:rPr>
                <w:rStyle w:val="IndexLink"/>
                <w:rtl w:val="true"/>
              </w:rPr>
              <w:tab/>
            </w:r>
            <w:r>
              <w:rPr>
                <w:rStyle w:val="IndexLink"/>
              </w:rPr>
              <w:t>401</w:t>
            </w:r>
          </w:hyperlink>
        </w:p>
        <w:p>
          <w:pPr>
            <w:pStyle w:val="Contents5"/>
            <w:tabs>
              <w:tab w:val="clear" w:pos="7892"/>
              <w:tab w:val="right" w:pos="9026" w:leader="dot"/>
            </w:tabs>
            <w:rPr/>
          </w:pPr>
          <w:hyperlink w:anchor="__RefHeading___Toc2383442_3381743652">
            <w:r>
              <w:rPr>
                <w:webHidden/>
                <w:rStyle w:val="IndexLink"/>
                <w:rtl w:val="true"/>
              </w:rPr>
              <w:t>«</w:t>
            </w:r>
            <w:r>
              <w:rPr>
                <w:rStyle w:val="IndexLink"/>
              </w:rPr>
              <w:t>27</w:t>
            </w:r>
            <w:r>
              <w:rPr>
                <w:rStyle w:val="IndexLink"/>
                <w:rtl w:val="true"/>
              </w:rPr>
              <w:t>»</w:t>
              <w:tab/>
            </w:r>
            <w:r>
              <w:rPr>
                <w:rStyle w:val="IndexLink"/>
              </w:rPr>
              <w:t>402</w:t>
            </w:r>
          </w:hyperlink>
        </w:p>
        <w:p>
          <w:pPr>
            <w:pStyle w:val="Contents5"/>
            <w:tabs>
              <w:tab w:val="clear" w:pos="7892"/>
              <w:tab w:val="right" w:pos="9026" w:leader="dot"/>
            </w:tabs>
            <w:rPr/>
          </w:pPr>
          <w:hyperlink w:anchor="__RefHeading___Toc2383444_3381743652">
            <w:r>
              <w:rPr>
                <w:webHidden/>
                <w:rStyle w:val="IndexLink"/>
                <w:rtl w:val="true"/>
              </w:rPr>
              <w:t>«</w:t>
            </w:r>
            <w:r>
              <w:rPr>
                <w:rStyle w:val="IndexLink"/>
              </w:rPr>
              <w:t>28</w:t>
            </w:r>
            <w:r>
              <w:rPr>
                <w:rStyle w:val="IndexLink"/>
                <w:rtl w:val="true"/>
              </w:rPr>
              <w:t>»</w:t>
              <w:tab/>
            </w:r>
            <w:r>
              <w:rPr>
                <w:rStyle w:val="IndexLink"/>
              </w:rPr>
              <w:t>402</w:t>
            </w:r>
          </w:hyperlink>
        </w:p>
        <w:p>
          <w:pPr>
            <w:pStyle w:val="Contents5"/>
            <w:tabs>
              <w:tab w:val="clear" w:pos="7892"/>
              <w:tab w:val="right" w:pos="9026" w:leader="dot"/>
            </w:tabs>
            <w:rPr/>
          </w:pPr>
          <w:hyperlink w:anchor="__RefHeading___Toc2383446_3381743652">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2383448_3381743652">
            <w:r>
              <w:rPr>
                <w:webHidden/>
                <w:rStyle w:val="IndexLink"/>
                <w:rtl w:val="true"/>
              </w:rPr>
              <w:t>«</w:t>
            </w:r>
            <w:r>
              <w:rPr>
                <w:rStyle w:val="IndexLink"/>
              </w:rPr>
              <w:t>29</w:t>
            </w:r>
            <w:r>
              <w:rPr>
                <w:rStyle w:val="IndexLink"/>
                <w:rtl w:val="true"/>
              </w:rPr>
              <w:t>»</w:t>
              <w:tab/>
            </w:r>
            <w:r>
              <w:rPr>
                <w:rStyle w:val="IndexLink"/>
              </w:rPr>
              <w:t>404</w:t>
            </w:r>
          </w:hyperlink>
        </w:p>
        <w:p>
          <w:pPr>
            <w:pStyle w:val="Contents5"/>
            <w:tabs>
              <w:tab w:val="clear" w:pos="7892"/>
              <w:tab w:val="right" w:pos="9026" w:leader="dot"/>
            </w:tabs>
            <w:rPr/>
          </w:pPr>
          <w:hyperlink w:anchor="__RefHeading___Toc2383450_3381743652">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2383452_3381743652">
            <w:r>
              <w:rPr>
                <w:webHidden/>
                <w:rStyle w:val="IndexLink"/>
                <w:rtl w:val="true"/>
              </w:rPr>
              <w:t>«</w:t>
            </w:r>
            <w:r>
              <w:rPr>
                <w:rStyle w:val="IndexLink"/>
              </w:rPr>
              <w:t>30</w:t>
            </w:r>
            <w:r>
              <w:rPr>
                <w:rStyle w:val="IndexLink"/>
                <w:rtl w:val="true"/>
              </w:rPr>
              <w:t>»</w:t>
              <w:tab/>
            </w:r>
            <w:r>
              <w:rPr>
                <w:rStyle w:val="IndexLink"/>
              </w:rPr>
              <w:t>405</w:t>
            </w:r>
          </w:hyperlink>
        </w:p>
        <w:p>
          <w:pPr>
            <w:pStyle w:val="Contents5"/>
            <w:tabs>
              <w:tab w:val="clear" w:pos="7892"/>
              <w:tab w:val="right" w:pos="9026" w:leader="dot"/>
            </w:tabs>
            <w:rPr/>
          </w:pPr>
          <w:hyperlink w:anchor="__RefHeading___Toc2383454_3381743652">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2383456_3381743652">
            <w:r>
              <w:rPr>
                <w:webHidden/>
                <w:rStyle w:val="IndexLink"/>
                <w:rtl w:val="true"/>
              </w:rPr>
              <w:t>«</w:t>
            </w:r>
            <w:r>
              <w:rPr>
                <w:rStyle w:val="IndexLink"/>
              </w:rPr>
              <w:t>31</w:t>
            </w:r>
            <w:r>
              <w:rPr>
                <w:rStyle w:val="IndexLink"/>
                <w:rtl w:val="true"/>
              </w:rPr>
              <w:t>»</w:t>
              <w:tab/>
            </w:r>
            <w:r>
              <w:rPr>
                <w:rStyle w:val="IndexLink"/>
              </w:rPr>
              <w:t>405</w:t>
            </w:r>
          </w:hyperlink>
        </w:p>
        <w:p>
          <w:pPr>
            <w:pStyle w:val="Contents5"/>
            <w:tabs>
              <w:tab w:val="clear" w:pos="7892"/>
              <w:tab w:val="right" w:pos="9026" w:leader="dot"/>
            </w:tabs>
            <w:rPr/>
          </w:pPr>
          <w:hyperlink w:anchor="__RefHeading___Toc2383458_3381743652">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2383460_3381743652">
            <w:r>
              <w:rPr>
                <w:webHidden/>
                <w:rStyle w:val="IndexLink"/>
                <w:rtl w:val="true"/>
              </w:rPr>
              <w:t>«</w:t>
            </w:r>
            <w:r>
              <w:rPr>
                <w:rStyle w:val="IndexLink"/>
              </w:rPr>
              <w:t>32</w:t>
            </w:r>
            <w:r>
              <w:rPr>
                <w:rStyle w:val="IndexLink"/>
                <w:rtl w:val="true"/>
              </w:rPr>
              <w:t>»</w:t>
              <w:tab/>
            </w:r>
            <w:r>
              <w:rPr>
                <w:rStyle w:val="IndexLink"/>
              </w:rPr>
              <w:t>407</w:t>
            </w:r>
          </w:hyperlink>
        </w:p>
        <w:p>
          <w:pPr>
            <w:pStyle w:val="Contents5"/>
            <w:tabs>
              <w:tab w:val="clear" w:pos="7892"/>
              <w:tab w:val="right" w:pos="9026" w:leader="dot"/>
            </w:tabs>
            <w:rPr/>
          </w:pPr>
          <w:hyperlink w:anchor="__RefHeading___Toc2383462_3381743652">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2383464_3381743652">
            <w:r>
              <w:rPr>
                <w:webHidden/>
                <w:rStyle w:val="IndexLink"/>
                <w:rtl w:val="true"/>
              </w:rPr>
              <w:t>«</w:t>
            </w:r>
            <w:r>
              <w:rPr>
                <w:rStyle w:val="IndexLink"/>
              </w:rPr>
              <w:t>33</w:t>
            </w:r>
            <w:r>
              <w:rPr>
                <w:rStyle w:val="IndexLink"/>
                <w:rtl w:val="true"/>
              </w:rPr>
              <w:t>»</w:t>
              <w:tab/>
            </w:r>
            <w:r>
              <w:rPr>
                <w:rStyle w:val="IndexLink"/>
              </w:rPr>
              <w:t>408</w:t>
            </w:r>
          </w:hyperlink>
        </w:p>
        <w:p>
          <w:pPr>
            <w:pStyle w:val="Contents5"/>
            <w:tabs>
              <w:tab w:val="clear" w:pos="7892"/>
              <w:tab w:val="right" w:pos="9026" w:leader="dot"/>
            </w:tabs>
            <w:rPr/>
          </w:pPr>
          <w:hyperlink w:anchor="__RefHeading___Toc2383466_3381743652">
            <w:r>
              <w:rPr>
                <w:webHidden/>
                <w:rStyle w:val="IndexLink"/>
                <w:rtl w:val="true"/>
              </w:rPr>
              <w:t>«</w:t>
            </w:r>
            <w:r>
              <w:rPr>
                <w:rStyle w:val="IndexLink"/>
              </w:rPr>
              <w:t>34</w:t>
            </w:r>
            <w:r>
              <w:rPr>
                <w:rStyle w:val="IndexLink"/>
                <w:rtl w:val="true"/>
              </w:rPr>
              <w:t>»</w:t>
              <w:tab/>
            </w:r>
            <w:r>
              <w:rPr>
                <w:rStyle w:val="IndexLink"/>
              </w:rPr>
              <w:t>408</w:t>
            </w:r>
          </w:hyperlink>
        </w:p>
        <w:p>
          <w:pPr>
            <w:pStyle w:val="Contents5"/>
            <w:tabs>
              <w:tab w:val="clear" w:pos="7892"/>
              <w:tab w:val="right" w:pos="9026" w:leader="dot"/>
            </w:tabs>
            <w:rPr/>
          </w:pPr>
          <w:hyperlink w:anchor="__RefHeading___Toc2383468_3381743652">
            <w:r>
              <w:rPr>
                <w:webHidden/>
                <w:rStyle w:val="IndexLink"/>
                <w:rtl w:val="true"/>
              </w:rPr>
              <w:t>«</w:t>
            </w:r>
            <w:r>
              <w:rPr>
                <w:rStyle w:val="IndexLink"/>
              </w:rPr>
              <w:t>35</w:t>
            </w:r>
            <w:r>
              <w:rPr>
                <w:rStyle w:val="IndexLink"/>
                <w:rtl w:val="true"/>
              </w:rPr>
              <w:t>»</w:t>
              <w:tab/>
            </w:r>
            <w:r>
              <w:rPr>
                <w:rStyle w:val="IndexLink"/>
              </w:rPr>
              <w:t>408</w:t>
            </w:r>
          </w:hyperlink>
        </w:p>
        <w:p>
          <w:pPr>
            <w:pStyle w:val="Contents5"/>
            <w:tabs>
              <w:tab w:val="clear" w:pos="7892"/>
              <w:tab w:val="right" w:pos="9026" w:leader="dot"/>
            </w:tabs>
            <w:rPr/>
          </w:pPr>
          <w:hyperlink w:anchor="__RefHeading___Toc2383470_3381743652">
            <w:r>
              <w:rPr>
                <w:webHidden/>
                <w:rStyle w:val="IndexLink"/>
                <w:rtl w:val="true"/>
              </w:rPr>
              <w:t>«</w:t>
            </w:r>
            <w:r>
              <w:rPr>
                <w:rStyle w:val="IndexLink"/>
              </w:rPr>
              <w:t>36</w:t>
            </w:r>
            <w:r>
              <w:rPr>
                <w:rStyle w:val="IndexLink"/>
                <w:rtl w:val="true"/>
              </w:rPr>
              <w:t>»</w:t>
              <w:tab/>
            </w:r>
            <w:r>
              <w:rPr>
                <w:rStyle w:val="IndexLink"/>
              </w:rPr>
              <w:t>408</w:t>
            </w:r>
          </w:hyperlink>
        </w:p>
        <w:p>
          <w:pPr>
            <w:pStyle w:val="Contents5"/>
            <w:tabs>
              <w:tab w:val="clear" w:pos="7892"/>
              <w:tab w:val="right" w:pos="9026" w:leader="dot"/>
            </w:tabs>
            <w:rPr/>
          </w:pPr>
          <w:hyperlink w:anchor="__RefHeading___Toc2383472_3381743652">
            <w:r>
              <w:rPr>
                <w:webHidden/>
                <w:rStyle w:val="IndexLink"/>
                <w:rtl w:val="true"/>
              </w:rPr>
              <w:t>بیان</w:t>
            </w:r>
            <w:r>
              <w:rPr>
                <w:rStyle w:val="IndexLink"/>
                <w:rtl w:val="true"/>
              </w:rPr>
              <w:tab/>
            </w:r>
            <w:r>
              <w:rPr>
                <w:rStyle w:val="IndexLink"/>
              </w:rPr>
              <w:t>410</w:t>
            </w:r>
          </w:hyperlink>
        </w:p>
        <w:p>
          <w:pPr>
            <w:pStyle w:val="Contents3"/>
            <w:tabs>
              <w:tab w:val="clear" w:pos="8459"/>
              <w:tab w:val="right" w:pos="9026" w:leader="dot"/>
            </w:tabs>
            <w:rPr/>
          </w:pPr>
          <w:hyperlink w:anchor="__RefHeading___Toc2383474_3381743652">
            <w:r>
              <w:rPr>
                <w:webHidden/>
                <w:rStyle w:val="IndexLink"/>
                <w:rtl w:val="true"/>
              </w:rPr>
              <w:t xml:space="preserve">باب </w:t>
            </w:r>
            <w:r>
              <w:rPr>
                <w:rStyle w:val="IndexLink"/>
              </w:rPr>
              <w:t>5</w:t>
            </w:r>
            <w:r>
              <w:rPr>
                <w:rStyle w:val="IndexLink"/>
                <w:rtl w:val="true"/>
              </w:rPr>
              <w:t xml:space="preserve"> </w:t>
            </w:r>
            <w:r>
              <w:rPr>
                <w:rStyle w:val="IndexLink"/>
                <w:rtl w:val="true"/>
              </w:rPr>
              <w:t>النهی عن الصلاة فی الحریر و الذهب و الحدید و ما فیه تماثیل و غیر ذلک مما نهی عن الصلاة فیه</w:t>
            </w:r>
            <w:r>
              <w:rPr>
                <w:rStyle w:val="IndexLink"/>
                <w:rtl w:val="true"/>
              </w:rPr>
              <w:tab/>
            </w:r>
            <w:r>
              <w:rPr>
                <w:rStyle w:val="IndexLink"/>
              </w:rPr>
              <w:t>411</w:t>
            </w:r>
          </w:hyperlink>
        </w:p>
        <w:p>
          <w:pPr>
            <w:pStyle w:val="Contents4"/>
            <w:tabs>
              <w:tab w:val="clear" w:pos="8176"/>
              <w:tab w:val="right" w:pos="9026" w:leader="dot"/>
            </w:tabs>
            <w:rPr/>
          </w:pPr>
          <w:hyperlink w:anchor="__RefHeading___Toc2383476_3381743652">
            <w:r>
              <w:rPr>
                <w:webHidden/>
                <w:rStyle w:val="IndexLink"/>
                <w:rtl w:val="true"/>
              </w:rPr>
              <w:t>الآیات</w:t>
            </w:r>
            <w:r>
              <w:rPr>
                <w:rStyle w:val="IndexLink"/>
                <w:rtl w:val="true"/>
              </w:rPr>
              <w:tab/>
            </w:r>
            <w:r>
              <w:rPr>
                <w:rStyle w:val="IndexLink"/>
              </w:rPr>
              <w:t>411</w:t>
            </w:r>
          </w:hyperlink>
        </w:p>
        <w:p>
          <w:pPr>
            <w:pStyle w:val="Contents4"/>
            <w:tabs>
              <w:tab w:val="clear" w:pos="8176"/>
              <w:tab w:val="right" w:pos="9026" w:leader="dot"/>
            </w:tabs>
            <w:rPr/>
          </w:pPr>
          <w:hyperlink w:anchor="__RefHeading___Toc2383478_3381743652">
            <w:r>
              <w:rPr>
                <w:webHidden/>
                <w:rStyle w:val="IndexLink"/>
                <w:rtl w:val="true"/>
              </w:rPr>
              <w:t>تفسیر</w:t>
            </w:r>
            <w:r>
              <w:rPr>
                <w:rStyle w:val="IndexLink"/>
                <w:rtl w:val="true"/>
              </w:rPr>
              <w:tab/>
            </w:r>
            <w:r>
              <w:rPr>
                <w:rStyle w:val="IndexLink"/>
              </w:rPr>
              <w:t>411</w:t>
            </w:r>
          </w:hyperlink>
        </w:p>
        <w:p>
          <w:pPr>
            <w:pStyle w:val="Contents4"/>
            <w:tabs>
              <w:tab w:val="clear" w:pos="8176"/>
              <w:tab w:val="right" w:pos="9026" w:leader="dot"/>
            </w:tabs>
            <w:rPr/>
          </w:pPr>
          <w:hyperlink w:anchor="__RefHeading___Toc2383480_3381743652">
            <w:r>
              <w:rPr>
                <w:webHidden/>
                <w:rStyle w:val="IndexLink"/>
                <w:rtl w:val="true"/>
              </w:rPr>
              <w:t>الأخبار</w:t>
            </w:r>
            <w:r>
              <w:rPr>
                <w:rStyle w:val="IndexLink"/>
                <w:rtl w:val="true"/>
              </w:rPr>
              <w:tab/>
            </w:r>
            <w:r>
              <w:rPr>
                <w:rStyle w:val="IndexLink"/>
              </w:rPr>
              <w:t>411</w:t>
            </w:r>
          </w:hyperlink>
        </w:p>
        <w:p>
          <w:pPr>
            <w:pStyle w:val="Contents5"/>
            <w:tabs>
              <w:tab w:val="clear" w:pos="7892"/>
              <w:tab w:val="right" w:pos="9026" w:leader="dot"/>
            </w:tabs>
            <w:rPr/>
          </w:pPr>
          <w:hyperlink w:anchor="__RefHeading___Toc2383482_3381743652">
            <w:r>
              <w:rPr>
                <w:webHidden/>
                <w:rStyle w:val="IndexLink"/>
                <w:rtl w:val="true"/>
              </w:rPr>
              <w:t>«</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2383484_3381743652">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2383486_3381743652">
            <w:r>
              <w:rPr>
                <w:webHidden/>
                <w:rStyle w:val="IndexLink"/>
                <w:rtl w:val="true"/>
              </w:rPr>
              <w:t>«</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2383488_3381743652">
            <w:r>
              <w:rPr>
                <w:webHidden/>
                <w:rStyle w:val="IndexLink"/>
                <w:rtl w:val="true"/>
              </w:rPr>
              <w:t>توضیح</w:t>
            </w:r>
            <w:r>
              <w:rPr>
                <w:rStyle w:val="IndexLink"/>
                <w:rtl w:val="true"/>
              </w:rPr>
              <w:tab/>
            </w:r>
            <w:r>
              <w:rPr>
                <w:rStyle w:val="IndexLink"/>
              </w:rPr>
              <w:t>414</w:t>
            </w:r>
          </w:hyperlink>
        </w:p>
        <w:p>
          <w:pPr>
            <w:pStyle w:val="Contents5"/>
            <w:tabs>
              <w:tab w:val="clear" w:pos="7892"/>
              <w:tab w:val="right" w:pos="9026" w:leader="dot"/>
            </w:tabs>
            <w:rPr/>
          </w:pPr>
          <w:hyperlink w:anchor="__RefHeading___Toc2383490_3381743652">
            <w:r>
              <w:rPr>
                <w:webHidden/>
                <w:rStyle w:val="IndexLink"/>
                <w:rtl w:val="true"/>
              </w:rPr>
              <w:t>«</w:t>
            </w:r>
            <w:r>
              <w:rPr>
                <w:rStyle w:val="IndexLink"/>
              </w:rPr>
              <w:t>3</w:t>
            </w:r>
            <w:r>
              <w:rPr>
                <w:rStyle w:val="IndexLink"/>
                <w:rtl w:val="true"/>
              </w:rPr>
              <w:t>»</w:t>
              <w:tab/>
            </w:r>
            <w:r>
              <w:rPr>
                <w:rStyle w:val="IndexLink"/>
              </w:rPr>
              <w:t>416</w:t>
            </w:r>
          </w:hyperlink>
        </w:p>
        <w:p>
          <w:pPr>
            <w:pStyle w:val="Contents5"/>
            <w:tabs>
              <w:tab w:val="clear" w:pos="7892"/>
              <w:tab w:val="right" w:pos="9026" w:leader="dot"/>
            </w:tabs>
            <w:rPr/>
          </w:pPr>
          <w:hyperlink w:anchor="__RefHeading___Toc2383492_3381743652">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2383494_3381743652">
            <w:r>
              <w:rPr>
                <w:webHidden/>
                <w:rStyle w:val="IndexLink"/>
                <w:rtl w:val="true"/>
              </w:rPr>
              <w:t>«</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2383496_3381743652">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2383498_3381743652">
            <w:r>
              <w:rPr>
                <w:webHidden/>
                <w:rStyle w:val="IndexLink"/>
                <w:rtl w:val="true"/>
              </w:rPr>
              <w:t>أقول</w:t>
            </w:r>
            <w:r>
              <w:rPr>
                <w:rStyle w:val="IndexLink"/>
                <w:rtl w:val="true"/>
              </w:rPr>
              <w:tab/>
            </w:r>
            <w:r>
              <w:rPr>
                <w:rStyle w:val="IndexLink"/>
              </w:rPr>
              <w:t>423</w:t>
            </w:r>
          </w:hyperlink>
        </w:p>
        <w:p>
          <w:pPr>
            <w:pStyle w:val="Contents5"/>
            <w:tabs>
              <w:tab w:val="clear" w:pos="7892"/>
              <w:tab w:val="right" w:pos="9026" w:leader="dot"/>
            </w:tabs>
            <w:rPr/>
          </w:pPr>
          <w:hyperlink w:anchor="__RefHeading___Toc2383500_3381743652">
            <w:r>
              <w:rPr>
                <w:webHidden/>
                <w:rStyle w:val="IndexLink"/>
                <w:rtl w:val="true"/>
              </w:rPr>
              <w:t>«</w:t>
            </w:r>
            <w:r>
              <w:rPr>
                <w:rStyle w:val="IndexLink"/>
              </w:rPr>
              <w:t>5</w:t>
            </w:r>
            <w:r>
              <w:rPr>
                <w:rStyle w:val="IndexLink"/>
                <w:rtl w:val="true"/>
              </w:rPr>
              <w:t>»</w:t>
              <w:tab/>
            </w:r>
            <w:r>
              <w:rPr>
                <w:rStyle w:val="IndexLink"/>
              </w:rPr>
              <w:t>424</w:t>
            </w:r>
          </w:hyperlink>
        </w:p>
        <w:p>
          <w:pPr>
            <w:pStyle w:val="Contents5"/>
            <w:tabs>
              <w:tab w:val="clear" w:pos="7892"/>
              <w:tab w:val="right" w:pos="9026" w:leader="dot"/>
            </w:tabs>
            <w:rPr/>
          </w:pPr>
          <w:hyperlink w:anchor="__RefHeading___Toc2383502_3381743652">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2383504_3381743652">
            <w:r>
              <w:rPr>
                <w:webHidden/>
                <w:rStyle w:val="IndexLink"/>
                <w:rtl w:val="true"/>
              </w:rPr>
              <w:t>«</w:t>
            </w:r>
            <w:r>
              <w:rPr>
                <w:rStyle w:val="IndexLink"/>
              </w:rPr>
              <w:t>6</w:t>
            </w:r>
            <w:r>
              <w:rPr>
                <w:rStyle w:val="IndexLink"/>
                <w:rtl w:val="true"/>
              </w:rPr>
              <w:t>»</w:t>
              <w:tab/>
            </w:r>
            <w:r>
              <w:rPr>
                <w:rStyle w:val="IndexLink"/>
              </w:rPr>
              <w:t>426</w:t>
            </w:r>
          </w:hyperlink>
        </w:p>
        <w:p>
          <w:pPr>
            <w:pStyle w:val="Contents5"/>
            <w:tabs>
              <w:tab w:val="clear" w:pos="7892"/>
              <w:tab w:val="right" w:pos="9026" w:leader="dot"/>
            </w:tabs>
            <w:rPr/>
          </w:pPr>
          <w:hyperlink w:anchor="__RefHeading___Toc2383506_3381743652">
            <w:r>
              <w:rPr>
                <w:webHidden/>
                <w:rStyle w:val="IndexLink"/>
                <w:rtl w:val="true"/>
              </w:rPr>
              <w:t>«</w:t>
            </w:r>
            <w:r>
              <w:rPr>
                <w:rStyle w:val="IndexLink"/>
              </w:rPr>
              <w:t>7</w:t>
            </w:r>
            <w:r>
              <w:rPr>
                <w:rStyle w:val="IndexLink"/>
                <w:rtl w:val="true"/>
              </w:rPr>
              <w:t>»</w:t>
              <w:tab/>
            </w:r>
            <w:r>
              <w:rPr>
                <w:rStyle w:val="IndexLink"/>
              </w:rPr>
              <w:t>426</w:t>
            </w:r>
          </w:hyperlink>
        </w:p>
        <w:p>
          <w:pPr>
            <w:pStyle w:val="Contents5"/>
            <w:tabs>
              <w:tab w:val="clear" w:pos="7892"/>
              <w:tab w:val="right" w:pos="9026" w:leader="dot"/>
            </w:tabs>
            <w:rPr/>
          </w:pPr>
          <w:hyperlink w:anchor="__RefHeading___Toc2383508_3381743652">
            <w:r>
              <w:rPr>
                <w:webHidden/>
                <w:rStyle w:val="IndexLink"/>
                <w:rtl w:val="true"/>
              </w:rPr>
              <w:t>«</w:t>
            </w:r>
            <w:r>
              <w:rPr>
                <w:rStyle w:val="IndexLink"/>
              </w:rPr>
              <w:t>8</w:t>
            </w:r>
            <w:r>
              <w:rPr>
                <w:rStyle w:val="IndexLink"/>
                <w:rtl w:val="true"/>
              </w:rPr>
              <w:t>»</w:t>
              <w:tab/>
            </w:r>
            <w:r>
              <w:rPr>
                <w:rStyle w:val="IndexLink"/>
              </w:rPr>
              <w:t>426</w:t>
            </w:r>
          </w:hyperlink>
        </w:p>
        <w:p>
          <w:pPr>
            <w:pStyle w:val="Contents5"/>
            <w:tabs>
              <w:tab w:val="clear" w:pos="7892"/>
              <w:tab w:val="right" w:pos="9026" w:leader="dot"/>
            </w:tabs>
            <w:rPr/>
          </w:pPr>
          <w:hyperlink w:anchor="__RefHeading___Toc2383510_3381743652">
            <w:r>
              <w:rPr>
                <w:webHidden/>
                <w:rStyle w:val="IndexLink"/>
                <w:rtl w:val="true"/>
              </w:rPr>
              <w:t>«</w:t>
            </w:r>
            <w:r>
              <w:rPr>
                <w:rStyle w:val="IndexLink"/>
              </w:rPr>
              <w:t>9</w:t>
            </w:r>
            <w:r>
              <w:rPr>
                <w:rStyle w:val="IndexLink"/>
                <w:rtl w:val="true"/>
              </w:rPr>
              <w:t>»</w:t>
              <w:tab/>
            </w:r>
            <w:r>
              <w:rPr>
                <w:rStyle w:val="IndexLink"/>
              </w:rPr>
              <w:t>427</w:t>
            </w:r>
          </w:hyperlink>
        </w:p>
        <w:p>
          <w:pPr>
            <w:pStyle w:val="Contents5"/>
            <w:tabs>
              <w:tab w:val="clear" w:pos="7892"/>
              <w:tab w:val="right" w:pos="9026" w:leader="dot"/>
            </w:tabs>
            <w:rPr/>
          </w:pPr>
          <w:hyperlink w:anchor="__RefHeading___Toc2383512_3381743652">
            <w:r>
              <w:rPr>
                <w:webHidden/>
                <w:rStyle w:val="IndexLink"/>
                <w:rtl w:val="true"/>
              </w:rPr>
              <w:t>«</w:t>
            </w:r>
            <w:r>
              <w:rPr>
                <w:rStyle w:val="IndexLink"/>
              </w:rPr>
              <w:t>10</w:t>
            </w:r>
            <w:r>
              <w:rPr>
                <w:rStyle w:val="IndexLink"/>
                <w:rtl w:val="true"/>
              </w:rPr>
              <w:t>»</w:t>
              <w:tab/>
            </w:r>
            <w:r>
              <w:rPr>
                <w:rStyle w:val="IndexLink"/>
              </w:rPr>
              <w:t>428</w:t>
            </w:r>
          </w:hyperlink>
        </w:p>
        <w:p>
          <w:pPr>
            <w:pStyle w:val="Contents5"/>
            <w:tabs>
              <w:tab w:val="clear" w:pos="7892"/>
              <w:tab w:val="right" w:pos="9026" w:leader="dot"/>
            </w:tabs>
            <w:rPr/>
          </w:pPr>
          <w:hyperlink w:anchor="__RefHeading___Toc2383514_3381743652">
            <w:r>
              <w:rPr>
                <w:webHidden/>
                <w:rStyle w:val="IndexLink"/>
                <w:rtl w:val="true"/>
              </w:rPr>
              <w:t>«</w:t>
            </w:r>
            <w:r>
              <w:rPr>
                <w:rStyle w:val="IndexLink"/>
              </w:rPr>
              <w:t>11</w:t>
            </w:r>
            <w:r>
              <w:rPr>
                <w:rStyle w:val="IndexLink"/>
                <w:rtl w:val="true"/>
              </w:rPr>
              <w:t>»</w:t>
              <w:tab/>
            </w:r>
            <w:r>
              <w:rPr>
                <w:rStyle w:val="IndexLink"/>
              </w:rPr>
              <w:t>428</w:t>
            </w:r>
          </w:hyperlink>
        </w:p>
        <w:p>
          <w:pPr>
            <w:pStyle w:val="Contents5"/>
            <w:tabs>
              <w:tab w:val="clear" w:pos="7892"/>
              <w:tab w:val="right" w:pos="9026" w:leader="dot"/>
            </w:tabs>
            <w:rPr/>
          </w:pPr>
          <w:hyperlink w:anchor="__RefHeading___Toc2383516_3381743652">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2383518_3381743652">
            <w:r>
              <w:rPr>
                <w:webHidden/>
                <w:rStyle w:val="IndexLink"/>
                <w:rtl w:val="true"/>
              </w:rPr>
              <w:t>«</w:t>
            </w:r>
            <w:r>
              <w:rPr>
                <w:rStyle w:val="IndexLink"/>
              </w:rPr>
              <w:t>12</w:t>
            </w:r>
            <w:r>
              <w:rPr>
                <w:rStyle w:val="IndexLink"/>
                <w:rtl w:val="true"/>
              </w:rPr>
              <w:t>»</w:t>
              <w:tab/>
            </w:r>
            <w:r>
              <w:rPr>
                <w:rStyle w:val="IndexLink"/>
              </w:rPr>
              <w:t>428</w:t>
            </w:r>
          </w:hyperlink>
        </w:p>
        <w:p>
          <w:pPr>
            <w:pStyle w:val="Contents5"/>
            <w:tabs>
              <w:tab w:val="clear" w:pos="7892"/>
              <w:tab w:val="right" w:pos="9026" w:leader="dot"/>
            </w:tabs>
            <w:rPr/>
          </w:pPr>
          <w:hyperlink w:anchor="__RefHeading___Toc2383520_3381743652">
            <w:r>
              <w:rPr>
                <w:webHidden/>
                <w:rStyle w:val="IndexLink"/>
                <w:rtl w:val="true"/>
              </w:rPr>
              <w:t>«</w:t>
            </w:r>
            <w:r>
              <w:rPr>
                <w:rStyle w:val="IndexLink"/>
              </w:rPr>
              <w:t>13</w:t>
            </w:r>
            <w:r>
              <w:rPr>
                <w:rStyle w:val="IndexLink"/>
                <w:rtl w:val="true"/>
              </w:rPr>
              <w:t>»</w:t>
              <w:tab/>
            </w:r>
            <w:r>
              <w:rPr>
                <w:rStyle w:val="IndexLink"/>
              </w:rPr>
              <w:t>428</w:t>
            </w:r>
          </w:hyperlink>
        </w:p>
        <w:p>
          <w:pPr>
            <w:pStyle w:val="Contents5"/>
            <w:tabs>
              <w:tab w:val="clear" w:pos="7892"/>
              <w:tab w:val="right" w:pos="9026" w:leader="dot"/>
            </w:tabs>
            <w:rPr/>
          </w:pPr>
          <w:hyperlink w:anchor="__RefHeading___Toc2383522_3381743652">
            <w:r>
              <w:rPr>
                <w:webHidden/>
                <w:rStyle w:val="IndexLink"/>
                <w:rtl w:val="true"/>
              </w:rPr>
              <w:t>«</w:t>
            </w:r>
            <w:r>
              <w:rPr>
                <w:rStyle w:val="IndexLink"/>
              </w:rPr>
              <w:t>14</w:t>
            </w:r>
            <w:r>
              <w:rPr>
                <w:rStyle w:val="IndexLink"/>
                <w:rtl w:val="true"/>
              </w:rPr>
              <w:t>»</w:t>
              <w:tab/>
            </w:r>
            <w:r>
              <w:rPr>
                <w:rStyle w:val="IndexLink"/>
              </w:rPr>
              <w:t>430</w:t>
            </w:r>
          </w:hyperlink>
        </w:p>
        <w:p>
          <w:pPr>
            <w:pStyle w:val="Contents5"/>
            <w:tabs>
              <w:tab w:val="clear" w:pos="7892"/>
              <w:tab w:val="right" w:pos="9026" w:leader="dot"/>
            </w:tabs>
            <w:rPr/>
          </w:pPr>
          <w:hyperlink w:anchor="__RefHeading___Toc2383524_3381743652">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2383526_3381743652">
            <w:r>
              <w:rPr>
                <w:webHidden/>
                <w:rStyle w:val="IndexLink"/>
                <w:rtl w:val="true"/>
              </w:rPr>
              <w:t>«</w:t>
            </w:r>
            <w:r>
              <w:rPr>
                <w:rStyle w:val="IndexLink"/>
              </w:rPr>
              <w:t>15</w:t>
            </w:r>
            <w:r>
              <w:rPr>
                <w:rStyle w:val="IndexLink"/>
                <w:rtl w:val="true"/>
              </w:rPr>
              <w:t>»</w:t>
              <w:tab/>
            </w:r>
            <w:r>
              <w:rPr>
                <w:rStyle w:val="IndexLink"/>
              </w:rPr>
              <w:t>430</w:t>
            </w:r>
          </w:hyperlink>
        </w:p>
        <w:p>
          <w:pPr>
            <w:pStyle w:val="Contents5"/>
            <w:tabs>
              <w:tab w:val="clear" w:pos="7892"/>
              <w:tab w:val="right" w:pos="9026" w:leader="dot"/>
            </w:tabs>
            <w:rPr/>
          </w:pPr>
          <w:hyperlink w:anchor="__RefHeading___Toc2383528_3381743652">
            <w:r>
              <w:rPr>
                <w:webHidden/>
                <w:rStyle w:val="IndexLink"/>
                <w:rtl w:val="true"/>
              </w:rPr>
              <w:t>بیان</w:t>
            </w:r>
            <w:r>
              <w:rPr>
                <w:rStyle w:val="IndexLink"/>
                <w:rtl w:val="true"/>
              </w:rPr>
              <w:tab/>
            </w:r>
            <w:r>
              <w:rPr>
                <w:rStyle w:val="IndexLink"/>
              </w:rPr>
              <w:t>431</w:t>
            </w:r>
          </w:hyperlink>
        </w:p>
        <w:p>
          <w:pPr>
            <w:pStyle w:val="Contents5"/>
            <w:tabs>
              <w:tab w:val="clear" w:pos="7892"/>
              <w:tab w:val="right" w:pos="9026" w:leader="dot"/>
            </w:tabs>
            <w:rPr/>
          </w:pPr>
          <w:hyperlink w:anchor="__RefHeading___Toc2383530_3381743652">
            <w:r>
              <w:rPr>
                <w:webHidden/>
                <w:rStyle w:val="IndexLink"/>
                <w:rtl w:val="true"/>
              </w:rPr>
              <w:t>«</w:t>
            </w:r>
            <w:r>
              <w:rPr>
                <w:rStyle w:val="IndexLink"/>
              </w:rPr>
              <w:t>16</w:t>
            </w:r>
            <w:r>
              <w:rPr>
                <w:rStyle w:val="IndexLink"/>
                <w:rtl w:val="true"/>
              </w:rPr>
              <w:t>»</w:t>
              <w:tab/>
            </w:r>
            <w:r>
              <w:rPr>
                <w:rStyle w:val="IndexLink"/>
              </w:rPr>
              <w:t>431</w:t>
            </w:r>
          </w:hyperlink>
        </w:p>
        <w:p>
          <w:pPr>
            <w:pStyle w:val="Contents5"/>
            <w:tabs>
              <w:tab w:val="clear" w:pos="7892"/>
              <w:tab w:val="right" w:pos="9026" w:leader="dot"/>
            </w:tabs>
            <w:rPr/>
          </w:pPr>
          <w:hyperlink w:anchor="__RefHeading___Toc2383532_3381743652">
            <w:r>
              <w:rPr>
                <w:webHidden/>
                <w:rStyle w:val="IndexLink"/>
                <w:rtl w:val="true"/>
              </w:rPr>
              <w:t>«</w:t>
            </w:r>
            <w:r>
              <w:rPr>
                <w:rStyle w:val="IndexLink"/>
              </w:rPr>
              <w:t>17</w:t>
            </w:r>
            <w:r>
              <w:rPr>
                <w:rStyle w:val="IndexLink"/>
                <w:rtl w:val="true"/>
              </w:rPr>
              <w:t>»</w:t>
              <w:tab/>
            </w:r>
            <w:r>
              <w:rPr>
                <w:rStyle w:val="IndexLink"/>
              </w:rPr>
              <w:t>433</w:t>
            </w:r>
          </w:hyperlink>
        </w:p>
        <w:p>
          <w:pPr>
            <w:pStyle w:val="Contents5"/>
            <w:tabs>
              <w:tab w:val="clear" w:pos="7892"/>
              <w:tab w:val="right" w:pos="9026" w:leader="dot"/>
            </w:tabs>
            <w:rPr/>
          </w:pPr>
          <w:hyperlink w:anchor="__RefHeading___Toc2383534_3381743652">
            <w:r>
              <w:rPr>
                <w:webHidden/>
                <w:rStyle w:val="IndexLink"/>
                <w:rtl w:val="true"/>
              </w:rPr>
              <w:t>«</w:t>
            </w:r>
            <w:r>
              <w:rPr>
                <w:rStyle w:val="IndexLink"/>
              </w:rPr>
              <w:t>18</w:t>
            </w:r>
            <w:r>
              <w:rPr>
                <w:rStyle w:val="IndexLink"/>
                <w:rtl w:val="true"/>
              </w:rPr>
              <w:t>»</w:t>
              <w:tab/>
            </w:r>
            <w:r>
              <w:rPr>
                <w:rStyle w:val="IndexLink"/>
              </w:rPr>
              <w:t>433</w:t>
            </w:r>
          </w:hyperlink>
        </w:p>
        <w:p>
          <w:pPr>
            <w:pStyle w:val="Contents5"/>
            <w:tabs>
              <w:tab w:val="clear" w:pos="7892"/>
              <w:tab w:val="right" w:pos="9026" w:leader="dot"/>
            </w:tabs>
            <w:rPr/>
          </w:pPr>
          <w:hyperlink w:anchor="__RefHeading___Toc2383536_3381743652">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2383538_3381743652">
            <w:r>
              <w:rPr>
                <w:webHidden/>
                <w:rStyle w:val="IndexLink"/>
                <w:rtl w:val="true"/>
              </w:rPr>
              <w:t>«</w:t>
            </w:r>
            <w:r>
              <w:rPr>
                <w:rStyle w:val="IndexLink"/>
              </w:rPr>
              <w:t>19</w:t>
            </w:r>
            <w:r>
              <w:rPr>
                <w:rStyle w:val="IndexLink"/>
                <w:rtl w:val="true"/>
              </w:rPr>
              <w:t>»</w:t>
              <w:tab/>
            </w:r>
            <w:r>
              <w:rPr>
                <w:rStyle w:val="IndexLink"/>
              </w:rPr>
              <w:t>433</w:t>
            </w:r>
          </w:hyperlink>
        </w:p>
        <w:p>
          <w:pPr>
            <w:pStyle w:val="Contents5"/>
            <w:tabs>
              <w:tab w:val="clear" w:pos="7892"/>
              <w:tab w:val="right" w:pos="9026" w:leader="dot"/>
            </w:tabs>
            <w:rPr/>
          </w:pPr>
          <w:hyperlink w:anchor="__RefHeading___Toc2383540_3381743652">
            <w:r>
              <w:rPr>
                <w:webHidden/>
                <w:rStyle w:val="IndexLink"/>
                <w:rtl w:val="true"/>
              </w:rPr>
              <w:t>«</w:t>
            </w:r>
            <w:r>
              <w:rPr>
                <w:rStyle w:val="IndexLink"/>
              </w:rPr>
              <w:t>20</w:t>
            </w:r>
            <w:r>
              <w:rPr>
                <w:rStyle w:val="IndexLink"/>
                <w:rtl w:val="true"/>
              </w:rPr>
              <w:t>»</w:t>
              <w:tab/>
            </w:r>
            <w:r>
              <w:rPr>
                <w:rStyle w:val="IndexLink"/>
              </w:rPr>
              <w:t>433</w:t>
            </w:r>
          </w:hyperlink>
        </w:p>
        <w:p>
          <w:pPr>
            <w:pStyle w:val="Contents5"/>
            <w:tabs>
              <w:tab w:val="clear" w:pos="7892"/>
              <w:tab w:val="right" w:pos="9026" w:leader="dot"/>
            </w:tabs>
            <w:rPr/>
          </w:pPr>
          <w:hyperlink w:anchor="__RefHeading___Toc2383542_3381743652">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2383544_3381743652">
            <w:r>
              <w:rPr>
                <w:webHidden/>
                <w:rStyle w:val="IndexLink"/>
                <w:rtl w:val="true"/>
              </w:rPr>
              <w:t>«</w:t>
            </w:r>
            <w:r>
              <w:rPr>
                <w:rStyle w:val="IndexLink"/>
              </w:rPr>
              <w:t>21</w:t>
            </w:r>
            <w:r>
              <w:rPr>
                <w:rStyle w:val="IndexLink"/>
                <w:rtl w:val="true"/>
              </w:rPr>
              <w:t>»</w:t>
              <w:tab/>
            </w:r>
            <w:r>
              <w:rPr>
                <w:rStyle w:val="IndexLink"/>
              </w:rPr>
              <w:t>435</w:t>
            </w:r>
          </w:hyperlink>
        </w:p>
        <w:p>
          <w:pPr>
            <w:pStyle w:val="Contents5"/>
            <w:tabs>
              <w:tab w:val="clear" w:pos="7892"/>
              <w:tab w:val="right" w:pos="9026" w:leader="dot"/>
            </w:tabs>
            <w:rPr/>
          </w:pPr>
          <w:hyperlink w:anchor="__RefHeading___Toc2383546_3381743652">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2383548_3381743652">
            <w:r>
              <w:rPr>
                <w:webHidden/>
                <w:rStyle w:val="IndexLink"/>
                <w:rtl w:val="true"/>
              </w:rPr>
              <w:t>«</w:t>
            </w:r>
            <w:r>
              <w:rPr>
                <w:rStyle w:val="IndexLink"/>
              </w:rPr>
              <w:t>22</w:t>
            </w:r>
            <w:r>
              <w:rPr>
                <w:rStyle w:val="IndexLink"/>
                <w:rtl w:val="true"/>
              </w:rPr>
              <w:t>»</w:t>
              <w:tab/>
            </w:r>
            <w:r>
              <w:rPr>
                <w:rStyle w:val="IndexLink"/>
              </w:rPr>
              <w:t>435</w:t>
            </w:r>
          </w:hyperlink>
        </w:p>
        <w:p>
          <w:pPr>
            <w:pStyle w:val="Contents5"/>
            <w:tabs>
              <w:tab w:val="clear" w:pos="7892"/>
              <w:tab w:val="right" w:pos="9026" w:leader="dot"/>
            </w:tabs>
            <w:rPr/>
          </w:pPr>
          <w:hyperlink w:anchor="__RefHeading___Toc2383550_3381743652">
            <w:r>
              <w:rPr>
                <w:webHidden/>
                <w:rStyle w:val="IndexLink"/>
                <w:rtl w:val="true"/>
              </w:rPr>
              <w:t>«</w:t>
            </w:r>
            <w:r>
              <w:rPr>
                <w:rStyle w:val="IndexLink"/>
              </w:rPr>
              <w:t>23</w:t>
            </w:r>
            <w:r>
              <w:rPr>
                <w:rStyle w:val="IndexLink"/>
                <w:rtl w:val="true"/>
              </w:rPr>
              <w:t>»</w:t>
              <w:tab/>
            </w:r>
            <w:r>
              <w:rPr>
                <w:rStyle w:val="IndexLink"/>
              </w:rPr>
              <w:t>437</w:t>
            </w:r>
          </w:hyperlink>
        </w:p>
        <w:p>
          <w:pPr>
            <w:pStyle w:val="Contents5"/>
            <w:tabs>
              <w:tab w:val="clear" w:pos="7892"/>
              <w:tab w:val="right" w:pos="9026" w:leader="dot"/>
            </w:tabs>
            <w:rPr/>
          </w:pPr>
          <w:hyperlink w:anchor="__RefHeading___Toc2383552_3381743652">
            <w:r>
              <w:rPr>
                <w:webHidden/>
                <w:rStyle w:val="IndexLink"/>
                <w:rtl w:val="true"/>
              </w:rPr>
              <w:t>«</w:t>
            </w:r>
            <w:r>
              <w:rPr>
                <w:rStyle w:val="IndexLink"/>
              </w:rPr>
              <w:t>24</w:t>
            </w:r>
            <w:r>
              <w:rPr>
                <w:rStyle w:val="IndexLink"/>
                <w:rtl w:val="true"/>
              </w:rPr>
              <w:t>»</w:t>
              <w:tab/>
            </w:r>
            <w:r>
              <w:rPr>
                <w:rStyle w:val="IndexLink"/>
              </w:rPr>
              <w:t>437</w:t>
            </w:r>
          </w:hyperlink>
        </w:p>
        <w:p>
          <w:pPr>
            <w:pStyle w:val="Contents5"/>
            <w:tabs>
              <w:tab w:val="clear" w:pos="7892"/>
              <w:tab w:val="right" w:pos="9026" w:leader="dot"/>
            </w:tabs>
            <w:rPr/>
          </w:pPr>
          <w:hyperlink w:anchor="__RefHeading___Toc2383554_3381743652">
            <w:r>
              <w:rPr>
                <w:webHidden/>
                <w:rStyle w:val="IndexLink"/>
                <w:rtl w:val="true"/>
              </w:rPr>
              <w:t>«</w:t>
            </w:r>
            <w:r>
              <w:rPr>
                <w:rStyle w:val="IndexLink"/>
              </w:rPr>
              <w:t>25</w:t>
            </w:r>
            <w:r>
              <w:rPr>
                <w:rStyle w:val="IndexLink"/>
                <w:rtl w:val="true"/>
              </w:rPr>
              <w:t>»</w:t>
              <w:tab/>
            </w:r>
            <w:r>
              <w:rPr>
                <w:rStyle w:val="IndexLink"/>
              </w:rPr>
              <w:t>437</w:t>
            </w:r>
          </w:hyperlink>
        </w:p>
        <w:p>
          <w:pPr>
            <w:pStyle w:val="Contents5"/>
            <w:tabs>
              <w:tab w:val="clear" w:pos="7892"/>
              <w:tab w:val="right" w:pos="9026" w:leader="dot"/>
            </w:tabs>
            <w:rPr/>
          </w:pPr>
          <w:hyperlink w:anchor="__RefHeading___Toc2383556_3381743652">
            <w:r>
              <w:rPr>
                <w:webHidden/>
                <w:rStyle w:val="IndexLink"/>
                <w:rtl w:val="true"/>
              </w:rPr>
              <w:t>«</w:t>
            </w:r>
            <w:r>
              <w:rPr>
                <w:rStyle w:val="IndexLink"/>
              </w:rPr>
              <w:t>26</w:t>
            </w:r>
            <w:r>
              <w:rPr>
                <w:rStyle w:val="IndexLink"/>
                <w:rtl w:val="true"/>
              </w:rPr>
              <w:t>»</w:t>
              <w:tab/>
            </w:r>
            <w:r>
              <w:rPr>
                <w:rStyle w:val="IndexLink"/>
              </w:rPr>
              <w:t>437</w:t>
            </w:r>
          </w:hyperlink>
        </w:p>
        <w:p>
          <w:pPr>
            <w:pStyle w:val="Contents5"/>
            <w:tabs>
              <w:tab w:val="clear" w:pos="7892"/>
              <w:tab w:val="right" w:pos="9026" w:leader="dot"/>
            </w:tabs>
            <w:rPr/>
          </w:pPr>
          <w:hyperlink w:anchor="__RefHeading___Toc2383558_3381743652">
            <w:r>
              <w:rPr>
                <w:webHidden/>
                <w:rStyle w:val="IndexLink"/>
                <w:rtl w:val="true"/>
              </w:rPr>
              <w:t>«</w:t>
            </w:r>
            <w:r>
              <w:rPr>
                <w:rStyle w:val="IndexLink"/>
              </w:rPr>
              <w:t>27</w:t>
            </w:r>
            <w:r>
              <w:rPr>
                <w:rStyle w:val="IndexLink"/>
                <w:rtl w:val="true"/>
              </w:rPr>
              <w:t>»</w:t>
              <w:tab/>
            </w:r>
            <w:r>
              <w:rPr>
                <w:rStyle w:val="IndexLink"/>
              </w:rPr>
              <w:t>437</w:t>
            </w:r>
          </w:hyperlink>
        </w:p>
        <w:p>
          <w:pPr>
            <w:pStyle w:val="Contents5"/>
            <w:tabs>
              <w:tab w:val="clear" w:pos="7892"/>
              <w:tab w:val="right" w:pos="9026" w:leader="dot"/>
            </w:tabs>
            <w:rPr/>
          </w:pPr>
          <w:hyperlink w:anchor="__RefHeading___Toc2383560_3381743652">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2383562_3381743652">
            <w:r>
              <w:rPr>
                <w:webHidden/>
                <w:rStyle w:val="IndexLink"/>
                <w:rtl w:val="true"/>
              </w:rPr>
              <w:t>«</w:t>
            </w:r>
            <w:r>
              <w:rPr>
                <w:rStyle w:val="IndexLink"/>
              </w:rPr>
              <w:t>28</w:t>
            </w:r>
            <w:r>
              <w:rPr>
                <w:rStyle w:val="IndexLink"/>
                <w:rtl w:val="true"/>
              </w:rPr>
              <w:t>»</w:t>
              <w:tab/>
            </w:r>
            <w:r>
              <w:rPr>
                <w:rStyle w:val="IndexLink"/>
              </w:rPr>
              <w:t>440</w:t>
            </w:r>
          </w:hyperlink>
        </w:p>
        <w:p>
          <w:pPr>
            <w:pStyle w:val="Contents5"/>
            <w:tabs>
              <w:tab w:val="clear" w:pos="7892"/>
              <w:tab w:val="right" w:pos="9026" w:leader="dot"/>
            </w:tabs>
            <w:rPr/>
          </w:pPr>
          <w:hyperlink w:anchor="__RefHeading___Toc2383564_3381743652">
            <w:r>
              <w:rPr>
                <w:webHidden/>
                <w:rStyle w:val="IndexLink"/>
                <w:rtl w:val="true"/>
              </w:rPr>
              <w:t>«</w:t>
            </w:r>
            <w:r>
              <w:rPr>
                <w:rStyle w:val="IndexLink"/>
              </w:rPr>
              <w:t>29</w:t>
            </w:r>
            <w:r>
              <w:rPr>
                <w:rStyle w:val="IndexLink"/>
                <w:rtl w:val="true"/>
              </w:rPr>
              <w:t>»</w:t>
              <w:tab/>
            </w:r>
            <w:r>
              <w:rPr>
                <w:rStyle w:val="IndexLink"/>
              </w:rPr>
              <w:t>440</w:t>
            </w:r>
          </w:hyperlink>
        </w:p>
        <w:p>
          <w:pPr>
            <w:pStyle w:val="Contents5"/>
            <w:tabs>
              <w:tab w:val="clear" w:pos="7892"/>
              <w:tab w:val="right" w:pos="9026" w:leader="dot"/>
            </w:tabs>
            <w:rPr/>
          </w:pPr>
          <w:hyperlink w:anchor="__RefHeading___Toc2383566_3381743652">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2383568_3381743652">
            <w:r>
              <w:rPr>
                <w:webHidden/>
                <w:rStyle w:val="IndexLink"/>
                <w:rtl w:val="true"/>
              </w:rPr>
              <w:t>أقول</w:t>
            </w:r>
            <w:r>
              <w:rPr>
                <w:rStyle w:val="IndexLink"/>
                <w:rtl w:val="true"/>
              </w:rPr>
              <w:tab/>
            </w:r>
            <w:r>
              <w:rPr>
                <w:rStyle w:val="IndexLink"/>
              </w:rPr>
              <w:t>441</w:t>
            </w:r>
          </w:hyperlink>
        </w:p>
        <w:p>
          <w:pPr>
            <w:pStyle w:val="Contents3"/>
            <w:tabs>
              <w:tab w:val="clear" w:pos="8459"/>
              <w:tab w:val="right" w:pos="9026" w:leader="dot"/>
            </w:tabs>
            <w:rPr/>
          </w:pPr>
          <w:hyperlink w:anchor="__RefHeading___Toc2383570_3381743652">
            <w:r>
              <w:rPr>
                <w:webHidden/>
                <w:rStyle w:val="IndexLink"/>
                <w:rtl w:val="true"/>
              </w:rPr>
              <w:t xml:space="preserve">باب </w:t>
            </w:r>
            <w:r>
              <w:rPr>
                <w:rStyle w:val="IndexLink"/>
              </w:rPr>
              <w:t>6</w:t>
            </w:r>
            <w:r>
              <w:rPr>
                <w:rStyle w:val="IndexLink"/>
                <w:rtl w:val="true"/>
              </w:rPr>
              <w:t xml:space="preserve"> </w:t>
            </w:r>
            <w:r>
              <w:rPr>
                <w:rStyle w:val="IndexLink"/>
                <w:rtl w:val="true"/>
              </w:rPr>
              <w:t>الصلاة فی الثوب النجس أو ثوب أصابه بصاق أو عرق أو ذرق و حکم ثیاب الکفار و ما لا یتم فیه الصلاة</w:t>
            </w:r>
            <w:r>
              <w:rPr>
                <w:rStyle w:val="IndexLink"/>
                <w:rtl w:val="true"/>
              </w:rPr>
              <w:tab/>
            </w:r>
            <w:r>
              <w:rPr>
                <w:rStyle w:val="IndexLink"/>
              </w:rPr>
              <w:t>442</w:t>
            </w:r>
          </w:hyperlink>
        </w:p>
        <w:p>
          <w:pPr>
            <w:pStyle w:val="Contents4"/>
            <w:tabs>
              <w:tab w:val="clear" w:pos="8176"/>
              <w:tab w:val="right" w:pos="9026" w:leader="dot"/>
            </w:tabs>
            <w:rPr/>
          </w:pPr>
          <w:hyperlink w:anchor="__RefHeading___Toc2383572_3381743652">
            <w:r>
              <w:rPr>
                <w:webHidden/>
                <w:rStyle w:val="IndexLink"/>
                <w:rtl w:val="true"/>
              </w:rPr>
              <w:t>الآیات</w:t>
            </w:r>
            <w:r>
              <w:rPr>
                <w:rStyle w:val="IndexLink"/>
                <w:rtl w:val="true"/>
              </w:rPr>
              <w:tab/>
            </w:r>
            <w:r>
              <w:rPr>
                <w:rStyle w:val="IndexLink"/>
              </w:rPr>
              <w:t>442</w:t>
            </w:r>
          </w:hyperlink>
        </w:p>
        <w:p>
          <w:pPr>
            <w:pStyle w:val="Contents4"/>
            <w:tabs>
              <w:tab w:val="clear" w:pos="8176"/>
              <w:tab w:val="right" w:pos="9026" w:leader="dot"/>
            </w:tabs>
            <w:rPr/>
          </w:pPr>
          <w:hyperlink w:anchor="__RefHeading___Toc2383574_3381743652">
            <w:r>
              <w:rPr>
                <w:webHidden/>
                <w:rStyle w:val="IndexLink"/>
                <w:rtl w:val="true"/>
              </w:rPr>
              <w:t>تفسیر</w:t>
            </w:r>
            <w:r>
              <w:rPr>
                <w:rStyle w:val="IndexLink"/>
                <w:rtl w:val="true"/>
              </w:rPr>
              <w:tab/>
            </w:r>
            <w:r>
              <w:rPr>
                <w:rStyle w:val="IndexLink"/>
              </w:rPr>
              <w:t>442</w:t>
            </w:r>
          </w:hyperlink>
        </w:p>
        <w:p>
          <w:pPr>
            <w:pStyle w:val="Contents4"/>
            <w:tabs>
              <w:tab w:val="clear" w:pos="8176"/>
              <w:tab w:val="right" w:pos="9026" w:leader="dot"/>
            </w:tabs>
            <w:rPr/>
          </w:pPr>
          <w:hyperlink w:anchor="__RefHeading___Toc2383576_3381743652">
            <w:r>
              <w:rPr>
                <w:webHidden/>
                <w:rStyle w:val="IndexLink"/>
                <w:rtl w:val="true"/>
              </w:rPr>
              <w:t>الأخبار</w:t>
            </w:r>
            <w:r>
              <w:rPr>
                <w:rStyle w:val="IndexLink"/>
                <w:rtl w:val="true"/>
              </w:rPr>
              <w:tab/>
            </w:r>
            <w:r>
              <w:rPr>
                <w:rStyle w:val="IndexLink"/>
              </w:rPr>
              <w:t>442</w:t>
            </w:r>
          </w:hyperlink>
        </w:p>
        <w:p>
          <w:pPr>
            <w:pStyle w:val="Contents5"/>
            <w:tabs>
              <w:tab w:val="clear" w:pos="7892"/>
              <w:tab w:val="right" w:pos="9026" w:leader="dot"/>
            </w:tabs>
            <w:rPr/>
          </w:pPr>
          <w:hyperlink w:anchor="__RefHeading___Toc2383578_3381743652">
            <w:r>
              <w:rPr>
                <w:webHidden/>
                <w:rStyle w:val="IndexLink"/>
                <w:rtl w:val="true"/>
              </w:rPr>
              <w:t>«</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2383580_3381743652">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2383582_3381743652">
            <w:r>
              <w:rPr>
                <w:webHidden/>
                <w:rStyle w:val="IndexLink"/>
                <w:rtl w:val="true"/>
              </w:rPr>
              <w:t>«</w:t>
            </w:r>
            <w:r>
              <w:rPr>
                <w:rStyle w:val="IndexLink"/>
              </w:rPr>
              <w:t>2</w:t>
            </w:r>
            <w:r>
              <w:rPr>
                <w:rStyle w:val="IndexLink"/>
                <w:rtl w:val="true"/>
              </w:rPr>
              <w:t>»</w:t>
              <w:tab/>
            </w:r>
            <w:r>
              <w:rPr>
                <w:rStyle w:val="IndexLink"/>
              </w:rPr>
              <w:t>443</w:t>
            </w:r>
          </w:hyperlink>
        </w:p>
        <w:p>
          <w:pPr>
            <w:pStyle w:val="Contents5"/>
            <w:tabs>
              <w:tab w:val="clear" w:pos="7892"/>
              <w:tab w:val="right" w:pos="9026" w:leader="dot"/>
            </w:tabs>
            <w:rPr/>
          </w:pPr>
          <w:hyperlink w:anchor="__RefHeading___Toc2383584_3381743652">
            <w:r>
              <w:rPr>
                <w:webHidden/>
                <w:rStyle w:val="IndexLink"/>
                <w:rtl w:val="true"/>
              </w:rPr>
              <w:t>«</w:t>
            </w:r>
            <w:r>
              <w:rPr>
                <w:rStyle w:val="IndexLink"/>
              </w:rPr>
              <w:t>3</w:t>
            </w:r>
            <w:r>
              <w:rPr>
                <w:rStyle w:val="IndexLink"/>
                <w:rtl w:val="true"/>
              </w:rPr>
              <w:t>»</w:t>
              <w:tab/>
            </w:r>
            <w:r>
              <w:rPr>
                <w:rStyle w:val="IndexLink"/>
              </w:rPr>
              <w:t>444</w:t>
            </w:r>
          </w:hyperlink>
        </w:p>
        <w:p>
          <w:pPr>
            <w:pStyle w:val="Contents5"/>
            <w:tabs>
              <w:tab w:val="clear" w:pos="7892"/>
              <w:tab w:val="right" w:pos="9026" w:leader="dot"/>
            </w:tabs>
            <w:rPr/>
          </w:pPr>
          <w:hyperlink w:anchor="__RefHeading___Toc2383586_3381743652">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2383588_3381743652">
            <w:r>
              <w:rPr>
                <w:webHidden/>
                <w:rStyle w:val="IndexLink"/>
                <w:rtl w:val="true"/>
              </w:rPr>
              <w:t>«</w:t>
            </w:r>
            <w:r>
              <w:rPr>
                <w:rStyle w:val="IndexLink"/>
              </w:rPr>
              <w:t>4</w:t>
            </w:r>
            <w:r>
              <w:rPr>
                <w:rStyle w:val="IndexLink"/>
                <w:rtl w:val="true"/>
              </w:rPr>
              <w:t>»</w:t>
              <w:tab/>
            </w:r>
            <w:r>
              <w:rPr>
                <w:rStyle w:val="IndexLink"/>
              </w:rPr>
              <w:t>445</w:t>
            </w:r>
          </w:hyperlink>
        </w:p>
        <w:p>
          <w:pPr>
            <w:pStyle w:val="Contents5"/>
            <w:tabs>
              <w:tab w:val="clear" w:pos="7892"/>
              <w:tab w:val="right" w:pos="9026" w:leader="dot"/>
            </w:tabs>
            <w:rPr/>
          </w:pPr>
          <w:hyperlink w:anchor="__RefHeading___Toc2383590_3381743652">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2383592_3381743652">
            <w:r>
              <w:rPr>
                <w:webHidden/>
                <w:rStyle w:val="IndexLink"/>
                <w:rtl w:val="true"/>
              </w:rPr>
              <w:t>«</w:t>
            </w:r>
            <w:r>
              <w:rPr>
                <w:rStyle w:val="IndexLink"/>
              </w:rPr>
              <w:t>5</w:t>
            </w:r>
            <w:r>
              <w:rPr>
                <w:rStyle w:val="IndexLink"/>
                <w:rtl w:val="true"/>
              </w:rPr>
              <w:t>»</w:t>
              <w:tab/>
            </w:r>
            <w:r>
              <w:rPr>
                <w:rStyle w:val="IndexLink"/>
              </w:rPr>
              <w:t>445</w:t>
            </w:r>
          </w:hyperlink>
        </w:p>
        <w:p>
          <w:pPr>
            <w:pStyle w:val="Contents5"/>
            <w:tabs>
              <w:tab w:val="clear" w:pos="7892"/>
              <w:tab w:val="right" w:pos="9026" w:leader="dot"/>
            </w:tabs>
            <w:rPr/>
          </w:pPr>
          <w:hyperlink w:anchor="__RefHeading___Toc2383594_3381743652">
            <w:r>
              <w:rPr>
                <w:webHidden/>
                <w:rStyle w:val="IndexLink"/>
                <w:rtl w:val="true"/>
              </w:rPr>
              <w:t>بیان</w:t>
            </w:r>
            <w:r>
              <w:rPr>
                <w:rStyle w:val="IndexLink"/>
                <w:rtl w:val="true"/>
              </w:rPr>
              <w:tab/>
            </w:r>
            <w:r>
              <w:rPr>
                <w:rStyle w:val="IndexLink"/>
              </w:rPr>
              <w:t>445</w:t>
            </w:r>
          </w:hyperlink>
        </w:p>
        <w:p>
          <w:pPr>
            <w:pStyle w:val="Contents5"/>
            <w:tabs>
              <w:tab w:val="clear" w:pos="7892"/>
              <w:tab w:val="right" w:pos="9026" w:leader="dot"/>
            </w:tabs>
            <w:rPr/>
          </w:pPr>
          <w:hyperlink w:anchor="__RefHeading___Toc2383596_3381743652">
            <w:r>
              <w:rPr>
                <w:webHidden/>
                <w:rStyle w:val="IndexLink"/>
                <w:rtl w:val="true"/>
              </w:rPr>
              <w:t>«</w:t>
            </w:r>
            <w:r>
              <w:rPr>
                <w:rStyle w:val="IndexLink"/>
              </w:rPr>
              <w:t>6</w:t>
            </w:r>
            <w:r>
              <w:rPr>
                <w:rStyle w:val="IndexLink"/>
                <w:rtl w:val="true"/>
              </w:rPr>
              <w:t>»</w:t>
              <w:tab/>
            </w:r>
            <w:r>
              <w:rPr>
                <w:rStyle w:val="IndexLink"/>
              </w:rPr>
              <w:t>445</w:t>
            </w:r>
          </w:hyperlink>
        </w:p>
        <w:p>
          <w:pPr>
            <w:pStyle w:val="Contents5"/>
            <w:tabs>
              <w:tab w:val="clear" w:pos="7892"/>
              <w:tab w:val="right" w:pos="9026" w:leader="dot"/>
            </w:tabs>
            <w:rPr/>
          </w:pPr>
          <w:hyperlink w:anchor="__RefHeading___Toc2383598_3381743652">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2383600_3381743652">
            <w:r>
              <w:rPr>
                <w:webHidden/>
                <w:rStyle w:val="IndexLink"/>
                <w:rtl w:val="true"/>
              </w:rPr>
              <w:t>«</w:t>
            </w:r>
            <w:r>
              <w:rPr>
                <w:rStyle w:val="IndexLink"/>
              </w:rPr>
              <w:t>7</w:t>
            </w:r>
            <w:r>
              <w:rPr>
                <w:rStyle w:val="IndexLink"/>
                <w:rtl w:val="true"/>
              </w:rPr>
              <w:t>»</w:t>
              <w:tab/>
            </w:r>
            <w:r>
              <w:rPr>
                <w:rStyle w:val="IndexLink"/>
              </w:rPr>
              <w:t>447</w:t>
            </w:r>
          </w:hyperlink>
        </w:p>
        <w:p>
          <w:pPr>
            <w:pStyle w:val="Contents5"/>
            <w:tabs>
              <w:tab w:val="clear" w:pos="7892"/>
              <w:tab w:val="right" w:pos="9026" w:leader="dot"/>
            </w:tabs>
            <w:rPr/>
          </w:pPr>
          <w:hyperlink w:anchor="__RefHeading___Toc2383602_3381743652">
            <w:r>
              <w:rPr>
                <w:webHidden/>
                <w:rStyle w:val="IndexLink"/>
                <w:rtl w:val="true"/>
              </w:rPr>
              <w:t>«</w:t>
            </w:r>
            <w:r>
              <w:rPr>
                <w:rStyle w:val="IndexLink"/>
              </w:rPr>
              <w:t>8</w:t>
            </w:r>
            <w:r>
              <w:rPr>
                <w:rStyle w:val="IndexLink"/>
                <w:rtl w:val="true"/>
              </w:rPr>
              <w:t>»</w:t>
              <w:tab/>
            </w:r>
            <w:r>
              <w:rPr>
                <w:rStyle w:val="IndexLink"/>
              </w:rPr>
              <w:t>447</w:t>
            </w:r>
          </w:hyperlink>
        </w:p>
        <w:p>
          <w:pPr>
            <w:pStyle w:val="Contents5"/>
            <w:tabs>
              <w:tab w:val="clear" w:pos="7892"/>
              <w:tab w:val="right" w:pos="9026" w:leader="dot"/>
            </w:tabs>
            <w:rPr/>
          </w:pPr>
          <w:hyperlink w:anchor="__RefHeading___Toc2383604_3381743652">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2383606_3381743652">
            <w:r>
              <w:rPr>
                <w:webHidden/>
                <w:rStyle w:val="IndexLink"/>
                <w:rtl w:val="true"/>
              </w:rPr>
              <w:t>«</w:t>
            </w:r>
            <w:r>
              <w:rPr>
                <w:rStyle w:val="IndexLink"/>
              </w:rPr>
              <w:t>9</w:t>
            </w:r>
            <w:r>
              <w:rPr>
                <w:rStyle w:val="IndexLink"/>
                <w:rtl w:val="true"/>
              </w:rPr>
              <w:t>»</w:t>
              <w:tab/>
            </w:r>
            <w:r>
              <w:rPr>
                <w:rStyle w:val="IndexLink"/>
              </w:rPr>
              <w:t>448</w:t>
            </w:r>
          </w:hyperlink>
        </w:p>
        <w:p>
          <w:pPr>
            <w:pStyle w:val="Contents5"/>
            <w:tabs>
              <w:tab w:val="clear" w:pos="7892"/>
              <w:tab w:val="right" w:pos="9026" w:leader="dot"/>
            </w:tabs>
            <w:rPr/>
          </w:pPr>
          <w:hyperlink w:anchor="__RefHeading___Toc2383608_3381743652">
            <w:r>
              <w:rPr>
                <w:webHidden/>
                <w:rStyle w:val="IndexLink"/>
                <w:rtl w:val="true"/>
              </w:rPr>
              <w:t>«</w:t>
            </w:r>
            <w:r>
              <w:rPr>
                <w:rStyle w:val="IndexLink"/>
              </w:rPr>
              <w:t>10</w:t>
            </w:r>
            <w:r>
              <w:rPr>
                <w:rStyle w:val="IndexLink"/>
                <w:rtl w:val="true"/>
              </w:rPr>
              <w:t>»</w:t>
              <w:tab/>
            </w:r>
            <w:r>
              <w:rPr>
                <w:rStyle w:val="IndexLink"/>
              </w:rPr>
              <w:t>448</w:t>
            </w:r>
          </w:hyperlink>
        </w:p>
        <w:p>
          <w:pPr>
            <w:pStyle w:val="Contents5"/>
            <w:tabs>
              <w:tab w:val="clear" w:pos="7892"/>
              <w:tab w:val="right" w:pos="9026" w:leader="dot"/>
            </w:tabs>
            <w:rPr/>
          </w:pPr>
          <w:hyperlink w:anchor="__RefHeading___Toc2383610_3381743652">
            <w:r>
              <w:rPr>
                <w:webHidden/>
                <w:rStyle w:val="IndexLink"/>
                <w:rtl w:val="true"/>
              </w:rPr>
              <w:t>«</w:t>
            </w:r>
            <w:r>
              <w:rPr>
                <w:rStyle w:val="IndexLink"/>
              </w:rPr>
              <w:t>11</w:t>
            </w:r>
            <w:r>
              <w:rPr>
                <w:rStyle w:val="IndexLink"/>
                <w:rtl w:val="true"/>
              </w:rPr>
              <w:t>»</w:t>
              <w:tab/>
            </w:r>
            <w:r>
              <w:rPr>
                <w:rStyle w:val="IndexLink"/>
              </w:rPr>
              <w:t>449</w:t>
            </w:r>
          </w:hyperlink>
        </w:p>
        <w:p>
          <w:pPr>
            <w:pStyle w:val="Contents5"/>
            <w:tabs>
              <w:tab w:val="clear" w:pos="7892"/>
              <w:tab w:val="right" w:pos="9026" w:leader="dot"/>
            </w:tabs>
            <w:rPr/>
          </w:pPr>
          <w:hyperlink w:anchor="__RefHeading___Toc2383612_3381743652">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2383614_3381743652">
            <w:r>
              <w:rPr>
                <w:webHidden/>
                <w:rStyle w:val="IndexLink"/>
                <w:rtl w:val="true"/>
              </w:rPr>
              <w:t>«</w:t>
            </w:r>
            <w:r>
              <w:rPr>
                <w:rStyle w:val="IndexLink"/>
              </w:rPr>
              <w:t>12</w:t>
            </w:r>
            <w:r>
              <w:rPr>
                <w:rStyle w:val="IndexLink"/>
                <w:rtl w:val="true"/>
              </w:rPr>
              <w:t>»</w:t>
              <w:tab/>
            </w:r>
            <w:r>
              <w:rPr>
                <w:rStyle w:val="IndexLink"/>
              </w:rPr>
              <w:t>449</w:t>
            </w:r>
          </w:hyperlink>
        </w:p>
        <w:p>
          <w:pPr>
            <w:pStyle w:val="Contents5"/>
            <w:tabs>
              <w:tab w:val="clear" w:pos="7892"/>
              <w:tab w:val="right" w:pos="9026" w:leader="dot"/>
            </w:tabs>
            <w:rPr/>
          </w:pPr>
          <w:hyperlink w:anchor="__RefHeading___Toc2383616_3381743652">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2383618_3381743652">
            <w:r>
              <w:rPr>
                <w:webHidden/>
                <w:rStyle w:val="IndexLink"/>
                <w:rtl w:val="true"/>
              </w:rPr>
              <w:t>«</w:t>
            </w:r>
            <w:r>
              <w:rPr>
                <w:rStyle w:val="IndexLink"/>
              </w:rPr>
              <w:t>13</w:t>
            </w:r>
            <w:r>
              <w:rPr>
                <w:rStyle w:val="IndexLink"/>
                <w:rtl w:val="true"/>
              </w:rPr>
              <w:t>»</w:t>
              <w:tab/>
            </w:r>
            <w:r>
              <w:rPr>
                <w:rStyle w:val="IndexLink"/>
              </w:rPr>
              <w:t>451</w:t>
            </w:r>
          </w:hyperlink>
        </w:p>
        <w:p>
          <w:pPr>
            <w:pStyle w:val="Contents5"/>
            <w:tabs>
              <w:tab w:val="clear" w:pos="7892"/>
              <w:tab w:val="right" w:pos="9026" w:leader="dot"/>
            </w:tabs>
            <w:rPr/>
          </w:pPr>
          <w:hyperlink w:anchor="__RefHeading___Toc2383620_3381743652">
            <w:r>
              <w:rPr>
                <w:webHidden/>
                <w:rStyle w:val="IndexLink"/>
                <w:rtl w:val="true"/>
              </w:rPr>
              <w:t>«</w:t>
            </w:r>
            <w:r>
              <w:rPr>
                <w:rStyle w:val="IndexLink"/>
              </w:rPr>
              <w:t>14</w:t>
            </w:r>
            <w:r>
              <w:rPr>
                <w:rStyle w:val="IndexLink"/>
                <w:rtl w:val="true"/>
              </w:rPr>
              <w:t>»</w:t>
              <w:tab/>
            </w:r>
            <w:r>
              <w:rPr>
                <w:rStyle w:val="IndexLink"/>
              </w:rPr>
              <w:t>451</w:t>
            </w:r>
          </w:hyperlink>
        </w:p>
        <w:p>
          <w:pPr>
            <w:pStyle w:val="Contents5"/>
            <w:tabs>
              <w:tab w:val="clear" w:pos="7892"/>
              <w:tab w:val="right" w:pos="9026" w:leader="dot"/>
            </w:tabs>
            <w:rPr/>
          </w:pPr>
          <w:hyperlink w:anchor="__RefHeading___Toc2383622_3381743652">
            <w:r>
              <w:rPr>
                <w:webHidden/>
                <w:rStyle w:val="IndexLink"/>
                <w:rtl w:val="true"/>
              </w:rPr>
              <w:t>بیان</w:t>
            </w:r>
            <w:r>
              <w:rPr>
                <w:rStyle w:val="IndexLink"/>
                <w:rtl w:val="true"/>
              </w:rPr>
              <w:tab/>
            </w:r>
            <w:r>
              <w:rPr>
                <w:rStyle w:val="IndexLink"/>
              </w:rPr>
              <w:t>451</w:t>
            </w:r>
          </w:hyperlink>
        </w:p>
        <w:p>
          <w:pPr>
            <w:pStyle w:val="Contents3"/>
            <w:tabs>
              <w:tab w:val="clear" w:pos="8459"/>
              <w:tab w:val="right" w:pos="9026" w:leader="dot"/>
            </w:tabs>
            <w:rPr/>
          </w:pPr>
          <w:hyperlink w:anchor="__RefHeading___Toc2383624_3381743652">
            <w:r>
              <w:rPr>
                <w:webHidden/>
                <w:rStyle w:val="IndexLink"/>
                <w:rtl w:val="true"/>
              </w:rPr>
              <w:t xml:space="preserve">باب </w:t>
            </w:r>
            <w:r>
              <w:rPr>
                <w:rStyle w:val="IndexLink"/>
              </w:rPr>
              <w:t>7</w:t>
            </w:r>
            <w:r>
              <w:rPr>
                <w:rStyle w:val="IndexLink"/>
                <w:rtl w:val="true"/>
              </w:rPr>
              <w:t xml:space="preserve"> </w:t>
            </w:r>
            <w:r>
              <w:rPr>
                <w:rStyle w:val="IndexLink"/>
                <w:rtl w:val="true"/>
              </w:rPr>
              <w:t>حکم المختضب فی الصلاة</w:t>
            </w:r>
            <w:r>
              <w:rPr>
                <w:rStyle w:val="IndexLink"/>
                <w:rtl w:val="true"/>
              </w:rPr>
              <w:tab/>
            </w:r>
            <w:r>
              <w:rPr>
                <w:rStyle w:val="IndexLink"/>
              </w:rPr>
              <w:t>452</w:t>
            </w:r>
          </w:hyperlink>
        </w:p>
        <w:p>
          <w:pPr>
            <w:pStyle w:val="Contents4"/>
            <w:tabs>
              <w:tab w:val="clear" w:pos="8176"/>
              <w:tab w:val="right" w:pos="9026" w:leader="dot"/>
            </w:tabs>
            <w:rPr/>
          </w:pPr>
          <w:hyperlink w:anchor="__RefHeading___Toc2383626_3381743652">
            <w:r>
              <w:rPr>
                <w:webHidden/>
                <w:rStyle w:val="IndexLink"/>
                <w:rtl w:val="true"/>
              </w:rPr>
              <w:t>روایات</w:t>
            </w:r>
            <w:r>
              <w:rPr>
                <w:rStyle w:val="IndexLink"/>
                <w:rtl w:val="true"/>
              </w:rPr>
              <w:tab/>
            </w:r>
            <w:r>
              <w:rPr>
                <w:rStyle w:val="IndexLink"/>
              </w:rPr>
              <w:t>452</w:t>
            </w:r>
          </w:hyperlink>
        </w:p>
        <w:p>
          <w:pPr>
            <w:pStyle w:val="Contents5"/>
            <w:tabs>
              <w:tab w:val="clear" w:pos="7892"/>
              <w:tab w:val="right" w:pos="9026" w:leader="dot"/>
            </w:tabs>
            <w:rPr/>
          </w:pPr>
          <w:hyperlink w:anchor="__RefHeading___Toc2383628_3381743652">
            <w:r>
              <w:rPr>
                <w:webHidden/>
                <w:rStyle w:val="IndexLink"/>
                <w:rtl w:val="true"/>
              </w:rPr>
              <w:t>«</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2383630_3381743652">
            <w:r>
              <w:rPr>
                <w:webHidden/>
                <w:rStyle w:val="IndexLink"/>
                <w:rtl w:val="true"/>
              </w:rPr>
              <w:t>«</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2383632_3381743652">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2383634_3381743652">
            <w:r>
              <w:rPr>
                <w:webHidden/>
                <w:rStyle w:val="IndexLink"/>
                <w:rtl w:val="true"/>
              </w:rPr>
              <w:t>«</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2383636_3381743652">
            <w:r>
              <w:rPr>
                <w:webHidden/>
                <w:rStyle w:val="IndexLink"/>
                <w:rtl w:val="true"/>
              </w:rPr>
              <w:t>«</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2383638_3381743652">
            <w:r>
              <w:rPr>
                <w:webHidden/>
                <w:rStyle w:val="IndexLink"/>
                <w:rtl w:val="true"/>
              </w:rPr>
              <w:t>بیان</w:t>
            </w:r>
            <w:r>
              <w:rPr>
                <w:rStyle w:val="IndexLink"/>
                <w:rtl w:val="true"/>
              </w:rPr>
              <w:tab/>
            </w:r>
            <w:r>
              <w:rPr>
                <w:rStyle w:val="IndexLink"/>
              </w:rPr>
              <w:t>454</w:t>
            </w:r>
          </w:hyperlink>
        </w:p>
        <w:p>
          <w:pPr>
            <w:pStyle w:val="Contents3"/>
            <w:tabs>
              <w:tab w:val="clear" w:pos="8459"/>
              <w:tab w:val="right" w:pos="9026" w:leader="dot"/>
            </w:tabs>
            <w:rPr/>
          </w:pPr>
          <w:hyperlink w:anchor="__RefHeading___Toc2383640_3381743652">
            <w:r>
              <w:rPr>
                <w:webHidden/>
                <w:rStyle w:val="IndexLink"/>
                <w:rtl w:val="true"/>
              </w:rPr>
              <w:t xml:space="preserve">باب </w:t>
            </w:r>
            <w:r>
              <w:rPr>
                <w:rStyle w:val="IndexLink"/>
              </w:rPr>
              <w:t>8</w:t>
            </w:r>
            <w:r>
              <w:rPr>
                <w:rStyle w:val="IndexLink"/>
                <w:rtl w:val="true"/>
              </w:rPr>
              <w:t xml:space="preserve"> </w:t>
            </w:r>
            <w:r>
              <w:rPr>
                <w:rStyle w:val="IndexLink"/>
                <w:rtl w:val="true"/>
              </w:rPr>
              <w:t>حکم ناسی النجاسة فی الثوب و الجسد و جاهلها و حکم الثوب المشتبه</w:t>
            </w:r>
            <w:r>
              <w:rPr>
                <w:rStyle w:val="IndexLink"/>
                <w:rtl w:val="true"/>
              </w:rPr>
              <w:tab/>
            </w:r>
            <w:r>
              <w:rPr>
                <w:rStyle w:val="IndexLink"/>
              </w:rPr>
              <w:t>455</w:t>
            </w:r>
          </w:hyperlink>
        </w:p>
        <w:p>
          <w:pPr>
            <w:pStyle w:val="Contents4"/>
            <w:tabs>
              <w:tab w:val="clear" w:pos="8176"/>
              <w:tab w:val="right" w:pos="9026" w:leader="dot"/>
            </w:tabs>
            <w:rPr/>
          </w:pPr>
          <w:hyperlink w:anchor="__RefHeading___Toc2383642_3381743652">
            <w:r>
              <w:rPr>
                <w:webHidden/>
                <w:rStyle w:val="IndexLink"/>
                <w:rtl w:val="true"/>
              </w:rPr>
              <w:t>روایات</w:t>
            </w:r>
            <w:r>
              <w:rPr>
                <w:rStyle w:val="IndexLink"/>
                <w:rtl w:val="true"/>
              </w:rPr>
              <w:tab/>
            </w:r>
            <w:r>
              <w:rPr>
                <w:rStyle w:val="IndexLink"/>
              </w:rPr>
              <w:t>455</w:t>
            </w:r>
          </w:hyperlink>
        </w:p>
        <w:p>
          <w:pPr>
            <w:pStyle w:val="Contents5"/>
            <w:tabs>
              <w:tab w:val="clear" w:pos="7892"/>
              <w:tab w:val="right" w:pos="9026" w:leader="dot"/>
            </w:tabs>
            <w:rPr/>
          </w:pPr>
          <w:hyperlink w:anchor="__RefHeading___Toc2383644_3381743652">
            <w:r>
              <w:rPr>
                <w:webHidden/>
                <w:rStyle w:val="IndexLink"/>
                <w:rtl w:val="true"/>
              </w:rPr>
              <w:t>«</w:t>
            </w:r>
            <w:r>
              <w:rPr>
                <w:rStyle w:val="IndexLink"/>
              </w:rPr>
              <w:t>1</w:t>
            </w:r>
            <w:r>
              <w:rPr>
                <w:rStyle w:val="IndexLink"/>
                <w:rtl w:val="true"/>
              </w:rPr>
              <w:t>»</w:t>
              <w:tab/>
            </w:r>
            <w:r>
              <w:rPr>
                <w:rStyle w:val="IndexLink"/>
              </w:rPr>
              <w:t>455</w:t>
            </w:r>
          </w:hyperlink>
        </w:p>
        <w:p>
          <w:pPr>
            <w:pStyle w:val="Contents5"/>
            <w:tabs>
              <w:tab w:val="clear" w:pos="7892"/>
              <w:tab w:val="right" w:pos="9026" w:leader="dot"/>
            </w:tabs>
            <w:rPr/>
          </w:pPr>
          <w:hyperlink w:anchor="__RefHeading___Toc2383646_3381743652">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2383648_3381743652">
            <w:r>
              <w:rPr>
                <w:webHidden/>
                <w:rStyle w:val="IndexLink"/>
                <w:rtl w:val="true"/>
              </w:rPr>
              <w:t>«</w:t>
            </w:r>
            <w:r>
              <w:rPr>
                <w:rStyle w:val="IndexLink"/>
              </w:rPr>
              <w:t>2</w:t>
            </w:r>
            <w:r>
              <w:rPr>
                <w:rStyle w:val="IndexLink"/>
                <w:rtl w:val="true"/>
              </w:rPr>
              <w:t>»</w:t>
              <w:tab/>
            </w:r>
            <w:r>
              <w:rPr>
                <w:rStyle w:val="IndexLink"/>
              </w:rPr>
              <w:t>455</w:t>
            </w:r>
          </w:hyperlink>
        </w:p>
        <w:p>
          <w:pPr>
            <w:pStyle w:val="Contents5"/>
            <w:tabs>
              <w:tab w:val="clear" w:pos="7892"/>
              <w:tab w:val="right" w:pos="9026" w:leader="dot"/>
            </w:tabs>
            <w:rPr/>
          </w:pPr>
          <w:hyperlink w:anchor="__RefHeading___Toc2383650_3381743652">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2383652_3381743652">
            <w:r>
              <w:rPr>
                <w:webHidden/>
                <w:rStyle w:val="IndexLink"/>
                <w:rtl w:val="true"/>
              </w:rPr>
              <w:t>«</w:t>
            </w:r>
            <w:r>
              <w:rPr>
                <w:rStyle w:val="IndexLink"/>
              </w:rPr>
              <w:t>3</w:t>
            </w:r>
            <w:r>
              <w:rPr>
                <w:rStyle w:val="IndexLink"/>
                <w:rtl w:val="true"/>
              </w:rPr>
              <w:t>»</w:t>
              <w:tab/>
            </w:r>
            <w:r>
              <w:rPr>
                <w:rStyle w:val="IndexLink"/>
              </w:rPr>
              <w:t>457</w:t>
            </w:r>
          </w:hyperlink>
        </w:p>
        <w:p>
          <w:pPr>
            <w:pStyle w:val="Contents5"/>
            <w:tabs>
              <w:tab w:val="clear" w:pos="7892"/>
              <w:tab w:val="right" w:pos="9026" w:leader="dot"/>
            </w:tabs>
            <w:rPr/>
          </w:pPr>
          <w:hyperlink w:anchor="__RefHeading___Toc2383654_3381743652">
            <w:r>
              <w:rPr>
                <w:webHidden/>
                <w:rStyle w:val="IndexLink"/>
                <w:rtl w:val="true"/>
              </w:rPr>
              <w:t>«</w:t>
            </w:r>
            <w:r>
              <w:rPr>
                <w:rStyle w:val="IndexLink"/>
              </w:rPr>
              <w:t>4</w:t>
            </w:r>
            <w:r>
              <w:rPr>
                <w:rStyle w:val="IndexLink"/>
                <w:rtl w:val="true"/>
              </w:rPr>
              <w:t>»</w:t>
              <w:tab/>
            </w:r>
            <w:r>
              <w:rPr>
                <w:rStyle w:val="IndexLink"/>
              </w:rPr>
              <w:t>457</w:t>
            </w:r>
          </w:hyperlink>
        </w:p>
        <w:p>
          <w:pPr>
            <w:pStyle w:val="Contents5"/>
            <w:tabs>
              <w:tab w:val="clear" w:pos="7892"/>
              <w:tab w:val="right" w:pos="9026" w:leader="dot"/>
            </w:tabs>
            <w:rPr/>
          </w:pPr>
          <w:hyperlink w:anchor="__RefHeading___Toc2383656_3381743652">
            <w:r>
              <w:rPr>
                <w:webHidden/>
                <w:rStyle w:val="IndexLink"/>
                <w:rtl w:val="true"/>
              </w:rPr>
              <w:t>بیان</w:t>
            </w:r>
            <w:r>
              <w:rPr>
                <w:rStyle w:val="IndexLink"/>
                <w:rtl w:val="true"/>
              </w:rPr>
              <w:tab/>
            </w:r>
            <w:r>
              <w:rPr>
                <w:rStyle w:val="IndexLink"/>
              </w:rPr>
              <w:t>457</w:t>
            </w:r>
          </w:hyperlink>
        </w:p>
        <w:p>
          <w:pPr>
            <w:pStyle w:val="Contents5"/>
            <w:tabs>
              <w:tab w:val="clear" w:pos="7892"/>
              <w:tab w:val="right" w:pos="9026" w:leader="dot"/>
            </w:tabs>
            <w:rPr/>
          </w:pPr>
          <w:hyperlink w:anchor="__RefHeading___Toc2383658_3381743652">
            <w:r>
              <w:rPr>
                <w:webHidden/>
                <w:rStyle w:val="IndexLink"/>
                <w:rtl w:val="true"/>
              </w:rPr>
              <w:t>«</w:t>
            </w:r>
            <w:r>
              <w:rPr>
                <w:rStyle w:val="IndexLink"/>
              </w:rPr>
              <w:t>5</w:t>
            </w:r>
            <w:r>
              <w:rPr>
                <w:rStyle w:val="IndexLink"/>
                <w:rtl w:val="true"/>
              </w:rPr>
              <w:t>»</w:t>
              <w:tab/>
            </w:r>
            <w:r>
              <w:rPr>
                <w:rStyle w:val="IndexLink"/>
              </w:rPr>
              <w:t>458</w:t>
            </w:r>
          </w:hyperlink>
        </w:p>
        <w:p>
          <w:pPr>
            <w:pStyle w:val="Contents5"/>
            <w:tabs>
              <w:tab w:val="clear" w:pos="7892"/>
              <w:tab w:val="right" w:pos="9026" w:leader="dot"/>
            </w:tabs>
            <w:rPr/>
          </w:pPr>
          <w:hyperlink w:anchor="__RefHeading___Toc2383660_3381743652">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2383662_3381743652">
            <w:r>
              <w:rPr>
                <w:webHidden/>
                <w:rStyle w:val="IndexLink"/>
                <w:rtl w:val="true"/>
              </w:rPr>
              <w:t>«</w:t>
            </w:r>
            <w:r>
              <w:rPr>
                <w:rStyle w:val="IndexLink"/>
              </w:rPr>
              <w:t>6</w:t>
            </w:r>
            <w:r>
              <w:rPr>
                <w:rStyle w:val="IndexLink"/>
                <w:rtl w:val="true"/>
              </w:rPr>
              <w:t>»</w:t>
              <w:tab/>
            </w:r>
            <w:r>
              <w:rPr>
                <w:rStyle w:val="IndexLink"/>
              </w:rPr>
              <w:t>459</w:t>
            </w:r>
          </w:hyperlink>
        </w:p>
        <w:p>
          <w:pPr>
            <w:pStyle w:val="Contents5"/>
            <w:tabs>
              <w:tab w:val="clear" w:pos="7892"/>
              <w:tab w:val="right" w:pos="9026" w:leader="dot"/>
            </w:tabs>
            <w:rPr/>
          </w:pPr>
          <w:hyperlink w:anchor="__RefHeading___Toc2383664_3381743652">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2383666_3381743652">
            <w:r>
              <w:rPr>
                <w:webHidden/>
                <w:rStyle w:val="IndexLink"/>
                <w:rtl w:val="true"/>
              </w:rPr>
              <w:t>«</w:t>
            </w:r>
            <w:r>
              <w:rPr>
                <w:rStyle w:val="IndexLink"/>
              </w:rPr>
              <w:t>7</w:t>
            </w:r>
            <w:r>
              <w:rPr>
                <w:rStyle w:val="IndexLink"/>
                <w:rtl w:val="true"/>
              </w:rPr>
              <w:t>»</w:t>
              <w:tab/>
            </w:r>
            <w:r>
              <w:rPr>
                <w:rStyle w:val="IndexLink"/>
              </w:rPr>
              <w:t>460</w:t>
            </w:r>
          </w:hyperlink>
        </w:p>
        <w:p>
          <w:pPr>
            <w:pStyle w:val="Contents5"/>
            <w:tabs>
              <w:tab w:val="clear" w:pos="7892"/>
              <w:tab w:val="right" w:pos="9026" w:leader="dot"/>
            </w:tabs>
            <w:rPr/>
          </w:pPr>
          <w:hyperlink w:anchor="__RefHeading___Toc2383668_3381743652">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2383670_3381743652">
            <w:r>
              <w:rPr>
                <w:webHidden/>
                <w:rStyle w:val="IndexLink"/>
                <w:rtl w:val="true"/>
              </w:rPr>
              <w:t>أقول</w:t>
            </w:r>
            <w:r>
              <w:rPr>
                <w:rStyle w:val="IndexLink"/>
                <w:rtl w:val="true"/>
              </w:rPr>
              <w:tab/>
            </w:r>
            <w:r>
              <w:rPr>
                <w:rStyle w:val="IndexLink"/>
              </w:rPr>
              <w:t>465</w:t>
            </w:r>
          </w:hyperlink>
        </w:p>
        <w:p>
          <w:pPr>
            <w:pStyle w:val="Contents5"/>
            <w:tabs>
              <w:tab w:val="clear" w:pos="7892"/>
              <w:tab w:val="right" w:pos="9026" w:leader="dot"/>
            </w:tabs>
            <w:rPr/>
          </w:pPr>
          <w:hyperlink w:anchor="__RefHeading___Toc2383672_3381743652">
            <w:r>
              <w:rPr>
                <w:webHidden/>
                <w:rStyle w:val="IndexLink"/>
                <w:rtl w:val="true"/>
              </w:rPr>
              <w:t>«</w:t>
            </w:r>
            <w:r>
              <w:rPr>
                <w:rStyle w:val="IndexLink"/>
              </w:rPr>
              <w:t>8</w:t>
            </w:r>
            <w:r>
              <w:rPr>
                <w:rStyle w:val="IndexLink"/>
                <w:rtl w:val="true"/>
              </w:rPr>
              <w:t>»</w:t>
              <w:tab/>
            </w:r>
            <w:r>
              <w:rPr>
                <w:rStyle w:val="IndexLink"/>
              </w:rPr>
              <w:t>465</w:t>
            </w:r>
          </w:hyperlink>
        </w:p>
        <w:p>
          <w:pPr>
            <w:pStyle w:val="Contents5"/>
            <w:tabs>
              <w:tab w:val="clear" w:pos="7892"/>
              <w:tab w:val="right" w:pos="9026" w:leader="dot"/>
            </w:tabs>
            <w:rPr/>
          </w:pPr>
          <w:hyperlink w:anchor="__RefHeading___Toc2383674_3381743652">
            <w:r>
              <w:rPr>
                <w:webHidden/>
                <w:rStyle w:val="IndexLink"/>
                <w:rtl w:val="true"/>
              </w:rPr>
              <w:t>بیان</w:t>
            </w:r>
            <w:r>
              <w:rPr>
                <w:rStyle w:val="IndexLink"/>
                <w:rtl w:val="true"/>
              </w:rPr>
              <w:tab/>
            </w:r>
            <w:r>
              <w:rPr>
                <w:rStyle w:val="IndexLink"/>
              </w:rPr>
              <w:t>465</w:t>
            </w:r>
          </w:hyperlink>
        </w:p>
        <w:p>
          <w:pPr>
            <w:pStyle w:val="Contents3"/>
            <w:tabs>
              <w:tab w:val="clear" w:pos="8459"/>
              <w:tab w:val="right" w:pos="9026" w:leader="dot"/>
            </w:tabs>
            <w:rPr/>
          </w:pPr>
          <w:hyperlink w:anchor="__RefHeading___Toc2383676_3381743652">
            <w:r>
              <w:rPr>
                <w:webHidden/>
                <w:rStyle w:val="IndexLink"/>
                <w:rtl w:val="true"/>
              </w:rPr>
              <w:t xml:space="preserve">باب </w:t>
            </w:r>
            <w:r>
              <w:rPr>
                <w:rStyle w:val="IndexLink"/>
              </w:rPr>
              <w:t>9</w:t>
            </w:r>
            <w:r>
              <w:rPr>
                <w:rStyle w:val="IndexLink"/>
                <w:rtl w:val="true"/>
              </w:rPr>
              <w:t xml:space="preserve"> </w:t>
            </w:r>
            <w:r>
              <w:rPr>
                <w:rStyle w:val="IndexLink"/>
                <w:rtl w:val="true"/>
              </w:rPr>
              <w:t>الصلاة فی النعال و الخفاف و ما یستر ظهر القدم بلا ساق</w:t>
            </w:r>
            <w:r>
              <w:rPr>
                <w:rStyle w:val="IndexLink"/>
                <w:rtl w:val="true"/>
              </w:rPr>
              <w:tab/>
            </w:r>
            <w:r>
              <w:rPr>
                <w:rStyle w:val="IndexLink"/>
              </w:rPr>
              <w:t>469</w:t>
            </w:r>
          </w:hyperlink>
        </w:p>
        <w:p>
          <w:pPr>
            <w:pStyle w:val="Contents4"/>
            <w:tabs>
              <w:tab w:val="clear" w:pos="8176"/>
              <w:tab w:val="right" w:pos="9026" w:leader="dot"/>
            </w:tabs>
            <w:rPr/>
          </w:pPr>
          <w:hyperlink w:anchor="__RefHeading___Toc2383678_3381743652">
            <w:r>
              <w:rPr>
                <w:webHidden/>
                <w:rStyle w:val="IndexLink"/>
                <w:rtl w:val="true"/>
              </w:rPr>
              <w:t>روایات</w:t>
            </w:r>
            <w:r>
              <w:rPr>
                <w:rStyle w:val="IndexLink"/>
                <w:rtl w:val="true"/>
              </w:rPr>
              <w:tab/>
            </w:r>
            <w:r>
              <w:rPr>
                <w:rStyle w:val="IndexLink"/>
              </w:rPr>
              <w:t>469</w:t>
            </w:r>
          </w:hyperlink>
        </w:p>
        <w:p>
          <w:pPr>
            <w:pStyle w:val="Contents5"/>
            <w:tabs>
              <w:tab w:val="clear" w:pos="7892"/>
              <w:tab w:val="right" w:pos="9026" w:leader="dot"/>
            </w:tabs>
            <w:rPr/>
          </w:pPr>
          <w:hyperlink w:anchor="__RefHeading___Toc2383680_3381743652">
            <w:r>
              <w:rPr>
                <w:webHidden/>
                <w:rStyle w:val="IndexLink"/>
                <w:rtl w:val="true"/>
              </w:rPr>
              <w:t>«</w:t>
            </w:r>
            <w:r>
              <w:rPr>
                <w:rStyle w:val="IndexLink"/>
              </w:rPr>
              <w:t>1</w:t>
            </w:r>
            <w:r>
              <w:rPr>
                <w:rStyle w:val="IndexLink"/>
                <w:rtl w:val="true"/>
              </w:rPr>
              <w:t>»</w:t>
              <w:tab/>
            </w:r>
            <w:r>
              <w:rPr>
                <w:rStyle w:val="IndexLink"/>
              </w:rPr>
              <w:t>469</w:t>
            </w:r>
          </w:hyperlink>
        </w:p>
        <w:p>
          <w:pPr>
            <w:pStyle w:val="Contents5"/>
            <w:tabs>
              <w:tab w:val="clear" w:pos="7892"/>
              <w:tab w:val="right" w:pos="9026" w:leader="dot"/>
            </w:tabs>
            <w:rPr/>
          </w:pPr>
          <w:hyperlink w:anchor="__RefHeading___Toc2383682_3381743652">
            <w:r>
              <w:rPr>
                <w:webHidden/>
                <w:rStyle w:val="IndexLink"/>
                <w:rtl w:val="true"/>
              </w:rPr>
              <w:t>إیضاح</w:t>
            </w:r>
            <w:r>
              <w:rPr>
                <w:rStyle w:val="IndexLink"/>
                <w:rtl w:val="true"/>
              </w:rPr>
              <w:tab/>
            </w:r>
            <w:r>
              <w:rPr>
                <w:rStyle w:val="IndexLink"/>
              </w:rPr>
              <w:t>469</w:t>
            </w:r>
          </w:hyperlink>
        </w:p>
        <w:p>
          <w:pPr>
            <w:pStyle w:val="Contents5"/>
            <w:tabs>
              <w:tab w:val="clear" w:pos="7892"/>
              <w:tab w:val="right" w:pos="9026" w:leader="dot"/>
            </w:tabs>
            <w:rPr/>
          </w:pPr>
          <w:hyperlink w:anchor="__RefHeading___Toc2383684_3381743652">
            <w:r>
              <w:rPr>
                <w:webHidden/>
                <w:rStyle w:val="IndexLink"/>
                <w:rtl w:val="true"/>
              </w:rPr>
              <w:t>أقول</w:t>
            </w:r>
            <w:r>
              <w:rPr>
                <w:rStyle w:val="IndexLink"/>
                <w:rtl w:val="true"/>
              </w:rPr>
              <w:tab/>
            </w:r>
            <w:r>
              <w:rPr>
                <w:rStyle w:val="IndexLink"/>
              </w:rPr>
              <w:t>469</w:t>
            </w:r>
          </w:hyperlink>
        </w:p>
        <w:p>
          <w:pPr>
            <w:pStyle w:val="Contents5"/>
            <w:tabs>
              <w:tab w:val="clear" w:pos="7892"/>
              <w:tab w:val="right" w:pos="9026" w:leader="dot"/>
            </w:tabs>
            <w:rPr/>
          </w:pPr>
          <w:hyperlink w:anchor="__RefHeading___Toc2383686_3381743652">
            <w:r>
              <w:rPr>
                <w:webHidden/>
                <w:rStyle w:val="IndexLink"/>
                <w:rtl w:val="true"/>
              </w:rPr>
              <w:t>«</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2383688_3381743652">
            <w:r>
              <w:rPr>
                <w:webHidden/>
                <w:rStyle w:val="IndexLink"/>
                <w:rtl w:val="true"/>
              </w:rPr>
              <w:t>«</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2383690_3381743652">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383692_3381743652">
            <w:r>
              <w:rPr>
                <w:webHidden/>
                <w:rStyle w:val="IndexLink"/>
                <w:rtl w:val="true"/>
              </w:rPr>
              <w:t>«</w:t>
            </w:r>
            <w:r>
              <w:rPr>
                <w:rStyle w:val="IndexLink"/>
              </w:rPr>
              <w:t>4</w:t>
            </w:r>
            <w:r>
              <w:rPr>
                <w:rStyle w:val="IndexLink"/>
                <w:rtl w:val="true"/>
              </w:rPr>
              <w:t>»</w:t>
              <w:tab/>
            </w:r>
            <w:r>
              <w:rPr>
                <w:rStyle w:val="IndexLink"/>
              </w:rPr>
              <w:t>471</w:t>
            </w:r>
          </w:hyperlink>
        </w:p>
        <w:p>
          <w:pPr>
            <w:pStyle w:val="Contents5"/>
            <w:tabs>
              <w:tab w:val="clear" w:pos="7892"/>
              <w:tab w:val="right" w:pos="9026" w:leader="dot"/>
            </w:tabs>
            <w:rPr/>
          </w:pPr>
          <w:hyperlink w:anchor="__RefHeading___Toc2383694_3381743652">
            <w:r>
              <w:rPr>
                <w:webHidden/>
                <w:rStyle w:val="IndexLink"/>
                <w:rtl w:val="true"/>
              </w:rPr>
              <w:t>«</w:t>
            </w:r>
            <w:r>
              <w:rPr>
                <w:rStyle w:val="IndexLink"/>
              </w:rPr>
              <w:t>5</w:t>
            </w:r>
            <w:r>
              <w:rPr>
                <w:rStyle w:val="IndexLink"/>
                <w:rtl w:val="true"/>
              </w:rPr>
              <w:t>»</w:t>
              <w:tab/>
            </w:r>
            <w:r>
              <w:rPr>
                <w:rStyle w:val="IndexLink"/>
              </w:rPr>
              <w:t>471</w:t>
            </w:r>
          </w:hyperlink>
        </w:p>
        <w:p>
          <w:pPr>
            <w:pStyle w:val="Contents2"/>
            <w:tabs>
              <w:tab w:val="clear" w:pos="8743"/>
              <w:tab w:val="right" w:pos="9026" w:leader="dot"/>
            </w:tabs>
            <w:rPr/>
          </w:pPr>
          <w:hyperlink w:anchor="__RefHeading___Toc2383696_3381743652">
            <w:r>
              <w:rPr>
                <w:webHidden/>
                <w:rStyle w:val="IndexLink"/>
                <w:rtl w:val="true"/>
              </w:rPr>
              <w:t>أبواب مکان المصلی و ما یتبعه</w:t>
            </w:r>
            <w:r>
              <w:rPr>
                <w:rStyle w:val="IndexLink"/>
                <w:rtl w:val="true"/>
              </w:rPr>
              <w:tab/>
            </w:r>
            <w:r>
              <w:rPr>
                <w:rStyle w:val="IndexLink"/>
              </w:rPr>
              <w:t>472</w:t>
            </w:r>
          </w:hyperlink>
        </w:p>
        <w:p>
          <w:pPr>
            <w:pStyle w:val="Contents3"/>
            <w:tabs>
              <w:tab w:val="clear" w:pos="8459"/>
              <w:tab w:val="right" w:pos="9026" w:leader="dot"/>
            </w:tabs>
            <w:rPr/>
          </w:pPr>
          <w:hyperlink w:anchor="__RefHeading___Toc2383698_3381743652">
            <w:r>
              <w:rPr>
                <w:webHidden/>
                <w:rStyle w:val="IndexLink"/>
                <w:rtl w:val="true"/>
              </w:rPr>
              <w:t xml:space="preserve">باب </w:t>
            </w:r>
            <w:r>
              <w:rPr>
                <w:rStyle w:val="IndexLink"/>
              </w:rPr>
              <w:t>1</w:t>
            </w:r>
            <w:r>
              <w:rPr>
                <w:rStyle w:val="IndexLink"/>
                <w:rtl w:val="true"/>
              </w:rPr>
              <w:t xml:space="preserve"> </w:t>
            </w:r>
            <w:r>
              <w:rPr>
                <w:rStyle w:val="IndexLink"/>
                <w:rtl w:val="true"/>
              </w:rPr>
              <w:t>أنه جعل للنبی صلی الله علیه و آله و لأمته الأرض مسجدا</w:t>
            </w:r>
            <w:r>
              <w:rPr>
                <w:rStyle w:val="IndexLink"/>
                <w:rtl w:val="true"/>
              </w:rPr>
              <w:tab/>
            </w:r>
            <w:r>
              <w:rPr>
                <w:rStyle w:val="IndexLink"/>
              </w:rPr>
              <w:t>472</w:t>
            </w:r>
          </w:hyperlink>
        </w:p>
        <w:p>
          <w:pPr>
            <w:pStyle w:val="Contents4"/>
            <w:tabs>
              <w:tab w:val="clear" w:pos="8176"/>
              <w:tab w:val="right" w:pos="9026" w:leader="dot"/>
            </w:tabs>
            <w:rPr/>
          </w:pPr>
          <w:hyperlink w:anchor="__RefHeading___Toc2383700_3381743652">
            <w:r>
              <w:rPr>
                <w:webHidden/>
                <w:rStyle w:val="IndexLink"/>
                <w:rtl w:val="true"/>
              </w:rPr>
              <w:t>روایات</w:t>
            </w:r>
            <w:r>
              <w:rPr>
                <w:rStyle w:val="IndexLink"/>
                <w:rtl w:val="true"/>
              </w:rPr>
              <w:tab/>
            </w:r>
            <w:r>
              <w:rPr>
                <w:rStyle w:val="IndexLink"/>
              </w:rPr>
              <w:t>472</w:t>
            </w:r>
          </w:hyperlink>
        </w:p>
        <w:p>
          <w:pPr>
            <w:pStyle w:val="Contents5"/>
            <w:tabs>
              <w:tab w:val="clear" w:pos="7892"/>
              <w:tab w:val="right" w:pos="9026" w:leader="dot"/>
            </w:tabs>
            <w:rPr/>
          </w:pPr>
          <w:hyperlink w:anchor="__RefHeading___Toc2383702_3381743652">
            <w:r>
              <w:rPr>
                <w:webHidden/>
                <w:rStyle w:val="IndexLink"/>
                <w:rtl w:val="true"/>
              </w:rPr>
              <w:t>«</w:t>
            </w:r>
            <w:r>
              <w:rPr>
                <w:rStyle w:val="IndexLink"/>
              </w:rPr>
              <w:t>1</w:t>
            </w:r>
            <w:r>
              <w:rPr>
                <w:rStyle w:val="IndexLink"/>
                <w:rtl w:val="true"/>
              </w:rPr>
              <w:t>»</w:t>
              <w:tab/>
            </w:r>
            <w:r>
              <w:rPr>
                <w:rStyle w:val="IndexLink"/>
              </w:rPr>
              <w:t>472</w:t>
            </w:r>
          </w:hyperlink>
        </w:p>
        <w:p>
          <w:pPr>
            <w:pStyle w:val="Contents5"/>
            <w:tabs>
              <w:tab w:val="clear" w:pos="7892"/>
              <w:tab w:val="right" w:pos="9026" w:leader="dot"/>
            </w:tabs>
            <w:rPr/>
          </w:pPr>
          <w:hyperlink w:anchor="__RefHeading___Toc2383704_3381743652">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2383706_3381743652">
            <w:r>
              <w:rPr>
                <w:webHidden/>
                <w:rStyle w:val="IndexLink"/>
                <w:rtl w:val="true"/>
              </w:rPr>
              <w:t>«</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2383708_3381743652">
            <w:r>
              <w:rPr>
                <w:webHidden/>
                <w:rStyle w:val="IndexLink"/>
                <w:rtl w:val="true"/>
              </w:rPr>
              <w:t>«</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2383710_3381743652">
            <w:r>
              <w:rPr>
                <w:webHidden/>
                <w:rStyle w:val="IndexLink"/>
                <w:rtl w:val="true"/>
              </w:rPr>
              <w:t>«</w:t>
            </w:r>
            <w:r>
              <w:rPr>
                <w:rStyle w:val="IndexLink"/>
              </w:rPr>
              <w:t>4</w:t>
            </w:r>
            <w:r>
              <w:rPr>
                <w:rStyle w:val="IndexLink"/>
                <w:rtl w:val="true"/>
              </w:rPr>
              <w:t>»</w:t>
              <w:tab/>
            </w:r>
            <w:r>
              <w:rPr>
                <w:rStyle w:val="IndexLink"/>
              </w:rPr>
              <w:t>475</w:t>
            </w:r>
          </w:hyperlink>
        </w:p>
        <w:p>
          <w:pPr>
            <w:pStyle w:val="Contents5"/>
            <w:tabs>
              <w:tab w:val="clear" w:pos="7892"/>
              <w:tab w:val="right" w:pos="9026" w:leader="dot"/>
            </w:tabs>
            <w:rPr/>
          </w:pPr>
          <w:hyperlink w:anchor="__RefHeading___Toc2383712_3381743652">
            <w:r>
              <w:rPr>
                <w:webHidden/>
                <w:rStyle w:val="IndexLink"/>
                <w:rtl w:val="true"/>
              </w:rPr>
              <w:t>«</w:t>
            </w:r>
            <w:r>
              <w:rPr>
                <w:rStyle w:val="IndexLink"/>
              </w:rPr>
              <w:t>5</w:t>
            </w:r>
            <w:r>
              <w:rPr>
                <w:rStyle w:val="IndexLink"/>
                <w:rtl w:val="true"/>
              </w:rPr>
              <w:t>»</w:t>
              <w:tab/>
            </w:r>
            <w:r>
              <w:rPr>
                <w:rStyle w:val="IndexLink"/>
              </w:rPr>
              <w:t>475</w:t>
            </w:r>
          </w:hyperlink>
        </w:p>
        <w:p>
          <w:pPr>
            <w:pStyle w:val="Contents5"/>
            <w:tabs>
              <w:tab w:val="clear" w:pos="7892"/>
              <w:tab w:val="right" w:pos="9026" w:leader="dot"/>
            </w:tabs>
            <w:rPr/>
          </w:pPr>
          <w:hyperlink w:anchor="__RefHeading___Toc2383714_3381743652">
            <w:r>
              <w:rPr>
                <w:webHidden/>
                <w:rStyle w:val="IndexLink"/>
                <w:rtl w:val="true"/>
              </w:rPr>
              <w:t>«</w:t>
            </w:r>
            <w:r>
              <w:rPr>
                <w:rStyle w:val="IndexLink"/>
              </w:rPr>
              <w:t>6</w:t>
            </w:r>
            <w:r>
              <w:rPr>
                <w:rStyle w:val="IndexLink"/>
                <w:rtl w:val="true"/>
              </w:rPr>
              <w:t>»</w:t>
              <w:tab/>
            </w:r>
            <w:r>
              <w:rPr>
                <w:rStyle w:val="IndexLink"/>
              </w:rPr>
              <w:t>475</w:t>
            </w:r>
          </w:hyperlink>
        </w:p>
        <w:p>
          <w:pPr>
            <w:pStyle w:val="Contents5"/>
            <w:tabs>
              <w:tab w:val="clear" w:pos="7892"/>
              <w:tab w:val="right" w:pos="9026" w:leader="dot"/>
            </w:tabs>
            <w:rPr/>
          </w:pPr>
          <w:hyperlink w:anchor="__RefHeading___Toc2383716_3381743652">
            <w:r>
              <w:rPr>
                <w:webHidden/>
                <w:rStyle w:val="IndexLink"/>
                <w:rtl w:val="true"/>
              </w:rPr>
              <w:t>أقول</w:t>
            </w:r>
            <w:r>
              <w:rPr>
                <w:rStyle w:val="IndexLink"/>
                <w:rtl w:val="true"/>
              </w:rPr>
              <w:tab/>
            </w:r>
            <w:r>
              <w:rPr>
                <w:rStyle w:val="IndexLink"/>
              </w:rPr>
              <w:t>475</w:t>
            </w:r>
          </w:hyperlink>
        </w:p>
        <w:p>
          <w:pPr>
            <w:pStyle w:val="Contents5"/>
            <w:tabs>
              <w:tab w:val="clear" w:pos="7892"/>
              <w:tab w:val="right" w:pos="9026" w:leader="dot"/>
            </w:tabs>
            <w:rPr/>
          </w:pPr>
          <w:hyperlink w:anchor="__RefHeading___Toc2383718_3381743652">
            <w:r>
              <w:rPr>
                <w:webHidden/>
                <w:rStyle w:val="IndexLink"/>
                <w:rtl w:val="true"/>
              </w:rPr>
              <w:t>تفریع</w:t>
            </w:r>
            <w:r>
              <w:rPr>
                <w:rStyle w:val="IndexLink"/>
                <w:rtl w:val="true"/>
              </w:rPr>
              <w:tab/>
            </w:r>
            <w:r>
              <w:rPr>
                <w:rStyle w:val="IndexLink"/>
              </w:rPr>
              <w:t>475</w:t>
            </w:r>
          </w:hyperlink>
        </w:p>
        <w:p>
          <w:pPr>
            <w:pStyle w:val="Contents5"/>
            <w:tabs>
              <w:tab w:val="clear" w:pos="7892"/>
              <w:tab w:val="right" w:pos="9026" w:leader="dot"/>
            </w:tabs>
            <w:rPr/>
          </w:pPr>
          <w:hyperlink w:anchor="__RefHeading___Toc2383720_3381743652">
            <w:r>
              <w:rPr>
                <w:webHidden/>
                <w:rStyle w:val="IndexLink"/>
                <w:rtl w:val="true"/>
              </w:rPr>
              <w:t>أقول</w:t>
            </w:r>
            <w:r>
              <w:rPr>
                <w:rStyle w:val="IndexLink"/>
                <w:rtl w:val="true"/>
              </w:rPr>
              <w:tab/>
            </w:r>
            <w:r>
              <w:rPr>
                <w:rStyle w:val="IndexLink"/>
              </w:rPr>
              <w:t>480</w:t>
            </w:r>
          </w:hyperlink>
        </w:p>
        <w:p>
          <w:pPr>
            <w:pStyle w:val="Contents5"/>
            <w:tabs>
              <w:tab w:val="clear" w:pos="7892"/>
              <w:tab w:val="right" w:pos="9026" w:leader="dot"/>
            </w:tabs>
            <w:rPr/>
          </w:pPr>
          <w:hyperlink w:anchor="__RefHeading___Toc2383722_3381743652">
            <w:r>
              <w:rPr>
                <w:webHidden/>
                <w:rStyle w:val="IndexLink"/>
                <w:rtl w:val="true"/>
              </w:rPr>
              <w:t>فائدة</w:t>
            </w:r>
            <w:r>
              <w:rPr>
                <w:rStyle w:val="IndexLink"/>
                <w:rtl w:val="true"/>
              </w:rPr>
              <w:tab/>
            </w:r>
            <w:r>
              <w:rPr>
                <w:rStyle w:val="IndexLink"/>
              </w:rPr>
              <w:t>480</w:t>
            </w:r>
          </w:hyperlink>
        </w:p>
        <w:p>
          <w:pPr>
            <w:pStyle w:val="Contents5"/>
            <w:tabs>
              <w:tab w:val="clear" w:pos="7892"/>
              <w:tab w:val="right" w:pos="9026" w:leader="dot"/>
            </w:tabs>
            <w:rPr/>
          </w:pPr>
          <w:hyperlink w:anchor="__RefHeading___Toc2383724_3381743652">
            <w:r>
              <w:rPr>
                <w:webHidden/>
                <w:rStyle w:val="IndexLink"/>
                <w:rtl w:val="true"/>
              </w:rPr>
              <w:t>تتمة</w:t>
            </w:r>
            <w:r>
              <w:rPr>
                <w:rStyle w:val="IndexLink"/>
                <w:rtl w:val="true"/>
              </w:rPr>
              <w:tab/>
            </w:r>
            <w:r>
              <w:rPr>
                <w:rStyle w:val="IndexLink"/>
              </w:rPr>
              <w:t>481</w:t>
            </w:r>
          </w:hyperlink>
        </w:p>
        <w:p>
          <w:pPr>
            <w:pStyle w:val="Contents5"/>
            <w:tabs>
              <w:tab w:val="clear" w:pos="7892"/>
              <w:tab w:val="right" w:pos="9026" w:leader="dot"/>
            </w:tabs>
            <w:rPr/>
          </w:pPr>
          <w:hyperlink w:anchor="__RefHeading___Toc2383726_3381743652">
            <w:r>
              <w:rPr>
                <w:webHidden/>
                <w:rStyle w:val="IndexLink"/>
                <w:rtl w:val="true"/>
              </w:rPr>
              <w:t>«</w:t>
            </w:r>
            <w:r>
              <w:rPr>
                <w:rStyle w:val="IndexLink"/>
              </w:rPr>
              <w:t>7</w:t>
            </w:r>
            <w:r>
              <w:rPr>
                <w:rStyle w:val="IndexLink"/>
                <w:rtl w:val="true"/>
              </w:rPr>
              <w:t>»</w:t>
              <w:tab/>
            </w:r>
            <w:r>
              <w:rPr>
                <w:rStyle w:val="IndexLink"/>
              </w:rPr>
              <w:t>483</w:t>
            </w:r>
          </w:hyperlink>
        </w:p>
        <w:p>
          <w:pPr>
            <w:pStyle w:val="Contents5"/>
            <w:tabs>
              <w:tab w:val="clear" w:pos="7892"/>
              <w:tab w:val="right" w:pos="9026" w:leader="dot"/>
            </w:tabs>
            <w:rPr/>
          </w:pPr>
          <w:hyperlink w:anchor="__RefHeading___Toc2383728_3381743652">
            <w:r>
              <w:rPr>
                <w:webHidden/>
                <w:rStyle w:val="IndexLink"/>
                <w:rtl w:val="true"/>
              </w:rPr>
              <w:t>«</w:t>
            </w:r>
            <w:r>
              <w:rPr>
                <w:rStyle w:val="IndexLink"/>
              </w:rPr>
              <w:t>8</w:t>
            </w:r>
            <w:r>
              <w:rPr>
                <w:rStyle w:val="IndexLink"/>
                <w:rtl w:val="true"/>
              </w:rPr>
              <w:t>»</w:t>
              <w:tab/>
            </w:r>
            <w:r>
              <w:rPr>
                <w:rStyle w:val="IndexLink"/>
              </w:rPr>
              <w:t>484</w:t>
            </w:r>
          </w:hyperlink>
        </w:p>
        <w:p>
          <w:pPr>
            <w:pStyle w:val="Contents3"/>
            <w:tabs>
              <w:tab w:val="clear" w:pos="8459"/>
              <w:tab w:val="right" w:pos="9026" w:leader="dot"/>
            </w:tabs>
            <w:rPr/>
          </w:pPr>
          <w:hyperlink w:anchor="__RefHeading___Toc2383730_3381743652">
            <w:r>
              <w:rPr>
                <w:webHidden/>
                <w:rStyle w:val="IndexLink"/>
                <w:rtl w:val="true"/>
              </w:rPr>
              <w:t xml:space="preserve">باب </w:t>
            </w:r>
            <w:r>
              <w:rPr>
                <w:rStyle w:val="IndexLink"/>
              </w:rPr>
              <w:t>2</w:t>
            </w:r>
            <w:r>
              <w:rPr>
                <w:rStyle w:val="IndexLink"/>
                <w:rtl w:val="true"/>
              </w:rPr>
              <w:t xml:space="preserve"> </w:t>
            </w:r>
            <w:r>
              <w:rPr>
                <w:rStyle w:val="IndexLink"/>
                <w:rtl w:val="true"/>
              </w:rPr>
              <w:t>طهارة موضع الصلاة و ما یتبعها من أحکام المصلی</w:t>
            </w:r>
            <w:r>
              <w:rPr>
                <w:rStyle w:val="IndexLink"/>
                <w:rtl w:val="true"/>
              </w:rPr>
              <w:tab/>
            </w:r>
            <w:r>
              <w:rPr>
                <w:rStyle w:val="IndexLink"/>
              </w:rPr>
              <w:t>485</w:t>
            </w:r>
          </w:hyperlink>
        </w:p>
        <w:p>
          <w:pPr>
            <w:pStyle w:val="Contents4"/>
            <w:tabs>
              <w:tab w:val="clear" w:pos="8176"/>
              <w:tab w:val="right" w:pos="9026" w:leader="dot"/>
            </w:tabs>
            <w:rPr/>
          </w:pPr>
          <w:hyperlink w:anchor="__RefHeading___Toc2383732_3381743652">
            <w:r>
              <w:rPr>
                <w:webHidden/>
                <w:rStyle w:val="IndexLink"/>
                <w:rtl w:val="true"/>
              </w:rPr>
              <w:t>روایات</w:t>
            </w:r>
            <w:r>
              <w:rPr>
                <w:rStyle w:val="IndexLink"/>
                <w:rtl w:val="true"/>
              </w:rPr>
              <w:tab/>
            </w:r>
            <w:r>
              <w:rPr>
                <w:rStyle w:val="IndexLink"/>
              </w:rPr>
              <w:t>485</w:t>
            </w:r>
          </w:hyperlink>
        </w:p>
        <w:p>
          <w:pPr>
            <w:pStyle w:val="Contents5"/>
            <w:tabs>
              <w:tab w:val="clear" w:pos="7892"/>
              <w:tab w:val="right" w:pos="9026" w:leader="dot"/>
            </w:tabs>
            <w:rPr/>
          </w:pPr>
          <w:hyperlink w:anchor="__RefHeading___Toc2383734_3381743652">
            <w:r>
              <w:rPr>
                <w:webHidden/>
                <w:rStyle w:val="IndexLink"/>
                <w:rtl w:val="true"/>
              </w:rPr>
              <w:t>«</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2383736_3381743652">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2383738_3381743652">
            <w:r>
              <w:rPr>
                <w:webHidden/>
                <w:rStyle w:val="IndexLink"/>
                <w:rtl w:val="true"/>
              </w:rPr>
              <w:t>«</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2383740_3381743652">
            <w:r>
              <w:rPr>
                <w:webHidden/>
                <w:rStyle w:val="IndexLink"/>
                <w:rtl w:val="true"/>
              </w:rPr>
              <w:t>توضیح</w:t>
            </w:r>
            <w:r>
              <w:rPr>
                <w:rStyle w:val="IndexLink"/>
                <w:rtl w:val="true"/>
              </w:rPr>
              <w:tab/>
            </w:r>
            <w:r>
              <w:rPr>
                <w:rStyle w:val="IndexLink"/>
              </w:rPr>
              <w:t>486</w:t>
            </w:r>
          </w:hyperlink>
        </w:p>
        <w:p>
          <w:pPr>
            <w:pStyle w:val="Contents3"/>
            <w:tabs>
              <w:tab w:val="clear" w:pos="8459"/>
              <w:tab w:val="right" w:pos="9026" w:leader="dot"/>
            </w:tabs>
            <w:rPr/>
          </w:pPr>
          <w:hyperlink w:anchor="__RefHeading___Toc2383742_3381743652">
            <w:r>
              <w:rPr>
                <w:webHidden/>
                <w:rStyle w:val="IndexLink"/>
                <w:rtl w:val="true"/>
              </w:rPr>
              <w:t xml:space="preserve">باب </w:t>
            </w:r>
            <w:r>
              <w:rPr>
                <w:rStyle w:val="IndexLink"/>
              </w:rPr>
              <w:t>3</w:t>
            </w:r>
            <w:r>
              <w:rPr>
                <w:rStyle w:val="IndexLink"/>
                <w:rtl w:val="true"/>
              </w:rPr>
              <w:t xml:space="preserve"> </w:t>
            </w:r>
            <w:r>
              <w:rPr>
                <w:rStyle w:val="IndexLink"/>
                <w:rtl w:val="true"/>
              </w:rPr>
              <w:t>الصلاة علی الحریر أو علی التماثیل أو فی بیت فیه تماثیل أو کلب أو خمر أو بول</w:t>
            </w:r>
            <w:r>
              <w:rPr>
                <w:rStyle w:val="IndexLink"/>
                <w:rtl w:val="true"/>
              </w:rPr>
              <w:tab/>
            </w:r>
            <w:r>
              <w:rPr>
                <w:rStyle w:val="IndexLink"/>
              </w:rPr>
              <w:t>488</w:t>
            </w:r>
          </w:hyperlink>
        </w:p>
        <w:p>
          <w:pPr>
            <w:pStyle w:val="Contents4"/>
            <w:tabs>
              <w:tab w:val="clear" w:pos="8176"/>
              <w:tab w:val="right" w:pos="9026" w:leader="dot"/>
            </w:tabs>
            <w:rPr/>
          </w:pPr>
          <w:hyperlink w:anchor="__RefHeading___Toc2383744_3381743652">
            <w:r>
              <w:rPr>
                <w:webHidden/>
                <w:rStyle w:val="IndexLink"/>
                <w:rtl w:val="true"/>
              </w:rPr>
              <w:t>روایات</w:t>
            </w:r>
            <w:r>
              <w:rPr>
                <w:rStyle w:val="IndexLink"/>
                <w:rtl w:val="true"/>
              </w:rPr>
              <w:tab/>
            </w:r>
            <w:r>
              <w:rPr>
                <w:rStyle w:val="IndexLink"/>
              </w:rPr>
              <w:t>488</w:t>
            </w:r>
          </w:hyperlink>
        </w:p>
        <w:p>
          <w:pPr>
            <w:pStyle w:val="Contents5"/>
            <w:tabs>
              <w:tab w:val="clear" w:pos="7892"/>
              <w:tab w:val="right" w:pos="9026" w:leader="dot"/>
            </w:tabs>
            <w:rPr/>
          </w:pPr>
          <w:hyperlink w:anchor="__RefHeading___Toc2383746_3381743652">
            <w:r>
              <w:rPr>
                <w:webHidden/>
                <w:rStyle w:val="IndexLink"/>
                <w:rtl w:val="true"/>
              </w:rPr>
              <w:t>«</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2383748_3381743652">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2383750_3381743652">
            <w:r>
              <w:rPr>
                <w:webHidden/>
                <w:rStyle w:val="IndexLink"/>
                <w:rtl w:val="true"/>
              </w:rPr>
              <w:t>«</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2383752_3381743652">
            <w:r>
              <w:rPr>
                <w:webHidden/>
                <w:rStyle w:val="IndexLink"/>
                <w:rtl w:val="true"/>
              </w:rPr>
              <w:t>«</w:t>
            </w:r>
            <w:r>
              <w:rPr>
                <w:rStyle w:val="IndexLink"/>
              </w:rPr>
              <w:t>3</w:t>
            </w:r>
            <w:r>
              <w:rPr>
                <w:rStyle w:val="IndexLink"/>
                <w:rtl w:val="true"/>
              </w:rPr>
              <w:t>»</w:t>
              <w:tab/>
            </w:r>
            <w:r>
              <w:rPr>
                <w:rStyle w:val="IndexLink"/>
              </w:rPr>
              <w:t>490</w:t>
            </w:r>
          </w:hyperlink>
        </w:p>
        <w:p>
          <w:pPr>
            <w:pStyle w:val="Contents5"/>
            <w:tabs>
              <w:tab w:val="clear" w:pos="7892"/>
              <w:tab w:val="right" w:pos="9026" w:leader="dot"/>
            </w:tabs>
            <w:rPr/>
          </w:pPr>
          <w:hyperlink w:anchor="__RefHeading___Toc2383754_3381743652">
            <w:r>
              <w:rPr>
                <w:webHidden/>
                <w:rStyle w:val="IndexLink"/>
                <w:rtl w:val="true"/>
              </w:rPr>
              <w:t>بیان</w:t>
            </w:r>
            <w:r>
              <w:rPr>
                <w:rStyle w:val="IndexLink"/>
                <w:rtl w:val="true"/>
              </w:rPr>
              <w:tab/>
            </w:r>
            <w:r>
              <w:rPr>
                <w:rStyle w:val="IndexLink"/>
              </w:rPr>
              <w:t>491</w:t>
            </w:r>
          </w:hyperlink>
        </w:p>
        <w:p>
          <w:pPr>
            <w:pStyle w:val="Contents5"/>
            <w:tabs>
              <w:tab w:val="clear" w:pos="7892"/>
              <w:tab w:val="right" w:pos="9026" w:leader="dot"/>
            </w:tabs>
            <w:rPr/>
          </w:pPr>
          <w:hyperlink w:anchor="__RefHeading___Toc2383756_3381743652">
            <w:r>
              <w:rPr>
                <w:webHidden/>
                <w:rStyle w:val="IndexLink"/>
                <w:rtl w:val="true"/>
              </w:rPr>
              <w:t>«</w:t>
            </w:r>
            <w:r>
              <w:rPr>
                <w:rStyle w:val="IndexLink"/>
              </w:rPr>
              <w:t>4</w:t>
            </w:r>
            <w:r>
              <w:rPr>
                <w:rStyle w:val="IndexLink"/>
                <w:rtl w:val="true"/>
              </w:rPr>
              <w:t>»</w:t>
              <w:tab/>
            </w:r>
            <w:r>
              <w:rPr>
                <w:rStyle w:val="IndexLink"/>
              </w:rPr>
              <w:t>491</w:t>
            </w:r>
          </w:hyperlink>
        </w:p>
        <w:p>
          <w:pPr>
            <w:pStyle w:val="Contents5"/>
            <w:tabs>
              <w:tab w:val="clear" w:pos="7892"/>
              <w:tab w:val="right" w:pos="9026" w:leader="dot"/>
            </w:tabs>
            <w:rPr/>
          </w:pPr>
          <w:hyperlink w:anchor="__RefHeading___Toc2383758_3381743652">
            <w:r>
              <w:rPr>
                <w:webHidden/>
                <w:rStyle w:val="IndexLink"/>
                <w:rtl w:val="true"/>
              </w:rPr>
              <w:t>بیان</w:t>
            </w:r>
            <w:r>
              <w:rPr>
                <w:rStyle w:val="IndexLink"/>
                <w:rtl w:val="true"/>
              </w:rPr>
              <w:tab/>
            </w:r>
            <w:r>
              <w:rPr>
                <w:rStyle w:val="IndexLink"/>
              </w:rPr>
              <w:t>492</w:t>
            </w:r>
          </w:hyperlink>
        </w:p>
        <w:p>
          <w:pPr>
            <w:pStyle w:val="Contents5"/>
            <w:tabs>
              <w:tab w:val="clear" w:pos="7892"/>
              <w:tab w:val="right" w:pos="9026" w:leader="dot"/>
            </w:tabs>
            <w:rPr/>
          </w:pPr>
          <w:hyperlink w:anchor="__RefHeading___Toc2383760_3381743652">
            <w:r>
              <w:rPr>
                <w:webHidden/>
                <w:rStyle w:val="IndexLink"/>
                <w:rtl w:val="true"/>
              </w:rPr>
              <w:t>«</w:t>
            </w:r>
            <w:r>
              <w:rPr>
                <w:rStyle w:val="IndexLink"/>
              </w:rPr>
              <w:t>5</w:t>
            </w:r>
            <w:r>
              <w:rPr>
                <w:rStyle w:val="IndexLink"/>
                <w:rtl w:val="true"/>
              </w:rPr>
              <w:t>»</w:t>
              <w:tab/>
            </w:r>
            <w:r>
              <w:rPr>
                <w:rStyle w:val="IndexLink"/>
              </w:rPr>
              <w:t>493</w:t>
            </w:r>
          </w:hyperlink>
        </w:p>
        <w:p>
          <w:pPr>
            <w:pStyle w:val="Contents5"/>
            <w:tabs>
              <w:tab w:val="clear" w:pos="7892"/>
              <w:tab w:val="right" w:pos="9026" w:leader="dot"/>
            </w:tabs>
            <w:rPr/>
          </w:pPr>
          <w:hyperlink w:anchor="__RefHeading___Toc2383762_3381743652">
            <w:r>
              <w:rPr>
                <w:webHidden/>
                <w:rStyle w:val="IndexLink"/>
                <w:rtl w:val="true"/>
              </w:rPr>
              <w:t>«</w:t>
            </w:r>
            <w:r>
              <w:rPr>
                <w:rStyle w:val="IndexLink"/>
              </w:rPr>
              <w:t>6</w:t>
            </w:r>
            <w:r>
              <w:rPr>
                <w:rStyle w:val="IndexLink"/>
                <w:rtl w:val="true"/>
              </w:rPr>
              <w:t>»</w:t>
              <w:tab/>
            </w:r>
            <w:r>
              <w:rPr>
                <w:rStyle w:val="IndexLink"/>
              </w:rPr>
              <w:t>493</w:t>
            </w:r>
          </w:hyperlink>
        </w:p>
        <w:p>
          <w:pPr>
            <w:pStyle w:val="Contents5"/>
            <w:tabs>
              <w:tab w:val="clear" w:pos="7892"/>
              <w:tab w:val="right" w:pos="9026" w:leader="dot"/>
            </w:tabs>
            <w:rPr/>
          </w:pPr>
          <w:hyperlink w:anchor="__RefHeading___Toc2383764_3381743652">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2383766_3381743652">
            <w:r>
              <w:rPr>
                <w:webHidden/>
                <w:rStyle w:val="IndexLink"/>
                <w:rtl w:val="true"/>
              </w:rPr>
              <w:t>«</w:t>
            </w:r>
            <w:r>
              <w:rPr>
                <w:rStyle w:val="IndexLink"/>
              </w:rPr>
              <w:t>7</w:t>
            </w:r>
            <w:r>
              <w:rPr>
                <w:rStyle w:val="IndexLink"/>
                <w:rtl w:val="true"/>
              </w:rPr>
              <w:t>»</w:t>
              <w:tab/>
            </w:r>
            <w:r>
              <w:rPr>
                <w:rStyle w:val="IndexLink"/>
              </w:rPr>
              <w:t>494</w:t>
            </w:r>
          </w:hyperlink>
        </w:p>
        <w:p>
          <w:pPr>
            <w:pStyle w:val="Contents5"/>
            <w:tabs>
              <w:tab w:val="clear" w:pos="7892"/>
              <w:tab w:val="right" w:pos="9026" w:leader="dot"/>
            </w:tabs>
            <w:rPr/>
          </w:pPr>
          <w:hyperlink w:anchor="__RefHeading___Toc2383768_3381743652">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2383770_3381743652">
            <w:r>
              <w:rPr>
                <w:webHidden/>
                <w:rStyle w:val="IndexLink"/>
                <w:rtl w:val="true"/>
              </w:rPr>
              <w:t>«</w:t>
            </w:r>
            <w:r>
              <w:rPr>
                <w:rStyle w:val="IndexLink"/>
              </w:rPr>
              <w:t>8</w:t>
            </w:r>
            <w:r>
              <w:rPr>
                <w:rStyle w:val="IndexLink"/>
                <w:rtl w:val="true"/>
              </w:rPr>
              <w:t>»</w:t>
              <w:tab/>
            </w:r>
            <w:r>
              <w:rPr>
                <w:rStyle w:val="IndexLink"/>
              </w:rPr>
              <w:t>495</w:t>
            </w:r>
          </w:hyperlink>
        </w:p>
        <w:p>
          <w:pPr>
            <w:pStyle w:val="Contents5"/>
            <w:tabs>
              <w:tab w:val="clear" w:pos="7892"/>
              <w:tab w:val="right" w:pos="9026" w:leader="dot"/>
            </w:tabs>
            <w:rPr/>
          </w:pPr>
          <w:hyperlink w:anchor="__RefHeading___Toc2383772_3381743652">
            <w:r>
              <w:rPr>
                <w:webHidden/>
                <w:rStyle w:val="IndexLink"/>
                <w:rtl w:val="true"/>
              </w:rPr>
              <w:t>«</w:t>
            </w:r>
            <w:r>
              <w:rPr>
                <w:rStyle w:val="IndexLink"/>
              </w:rPr>
              <w:t>9</w:t>
            </w:r>
            <w:r>
              <w:rPr>
                <w:rStyle w:val="IndexLink"/>
                <w:rtl w:val="true"/>
              </w:rPr>
              <w:t>»</w:t>
              <w:tab/>
            </w:r>
            <w:r>
              <w:rPr>
                <w:rStyle w:val="IndexLink"/>
              </w:rPr>
              <w:t>496</w:t>
            </w:r>
          </w:hyperlink>
        </w:p>
        <w:p>
          <w:pPr>
            <w:pStyle w:val="Contents5"/>
            <w:tabs>
              <w:tab w:val="clear" w:pos="7892"/>
              <w:tab w:val="right" w:pos="9026" w:leader="dot"/>
            </w:tabs>
            <w:rPr/>
          </w:pPr>
          <w:hyperlink w:anchor="__RefHeading___Toc2383774_3381743652">
            <w:r>
              <w:rPr>
                <w:webHidden/>
                <w:rStyle w:val="IndexLink"/>
                <w:rtl w:val="true"/>
              </w:rPr>
              <w:t>«</w:t>
            </w:r>
            <w:r>
              <w:rPr>
                <w:rStyle w:val="IndexLink"/>
              </w:rPr>
              <w:t>10</w:t>
            </w:r>
            <w:r>
              <w:rPr>
                <w:rStyle w:val="IndexLink"/>
                <w:rtl w:val="true"/>
              </w:rPr>
              <w:t>»</w:t>
              <w:tab/>
            </w:r>
            <w:r>
              <w:rPr>
                <w:rStyle w:val="IndexLink"/>
              </w:rPr>
              <w:t>496</w:t>
            </w:r>
          </w:hyperlink>
        </w:p>
        <w:p>
          <w:pPr>
            <w:pStyle w:val="Contents5"/>
            <w:tabs>
              <w:tab w:val="clear" w:pos="7892"/>
              <w:tab w:val="right" w:pos="9026" w:leader="dot"/>
            </w:tabs>
            <w:rPr/>
          </w:pPr>
          <w:hyperlink w:anchor="__RefHeading___Toc2383776_3381743652">
            <w:r>
              <w:rPr>
                <w:webHidden/>
                <w:rStyle w:val="IndexLink"/>
                <w:rtl w:val="true"/>
              </w:rPr>
              <w:t>«</w:t>
            </w:r>
            <w:r>
              <w:rPr>
                <w:rStyle w:val="IndexLink"/>
              </w:rPr>
              <w:t>11</w:t>
            </w:r>
            <w:r>
              <w:rPr>
                <w:rStyle w:val="IndexLink"/>
                <w:rtl w:val="true"/>
              </w:rPr>
              <w:t>»</w:t>
              <w:tab/>
            </w:r>
            <w:r>
              <w:rPr>
                <w:rStyle w:val="IndexLink"/>
              </w:rPr>
              <w:t>496</w:t>
            </w:r>
          </w:hyperlink>
        </w:p>
        <w:p>
          <w:pPr>
            <w:pStyle w:val="Contents5"/>
            <w:tabs>
              <w:tab w:val="clear" w:pos="7892"/>
              <w:tab w:val="right" w:pos="9026" w:leader="dot"/>
            </w:tabs>
            <w:rPr/>
          </w:pPr>
          <w:hyperlink w:anchor="__RefHeading___Toc2383778_3381743652">
            <w:r>
              <w:rPr>
                <w:webHidden/>
                <w:rStyle w:val="IndexLink"/>
                <w:rtl w:val="true"/>
              </w:rPr>
              <w:t>بیان</w:t>
            </w:r>
            <w:r>
              <w:rPr>
                <w:rStyle w:val="IndexLink"/>
                <w:rtl w:val="true"/>
              </w:rPr>
              <w:tab/>
            </w:r>
            <w:r>
              <w:rPr>
                <w:rStyle w:val="IndexLink"/>
              </w:rPr>
              <w:t>496</w:t>
            </w:r>
          </w:hyperlink>
        </w:p>
        <w:p>
          <w:pPr>
            <w:pStyle w:val="Contents5"/>
            <w:tabs>
              <w:tab w:val="clear" w:pos="7892"/>
              <w:tab w:val="right" w:pos="9026" w:leader="dot"/>
            </w:tabs>
            <w:rPr/>
          </w:pPr>
          <w:hyperlink w:anchor="__RefHeading___Toc2383780_3381743652">
            <w:r>
              <w:rPr>
                <w:webHidden/>
                <w:rStyle w:val="IndexLink"/>
                <w:rtl w:val="true"/>
              </w:rPr>
              <w:t>«</w:t>
            </w:r>
            <w:r>
              <w:rPr>
                <w:rStyle w:val="IndexLink"/>
              </w:rPr>
              <w:t>12</w:t>
            </w:r>
            <w:r>
              <w:rPr>
                <w:rStyle w:val="IndexLink"/>
                <w:rtl w:val="true"/>
              </w:rPr>
              <w:t>»</w:t>
              <w:tab/>
            </w:r>
            <w:r>
              <w:rPr>
                <w:rStyle w:val="IndexLink"/>
              </w:rPr>
              <w:t>496</w:t>
            </w:r>
          </w:hyperlink>
        </w:p>
        <w:p>
          <w:pPr>
            <w:pStyle w:val="Contents5"/>
            <w:tabs>
              <w:tab w:val="clear" w:pos="7892"/>
              <w:tab w:val="right" w:pos="9026" w:leader="dot"/>
            </w:tabs>
            <w:rPr/>
          </w:pPr>
          <w:hyperlink w:anchor="__RefHeading___Toc2383782_3381743652">
            <w:r>
              <w:rPr>
                <w:webHidden/>
                <w:rStyle w:val="IndexLink"/>
                <w:rtl w:val="true"/>
              </w:rPr>
              <w:t>أقول</w:t>
            </w:r>
            <w:r>
              <w:rPr>
                <w:rStyle w:val="IndexLink"/>
                <w:rtl w:val="true"/>
              </w:rPr>
              <w:tab/>
            </w:r>
            <w:r>
              <w:rPr>
                <w:rStyle w:val="IndexLink"/>
              </w:rPr>
              <w:t>497</w:t>
            </w:r>
          </w:hyperlink>
        </w:p>
        <w:p>
          <w:pPr>
            <w:pStyle w:val="Contents3"/>
            <w:tabs>
              <w:tab w:val="clear" w:pos="8459"/>
              <w:tab w:val="right" w:pos="9026" w:leader="dot"/>
            </w:tabs>
            <w:rPr/>
          </w:pPr>
          <w:hyperlink w:anchor="__RefHeading___Toc2383784_3381743652">
            <w:r>
              <w:rPr>
                <w:webHidden/>
                <w:rStyle w:val="IndexLink"/>
                <w:rtl w:val="true"/>
              </w:rPr>
              <w:t xml:space="preserve">باب </w:t>
            </w:r>
            <w:r>
              <w:rPr>
                <w:rStyle w:val="IndexLink"/>
              </w:rPr>
              <w:t>4</w:t>
            </w:r>
            <w:r>
              <w:rPr>
                <w:rStyle w:val="IndexLink"/>
                <w:rtl w:val="true"/>
              </w:rPr>
              <w:t xml:space="preserve"> </w:t>
            </w:r>
            <w:r>
              <w:rPr>
                <w:rStyle w:val="IndexLink"/>
                <w:rtl w:val="true"/>
              </w:rPr>
              <w:t>ما یکون بین یدی المصلی أو یمر بین یدیه و استحباب السترة</w:t>
            </w:r>
            <w:r>
              <w:rPr>
                <w:rStyle w:val="IndexLink"/>
                <w:rtl w:val="true"/>
              </w:rPr>
              <w:tab/>
            </w:r>
            <w:r>
              <w:rPr>
                <w:rStyle w:val="IndexLink"/>
              </w:rPr>
              <w:t>498</w:t>
            </w:r>
          </w:hyperlink>
        </w:p>
        <w:p>
          <w:pPr>
            <w:pStyle w:val="Contents4"/>
            <w:tabs>
              <w:tab w:val="clear" w:pos="8176"/>
              <w:tab w:val="right" w:pos="9026" w:leader="dot"/>
            </w:tabs>
            <w:rPr/>
          </w:pPr>
          <w:hyperlink w:anchor="__RefHeading___Toc2383786_3381743652">
            <w:r>
              <w:rPr>
                <w:webHidden/>
                <w:rStyle w:val="IndexLink"/>
                <w:rtl w:val="true"/>
              </w:rPr>
              <w:t>روایات</w:t>
            </w:r>
            <w:r>
              <w:rPr>
                <w:rStyle w:val="IndexLink"/>
                <w:rtl w:val="true"/>
              </w:rPr>
              <w:tab/>
            </w:r>
            <w:r>
              <w:rPr>
                <w:rStyle w:val="IndexLink"/>
              </w:rPr>
              <w:t>498</w:t>
            </w:r>
          </w:hyperlink>
        </w:p>
        <w:p>
          <w:pPr>
            <w:pStyle w:val="Contents5"/>
            <w:tabs>
              <w:tab w:val="clear" w:pos="7892"/>
              <w:tab w:val="right" w:pos="9026" w:leader="dot"/>
            </w:tabs>
            <w:rPr/>
          </w:pPr>
          <w:hyperlink w:anchor="__RefHeading___Toc2383788_3381743652">
            <w:r>
              <w:rPr>
                <w:webHidden/>
                <w:rStyle w:val="IndexLink"/>
                <w:rtl w:val="true"/>
              </w:rPr>
              <w:t>«</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2383790_3381743652">
            <w:r>
              <w:rPr>
                <w:webHidden/>
                <w:rStyle w:val="IndexLink"/>
                <w:rtl w:val="true"/>
              </w:rPr>
              <w:t>توضیح</w:t>
            </w:r>
            <w:r>
              <w:rPr>
                <w:rStyle w:val="IndexLink"/>
                <w:rtl w:val="true"/>
              </w:rPr>
              <w:tab/>
            </w:r>
            <w:r>
              <w:rPr>
                <w:rStyle w:val="IndexLink"/>
              </w:rPr>
              <w:t>498</w:t>
            </w:r>
          </w:hyperlink>
        </w:p>
        <w:p>
          <w:pPr>
            <w:pStyle w:val="Contents5"/>
            <w:tabs>
              <w:tab w:val="clear" w:pos="7892"/>
              <w:tab w:val="right" w:pos="9026" w:leader="dot"/>
            </w:tabs>
            <w:rPr/>
          </w:pPr>
          <w:hyperlink w:anchor="__RefHeading___Toc2383792_3381743652">
            <w:r>
              <w:rPr>
                <w:webHidden/>
                <w:rStyle w:val="IndexLink"/>
                <w:rtl w:val="true"/>
              </w:rPr>
              <w:t>«</w:t>
            </w:r>
            <w:r>
              <w:rPr>
                <w:rStyle w:val="IndexLink"/>
              </w:rPr>
              <w:t>2</w:t>
            </w:r>
            <w:r>
              <w:rPr>
                <w:rStyle w:val="IndexLink"/>
                <w:rtl w:val="true"/>
              </w:rPr>
              <w:t>»</w:t>
              <w:tab/>
            </w:r>
            <w:r>
              <w:rPr>
                <w:rStyle w:val="IndexLink"/>
              </w:rPr>
              <w:t>499</w:t>
            </w:r>
          </w:hyperlink>
        </w:p>
        <w:p>
          <w:pPr>
            <w:pStyle w:val="Contents5"/>
            <w:tabs>
              <w:tab w:val="clear" w:pos="7892"/>
              <w:tab w:val="right" w:pos="9026" w:leader="dot"/>
            </w:tabs>
            <w:rPr/>
          </w:pPr>
          <w:hyperlink w:anchor="__RefHeading___Toc2383794_3381743652">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2383796_3381743652">
            <w:r>
              <w:rPr>
                <w:webHidden/>
                <w:rStyle w:val="IndexLink"/>
                <w:rtl w:val="true"/>
              </w:rPr>
              <w:t>«</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2383798_3381743652">
            <w:r>
              <w:rPr>
                <w:webHidden/>
                <w:rStyle w:val="IndexLink"/>
                <w:rtl w:val="true"/>
              </w:rPr>
              <w:t>بیان</w:t>
            </w:r>
            <w:r>
              <w:rPr>
                <w:rStyle w:val="IndexLink"/>
                <w:rtl w:val="true"/>
              </w:rPr>
              <w:tab/>
            </w:r>
            <w:r>
              <w:rPr>
                <w:rStyle w:val="IndexLink"/>
              </w:rPr>
              <w:t>501</w:t>
            </w:r>
          </w:hyperlink>
        </w:p>
        <w:p>
          <w:pPr>
            <w:pStyle w:val="Contents5"/>
            <w:tabs>
              <w:tab w:val="clear" w:pos="7892"/>
              <w:tab w:val="right" w:pos="9026" w:leader="dot"/>
            </w:tabs>
            <w:rPr/>
          </w:pPr>
          <w:hyperlink w:anchor="__RefHeading___Toc2383800_3381743652">
            <w:r>
              <w:rPr>
                <w:webHidden/>
                <w:rStyle w:val="IndexLink"/>
                <w:rtl w:val="true"/>
              </w:rPr>
              <w:t>«</w:t>
            </w:r>
            <w:r>
              <w:rPr>
                <w:rStyle w:val="IndexLink"/>
              </w:rPr>
              <w:t>4</w:t>
            </w:r>
            <w:r>
              <w:rPr>
                <w:rStyle w:val="IndexLink"/>
                <w:rtl w:val="true"/>
              </w:rPr>
              <w:t>»</w:t>
              <w:tab/>
            </w:r>
            <w:r>
              <w:rPr>
                <w:rStyle w:val="IndexLink"/>
              </w:rPr>
              <w:t>502</w:t>
            </w:r>
          </w:hyperlink>
        </w:p>
        <w:p>
          <w:pPr>
            <w:pStyle w:val="Contents5"/>
            <w:tabs>
              <w:tab w:val="clear" w:pos="7892"/>
              <w:tab w:val="right" w:pos="9026" w:leader="dot"/>
            </w:tabs>
            <w:rPr/>
          </w:pPr>
          <w:hyperlink w:anchor="__RefHeading___Toc2383802_3381743652">
            <w:r>
              <w:rPr>
                <w:webHidden/>
                <w:rStyle w:val="IndexLink"/>
                <w:rtl w:val="true"/>
              </w:rPr>
              <w:t>«</w:t>
            </w:r>
            <w:r>
              <w:rPr>
                <w:rStyle w:val="IndexLink"/>
              </w:rPr>
              <w:t>5</w:t>
            </w:r>
            <w:r>
              <w:rPr>
                <w:rStyle w:val="IndexLink"/>
                <w:rtl w:val="true"/>
              </w:rPr>
              <w:t>»</w:t>
              <w:tab/>
            </w:r>
            <w:r>
              <w:rPr>
                <w:rStyle w:val="IndexLink"/>
              </w:rPr>
              <w:t>503</w:t>
            </w:r>
          </w:hyperlink>
        </w:p>
        <w:p>
          <w:pPr>
            <w:pStyle w:val="Contents5"/>
            <w:tabs>
              <w:tab w:val="clear" w:pos="7892"/>
              <w:tab w:val="right" w:pos="9026" w:leader="dot"/>
            </w:tabs>
            <w:rPr/>
          </w:pPr>
          <w:hyperlink w:anchor="__RefHeading___Toc2383804_3381743652">
            <w:r>
              <w:rPr>
                <w:webHidden/>
                <w:rStyle w:val="IndexLink"/>
                <w:rtl w:val="true"/>
              </w:rPr>
              <w:t>«</w:t>
            </w:r>
            <w:r>
              <w:rPr>
                <w:rStyle w:val="IndexLink"/>
              </w:rPr>
              <w:t>6</w:t>
            </w:r>
            <w:r>
              <w:rPr>
                <w:rStyle w:val="IndexLink"/>
                <w:rtl w:val="true"/>
              </w:rPr>
              <w:t>»</w:t>
              <w:tab/>
            </w:r>
            <w:r>
              <w:rPr>
                <w:rStyle w:val="IndexLink"/>
              </w:rPr>
              <w:t>504</w:t>
            </w:r>
          </w:hyperlink>
        </w:p>
        <w:p>
          <w:pPr>
            <w:pStyle w:val="Contents5"/>
            <w:tabs>
              <w:tab w:val="clear" w:pos="7892"/>
              <w:tab w:val="right" w:pos="9026" w:leader="dot"/>
            </w:tabs>
            <w:rPr/>
          </w:pPr>
          <w:hyperlink w:anchor="__RefHeading___Toc2383806_3381743652">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2383808_3381743652">
            <w:r>
              <w:rPr>
                <w:webHidden/>
                <w:rStyle w:val="IndexLink"/>
                <w:rtl w:val="true"/>
              </w:rPr>
              <w:t>أقول</w:t>
            </w:r>
            <w:r>
              <w:rPr>
                <w:rStyle w:val="IndexLink"/>
                <w:rtl w:val="true"/>
              </w:rPr>
              <w:tab/>
            </w:r>
            <w:r>
              <w:rPr>
                <w:rStyle w:val="IndexLink"/>
              </w:rPr>
              <w:t>505</w:t>
            </w:r>
          </w:hyperlink>
        </w:p>
        <w:p>
          <w:pPr>
            <w:pStyle w:val="Contents5"/>
            <w:tabs>
              <w:tab w:val="clear" w:pos="7892"/>
              <w:tab w:val="right" w:pos="9026" w:leader="dot"/>
            </w:tabs>
            <w:rPr/>
          </w:pPr>
          <w:hyperlink w:anchor="__RefHeading___Toc2383810_3381743652">
            <w:r>
              <w:rPr>
                <w:webHidden/>
                <w:rStyle w:val="IndexLink"/>
                <w:rtl w:val="true"/>
              </w:rPr>
              <w:t>«</w:t>
            </w:r>
            <w:r>
              <w:rPr>
                <w:rStyle w:val="IndexLink"/>
              </w:rPr>
              <w:t>7</w:t>
            </w:r>
            <w:r>
              <w:rPr>
                <w:rStyle w:val="IndexLink"/>
                <w:rtl w:val="true"/>
              </w:rPr>
              <w:t>»</w:t>
              <w:tab/>
            </w:r>
            <w:r>
              <w:rPr>
                <w:rStyle w:val="IndexLink"/>
              </w:rPr>
              <w:t>505</w:t>
            </w:r>
          </w:hyperlink>
        </w:p>
        <w:p>
          <w:pPr>
            <w:pStyle w:val="Contents5"/>
            <w:tabs>
              <w:tab w:val="clear" w:pos="7892"/>
              <w:tab w:val="right" w:pos="9026" w:leader="dot"/>
            </w:tabs>
            <w:rPr/>
          </w:pPr>
          <w:hyperlink w:anchor="__RefHeading___Toc2383812_3381743652">
            <w:r>
              <w:rPr>
                <w:webHidden/>
                <w:rStyle w:val="IndexLink"/>
                <w:rtl w:val="true"/>
              </w:rPr>
              <w:t>تبیین</w:t>
            </w:r>
            <w:r>
              <w:rPr>
                <w:rStyle w:val="IndexLink"/>
                <w:rtl w:val="true"/>
              </w:rPr>
              <w:tab/>
            </w:r>
            <w:r>
              <w:rPr>
                <w:rStyle w:val="IndexLink"/>
              </w:rPr>
              <w:t>506</w:t>
            </w:r>
          </w:hyperlink>
        </w:p>
        <w:p>
          <w:pPr>
            <w:pStyle w:val="Contents5"/>
            <w:tabs>
              <w:tab w:val="clear" w:pos="7892"/>
              <w:tab w:val="right" w:pos="9026" w:leader="dot"/>
            </w:tabs>
            <w:rPr/>
          </w:pPr>
          <w:hyperlink w:anchor="__RefHeading___Toc2383814_3381743652">
            <w:r>
              <w:rPr>
                <w:webHidden/>
                <w:rStyle w:val="IndexLink"/>
                <w:rtl w:val="true"/>
              </w:rPr>
              <w:t>أقول</w:t>
            </w:r>
            <w:r>
              <w:rPr>
                <w:rStyle w:val="IndexLink"/>
                <w:rtl w:val="true"/>
              </w:rPr>
              <w:tab/>
            </w:r>
            <w:r>
              <w:rPr>
                <w:rStyle w:val="IndexLink"/>
              </w:rPr>
              <w:t>507</w:t>
            </w:r>
          </w:hyperlink>
        </w:p>
        <w:p>
          <w:pPr>
            <w:pStyle w:val="Contents5"/>
            <w:tabs>
              <w:tab w:val="clear" w:pos="7892"/>
              <w:tab w:val="right" w:pos="9026" w:leader="dot"/>
            </w:tabs>
            <w:rPr/>
          </w:pPr>
          <w:hyperlink w:anchor="__RefHeading___Toc2383816_3381743652">
            <w:r>
              <w:rPr>
                <w:webHidden/>
                <w:rStyle w:val="IndexLink"/>
                <w:rtl w:val="true"/>
              </w:rPr>
              <w:t>فائدة</w:t>
            </w:r>
            <w:r>
              <w:rPr>
                <w:rStyle w:val="IndexLink"/>
                <w:rtl w:val="true"/>
              </w:rPr>
              <w:tab/>
            </w:r>
            <w:r>
              <w:rPr>
                <w:rStyle w:val="IndexLink"/>
              </w:rPr>
              <w:t>508</w:t>
            </w:r>
          </w:hyperlink>
        </w:p>
        <w:p>
          <w:pPr>
            <w:pStyle w:val="Contents5"/>
            <w:tabs>
              <w:tab w:val="clear" w:pos="7892"/>
              <w:tab w:val="right" w:pos="9026" w:leader="dot"/>
            </w:tabs>
            <w:rPr/>
          </w:pPr>
          <w:hyperlink w:anchor="__RefHeading___Toc2383818_3381743652">
            <w:r>
              <w:rPr>
                <w:webHidden/>
                <w:rStyle w:val="IndexLink"/>
                <w:rtl w:val="true"/>
              </w:rPr>
              <w:t>أقول</w:t>
            </w:r>
            <w:r>
              <w:rPr>
                <w:rStyle w:val="IndexLink"/>
                <w:rtl w:val="true"/>
              </w:rPr>
              <w:tab/>
            </w:r>
            <w:r>
              <w:rPr>
                <w:rStyle w:val="IndexLink"/>
              </w:rPr>
              <w:t>510</w:t>
            </w:r>
          </w:hyperlink>
        </w:p>
        <w:p>
          <w:pPr>
            <w:pStyle w:val="Contents5"/>
            <w:tabs>
              <w:tab w:val="clear" w:pos="7892"/>
              <w:tab w:val="right" w:pos="9026" w:leader="dot"/>
            </w:tabs>
            <w:rPr/>
          </w:pPr>
          <w:hyperlink w:anchor="__RefHeading___Toc2383820_3381743652">
            <w:r>
              <w:rPr>
                <w:webHidden/>
                <w:rStyle w:val="IndexLink"/>
                <w:rtl w:val="true"/>
              </w:rPr>
              <w:t>«</w:t>
            </w:r>
            <w:r>
              <w:rPr>
                <w:rStyle w:val="IndexLink"/>
              </w:rPr>
              <w:t>8</w:t>
            </w:r>
            <w:r>
              <w:rPr>
                <w:rStyle w:val="IndexLink"/>
                <w:rtl w:val="true"/>
              </w:rPr>
              <w:t>»</w:t>
              <w:tab/>
            </w:r>
            <w:r>
              <w:rPr>
                <w:rStyle w:val="IndexLink"/>
              </w:rPr>
              <w:t>511</w:t>
            </w:r>
          </w:hyperlink>
        </w:p>
        <w:p>
          <w:pPr>
            <w:pStyle w:val="Contents5"/>
            <w:tabs>
              <w:tab w:val="clear" w:pos="7892"/>
              <w:tab w:val="right" w:pos="9026" w:leader="dot"/>
            </w:tabs>
            <w:rPr/>
          </w:pPr>
          <w:hyperlink w:anchor="__RefHeading___Toc2383822_3381743652">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2383824_3381743652">
            <w:r>
              <w:rPr>
                <w:webHidden/>
                <w:rStyle w:val="IndexLink"/>
                <w:rtl w:val="true"/>
              </w:rPr>
              <w:t>أقول</w:t>
            </w:r>
            <w:r>
              <w:rPr>
                <w:rStyle w:val="IndexLink"/>
                <w:rtl w:val="true"/>
              </w:rPr>
              <w:tab/>
            </w:r>
            <w:r>
              <w:rPr>
                <w:rStyle w:val="IndexLink"/>
              </w:rPr>
              <w:t>512</w:t>
            </w:r>
          </w:hyperlink>
        </w:p>
        <w:p>
          <w:pPr>
            <w:pStyle w:val="Contents5"/>
            <w:tabs>
              <w:tab w:val="clear" w:pos="7892"/>
              <w:tab w:val="right" w:pos="9026" w:leader="dot"/>
            </w:tabs>
            <w:rPr/>
          </w:pPr>
          <w:hyperlink w:anchor="__RefHeading___Toc2383826_3381743652">
            <w:r>
              <w:rPr>
                <w:webHidden/>
                <w:rStyle w:val="IndexLink"/>
                <w:rtl w:val="true"/>
              </w:rPr>
              <w:t>«</w:t>
            </w:r>
            <w:r>
              <w:rPr>
                <w:rStyle w:val="IndexLink"/>
              </w:rPr>
              <w:t>9</w:t>
            </w:r>
            <w:r>
              <w:rPr>
                <w:rStyle w:val="IndexLink"/>
                <w:rtl w:val="true"/>
              </w:rPr>
              <w:t>»</w:t>
              <w:tab/>
            </w:r>
            <w:r>
              <w:rPr>
                <w:rStyle w:val="IndexLink"/>
              </w:rPr>
              <w:t>512</w:t>
            </w:r>
          </w:hyperlink>
        </w:p>
        <w:p>
          <w:pPr>
            <w:pStyle w:val="Contents3"/>
            <w:tabs>
              <w:tab w:val="clear" w:pos="8459"/>
              <w:tab w:val="right" w:pos="9026" w:leader="dot"/>
            </w:tabs>
            <w:rPr/>
          </w:pPr>
          <w:hyperlink w:anchor="__RefHeading___Toc2383828_3381743652">
            <w:r>
              <w:rPr>
                <w:webHidden/>
                <w:rStyle w:val="IndexLink"/>
                <w:rtl w:val="true"/>
              </w:rPr>
              <w:t xml:space="preserve">باب </w:t>
            </w:r>
            <w:r>
              <w:rPr>
                <w:rStyle w:val="IndexLink"/>
              </w:rPr>
              <w:t>5</w:t>
            </w:r>
            <w:r>
              <w:rPr>
                <w:rStyle w:val="IndexLink"/>
                <w:rtl w:val="true"/>
              </w:rPr>
              <w:t xml:space="preserve"> </w:t>
            </w:r>
            <w:r>
              <w:rPr>
                <w:rStyle w:val="IndexLink"/>
                <w:rtl w:val="true"/>
              </w:rPr>
              <w:t>المواضع التی نهی عن الصلاة فیها</w:t>
            </w:r>
            <w:r>
              <w:rPr>
                <w:rStyle w:val="IndexLink"/>
                <w:rtl w:val="true"/>
              </w:rPr>
              <w:tab/>
            </w:r>
            <w:r>
              <w:rPr>
                <w:rStyle w:val="IndexLink"/>
              </w:rPr>
              <w:t>514</w:t>
            </w:r>
          </w:hyperlink>
        </w:p>
        <w:p>
          <w:pPr>
            <w:pStyle w:val="Contents4"/>
            <w:tabs>
              <w:tab w:val="clear" w:pos="8176"/>
              <w:tab w:val="right" w:pos="9026" w:leader="dot"/>
            </w:tabs>
            <w:rPr/>
          </w:pPr>
          <w:hyperlink w:anchor="__RefHeading___Toc2383830_3381743652">
            <w:r>
              <w:rPr>
                <w:webHidden/>
                <w:rStyle w:val="IndexLink"/>
                <w:rtl w:val="true"/>
              </w:rPr>
              <w:t>روایات</w:t>
            </w:r>
            <w:r>
              <w:rPr>
                <w:rStyle w:val="IndexLink"/>
                <w:rtl w:val="true"/>
              </w:rPr>
              <w:tab/>
            </w:r>
            <w:r>
              <w:rPr>
                <w:rStyle w:val="IndexLink"/>
              </w:rPr>
              <w:t>514</w:t>
            </w:r>
          </w:hyperlink>
        </w:p>
        <w:p>
          <w:pPr>
            <w:pStyle w:val="Contents5"/>
            <w:tabs>
              <w:tab w:val="clear" w:pos="7892"/>
              <w:tab w:val="right" w:pos="9026" w:leader="dot"/>
            </w:tabs>
            <w:rPr/>
          </w:pPr>
          <w:hyperlink w:anchor="__RefHeading___Toc2383832_3381743652">
            <w:r>
              <w:rPr>
                <w:webHidden/>
                <w:rStyle w:val="IndexLink"/>
                <w:rtl w:val="true"/>
              </w:rPr>
              <w:t>«</w:t>
            </w:r>
            <w:r>
              <w:rPr>
                <w:rStyle w:val="IndexLink"/>
              </w:rPr>
              <w:t>1</w:t>
            </w:r>
            <w:r>
              <w:rPr>
                <w:rStyle w:val="IndexLink"/>
                <w:rtl w:val="true"/>
              </w:rPr>
              <w:t>»</w:t>
              <w:tab/>
            </w:r>
            <w:r>
              <w:rPr>
                <w:rStyle w:val="IndexLink"/>
              </w:rPr>
              <w:t>514</w:t>
            </w:r>
          </w:hyperlink>
        </w:p>
        <w:p>
          <w:pPr>
            <w:pStyle w:val="Contents5"/>
            <w:tabs>
              <w:tab w:val="clear" w:pos="7892"/>
              <w:tab w:val="right" w:pos="9026" w:leader="dot"/>
            </w:tabs>
            <w:rPr/>
          </w:pPr>
          <w:hyperlink w:anchor="__RefHeading___Toc2383834_3381743652">
            <w:r>
              <w:rPr>
                <w:webHidden/>
                <w:rStyle w:val="IndexLink"/>
                <w:rtl w:val="true"/>
              </w:rPr>
              <w:t>بیان</w:t>
            </w:r>
            <w:r>
              <w:rPr>
                <w:rStyle w:val="IndexLink"/>
                <w:rtl w:val="true"/>
              </w:rPr>
              <w:tab/>
            </w:r>
            <w:r>
              <w:rPr>
                <w:rStyle w:val="IndexLink"/>
              </w:rPr>
              <w:t>515</w:t>
            </w:r>
          </w:hyperlink>
        </w:p>
        <w:p>
          <w:pPr>
            <w:pStyle w:val="Contents5"/>
            <w:tabs>
              <w:tab w:val="clear" w:pos="7892"/>
              <w:tab w:val="right" w:pos="9026" w:leader="dot"/>
            </w:tabs>
            <w:rPr/>
          </w:pPr>
          <w:hyperlink w:anchor="__RefHeading___Toc2383836_3381743652">
            <w:r>
              <w:rPr>
                <w:webHidden/>
                <w:rStyle w:val="IndexLink"/>
                <w:rtl w:val="true"/>
              </w:rPr>
              <w:t>«</w:t>
            </w:r>
            <w:r>
              <w:rPr>
                <w:rStyle w:val="IndexLink"/>
              </w:rPr>
              <w:t>2</w:t>
            </w:r>
            <w:r>
              <w:rPr>
                <w:rStyle w:val="IndexLink"/>
                <w:rtl w:val="true"/>
              </w:rPr>
              <w:t>»</w:t>
              <w:tab/>
            </w:r>
            <w:r>
              <w:rPr>
                <w:rStyle w:val="IndexLink"/>
              </w:rPr>
              <w:t>524</w:t>
            </w:r>
          </w:hyperlink>
        </w:p>
        <w:p>
          <w:pPr>
            <w:pStyle w:val="Contents5"/>
            <w:tabs>
              <w:tab w:val="clear" w:pos="7892"/>
              <w:tab w:val="right" w:pos="9026" w:leader="dot"/>
            </w:tabs>
            <w:rPr/>
          </w:pPr>
          <w:hyperlink w:anchor="__RefHeading___Toc2383838_3381743652">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2383840_3381743652">
            <w:r>
              <w:rPr>
                <w:webHidden/>
                <w:rStyle w:val="IndexLink"/>
                <w:rtl w:val="true"/>
              </w:rPr>
              <w:t>«</w:t>
            </w:r>
            <w:r>
              <w:rPr>
                <w:rStyle w:val="IndexLink"/>
              </w:rPr>
              <w:t>3</w:t>
            </w:r>
            <w:r>
              <w:rPr>
                <w:rStyle w:val="IndexLink"/>
                <w:rtl w:val="true"/>
              </w:rPr>
              <w:t>»</w:t>
              <w:tab/>
            </w:r>
            <w:r>
              <w:rPr>
                <w:rStyle w:val="IndexLink"/>
              </w:rPr>
              <w:t>525</w:t>
            </w:r>
          </w:hyperlink>
        </w:p>
        <w:p>
          <w:pPr>
            <w:pStyle w:val="Contents5"/>
            <w:tabs>
              <w:tab w:val="clear" w:pos="7892"/>
              <w:tab w:val="right" w:pos="9026" w:leader="dot"/>
            </w:tabs>
            <w:rPr/>
          </w:pPr>
          <w:hyperlink w:anchor="__RefHeading___Toc2383842_3381743652">
            <w:r>
              <w:rPr>
                <w:webHidden/>
                <w:rStyle w:val="IndexLink"/>
                <w:rtl w:val="true"/>
              </w:rPr>
              <w:t>بیان</w:t>
            </w:r>
            <w:r>
              <w:rPr>
                <w:rStyle w:val="IndexLink"/>
                <w:rtl w:val="true"/>
              </w:rPr>
              <w:tab/>
            </w:r>
            <w:r>
              <w:rPr>
                <w:rStyle w:val="IndexLink"/>
              </w:rPr>
              <w:t>525</w:t>
            </w:r>
          </w:hyperlink>
        </w:p>
        <w:p>
          <w:pPr>
            <w:pStyle w:val="Contents5"/>
            <w:tabs>
              <w:tab w:val="clear" w:pos="7892"/>
              <w:tab w:val="right" w:pos="9026" w:leader="dot"/>
            </w:tabs>
            <w:rPr/>
          </w:pPr>
          <w:hyperlink w:anchor="__RefHeading___Toc2383844_3381743652">
            <w:r>
              <w:rPr>
                <w:webHidden/>
                <w:rStyle w:val="IndexLink"/>
                <w:rtl w:val="true"/>
              </w:rPr>
              <w:t>«</w:t>
            </w:r>
            <w:r>
              <w:rPr>
                <w:rStyle w:val="IndexLink"/>
              </w:rPr>
              <w:t>4</w:t>
            </w:r>
            <w:r>
              <w:rPr>
                <w:rStyle w:val="IndexLink"/>
                <w:rtl w:val="true"/>
              </w:rPr>
              <w:t>»</w:t>
              <w:tab/>
            </w:r>
            <w:r>
              <w:rPr>
                <w:rStyle w:val="IndexLink"/>
              </w:rPr>
              <w:t>525</w:t>
            </w:r>
          </w:hyperlink>
        </w:p>
        <w:p>
          <w:pPr>
            <w:pStyle w:val="Contents5"/>
            <w:tabs>
              <w:tab w:val="clear" w:pos="7892"/>
              <w:tab w:val="right" w:pos="9026" w:leader="dot"/>
            </w:tabs>
            <w:rPr/>
          </w:pPr>
          <w:hyperlink w:anchor="__RefHeading___Toc2383846_3381743652">
            <w:r>
              <w:rPr>
                <w:webHidden/>
                <w:rStyle w:val="IndexLink"/>
                <w:rtl w:val="true"/>
              </w:rPr>
              <w:t>إیضاح</w:t>
            </w:r>
            <w:r>
              <w:rPr>
                <w:rStyle w:val="IndexLink"/>
                <w:rtl w:val="true"/>
              </w:rPr>
              <w:tab/>
            </w:r>
            <w:r>
              <w:rPr>
                <w:rStyle w:val="IndexLink"/>
              </w:rPr>
              <w:t>526</w:t>
            </w:r>
          </w:hyperlink>
        </w:p>
        <w:p>
          <w:pPr>
            <w:pStyle w:val="Contents5"/>
            <w:tabs>
              <w:tab w:val="clear" w:pos="7892"/>
              <w:tab w:val="right" w:pos="9026" w:leader="dot"/>
            </w:tabs>
            <w:rPr/>
          </w:pPr>
          <w:hyperlink w:anchor="__RefHeading___Toc2383848_3381743652">
            <w:r>
              <w:rPr>
                <w:webHidden/>
                <w:rStyle w:val="IndexLink"/>
                <w:rtl w:val="true"/>
              </w:rPr>
              <w:t>أقول</w:t>
            </w:r>
            <w:r>
              <w:rPr>
                <w:rStyle w:val="IndexLink"/>
                <w:rtl w:val="true"/>
              </w:rPr>
              <w:tab/>
            </w:r>
            <w:r>
              <w:rPr>
                <w:rStyle w:val="IndexLink"/>
              </w:rPr>
              <w:t>527</w:t>
            </w:r>
          </w:hyperlink>
        </w:p>
        <w:p>
          <w:pPr>
            <w:pStyle w:val="Contents5"/>
            <w:tabs>
              <w:tab w:val="clear" w:pos="7892"/>
              <w:tab w:val="right" w:pos="9026" w:leader="dot"/>
            </w:tabs>
            <w:rPr/>
          </w:pPr>
          <w:hyperlink w:anchor="__RefHeading___Toc2383850_3381743652">
            <w:r>
              <w:rPr>
                <w:webHidden/>
                <w:rStyle w:val="IndexLink"/>
                <w:rtl w:val="true"/>
              </w:rPr>
              <w:t>«</w:t>
            </w:r>
            <w:r>
              <w:rPr>
                <w:rStyle w:val="IndexLink"/>
              </w:rPr>
              <w:t>5</w:t>
            </w:r>
            <w:r>
              <w:rPr>
                <w:rStyle w:val="IndexLink"/>
                <w:rtl w:val="true"/>
              </w:rPr>
              <w:t>»</w:t>
              <w:tab/>
            </w:r>
            <w:r>
              <w:rPr>
                <w:rStyle w:val="IndexLink"/>
              </w:rPr>
              <w:t>527</w:t>
            </w:r>
          </w:hyperlink>
        </w:p>
        <w:p>
          <w:pPr>
            <w:pStyle w:val="Contents5"/>
            <w:tabs>
              <w:tab w:val="clear" w:pos="7892"/>
              <w:tab w:val="right" w:pos="9026" w:leader="dot"/>
            </w:tabs>
            <w:rPr/>
          </w:pPr>
          <w:hyperlink w:anchor="__RefHeading___Toc2383852_3381743652">
            <w:r>
              <w:rPr>
                <w:webHidden/>
                <w:rStyle w:val="IndexLink"/>
                <w:rtl w:val="true"/>
              </w:rPr>
              <w:t>«</w:t>
            </w:r>
            <w:r>
              <w:rPr>
                <w:rStyle w:val="IndexLink"/>
              </w:rPr>
              <w:t>6</w:t>
            </w:r>
            <w:r>
              <w:rPr>
                <w:rStyle w:val="IndexLink"/>
                <w:rtl w:val="true"/>
              </w:rPr>
              <w:t>»</w:t>
              <w:tab/>
            </w:r>
            <w:r>
              <w:rPr>
                <w:rStyle w:val="IndexLink"/>
              </w:rPr>
              <w:t>528</w:t>
            </w:r>
          </w:hyperlink>
        </w:p>
        <w:p>
          <w:pPr>
            <w:pStyle w:val="Contents5"/>
            <w:tabs>
              <w:tab w:val="clear" w:pos="7892"/>
              <w:tab w:val="right" w:pos="9026" w:leader="dot"/>
            </w:tabs>
            <w:rPr/>
          </w:pPr>
          <w:hyperlink w:anchor="__RefHeading___Toc2383854_3381743652">
            <w:r>
              <w:rPr>
                <w:webHidden/>
                <w:rStyle w:val="IndexLink"/>
                <w:rtl w:val="true"/>
              </w:rPr>
              <w:t>«</w:t>
            </w:r>
            <w:r>
              <w:rPr>
                <w:rStyle w:val="IndexLink"/>
              </w:rPr>
              <w:t>7</w:t>
            </w:r>
            <w:r>
              <w:rPr>
                <w:rStyle w:val="IndexLink"/>
                <w:rtl w:val="true"/>
              </w:rPr>
              <w:t>»</w:t>
              <w:tab/>
            </w:r>
            <w:r>
              <w:rPr>
                <w:rStyle w:val="IndexLink"/>
              </w:rPr>
              <w:t>529</w:t>
            </w:r>
          </w:hyperlink>
        </w:p>
        <w:p>
          <w:pPr>
            <w:pStyle w:val="Contents5"/>
            <w:tabs>
              <w:tab w:val="clear" w:pos="7892"/>
              <w:tab w:val="right" w:pos="9026" w:leader="dot"/>
            </w:tabs>
            <w:rPr/>
          </w:pPr>
          <w:hyperlink w:anchor="__RefHeading___Toc2383856_3381743652">
            <w:r>
              <w:rPr>
                <w:webHidden/>
                <w:rStyle w:val="IndexLink"/>
                <w:rtl w:val="true"/>
              </w:rPr>
              <w:t>بیان</w:t>
            </w:r>
            <w:r>
              <w:rPr>
                <w:rStyle w:val="IndexLink"/>
                <w:rtl w:val="true"/>
              </w:rPr>
              <w:tab/>
            </w:r>
            <w:r>
              <w:rPr>
                <w:rStyle w:val="IndexLink"/>
              </w:rPr>
              <w:t>529</w:t>
            </w:r>
          </w:hyperlink>
        </w:p>
        <w:p>
          <w:pPr>
            <w:pStyle w:val="Contents5"/>
            <w:tabs>
              <w:tab w:val="clear" w:pos="7892"/>
              <w:tab w:val="right" w:pos="9026" w:leader="dot"/>
            </w:tabs>
            <w:rPr/>
          </w:pPr>
          <w:hyperlink w:anchor="__RefHeading___Toc2383858_3381743652">
            <w:r>
              <w:rPr>
                <w:webHidden/>
                <w:rStyle w:val="IndexLink"/>
                <w:rtl w:val="true"/>
              </w:rPr>
              <w:t>«</w:t>
            </w:r>
            <w:r>
              <w:rPr>
                <w:rStyle w:val="IndexLink"/>
              </w:rPr>
              <w:t>8</w:t>
            </w:r>
            <w:r>
              <w:rPr>
                <w:rStyle w:val="IndexLink"/>
                <w:rtl w:val="true"/>
              </w:rPr>
              <w:t>»</w:t>
              <w:tab/>
            </w:r>
            <w:r>
              <w:rPr>
                <w:rStyle w:val="IndexLink"/>
              </w:rPr>
              <w:t>531</w:t>
            </w:r>
          </w:hyperlink>
        </w:p>
        <w:p>
          <w:pPr>
            <w:pStyle w:val="Contents5"/>
            <w:tabs>
              <w:tab w:val="clear" w:pos="7892"/>
              <w:tab w:val="right" w:pos="9026" w:leader="dot"/>
            </w:tabs>
            <w:rPr/>
          </w:pPr>
          <w:hyperlink w:anchor="__RefHeading___Toc2383860_3381743652">
            <w:r>
              <w:rPr>
                <w:webHidden/>
                <w:rStyle w:val="IndexLink"/>
                <w:rtl w:val="true"/>
              </w:rPr>
              <w:t>«</w:t>
            </w:r>
            <w:r>
              <w:rPr>
                <w:rStyle w:val="IndexLink"/>
              </w:rPr>
              <w:t>9</w:t>
            </w:r>
            <w:r>
              <w:rPr>
                <w:rStyle w:val="IndexLink"/>
                <w:rtl w:val="true"/>
              </w:rPr>
              <w:t>»</w:t>
              <w:tab/>
            </w:r>
            <w:r>
              <w:rPr>
                <w:rStyle w:val="IndexLink"/>
              </w:rPr>
              <w:t>532</w:t>
            </w:r>
          </w:hyperlink>
        </w:p>
        <w:p>
          <w:pPr>
            <w:pStyle w:val="Contents5"/>
            <w:tabs>
              <w:tab w:val="clear" w:pos="7892"/>
              <w:tab w:val="right" w:pos="9026" w:leader="dot"/>
            </w:tabs>
            <w:rPr/>
          </w:pPr>
          <w:hyperlink w:anchor="__RefHeading___Toc2383862_3381743652">
            <w:r>
              <w:rPr>
                <w:webHidden/>
                <w:rStyle w:val="IndexLink"/>
                <w:rtl w:val="true"/>
              </w:rPr>
              <w:t>«</w:t>
            </w:r>
            <w:r>
              <w:rPr>
                <w:rStyle w:val="IndexLink"/>
              </w:rPr>
              <w:t>10</w:t>
            </w:r>
            <w:r>
              <w:rPr>
                <w:rStyle w:val="IndexLink"/>
                <w:rtl w:val="true"/>
              </w:rPr>
              <w:t>»</w:t>
              <w:tab/>
            </w:r>
            <w:r>
              <w:rPr>
                <w:rStyle w:val="IndexLink"/>
              </w:rPr>
              <w:t>532</w:t>
            </w:r>
          </w:hyperlink>
        </w:p>
        <w:p>
          <w:pPr>
            <w:pStyle w:val="Contents5"/>
            <w:tabs>
              <w:tab w:val="clear" w:pos="7892"/>
              <w:tab w:val="right" w:pos="9026" w:leader="dot"/>
            </w:tabs>
            <w:rPr/>
          </w:pPr>
          <w:hyperlink w:anchor="__RefHeading___Toc2383864_3381743652">
            <w:r>
              <w:rPr>
                <w:webHidden/>
                <w:rStyle w:val="IndexLink"/>
                <w:rtl w:val="true"/>
              </w:rPr>
              <w:t>بیان</w:t>
            </w:r>
            <w:r>
              <w:rPr>
                <w:rStyle w:val="IndexLink"/>
                <w:rtl w:val="true"/>
              </w:rPr>
              <w:tab/>
            </w:r>
            <w:r>
              <w:rPr>
                <w:rStyle w:val="IndexLink"/>
              </w:rPr>
              <w:t>533</w:t>
            </w:r>
          </w:hyperlink>
        </w:p>
        <w:p>
          <w:pPr>
            <w:pStyle w:val="Contents5"/>
            <w:tabs>
              <w:tab w:val="clear" w:pos="7892"/>
              <w:tab w:val="right" w:pos="9026" w:leader="dot"/>
            </w:tabs>
            <w:rPr/>
          </w:pPr>
          <w:hyperlink w:anchor="__RefHeading___Toc2383866_3381743652">
            <w:r>
              <w:rPr>
                <w:webHidden/>
                <w:rStyle w:val="IndexLink"/>
                <w:rtl w:val="true"/>
              </w:rPr>
              <w:t>أقول</w:t>
            </w:r>
            <w:r>
              <w:rPr>
                <w:rStyle w:val="IndexLink"/>
                <w:rtl w:val="true"/>
              </w:rPr>
              <w:tab/>
            </w:r>
            <w:r>
              <w:rPr>
                <w:rStyle w:val="IndexLink"/>
              </w:rPr>
              <w:t>534</w:t>
            </w:r>
          </w:hyperlink>
        </w:p>
        <w:p>
          <w:pPr>
            <w:pStyle w:val="Contents5"/>
            <w:tabs>
              <w:tab w:val="clear" w:pos="7892"/>
              <w:tab w:val="right" w:pos="9026" w:leader="dot"/>
            </w:tabs>
            <w:rPr/>
          </w:pPr>
          <w:hyperlink w:anchor="__RefHeading___Toc2383868_3381743652">
            <w:r>
              <w:rPr>
                <w:webHidden/>
                <w:rStyle w:val="IndexLink"/>
                <w:rtl w:val="true"/>
              </w:rPr>
              <w:t>«</w:t>
            </w:r>
            <w:r>
              <w:rPr>
                <w:rStyle w:val="IndexLink"/>
              </w:rPr>
              <w:t>11</w:t>
            </w:r>
            <w:r>
              <w:rPr>
                <w:rStyle w:val="IndexLink"/>
                <w:rtl w:val="true"/>
              </w:rPr>
              <w:t>»</w:t>
              <w:tab/>
            </w:r>
            <w:r>
              <w:rPr>
                <w:rStyle w:val="IndexLink"/>
              </w:rPr>
              <w:t>534</w:t>
            </w:r>
          </w:hyperlink>
        </w:p>
        <w:p>
          <w:pPr>
            <w:pStyle w:val="Contents5"/>
            <w:tabs>
              <w:tab w:val="clear" w:pos="7892"/>
              <w:tab w:val="right" w:pos="9026" w:leader="dot"/>
            </w:tabs>
            <w:rPr/>
          </w:pPr>
          <w:hyperlink w:anchor="__RefHeading___Toc2383870_3381743652">
            <w:r>
              <w:rPr>
                <w:webHidden/>
                <w:rStyle w:val="IndexLink"/>
                <w:rtl w:val="true"/>
              </w:rPr>
              <w:t>«</w:t>
            </w:r>
            <w:r>
              <w:rPr>
                <w:rStyle w:val="IndexLink"/>
              </w:rPr>
              <w:t>12</w:t>
            </w:r>
            <w:r>
              <w:rPr>
                <w:rStyle w:val="IndexLink"/>
                <w:rtl w:val="true"/>
              </w:rPr>
              <w:t>»</w:t>
              <w:tab/>
            </w:r>
            <w:r>
              <w:rPr>
                <w:rStyle w:val="IndexLink"/>
              </w:rPr>
              <w:t>535</w:t>
            </w:r>
          </w:hyperlink>
        </w:p>
        <w:p>
          <w:pPr>
            <w:pStyle w:val="Contents5"/>
            <w:tabs>
              <w:tab w:val="clear" w:pos="7892"/>
              <w:tab w:val="right" w:pos="9026" w:leader="dot"/>
            </w:tabs>
            <w:rPr/>
          </w:pPr>
          <w:hyperlink w:anchor="__RefHeading___Toc2383872_3381743652">
            <w:r>
              <w:rPr>
                <w:webHidden/>
                <w:rStyle w:val="IndexLink"/>
                <w:rtl w:val="true"/>
              </w:rPr>
              <w:t>«</w:t>
            </w:r>
            <w:r>
              <w:rPr>
                <w:rStyle w:val="IndexLink"/>
              </w:rPr>
              <w:t>13</w:t>
            </w:r>
            <w:r>
              <w:rPr>
                <w:rStyle w:val="IndexLink"/>
                <w:rtl w:val="true"/>
              </w:rPr>
              <w:t>»</w:t>
              <w:tab/>
            </w:r>
            <w:r>
              <w:rPr>
                <w:rStyle w:val="IndexLink"/>
              </w:rPr>
              <w:t>535</w:t>
            </w:r>
          </w:hyperlink>
        </w:p>
        <w:p>
          <w:pPr>
            <w:pStyle w:val="Contents5"/>
            <w:tabs>
              <w:tab w:val="clear" w:pos="7892"/>
              <w:tab w:val="right" w:pos="9026" w:leader="dot"/>
            </w:tabs>
            <w:rPr/>
          </w:pPr>
          <w:hyperlink w:anchor="__RefHeading___Toc2383874_3381743652">
            <w:r>
              <w:rPr>
                <w:webHidden/>
                <w:rStyle w:val="IndexLink"/>
                <w:rtl w:val="true"/>
              </w:rPr>
              <w:t>أقول</w:t>
            </w:r>
            <w:r>
              <w:rPr>
                <w:rStyle w:val="IndexLink"/>
                <w:rtl w:val="true"/>
              </w:rPr>
              <w:tab/>
            </w:r>
            <w:r>
              <w:rPr>
                <w:rStyle w:val="IndexLink"/>
              </w:rPr>
              <w:t>535</w:t>
            </w:r>
          </w:hyperlink>
        </w:p>
        <w:p>
          <w:pPr>
            <w:pStyle w:val="Contents5"/>
            <w:tabs>
              <w:tab w:val="clear" w:pos="7892"/>
              <w:tab w:val="right" w:pos="9026" w:leader="dot"/>
            </w:tabs>
            <w:rPr/>
          </w:pPr>
          <w:hyperlink w:anchor="__RefHeading___Toc2383876_3381743652">
            <w:r>
              <w:rPr>
                <w:webHidden/>
                <w:rStyle w:val="IndexLink"/>
                <w:rtl w:val="true"/>
              </w:rPr>
              <w:t>بیان</w:t>
            </w:r>
            <w:r>
              <w:rPr>
                <w:rStyle w:val="IndexLink"/>
                <w:rtl w:val="true"/>
              </w:rPr>
              <w:tab/>
            </w:r>
            <w:r>
              <w:rPr>
                <w:rStyle w:val="IndexLink"/>
              </w:rPr>
              <w:t>537</w:t>
            </w:r>
          </w:hyperlink>
        </w:p>
        <w:p>
          <w:pPr>
            <w:pStyle w:val="Contents5"/>
            <w:tabs>
              <w:tab w:val="clear" w:pos="7892"/>
              <w:tab w:val="right" w:pos="9026" w:leader="dot"/>
            </w:tabs>
            <w:rPr/>
          </w:pPr>
          <w:hyperlink w:anchor="__RefHeading___Toc2383878_3381743652">
            <w:r>
              <w:rPr>
                <w:webHidden/>
                <w:rStyle w:val="IndexLink"/>
                <w:rtl w:val="true"/>
              </w:rPr>
              <w:t>«</w:t>
            </w:r>
            <w:r>
              <w:rPr>
                <w:rStyle w:val="IndexLink"/>
              </w:rPr>
              <w:t>14</w:t>
            </w:r>
            <w:r>
              <w:rPr>
                <w:rStyle w:val="IndexLink"/>
                <w:rtl w:val="true"/>
              </w:rPr>
              <w:t>»</w:t>
              <w:tab/>
            </w:r>
            <w:r>
              <w:rPr>
                <w:rStyle w:val="IndexLink"/>
              </w:rPr>
              <w:t>538</w:t>
            </w:r>
          </w:hyperlink>
        </w:p>
        <w:p>
          <w:pPr>
            <w:pStyle w:val="Contents5"/>
            <w:tabs>
              <w:tab w:val="clear" w:pos="7892"/>
              <w:tab w:val="right" w:pos="9026" w:leader="dot"/>
            </w:tabs>
            <w:rPr/>
          </w:pPr>
          <w:hyperlink w:anchor="__RefHeading___Toc2383880_3381743652">
            <w:r>
              <w:rPr>
                <w:webHidden/>
                <w:rStyle w:val="IndexLink"/>
                <w:rtl w:val="true"/>
              </w:rPr>
              <w:t>بیان</w:t>
            </w:r>
            <w:r>
              <w:rPr>
                <w:rStyle w:val="IndexLink"/>
                <w:rtl w:val="true"/>
              </w:rPr>
              <w:tab/>
            </w:r>
            <w:r>
              <w:rPr>
                <w:rStyle w:val="IndexLink"/>
              </w:rPr>
              <w:t>538</w:t>
            </w:r>
          </w:hyperlink>
        </w:p>
        <w:p>
          <w:pPr>
            <w:pStyle w:val="Contents5"/>
            <w:tabs>
              <w:tab w:val="clear" w:pos="7892"/>
              <w:tab w:val="right" w:pos="9026" w:leader="dot"/>
            </w:tabs>
            <w:rPr/>
          </w:pPr>
          <w:hyperlink w:anchor="__RefHeading___Toc2383882_3381743652">
            <w:r>
              <w:rPr>
                <w:webHidden/>
                <w:rStyle w:val="IndexLink"/>
                <w:rtl w:val="true"/>
              </w:rPr>
              <w:t>أقول</w:t>
            </w:r>
            <w:r>
              <w:rPr>
                <w:rStyle w:val="IndexLink"/>
                <w:rtl w:val="true"/>
              </w:rPr>
              <w:tab/>
            </w:r>
            <w:r>
              <w:rPr>
                <w:rStyle w:val="IndexLink"/>
              </w:rPr>
              <w:t>538</w:t>
            </w:r>
          </w:hyperlink>
        </w:p>
        <w:p>
          <w:pPr>
            <w:pStyle w:val="Contents5"/>
            <w:tabs>
              <w:tab w:val="clear" w:pos="7892"/>
              <w:tab w:val="right" w:pos="9026" w:leader="dot"/>
            </w:tabs>
            <w:rPr/>
          </w:pPr>
          <w:hyperlink w:anchor="__RefHeading___Toc2383884_3381743652">
            <w:r>
              <w:rPr>
                <w:webHidden/>
                <w:rStyle w:val="IndexLink"/>
                <w:rtl w:val="true"/>
              </w:rPr>
              <w:t>«</w:t>
            </w:r>
            <w:r>
              <w:rPr>
                <w:rStyle w:val="IndexLink"/>
              </w:rPr>
              <w:t>15</w:t>
            </w:r>
            <w:r>
              <w:rPr>
                <w:rStyle w:val="IndexLink"/>
                <w:rtl w:val="true"/>
              </w:rPr>
              <w:t>»</w:t>
              <w:tab/>
            </w:r>
            <w:r>
              <w:rPr>
                <w:rStyle w:val="IndexLink"/>
              </w:rPr>
              <w:t>538</w:t>
            </w:r>
          </w:hyperlink>
        </w:p>
        <w:p>
          <w:pPr>
            <w:pStyle w:val="Contents5"/>
            <w:tabs>
              <w:tab w:val="clear" w:pos="7892"/>
              <w:tab w:val="right" w:pos="9026" w:leader="dot"/>
            </w:tabs>
            <w:rPr/>
          </w:pPr>
          <w:hyperlink w:anchor="__RefHeading___Toc2383886_3381743652">
            <w:r>
              <w:rPr>
                <w:webHidden/>
                <w:rStyle w:val="IndexLink"/>
                <w:rtl w:val="true"/>
              </w:rPr>
              <w:t>بیان</w:t>
            </w:r>
            <w:r>
              <w:rPr>
                <w:rStyle w:val="IndexLink"/>
                <w:rtl w:val="true"/>
              </w:rPr>
              <w:tab/>
            </w:r>
            <w:r>
              <w:rPr>
                <w:rStyle w:val="IndexLink"/>
              </w:rPr>
              <w:t>539</w:t>
            </w:r>
          </w:hyperlink>
        </w:p>
        <w:p>
          <w:pPr>
            <w:pStyle w:val="Contents5"/>
            <w:tabs>
              <w:tab w:val="clear" w:pos="7892"/>
              <w:tab w:val="right" w:pos="9026" w:leader="dot"/>
            </w:tabs>
            <w:rPr/>
          </w:pPr>
          <w:hyperlink w:anchor="__RefHeading___Toc2383888_3381743652">
            <w:r>
              <w:rPr>
                <w:webHidden/>
                <w:rStyle w:val="IndexLink"/>
                <w:rtl w:val="true"/>
              </w:rPr>
              <w:t>«</w:t>
            </w:r>
            <w:r>
              <w:rPr>
                <w:rStyle w:val="IndexLink"/>
              </w:rPr>
              <w:t>16</w:t>
            </w:r>
            <w:r>
              <w:rPr>
                <w:rStyle w:val="IndexLink"/>
                <w:rtl w:val="true"/>
              </w:rPr>
              <w:t>»</w:t>
              <w:tab/>
            </w:r>
            <w:r>
              <w:rPr>
                <w:rStyle w:val="IndexLink"/>
              </w:rPr>
              <w:t>540</w:t>
            </w:r>
          </w:hyperlink>
        </w:p>
        <w:p>
          <w:pPr>
            <w:pStyle w:val="Contents5"/>
            <w:tabs>
              <w:tab w:val="clear" w:pos="7892"/>
              <w:tab w:val="right" w:pos="9026" w:leader="dot"/>
            </w:tabs>
            <w:rPr/>
          </w:pPr>
          <w:hyperlink w:anchor="__RefHeading___Toc2383890_3381743652">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2383892_3381743652">
            <w:r>
              <w:rPr>
                <w:webHidden/>
                <w:rStyle w:val="IndexLink"/>
                <w:rtl w:val="true"/>
              </w:rPr>
              <w:t>«</w:t>
            </w:r>
            <w:r>
              <w:rPr>
                <w:rStyle w:val="IndexLink"/>
              </w:rPr>
              <w:t>17</w:t>
            </w:r>
            <w:r>
              <w:rPr>
                <w:rStyle w:val="IndexLink"/>
                <w:rtl w:val="true"/>
              </w:rPr>
              <w:t>»</w:t>
              <w:tab/>
            </w:r>
            <w:r>
              <w:rPr>
                <w:rStyle w:val="IndexLink"/>
              </w:rPr>
              <w:t>540</w:t>
            </w:r>
          </w:hyperlink>
        </w:p>
        <w:p>
          <w:pPr>
            <w:pStyle w:val="Contents5"/>
            <w:tabs>
              <w:tab w:val="clear" w:pos="7892"/>
              <w:tab w:val="right" w:pos="9026" w:leader="dot"/>
            </w:tabs>
            <w:rPr/>
          </w:pPr>
          <w:hyperlink w:anchor="__RefHeading___Toc2383894_3381743652">
            <w:r>
              <w:rPr>
                <w:webHidden/>
                <w:rStyle w:val="IndexLink"/>
                <w:rtl w:val="true"/>
              </w:rPr>
              <w:t>«</w:t>
            </w:r>
            <w:r>
              <w:rPr>
                <w:rStyle w:val="IndexLink"/>
              </w:rPr>
              <w:t>18</w:t>
            </w:r>
            <w:r>
              <w:rPr>
                <w:rStyle w:val="IndexLink"/>
                <w:rtl w:val="true"/>
              </w:rPr>
              <w:t>»</w:t>
              <w:tab/>
            </w:r>
            <w:r>
              <w:rPr>
                <w:rStyle w:val="IndexLink"/>
              </w:rPr>
              <w:t>542</w:t>
            </w:r>
          </w:hyperlink>
        </w:p>
        <w:p>
          <w:pPr>
            <w:pStyle w:val="Contents5"/>
            <w:tabs>
              <w:tab w:val="clear" w:pos="7892"/>
              <w:tab w:val="right" w:pos="9026" w:leader="dot"/>
            </w:tabs>
            <w:rPr/>
          </w:pPr>
          <w:hyperlink w:anchor="__RefHeading___Toc2383896_3381743652">
            <w:r>
              <w:rPr>
                <w:webHidden/>
                <w:rStyle w:val="IndexLink"/>
                <w:rtl w:val="true"/>
              </w:rPr>
              <w:t>«</w:t>
            </w:r>
            <w:r>
              <w:rPr>
                <w:rStyle w:val="IndexLink"/>
              </w:rPr>
              <w:t>19</w:t>
            </w:r>
            <w:r>
              <w:rPr>
                <w:rStyle w:val="IndexLink"/>
                <w:rtl w:val="true"/>
              </w:rPr>
              <w:t>»</w:t>
              <w:tab/>
            </w:r>
            <w:r>
              <w:rPr>
                <w:rStyle w:val="IndexLink"/>
              </w:rPr>
              <w:t>542</w:t>
            </w:r>
          </w:hyperlink>
        </w:p>
        <w:p>
          <w:pPr>
            <w:pStyle w:val="Contents5"/>
            <w:tabs>
              <w:tab w:val="clear" w:pos="7892"/>
              <w:tab w:val="right" w:pos="9026" w:leader="dot"/>
            </w:tabs>
            <w:rPr/>
          </w:pPr>
          <w:hyperlink w:anchor="__RefHeading___Toc2383898_3381743652">
            <w:r>
              <w:rPr>
                <w:webHidden/>
                <w:rStyle w:val="IndexLink"/>
                <w:rtl w:val="true"/>
              </w:rPr>
              <w:t>«</w:t>
            </w:r>
            <w:r>
              <w:rPr>
                <w:rStyle w:val="IndexLink"/>
              </w:rPr>
              <w:t>20</w:t>
            </w:r>
            <w:r>
              <w:rPr>
                <w:rStyle w:val="IndexLink"/>
                <w:rtl w:val="true"/>
              </w:rPr>
              <w:t>»</w:t>
              <w:tab/>
            </w:r>
            <w:r>
              <w:rPr>
                <w:rStyle w:val="IndexLink"/>
              </w:rPr>
              <w:t>542</w:t>
            </w:r>
          </w:hyperlink>
        </w:p>
        <w:p>
          <w:pPr>
            <w:pStyle w:val="Contents5"/>
            <w:tabs>
              <w:tab w:val="clear" w:pos="7892"/>
              <w:tab w:val="right" w:pos="9026" w:leader="dot"/>
            </w:tabs>
            <w:rPr/>
          </w:pPr>
          <w:hyperlink w:anchor="__RefHeading___Toc2383900_3381743652">
            <w:r>
              <w:rPr>
                <w:webHidden/>
                <w:rStyle w:val="IndexLink"/>
                <w:rtl w:val="true"/>
              </w:rPr>
              <w:t>«</w:t>
            </w:r>
            <w:r>
              <w:rPr>
                <w:rStyle w:val="IndexLink"/>
              </w:rPr>
              <w:t>21</w:t>
            </w:r>
            <w:r>
              <w:rPr>
                <w:rStyle w:val="IndexLink"/>
                <w:rtl w:val="true"/>
              </w:rPr>
              <w:t>»</w:t>
              <w:tab/>
            </w:r>
            <w:r>
              <w:rPr>
                <w:rStyle w:val="IndexLink"/>
              </w:rPr>
              <w:t>542</w:t>
            </w:r>
          </w:hyperlink>
        </w:p>
        <w:p>
          <w:pPr>
            <w:pStyle w:val="Contents5"/>
            <w:tabs>
              <w:tab w:val="clear" w:pos="7892"/>
              <w:tab w:val="right" w:pos="9026" w:leader="dot"/>
            </w:tabs>
            <w:rPr/>
          </w:pPr>
          <w:hyperlink w:anchor="__RefHeading___Toc2383902_3381743652">
            <w:r>
              <w:rPr>
                <w:webHidden/>
                <w:rStyle w:val="IndexLink"/>
                <w:rtl w:val="true"/>
              </w:rPr>
              <w:t>«</w:t>
            </w:r>
            <w:r>
              <w:rPr>
                <w:rStyle w:val="IndexLink"/>
              </w:rPr>
              <w:t>22</w:t>
            </w:r>
            <w:r>
              <w:rPr>
                <w:rStyle w:val="IndexLink"/>
                <w:rtl w:val="true"/>
              </w:rPr>
              <w:t>»</w:t>
              <w:tab/>
            </w:r>
            <w:r>
              <w:rPr>
                <w:rStyle w:val="IndexLink"/>
              </w:rPr>
              <w:t>543</w:t>
            </w:r>
          </w:hyperlink>
        </w:p>
        <w:p>
          <w:pPr>
            <w:pStyle w:val="Contents5"/>
            <w:tabs>
              <w:tab w:val="clear" w:pos="7892"/>
              <w:tab w:val="right" w:pos="9026" w:leader="dot"/>
            </w:tabs>
            <w:rPr/>
          </w:pPr>
          <w:hyperlink w:anchor="__RefHeading___Toc2383904_3381743652">
            <w:r>
              <w:rPr>
                <w:webHidden/>
                <w:rStyle w:val="IndexLink"/>
                <w:rtl w:val="true"/>
              </w:rPr>
              <w:t>بیان</w:t>
            </w:r>
            <w:r>
              <w:rPr>
                <w:rStyle w:val="IndexLink"/>
                <w:rtl w:val="true"/>
              </w:rPr>
              <w:tab/>
            </w:r>
            <w:r>
              <w:rPr>
                <w:rStyle w:val="IndexLink"/>
              </w:rPr>
              <w:t>544</w:t>
            </w:r>
          </w:hyperlink>
        </w:p>
        <w:p>
          <w:pPr>
            <w:pStyle w:val="Contents5"/>
            <w:tabs>
              <w:tab w:val="clear" w:pos="7892"/>
              <w:tab w:val="right" w:pos="9026" w:leader="dot"/>
            </w:tabs>
            <w:rPr/>
          </w:pPr>
          <w:hyperlink w:anchor="__RefHeading___Toc2383906_3381743652">
            <w:r>
              <w:rPr>
                <w:webHidden/>
                <w:rStyle w:val="IndexLink"/>
                <w:rtl w:val="true"/>
              </w:rPr>
              <w:t>«</w:t>
            </w:r>
            <w:r>
              <w:rPr>
                <w:rStyle w:val="IndexLink"/>
              </w:rPr>
              <w:t>23</w:t>
            </w:r>
            <w:r>
              <w:rPr>
                <w:rStyle w:val="IndexLink"/>
                <w:rtl w:val="true"/>
              </w:rPr>
              <w:t>»</w:t>
              <w:tab/>
            </w:r>
            <w:r>
              <w:rPr>
                <w:rStyle w:val="IndexLink"/>
              </w:rPr>
              <w:t>544</w:t>
            </w:r>
          </w:hyperlink>
        </w:p>
        <w:p>
          <w:pPr>
            <w:pStyle w:val="Contents5"/>
            <w:tabs>
              <w:tab w:val="clear" w:pos="7892"/>
              <w:tab w:val="right" w:pos="9026" w:leader="dot"/>
            </w:tabs>
            <w:rPr/>
          </w:pPr>
          <w:hyperlink w:anchor="__RefHeading___Toc2383908_3381743652">
            <w:r>
              <w:rPr>
                <w:webHidden/>
                <w:rStyle w:val="IndexLink"/>
                <w:rtl w:val="true"/>
              </w:rPr>
              <w:t>«</w:t>
            </w:r>
            <w:r>
              <w:rPr>
                <w:rStyle w:val="IndexLink"/>
              </w:rPr>
              <w:t>24</w:t>
            </w:r>
            <w:r>
              <w:rPr>
                <w:rStyle w:val="IndexLink"/>
                <w:rtl w:val="true"/>
              </w:rPr>
              <w:t>»</w:t>
              <w:tab/>
            </w:r>
            <w:r>
              <w:rPr>
                <w:rStyle w:val="IndexLink"/>
              </w:rPr>
              <w:t>544</w:t>
            </w:r>
          </w:hyperlink>
        </w:p>
        <w:p>
          <w:pPr>
            <w:pStyle w:val="Contents5"/>
            <w:tabs>
              <w:tab w:val="clear" w:pos="7892"/>
              <w:tab w:val="right" w:pos="9026" w:leader="dot"/>
            </w:tabs>
            <w:rPr/>
          </w:pPr>
          <w:hyperlink w:anchor="__RefHeading___Toc2383910_3381743652">
            <w:r>
              <w:rPr>
                <w:webHidden/>
                <w:rStyle w:val="IndexLink"/>
                <w:rtl w:val="true"/>
              </w:rPr>
              <w:t>أقول</w:t>
            </w:r>
            <w:r>
              <w:rPr>
                <w:rStyle w:val="IndexLink"/>
                <w:rtl w:val="true"/>
              </w:rPr>
              <w:tab/>
            </w:r>
            <w:r>
              <w:rPr>
                <w:rStyle w:val="IndexLink"/>
              </w:rPr>
              <w:t>545</w:t>
            </w:r>
          </w:hyperlink>
        </w:p>
        <w:p>
          <w:pPr>
            <w:pStyle w:val="Contents5"/>
            <w:tabs>
              <w:tab w:val="clear" w:pos="7892"/>
              <w:tab w:val="right" w:pos="9026" w:leader="dot"/>
            </w:tabs>
            <w:rPr/>
          </w:pPr>
          <w:hyperlink w:anchor="__RefHeading___Toc2383912_3381743652">
            <w:r>
              <w:rPr>
                <w:webHidden/>
                <w:rStyle w:val="IndexLink"/>
                <w:rtl w:val="true"/>
              </w:rPr>
              <w:t>«</w:t>
            </w:r>
            <w:r>
              <w:rPr>
                <w:rStyle w:val="IndexLink"/>
              </w:rPr>
              <w:t>25</w:t>
            </w:r>
            <w:r>
              <w:rPr>
                <w:rStyle w:val="IndexLink"/>
                <w:rtl w:val="true"/>
              </w:rPr>
              <w:t>»</w:t>
              <w:tab/>
            </w:r>
            <w:r>
              <w:rPr>
                <w:rStyle w:val="IndexLink"/>
              </w:rPr>
              <w:t>545</w:t>
            </w:r>
          </w:hyperlink>
        </w:p>
        <w:p>
          <w:pPr>
            <w:pStyle w:val="Contents5"/>
            <w:tabs>
              <w:tab w:val="clear" w:pos="7892"/>
              <w:tab w:val="right" w:pos="9026" w:leader="dot"/>
            </w:tabs>
            <w:rPr/>
          </w:pPr>
          <w:hyperlink w:anchor="__RefHeading___Toc2383914_3381743652">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2383916_3381743652">
            <w:r>
              <w:rPr>
                <w:webHidden/>
                <w:rStyle w:val="IndexLink"/>
                <w:rtl w:val="true"/>
              </w:rPr>
              <w:t>«</w:t>
            </w:r>
            <w:r>
              <w:rPr>
                <w:rStyle w:val="IndexLink"/>
              </w:rPr>
              <w:t>26</w:t>
            </w:r>
            <w:r>
              <w:rPr>
                <w:rStyle w:val="IndexLink"/>
                <w:rtl w:val="true"/>
              </w:rPr>
              <w:t>»</w:t>
              <w:tab/>
            </w:r>
            <w:r>
              <w:rPr>
                <w:rStyle w:val="IndexLink"/>
              </w:rPr>
              <w:t>547</w:t>
            </w:r>
          </w:hyperlink>
        </w:p>
        <w:p>
          <w:pPr>
            <w:pStyle w:val="Contents5"/>
            <w:tabs>
              <w:tab w:val="clear" w:pos="7892"/>
              <w:tab w:val="right" w:pos="9026" w:leader="dot"/>
            </w:tabs>
            <w:rPr/>
          </w:pPr>
          <w:hyperlink w:anchor="__RefHeading___Toc2383918_3381743652">
            <w:r>
              <w:rPr>
                <w:webHidden/>
                <w:rStyle w:val="IndexLink"/>
                <w:rtl w:val="true"/>
              </w:rPr>
              <w:t>«</w:t>
            </w:r>
            <w:r>
              <w:rPr>
                <w:rStyle w:val="IndexLink"/>
              </w:rPr>
              <w:t>27</w:t>
            </w:r>
            <w:r>
              <w:rPr>
                <w:rStyle w:val="IndexLink"/>
                <w:rtl w:val="true"/>
              </w:rPr>
              <w:t>»</w:t>
              <w:tab/>
            </w:r>
            <w:r>
              <w:rPr>
                <w:rStyle w:val="IndexLink"/>
              </w:rPr>
              <w:t>548</w:t>
            </w:r>
          </w:hyperlink>
        </w:p>
        <w:p>
          <w:pPr>
            <w:pStyle w:val="Contents5"/>
            <w:tabs>
              <w:tab w:val="clear" w:pos="7892"/>
              <w:tab w:val="right" w:pos="9026" w:leader="dot"/>
            </w:tabs>
            <w:rPr/>
          </w:pPr>
          <w:hyperlink w:anchor="__RefHeading___Toc2383920_3381743652">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2383922_3381743652">
            <w:r>
              <w:rPr>
                <w:webHidden/>
                <w:rStyle w:val="IndexLink"/>
                <w:rtl w:val="true"/>
              </w:rPr>
              <w:t>«</w:t>
            </w:r>
            <w:r>
              <w:rPr>
                <w:rStyle w:val="IndexLink"/>
              </w:rPr>
              <w:t>28</w:t>
            </w:r>
            <w:r>
              <w:rPr>
                <w:rStyle w:val="IndexLink"/>
                <w:rtl w:val="true"/>
              </w:rPr>
              <w:t>»</w:t>
              <w:tab/>
            </w:r>
            <w:r>
              <w:rPr>
                <w:rStyle w:val="IndexLink"/>
              </w:rPr>
              <w:t>549</w:t>
            </w:r>
          </w:hyperlink>
        </w:p>
        <w:p>
          <w:pPr>
            <w:pStyle w:val="Contents5"/>
            <w:tabs>
              <w:tab w:val="clear" w:pos="7892"/>
              <w:tab w:val="right" w:pos="9026" w:leader="dot"/>
            </w:tabs>
            <w:rPr/>
          </w:pPr>
          <w:hyperlink w:anchor="__RefHeading___Toc2383924_3381743652">
            <w:r>
              <w:rPr>
                <w:webHidden/>
                <w:rStyle w:val="IndexLink"/>
                <w:rtl w:val="true"/>
              </w:rPr>
              <w:t>«</w:t>
            </w:r>
            <w:r>
              <w:rPr>
                <w:rStyle w:val="IndexLink"/>
              </w:rPr>
              <w:t>29</w:t>
            </w:r>
            <w:r>
              <w:rPr>
                <w:rStyle w:val="IndexLink"/>
                <w:rtl w:val="true"/>
              </w:rPr>
              <w:t>»</w:t>
              <w:tab/>
            </w:r>
            <w:r>
              <w:rPr>
                <w:rStyle w:val="IndexLink"/>
              </w:rPr>
              <w:t>550</w:t>
            </w:r>
          </w:hyperlink>
        </w:p>
        <w:p>
          <w:pPr>
            <w:pStyle w:val="Contents5"/>
            <w:tabs>
              <w:tab w:val="clear" w:pos="7892"/>
              <w:tab w:val="right" w:pos="9026" w:leader="dot"/>
            </w:tabs>
            <w:rPr/>
          </w:pPr>
          <w:hyperlink w:anchor="__RefHeading___Toc2383926_3381743652">
            <w:r>
              <w:rPr>
                <w:webHidden/>
                <w:rStyle w:val="IndexLink"/>
                <w:rtl w:val="true"/>
              </w:rPr>
              <w:t>بیان</w:t>
            </w:r>
            <w:r>
              <w:rPr>
                <w:rStyle w:val="IndexLink"/>
                <w:rtl w:val="true"/>
              </w:rPr>
              <w:tab/>
            </w:r>
            <w:r>
              <w:rPr>
                <w:rStyle w:val="IndexLink"/>
              </w:rPr>
              <w:t>553</w:t>
            </w:r>
          </w:hyperlink>
        </w:p>
        <w:p>
          <w:pPr>
            <w:pStyle w:val="Contents5"/>
            <w:tabs>
              <w:tab w:val="clear" w:pos="7892"/>
              <w:tab w:val="right" w:pos="9026" w:leader="dot"/>
            </w:tabs>
            <w:rPr/>
          </w:pPr>
          <w:hyperlink w:anchor="__RefHeading___Toc2383928_3381743652">
            <w:r>
              <w:rPr>
                <w:webHidden/>
                <w:rStyle w:val="IndexLink"/>
                <w:rtl w:val="true"/>
              </w:rPr>
              <w:t>«</w:t>
            </w:r>
            <w:r>
              <w:rPr>
                <w:rStyle w:val="IndexLink"/>
              </w:rPr>
              <w:t>30</w:t>
            </w:r>
            <w:r>
              <w:rPr>
                <w:rStyle w:val="IndexLink"/>
                <w:rtl w:val="true"/>
              </w:rPr>
              <w:t>»</w:t>
              <w:tab/>
            </w:r>
            <w:r>
              <w:rPr>
                <w:rStyle w:val="IndexLink"/>
              </w:rPr>
              <w:t>553</w:t>
            </w:r>
          </w:hyperlink>
        </w:p>
        <w:p>
          <w:pPr>
            <w:pStyle w:val="Contents3"/>
            <w:tabs>
              <w:tab w:val="clear" w:pos="8459"/>
              <w:tab w:val="right" w:pos="9026" w:leader="dot"/>
            </w:tabs>
            <w:rPr/>
          </w:pPr>
          <w:hyperlink w:anchor="__RefHeading___Toc2383930_3381743652">
            <w:r>
              <w:rPr>
                <w:webHidden/>
                <w:rStyle w:val="IndexLink"/>
                <w:rtl w:val="true"/>
              </w:rPr>
              <w:t xml:space="preserve">باب </w:t>
            </w:r>
            <w:r>
              <w:rPr>
                <w:rStyle w:val="IndexLink"/>
              </w:rPr>
              <w:t>6</w:t>
            </w:r>
            <w:r>
              <w:rPr>
                <w:rStyle w:val="IndexLink"/>
                <w:rtl w:val="true"/>
              </w:rPr>
              <w:t xml:space="preserve"> </w:t>
            </w:r>
            <w:r>
              <w:rPr>
                <w:rStyle w:val="IndexLink"/>
                <w:rtl w:val="true"/>
              </w:rPr>
              <w:t>الصلاة فی الکعبة و معابد أهل الکتاب و بیوتهم</w:t>
            </w:r>
            <w:r>
              <w:rPr>
                <w:rStyle w:val="IndexLink"/>
                <w:rtl w:val="true"/>
              </w:rPr>
              <w:tab/>
            </w:r>
            <w:r>
              <w:rPr>
                <w:rStyle w:val="IndexLink"/>
              </w:rPr>
              <w:t>554</w:t>
            </w:r>
          </w:hyperlink>
        </w:p>
        <w:p>
          <w:pPr>
            <w:pStyle w:val="Contents4"/>
            <w:tabs>
              <w:tab w:val="clear" w:pos="8176"/>
              <w:tab w:val="right" w:pos="9026" w:leader="dot"/>
            </w:tabs>
            <w:rPr/>
          </w:pPr>
          <w:hyperlink w:anchor="__RefHeading___Toc2383932_3381743652">
            <w:r>
              <w:rPr>
                <w:webHidden/>
                <w:rStyle w:val="IndexLink"/>
                <w:rtl w:val="true"/>
              </w:rPr>
              <w:t>روایات</w:t>
            </w:r>
            <w:r>
              <w:rPr>
                <w:rStyle w:val="IndexLink"/>
                <w:rtl w:val="true"/>
              </w:rPr>
              <w:tab/>
            </w:r>
            <w:r>
              <w:rPr>
                <w:rStyle w:val="IndexLink"/>
              </w:rPr>
              <w:t>554</w:t>
            </w:r>
          </w:hyperlink>
        </w:p>
        <w:p>
          <w:pPr>
            <w:pStyle w:val="Contents5"/>
            <w:tabs>
              <w:tab w:val="clear" w:pos="7892"/>
              <w:tab w:val="right" w:pos="9026" w:leader="dot"/>
            </w:tabs>
            <w:rPr/>
          </w:pPr>
          <w:hyperlink w:anchor="__RefHeading___Toc2383934_3381743652">
            <w:r>
              <w:rPr>
                <w:webHidden/>
                <w:rStyle w:val="IndexLink"/>
                <w:rtl w:val="true"/>
              </w:rPr>
              <w:t>«</w:t>
            </w:r>
            <w:r>
              <w:rPr>
                <w:rStyle w:val="IndexLink"/>
              </w:rPr>
              <w:t>1</w:t>
            </w:r>
            <w:r>
              <w:rPr>
                <w:rStyle w:val="IndexLink"/>
                <w:rtl w:val="true"/>
              </w:rPr>
              <w:t>»</w:t>
              <w:tab/>
            </w:r>
            <w:r>
              <w:rPr>
                <w:rStyle w:val="IndexLink"/>
              </w:rPr>
              <w:t>554</w:t>
            </w:r>
          </w:hyperlink>
        </w:p>
        <w:p>
          <w:pPr>
            <w:pStyle w:val="Contents5"/>
            <w:tabs>
              <w:tab w:val="clear" w:pos="7892"/>
              <w:tab w:val="right" w:pos="9026" w:leader="dot"/>
            </w:tabs>
            <w:rPr/>
          </w:pPr>
          <w:hyperlink w:anchor="__RefHeading___Toc2383936_3381743652">
            <w:r>
              <w:rPr>
                <w:webHidden/>
                <w:rStyle w:val="IndexLink"/>
                <w:rtl w:val="true"/>
              </w:rPr>
              <w:t>«</w:t>
            </w:r>
            <w:r>
              <w:rPr>
                <w:rStyle w:val="IndexLink"/>
              </w:rPr>
              <w:t>2</w:t>
            </w:r>
            <w:r>
              <w:rPr>
                <w:rStyle w:val="IndexLink"/>
                <w:rtl w:val="true"/>
              </w:rPr>
              <w:t>»</w:t>
              <w:tab/>
            </w:r>
            <w:r>
              <w:rPr>
                <w:rStyle w:val="IndexLink"/>
              </w:rPr>
              <w:t>554</w:t>
            </w:r>
          </w:hyperlink>
        </w:p>
        <w:p>
          <w:pPr>
            <w:pStyle w:val="Contents5"/>
            <w:tabs>
              <w:tab w:val="clear" w:pos="7892"/>
              <w:tab w:val="right" w:pos="9026" w:leader="dot"/>
            </w:tabs>
            <w:rPr/>
          </w:pPr>
          <w:hyperlink w:anchor="__RefHeading___Toc2383938_3381743652">
            <w:r>
              <w:rPr>
                <w:webHidden/>
                <w:rStyle w:val="IndexLink"/>
                <w:rtl w:val="true"/>
              </w:rPr>
              <w:t>إیضاح</w:t>
            </w:r>
            <w:r>
              <w:rPr>
                <w:rStyle w:val="IndexLink"/>
                <w:rtl w:val="true"/>
              </w:rPr>
              <w:tab/>
            </w:r>
            <w:r>
              <w:rPr>
                <w:rStyle w:val="IndexLink"/>
              </w:rPr>
              <w:t>554</w:t>
            </w:r>
          </w:hyperlink>
        </w:p>
        <w:p>
          <w:pPr>
            <w:pStyle w:val="Contents5"/>
            <w:tabs>
              <w:tab w:val="clear" w:pos="7892"/>
              <w:tab w:val="right" w:pos="9026" w:leader="dot"/>
            </w:tabs>
            <w:rPr/>
          </w:pPr>
          <w:hyperlink w:anchor="__RefHeading___Toc2383940_3381743652">
            <w:r>
              <w:rPr>
                <w:webHidden/>
                <w:rStyle w:val="IndexLink"/>
                <w:rtl w:val="true"/>
              </w:rPr>
              <w:t>«</w:t>
            </w:r>
            <w:r>
              <w:rPr>
                <w:rStyle w:val="IndexLink"/>
              </w:rPr>
              <w:t>3</w:t>
            </w:r>
            <w:r>
              <w:rPr>
                <w:rStyle w:val="IndexLink"/>
                <w:rtl w:val="true"/>
              </w:rPr>
              <w:t>»</w:t>
              <w:tab/>
            </w:r>
            <w:r>
              <w:rPr>
                <w:rStyle w:val="IndexLink"/>
              </w:rPr>
              <w:t>555</w:t>
            </w:r>
          </w:hyperlink>
        </w:p>
        <w:p>
          <w:pPr>
            <w:pStyle w:val="Contents5"/>
            <w:tabs>
              <w:tab w:val="clear" w:pos="7892"/>
              <w:tab w:val="right" w:pos="9026" w:leader="dot"/>
            </w:tabs>
            <w:rPr/>
          </w:pPr>
          <w:hyperlink w:anchor="__RefHeading___Toc2383942_3381743652">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2383944_3381743652">
            <w:r>
              <w:rPr>
                <w:webHidden/>
                <w:rStyle w:val="IndexLink"/>
                <w:rtl w:val="true"/>
              </w:rPr>
              <w:t>أقول</w:t>
            </w:r>
            <w:r>
              <w:rPr>
                <w:rStyle w:val="IndexLink"/>
                <w:rtl w:val="true"/>
              </w:rPr>
              <w:tab/>
            </w:r>
            <w:r>
              <w:rPr>
                <w:rStyle w:val="IndexLink"/>
              </w:rPr>
              <w:t>557</w:t>
            </w:r>
          </w:hyperlink>
        </w:p>
        <w:p>
          <w:pPr>
            <w:pStyle w:val="Contents5"/>
            <w:tabs>
              <w:tab w:val="clear" w:pos="7892"/>
              <w:tab w:val="right" w:pos="9026" w:leader="dot"/>
            </w:tabs>
            <w:rPr/>
          </w:pPr>
          <w:hyperlink w:anchor="__RefHeading___Toc2383946_3381743652">
            <w:r>
              <w:rPr>
                <w:webHidden/>
                <w:rStyle w:val="IndexLink"/>
                <w:rtl w:val="true"/>
              </w:rPr>
              <w:t>«</w:t>
            </w:r>
            <w:r>
              <w:rPr>
                <w:rStyle w:val="IndexLink"/>
              </w:rPr>
              <w:t>4</w:t>
            </w:r>
            <w:r>
              <w:rPr>
                <w:rStyle w:val="IndexLink"/>
                <w:rtl w:val="true"/>
              </w:rPr>
              <w:t>»</w:t>
              <w:tab/>
            </w:r>
            <w:r>
              <w:rPr>
                <w:rStyle w:val="IndexLink"/>
              </w:rPr>
              <w:t>557</w:t>
            </w:r>
          </w:hyperlink>
        </w:p>
        <w:p>
          <w:pPr>
            <w:pStyle w:val="Contents5"/>
            <w:tabs>
              <w:tab w:val="clear" w:pos="7892"/>
              <w:tab w:val="right" w:pos="9026" w:leader="dot"/>
            </w:tabs>
            <w:rPr/>
          </w:pPr>
          <w:hyperlink w:anchor="__RefHeading___Toc2383948_3381743652">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2383950_3381743652">
            <w:r>
              <w:rPr>
                <w:webHidden/>
                <w:rStyle w:val="IndexLink"/>
                <w:rtl w:val="true"/>
              </w:rPr>
              <w:t>«</w:t>
            </w:r>
            <w:r>
              <w:rPr>
                <w:rStyle w:val="IndexLink"/>
              </w:rPr>
              <w:t>5</w:t>
            </w:r>
            <w:r>
              <w:rPr>
                <w:rStyle w:val="IndexLink"/>
                <w:rtl w:val="true"/>
              </w:rPr>
              <w:t>»</w:t>
              <w:tab/>
            </w:r>
            <w:r>
              <w:rPr>
                <w:rStyle w:val="IndexLink"/>
              </w:rPr>
              <w:t>557</w:t>
            </w:r>
          </w:hyperlink>
        </w:p>
        <w:p>
          <w:pPr>
            <w:pStyle w:val="Contents5"/>
            <w:tabs>
              <w:tab w:val="clear" w:pos="7892"/>
              <w:tab w:val="right" w:pos="9026" w:leader="dot"/>
            </w:tabs>
            <w:rPr/>
          </w:pPr>
          <w:hyperlink w:anchor="__RefHeading___Toc2383952_3381743652">
            <w:r>
              <w:rPr>
                <w:webHidden/>
                <w:rStyle w:val="IndexLink"/>
                <w:rtl w:val="true"/>
              </w:rPr>
              <w:t>«</w:t>
            </w:r>
            <w:r>
              <w:rPr>
                <w:rStyle w:val="IndexLink"/>
              </w:rPr>
              <w:t>6</w:t>
            </w:r>
            <w:r>
              <w:rPr>
                <w:rStyle w:val="IndexLink"/>
                <w:rtl w:val="true"/>
              </w:rPr>
              <w:t>»</w:t>
              <w:tab/>
            </w:r>
            <w:r>
              <w:rPr>
                <w:rStyle w:val="IndexLink"/>
              </w:rPr>
              <w:t>558</w:t>
            </w:r>
          </w:hyperlink>
        </w:p>
        <w:p>
          <w:pPr>
            <w:pStyle w:val="Contents5"/>
            <w:tabs>
              <w:tab w:val="clear" w:pos="7892"/>
              <w:tab w:val="right" w:pos="9026" w:leader="dot"/>
            </w:tabs>
            <w:rPr/>
          </w:pPr>
          <w:hyperlink w:anchor="__RefHeading___Toc2383954_3381743652">
            <w:r>
              <w:rPr>
                <w:webHidden/>
                <w:rStyle w:val="IndexLink"/>
                <w:rtl w:val="true"/>
              </w:rPr>
              <w:t>«</w:t>
            </w:r>
            <w:r>
              <w:rPr>
                <w:rStyle w:val="IndexLink"/>
              </w:rPr>
              <w:t>7</w:t>
            </w:r>
            <w:r>
              <w:rPr>
                <w:rStyle w:val="IndexLink"/>
                <w:rtl w:val="true"/>
              </w:rPr>
              <w:t>»</w:t>
              <w:tab/>
            </w:r>
            <w:r>
              <w:rPr>
                <w:rStyle w:val="IndexLink"/>
              </w:rPr>
              <w:t>558</w:t>
            </w:r>
          </w:hyperlink>
        </w:p>
        <w:p>
          <w:pPr>
            <w:pStyle w:val="Contents5"/>
            <w:tabs>
              <w:tab w:val="clear" w:pos="7892"/>
              <w:tab w:val="right" w:pos="9026" w:leader="dot"/>
            </w:tabs>
            <w:rPr/>
          </w:pPr>
          <w:hyperlink w:anchor="__RefHeading___Toc2383956_3381743652">
            <w:r>
              <w:rPr>
                <w:webHidden/>
                <w:rStyle w:val="IndexLink"/>
                <w:rtl w:val="true"/>
              </w:rPr>
              <w:t>بیان</w:t>
            </w:r>
            <w:r>
              <w:rPr>
                <w:rStyle w:val="IndexLink"/>
                <w:rtl w:val="true"/>
              </w:rPr>
              <w:tab/>
            </w:r>
            <w:r>
              <w:rPr>
                <w:rStyle w:val="IndexLink"/>
              </w:rPr>
              <w:t>559</w:t>
            </w:r>
          </w:hyperlink>
        </w:p>
        <w:p>
          <w:pPr>
            <w:pStyle w:val="Contents3"/>
            <w:tabs>
              <w:tab w:val="clear" w:pos="8459"/>
              <w:tab w:val="right" w:pos="9026" w:leader="dot"/>
            </w:tabs>
            <w:rPr/>
          </w:pPr>
          <w:hyperlink w:anchor="__RefHeading___Toc2383958_3381743652">
            <w:r>
              <w:rPr>
                <w:webHidden/>
                <w:rStyle w:val="IndexLink"/>
                <w:rtl w:val="true"/>
              </w:rPr>
              <w:t xml:space="preserve">باب </w:t>
            </w:r>
            <w:r>
              <w:rPr>
                <w:rStyle w:val="IndexLink"/>
              </w:rPr>
              <w:t>7</w:t>
            </w:r>
            <w:r>
              <w:rPr>
                <w:rStyle w:val="IndexLink"/>
                <w:rtl w:val="true"/>
              </w:rPr>
              <w:t xml:space="preserve"> </w:t>
            </w:r>
            <w:r>
              <w:rPr>
                <w:rStyle w:val="IndexLink"/>
                <w:rtl w:val="true"/>
              </w:rPr>
              <w:t>صلاة الرجل و المرأة فی بیت واحد</w:t>
            </w:r>
            <w:r>
              <w:rPr>
                <w:rStyle w:val="IndexLink"/>
                <w:rtl w:val="true"/>
              </w:rPr>
              <w:tab/>
            </w:r>
            <w:r>
              <w:rPr>
                <w:rStyle w:val="IndexLink"/>
              </w:rPr>
              <w:t>560</w:t>
            </w:r>
          </w:hyperlink>
        </w:p>
        <w:p>
          <w:pPr>
            <w:pStyle w:val="Contents4"/>
            <w:tabs>
              <w:tab w:val="clear" w:pos="8176"/>
              <w:tab w:val="right" w:pos="9026" w:leader="dot"/>
            </w:tabs>
            <w:rPr/>
          </w:pPr>
          <w:hyperlink w:anchor="__RefHeading___Toc2383960_3381743652">
            <w:r>
              <w:rPr>
                <w:webHidden/>
                <w:rStyle w:val="IndexLink"/>
                <w:rtl w:val="true"/>
              </w:rPr>
              <w:t>روایات</w:t>
            </w:r>
            <w:r>
              <w:rPr>
                <w:rStyle w:val="IndexLink"/>
                <w:rtl w:val="true"/>
              </w:rPr>
              <w:tab/>
            </w:r>
            <w:r>
              <w:rPr>
                <w:rStyle w:val="IndexLink"/>
              </w:rPr>
              <w:t>560</w:t>
            </w:r>
          </w:hyperlink>
        </w:p>
        <w:p>
          <w:pPr>
            <w:pStyle w:val="Contents5"/>
            <w:tabs>
              <w:tab w:val="clear" w:pos="7892"/>
              <w:tab w:val="right" w:pos="9026" w:leader="dot"/>
            </w:tabs>
            <w:rPr/>
          </w:pPr>
          <w:hyperlink w:anchor="__RefHeading___Toc2383962_3381743652">
            <w:r>
              <w:rPr>
                <w:webHidden/>
                <w:rStyle w:val="IndexLink"/>
                <w:rtl w:val="true"/>
              </w:rPr>
              <w:t>«</w:t>
            </w:r>
            <w:r>
              <w:rPr>
                <w:rStyle w:val="IndexLink"/>
              </w:rPr>
              <w:t>1</w:t>
            </w:r>
            <w:r>
              <w:rPr>
                <w:rStyle w:val="IndexLink"/>
                <w:rtl w:val="true"/>
              </w:rPr>
              <w:t>»</w:t>
              <w:tab/>
            </w:r>
            <w:r>
              <w:rPr>
                <w:rStyle w:val="IndexLink"/>
              </w:rPr>
              <w:t>560</w:t>
            </w:r>
          </w:hyperlink>
        </w:p>
        <w:p>
          <w:pPr>
            <w:pStyle w:val="Contents5"/>
            <w:tabs>
              <w:tab w:val="clear" w:pos="7892"/>
              <w:tab w:val="right" w:pos="9026" w:leader="dot"/>
            </w:tabs>
            <w:rPr/>
          </w:pPr>
          <w:hyperlink w:anchor="__RefHeading___Toc2383964_3381743652">
            <w:r>
              <w:rPr>
                <w:webHidden/>
                <w:rStyle w:val="IndexLink"/>
                <w:rtl w:val="true"/>
              </w:rPr>
              <w:t>توضیح</w:t>
            </w:r>
            <w:r>
              <w:rPr>
                <w:rStyle w:val="IndexLink"/>
                <w:rtl w:val="true"/>
              </w:rPr>
              <w:tab/>
            </w:r>
            <w:r>
              <w:rPr>
                <w:rStyle w:val="IndexLink"/>
              </w:rPr>
              <w:t>560</w:t>
            </w:r>
          </w:hyperlink>
        </w:p>
        <w:p>
          <w:pPr>
            <w:pStyle w:val="Contents5"/>
            <w:tabs>
              <w:tab w:val="clear" w:pos="7892"/>
              <w:tab w:val="right" w:pos="9026" w:leader="dot"/>
            </w:tabs>
            <w:rPr/>
          </w:pPr>
          <w:hyperlink w:anchor="__RefHeading___Toc2383966_3381743652">
            <w:r>
              <w:rPr>
                <w:webHidden/>
                <w:rStyle w:val="IndexLink"/>
                <w:rtl w:val="true"/>
              </w:rPr>
              <w:t>«</w:t>
            </w:r>
            <w:r>
              <w:rPr>
                <w:rStyle w:val="IndexLink"/>
              </w:rPr>
              <w:t>2</w:t>
            </w:r>
            <w:r>
              <w:rPr>
                <w:rStyle w:val="IndexLink"/>
                <w:rtl w:val="true"/>
              </w:rPr>
              <w:t>»</w:t>
              <w:tab/>
            </w:r>
            <w:r>
              <w:rPr>
                <w:rStyle w:val="IndexLink"/>
              </w:rPr>
              <w:t>560</w:t>
            </w:r>
          </w:hyperlink>
        </w:p>
        <w:p>
          <w:pPr>
            <w:pStyle w:val="Contents5"/>
            <w:tabs>
              <w:tab w:val="clear" w:pos="7892"/>
              <w:tab w:val="right" w:pos="9026" w:leader="dot"/>
            </w:tabs>
            <w:rPr/>
          </w:pPr>
          <w:hyperlink w:anchor="__RefHeading___Toc2383968_3381743652">
            <w:r>
              <w:rPr>
                <w:webHidden/>
                <w:rStyle w:val="IndexLink"/>
                <w:rtl w:val="true"/>
              </w:rPr>
              <w:t>«</w:t>
            </w:r>
            <w:r>
              <w:rPr>
                <w:rStyle w:val="IndexLink"/>
              </w:rPr>
              <w:t>3</w:t>
            </w:r>
            <w:r>
              <w:rPr>
                <w:rStyle w:val="IndexLink"/>
                <w:rtl w:val="true"/>
              </w:rPr>
              <w:t>»</w:t>
              <w:tab/>
            </w:r>
            <w:r>
              <w:rPr>
                <w:rStyle w:val="IndexLink"/>
              </w:rPr>
              <w:t>561</w:t>
            </w:r>
          </w:hyperlink>
        </w:p>
        <w:p>
          <w:pPr>
            <w:pStyle w:val="Contents5"/>
            <w:tabs>
              <w:tab w:val="clear" w:pos="7892"/>
              <w:tab w:val="right" w:pos="9026" w:leader="dot"/>
            </w:tabs>
            <w:rPr/>
          </w:pPr>
          <w:hyperlink w:anchor="__RefHeading___Toc2383970_3381743652">
            <w:r>
              <w:rPr>
                <w:webHidden/>
                <w:rStyle w:val="IndexLink"/>
                <w:rtl w:val="true"/>
              </w:rPr>
              <w:t>«</w:t>
            </w:r>
            <w:r>
              <w:rPr>
                <w:rStyle w:val="IndexLink"/>
              </w:rPr>
              <w:t>4</w:t>
            </w:r>
            <w:r>
              <w:rPr>
                <w:rStyle w:val="IndexLink"/>
                <w:rtl w:val="true"/>
              </w:rPr>
              <w:t>»</w:t>
              <w:tab/>
            </w:r>
            <w:r>
              <w:rPr>
                <w:rStyle w:val="IndexLink"/>
              </w:rPr>
              <w:t>562</w:t>
            </w:r>
          </w:hyperlink>
        </w:p>
        <w:p>
          <w:pPr>
            <w:pStyle w:val="Contents5"/>
            <w:tabs>
              <w:tab w:val="clear" w:pos="7892"/>
              <w:tab w:val="right" w:pos="9026" w:leader="dot"/>
            </w:tabs>
            <w:rPr/>
          </w:pPr>
          <w:hyperlink w:anchor="__RefHeading___Toc2383972_3381743652">
            <w:r>
              <w:rPr>
                <w:webHidden/>
                <w:rStyle w:val="IndexLink"/>
                <w:rtl w:val="true"/>
              </w:rPr>
              <w:t>«</w:t>
            </w:r>
            <w:r>
              <w:rPr>
                <w:rStyle w:val="IndexLink"/>
              </w:rPr>
              <w:t>5</w:t>
            </w:r>
            <w:r>
              <w:rPr>
                <w:rStyle w:val="IndexLink"/>
                <w:rtl w:val="true"/>
              </w:rPr>
              <w:t>»</w:t>
              <w:tab/>
            </w:r>
            <w:r>
              <w:rPr>
                <w:rStyle w:val="IndexLink"/>
              </w:rPr>
              <w:t>562</w:t>
            </w:r>
          </w:hyperlink>
        </w:p>
        <w:p>
          <w:pPr>
            <w:pStyle w:val="Contents3"/>
            <w:tabs>
              <w:tab w:val="clear" w:pos="8459"/>
              <w:tab w:val="right" w:pos="9026" w:leader="dot"/>
            </w:tabs>
            <w:rPr/>
          </w:pPr>
          <w:hyperlink w:anchor="__RefHeading___Toc2383974_3381743652">
            <w:r>
              <w:rPr>
                <w:webHidden/>
                <w:rStyle w:val="IndexLink"/>
                <w:rtl w:val="true"/>
              </w:rPr>
              <w:t xml:space="preserve">باب </w:t>
            </w:r>
            <w:r>
              <w:rPr>
                <w:rStyle w:val="IndexLink"/>
              </w:rPr>
              <w:t>8</w:t>
            </w:r>
            <w:r>
              <w:rPr>
                <w:rStyle w:val="IndexLink"/>
                <w:rtl w:val="true"/>
              </w:rPr>
              <w:t xml:space="preserve"> </w:t>
            </w:r>
            <w:r>
              <w:rPr>
                <w:rStyle w:val="IndexLink"/>
                <w:rtl w:val="true"/>
              </w:rPr>
              <w:t>فضل المساجد و أحکامها و آدابها</w:t>
            </w:r>
            <w:r>
              <w:rPr>
                <w:rStyle w:val="IndexLink"/>
                <w:rtl w:val="true"/>
              </w:rPr>
              <w:tab/>
            </w:r>
            <w:r>
              <w:rPr>
                <w:rStyle w:val="IndexLink"/>
              </w:rPr>
              <w:t>567</w:t>
            </w:r>
          </w:hyperlink>
        </w:p>
        <w:p>
          <w:pPr>
            <w:pStyle w:val="Contents4"/>
            <w:tabs>
              <w:tab w:val="clear" w:pos="8176"/>
              <w:tab w:val="right" w:pos="9026" w:leader="dot"/>
            </w:tabs>
            <w:rPr/>
          </w:pPr>
          <w:hyperlink w:anchor="__RefHeading___Toc2383976_3381743652">
            <w:r>
              <w:rPr>
                <w:webHidden/>
                <w:rStyle w:val="IndexLink"/>
                <w:rtl w:val="true"/>
              </w:rPr>
              <w:t>الآیات</w:t>
            </w:r>
            <w:r>
              <w:rPr>
                <w:rStyle w:val="IndexLink"/>
                <w:rtl w:val="true"/>
              </w:rPr>
              <w:tab/>
            </w:r>
            <w:r>
              <w:rPr>
                <w:rStyle w:val="IndexLink"/>
              </w:rPr>
              <w:t>567</w:t>
            </w:r>
          </w:hyperlink>
        </w:p>
        <w:p>
          <w:pPr>
            <w:pStyle w:val="Contents4"/>
            <w:tabs>
              <w:tab w:val="clear" w:pos="8176"/>
              <w:tab w:val="right" w:pos="9026" w:leader="dot"/>
            </w:tabs>
            <w:rPr/>
          </w:pPr>
          <w:hyperlink w:anchor="__RefHeading___Toc2383978_3381743652">
            <w:r>
              <w:rPr>
                <w:webHidden/>
                <w:rStyle w:val="IndexLink"/>
                <w:rtl w:val="true"/>
              </w:rPr>
              <w:t>تفسیر</w:t>
            </w:r>
            <w:r>
              <w:rPr>
                <w:rStyle w:val="IndexLink"/>
                <w:rtl w:val="true"/>
              </w:rPr>
              <w:tab/>
            </w:r>
            <w:r>
              <w:rPr>
                <w:rStyle w:val="IndexLink"/>
              </w:rPr>
              <w:t>570</w:t>
            </w:r>
          </w:hyperlink>
        </w:p>
        <w:p>
          <w:pPr>
            <w:pStyle w:val="Contents4"/>
            <w:tabs>
              <w:tab w:val="clear" w:pos="8176"/>
              <w:tab w:val="right" w:pos="9026" w:leader="dot"/>
            </w:tabs>
            <w:rPr/>
          </w:pPr>
          <w:hyperlink w:anchor="__RefHeading___Toc2383980_3381743652">
            <w:r>
              <w:rPr>
                <w:webHidden/>
                <w:rStyle w:val="IndexLink"/>
                <w:rtl w:val="true"/>
              </w:rPr>
              <w:t>الأخبار</w:t>
            </w:r>
            <w:r>
              <w:rPr>
                <w:rStyle w:val="IndexLink"/>
                <w:rtl w:val="true"/>
              </w:rPr>
              <w:tab/>
            </w:r>
            <w:r>
              <w:rPr>
                <w:rStyle w:val="IndexLink"/>
              </w:rPr>
              <w:t>582</w:t>
            </w:r>
          </w:hyperlink>
        </w:p>
        <w:p>
          <w:pPr>
            <w:pStyle w:val="Contents5"/>
            <w:tabs>
              <w:tab w:val="clear" w:pos="7892"/>
              <w:tab w:val="right" w:pos="9026" w:leader="dot"/>
            </w:tabs>
            <w:rPr/>
          </w:pPr>
          <w:hyperlink w:anchor="__RefHeading___Toc2383982_3381743652">
            <w:r>
              <w:rPr>
                <w:webHidden/>
                <w:rStyle w:val="IndexLink"/>
                <w:rtl w:val="true"/>
              </w:rPr>
              <w:t>«</w:t>
            </w:r>
            <w:r>
              <w:rPr>
                <w:rStyle w:val="IndexLink"/>
              </w:rPr>
              <w:t>1</w:t>
            </w:r>
            <w:r>
              <w:rPr>
                <w:rStyle w:val="IndexLink"/>
                <w:rtl w:val="true"/>
              </w:rPr>
              <w:t>»</w:t>
              <w:tab/>
            </w:r>
            <w:r>
              <w:rPr>
                <w:rStyle w:val="IndexLink"/>
              </w:rPr>
              <w:t>582</w:t>
            </w:r>
          </w:hyperlink>
        </w:p>
        <w:p>
          <w:pPr>
            <w:pStyle w:val="Contents5"/>
            <w:tabs>
              <w:tab w:val="clear" w:pos="7892"/>
              <w:tab w:val="right" w:pos="9026" w:leader="dot"/>
            </w:tabs>
            <w:rPr/>
          </w:pPr>
          <w:hyperlink w:anchor="__RefHeading___Toc2383984_3381743652">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2383986_3381743652">
            <w:r>
              <w:rPr>
                <w:webHidden/>
                <w:rStyle w:val="IndexLink"/>
                <w:rtl w:val="true"/>
              </w:rPr>
              <w:t>«</w:t>
            </w:r>
            <w:r>
              <w:rPr>
                <w:rStyle w:val="IndexLink"/>
              </w:rPr>
              <w:t>2</w:t>
            </w:r>
            <w:r>
              <w:rPr>
                <w:rStyle w:val="IndexLink"/>
                <w:rtl w:val="true"/>
              </w:rPr>
              <w:t>»</w:t>
              <w:tab/>
            </w:r>
            <w:r>
              <w:rPr>
                <w:rStyle w:val="IndexLink"/>
              </w:rPr>
              <w:t>583</w:t>
            </w:r>
          </w:hyperlink>
        </w:p>
        <w:p>
          <w:pPr>
            <w:pStyle w:val="Contents5"/>
            <w:tabs>
              <w:tab w:val="clear" w:pos="7892"/>
              <w:tab w:val="right" w:pos="9026" w:leader="dot"/>
            </w:tabs>
            <w:rPr/>
          </w:pPr>
          <w:hyperlink w:anchor="__RefHeading___Toc2383988_3381743652">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2383990_3381743652">
            <w:r>
              <w:rPr>
                <w:webHidden/>
                <w:rStyle w:val="IndexLink"/>
                <w:rtl w:val="true"/>
              </w:rPr>
              <w:t>«</w:t>
            </w:r>
            <w:r>
              <w:rPr>
                <w:rStyle w:val="IndexLink"/>
              </w:rPr>
              <w:t>3</w:t>
            </w:r>
            <w:r>
              <w:rPr>
                <w:rStyle w:val="IndexLink"/>
                <w:rtl w:val="true"/>
              </w:rPr>
              <w:t>»</w:t>
              <w:tab/>
            </w:r>
            <w:r>
              <w:rPr>
                <w:rStyle w:val="IndexLink"/>
              </w:rPr>
              <w:t>586</w:t>
            </w:r>
          </w:hyperlink>
        </w:p>
        <w:p>
          <w:pPr>
            <w:pStyle w:val="Contents5"/>
            <w:tabs>
              <w:tab w:val="clear" w:pos="7892"/>
              <w:tab w:val="right" w:pos="9026" w:leader="dot"/>
            </w:tabs>
            <w:rPr/>
          </w:pPr>
          <w:hyperlink w:anchor="__RefHeading___Toc2383992_3381743652">
            <w:r>
              <w:rPr>
                <w:webHidden/>
                <w:rStyle w:val="IndexLink"/>
                <w:rtl w:val="true"/>
              </w:rPr>
              <w:t>«</w:t>
            </w:r>
            <w:r>
              <w:rPr>
                <w:rStyle w:val="IndexLink"/>
              </w:rPr>
              <w:t>4</w:t>
            </w:r>
            <w:r>
              <w:rPr>
                <w:rStyle w:val="IndexLink"/>
                <w:rtl w:val="true"/>
              </w:rPr>
              <w:t>»</w:t>
              <w:tab/>
            </w:r>
            <w:r>
              <w:rPr>
                <w:rStyle w:val="IndexLink"/>
              </w:rPr>
              <w:t>587</w:t>
            </w:r>
          </w:hyperlink>
        </w:p>
        <w:p>
          <w:pPr>
            <w:pStyle w:val="Contents5"/>
            <w:tabs>
              <w:tab w:val="clear" w:pos="7892"/>
              <w:tab w:val="right" w:pos="9026" w:leader="dot"/>
            </w:tabs>
            <w:rPr/>
          </w:pPr>
          <w:hyperlink w:anchor="__RefHeading___Toc2383994_3381743652">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2383996_3381743652">
            <w:r>
              <w:rPr>
                <w:webHidden/>
                <w:rStyle w:val="IndexLink"/>
                <w:rtl w:val="true"/>
              </w:rPr>
              <w:t>«</w:t>
            </w:r>
            <w:r>
              <w:rPr>
                <w:rStyle w:val="IndexLink"/>
              </w:rPr>
              <w:t>5</w:t>
            </w:r>
            <w:r>
              <w:rPr>
                <w:rStyle w:val="IndexLink"/>
                <w:rtl w:val="true"/>
              </w:rPr>
              <w:t>»</w:t>
              <w:tab/>
            </w:r>
            <w:r>
              <w:rPr>
                <w:rStyle w:val="IndexLink"/>
              </w:rPr>
              <w:t>588</w:t>
            </w:r>
          </w:hyperlink>
        </w:p>
        <w:p>
          <w:pPr>
            <w:pStyle w:val="Contents5"/>
            <w:tabs>
              <w:tab w:val="clear" w:pos="7892"/>
              <w:tab w:val="right" w:pos="9026" w:leader="dot"/>
            </w:tabs>
            <w:rPr/>
          </w:pPr>
          <w:hyperlink w:anchor="__RefHeading___Toc2383998_3381743652">
            <w:r>
              <w:rPr>
                <w:webHidden/>
                <w:rStyle w:val="IndexLink"/>
                <w:rtl w:val="true"/>
              </w:rPr>
              <w:t>إیضاح</w:t>
            </w:r>
            <w:r>
              <w:rPr>
                <w:rStyle w:val="IndexLink"/>
                <w:rtl w:val="true"/>
              </w:rPr>
              <w:tab/>
            </w:r>
            <w:r>
              <w:rPr>
                <w:rStyle w:val="IndexLink"/>
              </w:rPr>
              <w:t>590</w:t>
            </w:r>
          </w:hyperlink>
        </w:p>
        <w:p>
          <w:pPr>
            <w:pStyle w:val="Contents5"/>
            <w:tabs>
              <w:tab w:val="clear" w:pos="7892"/>
              <w:tab w:val="right" w:pos="9026" w:leader="dot"/>
            </w:tabs>
            <w:rPr/>
          </w:pPr>
          <w:hyperlink w:anchor="__RefHeading___Toc2384000_3381743652">
            <w:r>
              <w:rPr>
                <w:webHidden/>
                <w:rStyle w:val="IndexLink"/>
                <w:rtl w:val="true"/>
              </w:rPr>
              <w:t>«</w:t>
            </w:r>
            <w:r>
              <w:rPr>
                <w:rStyle w:val="IndexLink"/>
              </w:rPr>
              <w:t>6</w:t>
            </w:r>
            <w:r>
              <w:rPr>
                <w:rStyle w:val="IndexLink"/>
                <w:rtl w:val="true"/>
              </w:rPr>
              <w:t>»</w:t>
              <w:tab/>
            </w:r>
            <w:r>
              <w:rPr>
                <w:rStyle w:val="IndexLink"/>
              </w:rPr>
              <w:t>590</w:t>
            </w:r>
          </w:hyperlink>
        </w:p>
        <w:p>
          <w:pPr>
            <w:pStyle w:val="Contents5"/>
            <w:tabs>
              <w:tab w:val="clear" w:pos="7892"/>
              <w:tab w:val="right" w:pos="9026" w:leader="dot"/>
            </w:tabs>
            <w:rPr/>
          </w:pPr>
          <w:hyperlink w:anchor="__RefHeading___Toc2384002_3381743652">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2384004_3381743652">
            <w:r>
              <w:rPr>
                <w:webHidden/>
                <w:rStyle w:val="IndexLink"/>
                <w:rtl w:val="true"/>
              </w:rPr>
              <w:t>«</w:t>
            </w:r>
            <w:r>
              <w:rPr>
                <w:rStyle w:val="IndexLink"/>
              </w:rPr>
              <w:t>7</w:t>
            </w:r>
            <w:r>
              <w:rPr>
                <w:rStyle w:val="IndexLink"/>
                <w:rtl w:val="true"/>
              </w:rPr>
              <w:t>»</w:t>
              <w:tab/>
            </w:r>
            <w:r>
              <w:rPr>
                <w:rStyle w:val="IndexLink"/>
              </w:rPr>
              <w:t>592</w:t>
            </w:r>
          </w:hyperlink>
        </w:p>
        <w:p>
          <w:pPr>
            <w:pStyle w:val="Contents5"/>
            <w:tabs>
              <w:tab w:val="clear" w:pos="7892"/>
              <w:tab w:val="right" w:pos="9026" w:leader="dot"/>
            </w:tabs>
            <w:rPr/>
          </w:pPr>
          <w:hyperlink w:anchor="__RefHeading___Toc2384006_3381743652">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2384008_3381743652">
            <w:r>
              <w:rPr>
                <w:webHidden/>
                <w:rStyle w:val="IndexLink"/>
                <w:rtl w:val="true"/>
              </w:rPr>
              <w:t>«</w:t>
            </w:r>
            <w:r>
              <w:rPr>
                <w:rStyle w:val="IndexLink"/>
              </w:rPr>
              <w:t>8</w:t>
            </w:r>
            <w:r>
              <w:rPr>
                <w:rStyle w:val="IndexLink"/>
                <w:rtl w:val="true"/>
              </w:rPr>
              <w:t>»</w:t>
              <w:tab/>
            </w:r>
            <w:r>
              <w:rPr>
                <w:rStyle w:val="IndexLink"/>
              </w:rPr>
              <w:t>593</w:t>
            </w:r>
          </w:hyperlink>
        </w:p>
        <w:p>
          <w:pPr>
            <w:pStyle w:val="Contents5"/>
            <w:tabs>
              <w:tab w:val="clear" w:pos="7892"/>
              <w:tab w:val="right" w:pos="9026" w:leader="dot"/>
            </w:tabs>
            <w:rPr/>
          </w:pPr>
          <w:hyperlink w:anchor="__RefHeading___Toc2384010_3381743652">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2384012_3381743652">
            <w:r>
              <w:rPr>
                <w:webHidden/>
                <w:rStyle w:val="IndexLink"/>
                <w:rtl w:val="true"/>
              </w:rPr>
              <w:t>«</w:t>
            </w:r>
            <w:r>
              <w:rPr>
                <w:rStyle w:val="IndexLink"/>
              </w:rPr>
              <w:t>9</w:t>
            </w:r>
            <w:r>
              <w:rPr>
                <w:rStyle w:val="IndexLink"/>
                <w:rtl w:val="true"/>
              </w:rPr>
              <w:t>»</w:t>
              <w:tab/>
            </w:r>
            <w:r>
              <w:rPr>
                <w:rStyle w:val="IndexLink"/>
              </w:rPr>
              <w:t>597</w:t>
            </w:r>
          </w:hyperlink>
        </w:p>
        <w:p>
          <w:pPr>
            <w:pStyle w:val="Contents5"/>
            <w:tabs>
              <w:tab w:val="clear" w:pos="7892"/>
              <w:tab w:val="right" w:pos="9026" w:leader="dot"/>
            </w:tabs>
            <w:rPr/>
          </w:pPr>
          <w:hyperlink w:anchor="__RefHeading___Toc2384014_3381743652">
            <w:r>
              <w:rPr>
                <w:webHidden/>
                <w:rStyle w:val="IndexLink"/>
                <w:rtl w:val="true"/>
              </w:rPr>
              <w:t>«</w:t>
            </w:r>
            <w:r>
              <w:rPr>
                <w:rStyle w:val="IndexLink"/>
              </w:rPr>
              <w:t>10</w:t>
            </w:r>
            <w:r>
              <w:rPr>
                <w:rStyle w:val="IndexLink"/>
                <w:rtl w:val="true"/>
              </w:rPr>
              <w:t>»</w:t>
              <w:tab/>
            </w:r>
            <w:r>
              <w:rPr>
                <w:rStyle w:val="IndexLink"/>
              </w:rPr>
              <w:t>599</w:t>
            </w:r>
          </w:hyperlink>
        </w:p>
        <w:p>
          <w:pPr>
            <w:pStyle w:val="Contents5"/>
            <w:tabs>
              <w:tab w:val="clear" w:pos="7892"/>
              <w:tab w:val="right" w:pos="9026" w:leader="dot"/>
            </w:tabs>
            <w:rPr/>
          </w:pPr>
          <w:hyperlink w:anchor="__RefHeading___Toc2384016_3381743652">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2384018_3381743652">
            <w:r>
              <w:rPr>
                <w:webHidden/>
                <w:rStyle w:val="IndexLink"/>
                <w:rtl w:val="true"/>
              </w:rPr>
              <w:t>«</w:t>
            </w:r>
            <w:r>
              <w:rPr>
                <w:rStyle w:val="IndexLink"/>
              </w:rPr>
              <w:t>11</w:t>
            </w:r>
            <w:r>
              <w:rPr>
                <w:rStyle w:val="IndexLink"/>
                <w:rtl w:val="true"/>
              </w:rPr>
              <w:t>»</w:t>
              <w:tab/>
            </w:r>
            <w:r>
              <w:rPr>
                <w:rStyle w:val="IndexLink"/>
              </w:rPr>
              <w:t>600</w:t>
            </w:r>
          </w:hyperlink>
        </w:p>
        <w:p>
          <w:pPr>
            <w:pStyle w:val="Contents5"/>
            <w:tabs>
              <w:tab w:val="clear" w:pos="7892"/>
              <w:tab w:val="right" w:pos="9026" w:leader="dot"/>
            </w:tabs>
            <w:rPr/>
          </w:pPr>
          <w:hyperlink w:anchor="__RefHeading___Toc2384020_3381743652">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2384022_3381743652">
            <w:r>
              <w:rPr>
                <w:webHidden/>
                <w:rStyle w:val="IndexLink"/>
                <w:rtl w:val="true"/>
              </w:rPr>
              <w:t>«</w:t>
            </w:r>
            <w:r>
              <w:rPr>
                <w:rStyle w:val="IndexLink"/>
              </w:rPr>
              <w:t>12</w:t>
            </w:r>
            <w:r>
              <w:rPr>
                <w:rStyle w:val="IndexLink"/>
                <w:rtl w:val="true"/>
              </w:rPr>
              <w:t>»</w:t>
              <w:tab/>
            </w:r>
            <w:r>
              <w:rPr>
                <w:rStyle w:val="IndexLink"/>
              </w:rPr>
              <w:t>600</w:t>
            </w:r>
          </w:hyperlink>
        </w:p>
        <w:p>
          <w:pPr>
            <w:pStyle w:val="Contents5"/>
            <w:tabs>
              <w:tab w:val="clear" w:pos="7892"/>
              <w:tab w:val="right" w:pos="9026" w:leader="dot"/>
            </w:tabs>
            <w:rPr/>
          </w:pPr>
          <w:hyperlink w:anchor="__RefHeading___Toc2384024_3381743652">
            <w:r>
              <w:rPr>
                <w:webHidden/>
                <w:rStyle w:val="IndexLink"/>
                <w:rtl w:val="true"/>
              </w:rPr>
              <w:t>بیان</w:t>
            </w:r>
            <w:r>
              <w:rPr>
                <w:rStyle w:val="IndexLink"/>
                <w:rtl w:val="true"/>
              </w:rPr>
              <w:tab/>
            </w:r>
            <w:r>
              <w:rPr>
                <w:rStyle w:val="IndexLink"/>
              </w:rPr>
              <w:t>602</w:t>
            </w:r>
          </w:hyperlink>
        </w:p>
        <w:p>
          <w:pPr>
            <w:pStyle w:val="Contents5"/>
            <w:tabs>
              <w:tab w:val="clear" w:pos="7892"/>
              <w:tab w:val="right" w:pos="9026" w:leader="dot"/>
            </w:tabs>
            <w:rPr/>
          </w:pPr>
          <w:hyperlink w:anchor="__RefHeading___Toc2384026_3381743652">
            <w:r>
              <w:rPr>
                <w:webHidden/>
                <w:rStyle w:val="IndexLink"/>
                <w:rtl w:val="true"/>
              </w:rPr>
              <w:t>«</w:t>
            </w:r>
            <w:r>
              <w:rPr>
                <w:rStyle w:val="IndexLink"/>
              </w:rPr>
              <w:t>13</w:t>
            </w:r>
            <w:r>
              <w:rPr>
                <w:rStyle w:val="IndexLink"/>
                <w:rtl w:val="true"/>
              </w:rPr>
              <w:t>»</w:t>
              <w:tab/>
            </w:r>
            <w:r>
              <w:rPr>
                <w:rStyle w:val="IndexLink"/>
              </w:rPr>
              <w:t>603</w:t>
            </w:r>
          </w:hyperlink>
        </w:p>
        <w:p>
          <w:pPr>
            <w:pStyle w:val="Contents5"/>
            <w:tabs>
              <w:tab w:val="clear" w:pos="7892"/>
              <w:tab w:val="right" w:pos="9026" w:leader="dot"/>
            </w:tabs>
            <w:rPr/>
          </w:pPr>
          <w:hyperlink w:anchor="__RefHeading___Toc2384028_3381743652">
            <w:r>
              <w:rPr>
                <w:webHidden/>
                <w:rStyle w:val="IndexLink"/>
                <w:rtl w:val="true"/>
              </w:rPr>
              <w:t>بیان</w:t>
            </w:r>
            <w:r>
              <w:rPr>
                <w:rStyle w:val="IndexLink"/>
                <w:rtl w:val="true"/>
              </w:rPr>
              <w:tab/>
            </w:r>
            <w:r>
              <w:rPr>
                <w:rStyle w:val="IndexLink"/>
              </w:rPr>
              <w:t>604</w:t>
            </w:r>
          </w:hyperlink>
        </w:p>
        <w:p>
          <w:pPr>
            <w:pStyle w:val="Contents5"/>
            <w:tabs>
              <w:tab w:val="clear" w:pos="7892"/>
              <w:tab w:val="right" w:pos="9026" w:leader="dot"/>
            </w:tabs>
            <w:rPr/>
          </w:pPr>
          <w:hyperlink w:anchor="__RefHeading___Toc2384030_3381743652">
            <w:r>
              <w:rPr>
                <w:webHidden/>
                <w:rStyle w:val="IndexLink"/>
                <w:rtl w:val="true"/>
              </w:rPr>
              <w:t>«</w:t>
            </w:r>
            <w:r>
              <w:rPr>
                <w:rStyle w:val="IndexLink"/>
              </w:rPr>
              <w:t>14</w:t>
            </w:r>
            <w:r>
              <w:rPr>
                <w:rStyle w:val="IndexLink"/>
                <w:rtl w:val="true"/>
              </w:rPr>
              <w:t>»</w:t>
              <w:tab/>
            </w:r>
            <w:r>
              <w:rPr>
                <w:rStyle w:val="IndexLink"/>
              </w:rPr>
              <w:t>604</w:t>
            </w:r>
          </w:hyperlink>
        </w:p>
        <w:p>
          <w:pPr>
            <w:pStyle w:val="Contents5"/>
            <w:tabs>
              <w:tab w:val="clear" w:pos="7892"/>
              <w:tab w:val="right" w:pos="9026" w:leader="dot"/>
            </w:tabs>
            <w:rPr/>
          </w:pPr>
          <w:hyperlink w:anchor="__RefHeading___Toc2384032_3381743652">
            <w:r>
              <w:rPr>
                <w:webHidden/>
                <w:rStyle w:val="IndexLink"/>
                <w:rtl w:val="true"/>
              </w:rPr>
              <w:t>«</w:t>
            </w:r>
            <w:r>
              <w:rPr>
                <w:rStyle w:val="IndexLink"/>
              </w:rPr>
              <w:t>15</w:t>
            </w:r>
            <w:r>
              <w:rPr>
                <w:rStyle w:val="IndexLink"/>
                <w:rtl w:val="true"/>
              </w:rPr>
              <w:t>»</w:t>
              <w:tab/>
            </w:r>
            <w:r>
              <w:rPr>
                <w:rStyle w:val="IndexLink"/>
              </w:rPr>
              <w:t>605</w:t>
            </w:r>
          </w:hyperlink>
        </w:p>
        <w:p>
          <w:pPr>
            <w:pStyle w:val="Contents5"/>
            <w:tabs>
              <w:tab w:val="clear" w:pos="7892"/>
              <w:tab w:val="right" w:pos="9026" w:leader="dot"/>
            </w:tabs>
            <w:rPr/>
          </w:pPr>
          <w:hyperlink w:anchor="__RefHeading___Toc2384034_3381743652">
            <w:r>
              <w:rPr>
                <w:webHidden/>
                <w:rStyle w:val="IndexLink"/>
                <w:rtl w:val="true"/>
              </w:rPr>
              <w:t>«</w:t>
            </w:r>
            <w:r>
              <w:rPr>
                <w:rStyle w:val="IndexLink"/>
              </w:rPr>
              <w:t>16</w:t>
            </w:r>
            <w:r>
              <w:rPr>
                <w:rStyle w:val="IndexLink"/>
                <w:rtl w:val="true"/>
              </w:rPr>
              <w:t>»</w:t>
              <w:tab/>
            </w:r>
            <w:r>
              <w:rPr>
                <w:rStyle w:val="IndexLink"/>
              </w:rPr>
              <w:t>606</w:t>
            </w:r>
          </w:hyperlink>
        </w:p>
        <w:p>
          <w:pPr>
            <w:pStyle w:val="Contents5"/>
            <w:tabs>
              <w:tab w:val="clear" w:pos="7892"/>
              <w:tab w:val="right" w:pos="9026" w:leader="dot"/>
            </w:tabs>
            <w:rPr/>
          </w:pPr>
          <w:hyperlink w:anchor="__RefHeading___Toc2384036_3381743652">
            <w:r>
              <w:rPr>
                <w:webHidden/>
                <w:rStyle w:val="IndexLink"/>
                <w:rtl w:val="true"/>
              </w:rPr>
              <w:t>«</w:t>
            </w:r>
            <w:r>
              <w:rPr>
                <w:rStyle w:val="IndexLink"/>
              </w:rPr>
              <w:t>17</w:t>
            </w:r>
            <w:r>
              <w:rPr>
                <w:rStyle w:val="IndexLink"/>
                <w:rtl w:val="true"/>
              </w:rPr>
              <w:t>»</w:t>
              <w:tab/>
            </w:r>
            <w:r>
              <w:rPr>
                <w:rStyle w:val="IndexLink"/>
              </w:rPr>
              <w:t>606</w:t>
            </w:r>
          </w:hyperlink>
        </w:p>
        <w:p>
          <w:pPr>
            <w:pStyle w:val="Contents5"/>
            <w:tabs>
              <w:tab w:val="clear" w:pos="7892"/>
              <w:tab w:val="right" w:pos="9026" w:leader="dot"/>
            </w:tabs>
            <w:rPr/>
          </w:pPr>
          <w:hyperlink w:anchor="__RefHeading___Toc2384038_3381743652">
            <w:r>
              <w:rPr>
                <w:webHidden/>
                <w:rStyle w:val="IndexLink"/>
                <w:rtl w:val="true"/>
              </w:rPr>
              <w:t>بیان</w:t>
            </w:r>
            <w:r>
              <w:rPr>
                <w:rStyle w:val="IndexLink"/>
                <w:rtl w:val="true"/>
              </w:rPr>
              <w:tab/>
            </w:r>
            <w:r>
              <w:rPr>
                <w:rStyle w:val="IndexLink"/>
              </w:rPr>
              <w:t>606</w:t>
            </w:r>
          </w:hyperlink>
        </w:p>
        <w:p>
          <w:pPr>
            <w:pStyle w:val="Contents5"/>
            <w:tabs>
              <w:tab w:val="clear" w:pos="7892"/>
              <w:tab w:val="right" w:pos="9026" w:leader="dot"/>
            </w:tabs>
            <w:rPr/>
          </w:pPr>
          <w:hyperlink w:anchor="__RefHeading___Toc2384040_3381743652">
            <w:r>
              <w:rPr>
                <w:webHidden/>
                <w:rStyle w:val="IndexLink"/>
                <w:rtl w:val="true"/>
              </w:rPr>
              <w:t>أقول</w:t>
            </w:r>
            <w:r>
              <w:rPr>
                <w:rStyle w:val="IndexLink"/>
                <w:rtl w:val="true"/>
              </w:rPr>
              <w:tab/>
            </w:r>
            <w:r>
              <w:rPr>
                <w:rStyle w:val="IndexLink"/>
              </w:rPr>
              <w:t>607</w:t>
            </w:r>
          </w:hyperlink>
        </w:p>
        <w:p>
          <w:pPr>
            <w:pStyle w:val="Contents5"/>
            <w:tabs>
              <w:tab w:val="clear" w:pos="7892"/>
              <w:tab w:val="right" w:pos="9026" w:leader="dot"/>
            </w:tabs>
            <w:rPr/>
          </w:pPr>
          <w:hyperlink w:anchor="__RefHeading___Toc2384042_3381743652">
            <w:r>
              <w:rPr>
                <w:webHidden/>
                <w:rStyle w:val="IndexLink"/>
                <w:rtl w:val="true"/>
              </w:rPr>
              <w:t>«</w:t>
            </w:r>
            <w:r>
              <w:rPr>
                <w:rStyle w:val="IndexLink"/>
              </w:rPr>
              <w:t>18</w:t>
            </w:r>
            <w:r>
              <w:rPr>
                <w:rStyle w:val="IndexLink"/>
                <w:rtl w:val="true"/>
              </w:rPr>
              <w:t>»</w:t>
              <w:tab/>
            </w:r>
            <w:r>
              <w:rPr>
                <w:rStyle w:val="IndexLink"/>
              </w:rPr>
              <w:t>607</w:t>
            </w:r>
          </w:hyperlink>
        </w:p>
        <w:p>
          <w:pPr>
            <w:pStyle w:val="Contents5"/>
            <w:tabs>
              <w:tab w:val="clear" w:pos="7892"/>
              <w:tab w:val="right" w:pos="9026" w:leader="dot"/>
            </w:tabs>
            <w:rPr/>
          </w:pPr>
          <w:hyperlink w:anchor="__RefHeading___Toc2384044_3381743652">
            <w:r>
              <w:rPr>
                <w:webHidden/>
                <w:rStyle w:val="IndexLink"/>
                <w:rtl w:val="true"/>
              </w:rPr>
              <w:t>بیان</w:t>
            </w:r>
            <w:r>
              <w:rPr>
                <w:rStyle w:val="IndexLink"/>
                <w:rtl w:val="true"/>
              </w:rPr>
              <w:tab/>
            </w:r>
            <w:r>
              <w:rPr>
                <w:rStyle w:val="IndexLink"/>
              </w:rPr>
              <w:t>607</w:t>
            </w:r>
          </w:hyperlink>
        </w:p>
        <w:p>
          <w:pPr>
            <w:pStyle w:val="Contents5"/>
            <w:tabs>
              <w:tab w:val="clear" w:pos="7892"/>
              <w:tab w:val="right" w:pos="9026" w:leader="dot"/>
            </w:tabs>
            <w:rPr/>
          </w:pPr>
          <w:hyperlink w:anchor="__RefHeading___Toc2384046_3381743652">
            <w:r>
              <w:rPr>
                <w:webHidden/>
                <w:rStyle w:val="IndexLink"/>
                <w:rtl w:val="true"/>
              </w:rPr>
              <w:t>أقول</w:t>
            </w:r>
            <w:r>
              <w:rPr>
                <w:rStyle w:val="IndexLink"/>
                <w:rtl w:val="true"/>
              </w:rPr>
              <w:tab/>
            </w:r>
            <w:r>
              <w:rPr>
                <w:rStyle w:val="IndexLink"/>
              </w:rPr>
              <w:t>609</w:t>
            </w:r>
          </w:hyperlink>
        </w:p>
        <w:p>
          <w:pPr>
            <w:pStyle w:val="Contents5"/>
            <w:tabs>
              <w:tab w:val="clear" w:pos="7892"/>
              <w:tab w:val="right" w:pos="9026" w:leader="dot"/>
            </w:tabs>
            <w:rPr/>
          </w:pPr>
          <w:hyperlink w:anchor="__RefHeading___Toc2384048_3381743652">
            <w:r>
              <w:rPr>
                <w:webHidden/>
                <w:rStyle w:val="IndexLink"/>
                <w:rtl w:val="true"/>
              </w:rPr>
              <w:t>«</w:t>
            </w:r>
            <w:r>
              <w:rPr>
                <w:rStyle w:val="IndexLink"/>
              </w:rPr>
              <w:t>19</w:t>
            </w:r>
            <w:r>
              <w:rPr>
                <w:rStyle w:val="IndexLink"/>
                <w:rtl w:val="true"/>
              </w:rPr>
              <w:t>»</w:t>
              <w:tab/>
            </w:r>
            <w:r>
              <w:rPr>
                <w:rStyle w:val="IndexLink"/>
              </w:rPr>
              <w:t>610</w:t>
            </w:r>
          </w:hyperlink>
        </w:p>
        <w:p>
          <w:pPr>
            <w:pStyle w:val="Contents5"/>
            <w:tabs>
              <w:tab w:val="clear" w:pos="7892"/>
              <w:tab w:val="right" w:pos="9026" w:leader="dot"/>
            </w:tabs>
            <w:rPr/>
          </w:pPr>
          <w:hyperlink w:anchor="__RefHeading___Toc2384050_3381743652">
            <w:r>
              <w:rPr>
                <w:webHidden/>
                <w:rStyle w:val="IndexLink"/>
                <w:rtl w:val="true"/>
              </w:rPr>
              <w:t>بیان</w:t>
            </w:r>
            <w:r>
              <w:rPr>
                <w:rStyle w:val="IndexLink"/>
                <w:rtl w:val="true"/>
              </w:rPr>
              <w:tab/>
            </w:r>
            <w:r>
              <w:rPr>
                <w:rStyle w:val="IndexLink"/>
              </w:rPr>
              <w:t>611</w:t>
            </w:r>
          </w:hyperlink>
        </w:p>
        <w:p>
          <w:pPr>
            <w:pStyle w:val="Contents5"/>
            <w:tabs>
              <w:tab w:val="clear" w:pos="7892"/>
              <w:tab w:val="right" w:pos="9026" w:leader="dot"/>
            </w:tabs>
            <w:rPr/>
          </w:pPr>
          <w:hyperlink w:anchor="__RefHeading___Toc2384052_3381743652">
            <w:r>
              <w:rPr>
                <w:webHidden/>
                <w:rStyle w:val="IndexLink"/>
                <w:rtl w:val="true"/>
              </w:rPr>
              <w:t>«</w:t>
            </w:r>
            <w:r>
              <w:rPr>
                <w:rStyle w:val="IndexLink"/>
              </w:rPr>
              <w:t>20</w:t>
            </w:r>
            <w:r>
              <w:rPr>
                <w:rStyle w:val="IndexLink"/>
                <w:rtl w:val="true"/>
              </w:rPr>
              <w:t>»</w:t>
              <w:tab/>
            </w:r>
            <w:r>
              <w:rPr>
                <w:rStyle w:val="IndexLink"/>
              </w:rPr>
              <w:t>612</w:t>
            </w:r>
          </w:hyperlink>
        </w:p>
        <w:p>
          <w:pPr>
            <w:pStyle w:val="Contents5"/>
            <w:tabs>
              <w:tab w:val="clear" w:pos="7892"/>
              <w:tab w:val="right" w:pos="9026" w:leader="dot"/>
            </w:tabs>
            <w:rPr/>
          </w:pPr>
          <w:hyperlink w:anchor="__RefHeading___Toc2384054_3381743652">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2384056_3381743652">
            <w:r>
              <w:rPr>
                <w:webHidden/>
                <w:rStyle w:val="IndexLink"/>
                <w:rtl w:val="true"/>
              </w:rPr>
              <w:t>«</w:t>
            </w:r>
            <w:r>
              <w:rPr>
                <w:rStyle w:val="IndexLink"/>
              </w:rPr>
              <w:t>21</w:t>
            </w:r>
            <w:r>
              <w:rPr>
                <w:rStyle w:val="IndexLink"/>
                <w:rtl w:val="true"/>
              </w:rPr>
              <w:t>»</w:t>
              <w:tab/>
            </w:r>
            <w:r>
              <w:rPr>
                <w:rStyle w:val="IndexLink"/>
              </w:rPr>
              <w:t>612</w:t>
            </w:r>
          </w:hyperlink>
        </w:p>
        <w:p>
          <w:pPr>
            <w:pStyle w:val="Contents5"/>
            <w:tabs>
              <w:tab w:val="clear" w:pos="7892"/>
              <w:tab w:val="right" w:pos="9026" w:leader="dot"/>
            </w:tabs>
            <w:rPr/>
          </w:pPr>
          <w:hyperlink w:anchor="__RefHeading___Toc2384058_3381743652">
            <w:r>
              <w:rPr>
                <w:webHidden/>
                <w:rStyle w:val="IndexLink"/>
                <w:rtl w:val="true"/>
              </w:rPr>
              <w:t>«</w:t>
            </w:r>
            <w:r>
              <w:rPr>
                <w:rStyle w:val="IndexLink"/>
              </w:rPr>
              <w:t>22</w:t>
            </w:r>
            <w:r>
              <w:rPr>
                <w:rStyle w:val="IndexLink"/>
                <w:rtl w:val="true"/>
              </w:rPr>
              <w:t>»</w:t>
              <w:tab/>
            </w:r>
            <w:r>
              <w:rPr>
                <w:rStyle w:val="IndexLink"/>
              </w:rPr>
              <w:t>613</w:t>
            </w:r>
          </w:hyperlink>
        </w:p>
        <w:p>
          <w:pPr>
            <w:pStyle w:val="Contents5"/>
            <w:tabs>
              <w:tab w:val="clear" w:pos="7892"/>
              <w:tab w:val="right" w:pos="9026" w:leader="dot"/>
            </w:tabs>
            <w:rPr/>
          </w:pPr>
          <w:hyperlink w:anchor="__RefHeading___Toc2384060_3381743652">
            <w:r>
              <w:rPr>
                <w:webHidden/>
                <w:rStyle w:val="IndexLink"/>
                <w:rtl w:val="true"/>
              </w:rPr>
              <w:t>بیان</w:t>
            </w:r>
            <w:r>
              <w:rPr>
                <w:rStyle w:val="IndexLink"/>
                <w:rtl w:val="true"/>
              </w:rPr>
              <w:tab/>
            </w:r>
            <w:r>
              <w:rPr>
                <w:rStyle w:val="IndexLink"/>
              </w:rPr>
              <w:t>613</w:t>
            </w:r>
          </w:hyperlink>
        </w:p>
        <w:p>
          <w:pPr>
            <w:pStyle w:val="Contents5"/>
            <w:tabs>
              <w:tab w:val="clear" w:pos="7892"/>
              <w:tab w:val="right" w:pos="9026" w:leader="dot"/>
            </w:tabs>
            <w:rPr/>
          </w:pPr>
          <w:hyperlink w:anchor="__RefHeading___Toc2384062_3381743652">
            <w:r>
              <w:rPr>
                <w:webHidden/>
                <w:rStyle w:val="IndexLink"/>
                <w:rtl w:val="true"/>
              </w:rPr>
              <w:t>«</w:t>
            </w:r>
            <w:r>
              <w:rPr>
                <w:rStyle w:val="IndexLink"/>
              </w:rPr>
              <w:t>23</w:t>
            </w:r>
            <w:r>
              <w:rPr>
                <w:rStyle w:val="IndexLink"/>
                <w:rtl w:val="true"/>
              </w:rPr>
              <w:t>»</w:t>
              <w:tab/>
            </w:r>
            <w:r>
              <w:rPr>
                <w:rStyle w:val="IndexLink"/>
              </w:rPr>
              <w:t>613</w:t>
            </w:r>
          </w:hyperlink>
        </w:p>
        <w:p>
          <w:pPr>
            <w:pStyle w:val="Contents5"/>
            <w:tabs>
              <w:tab w:val="clear" w:pos="7892"/>
              <w:tab w:val="right" w:pos="9026" w:leader="dot"/>
            </w:tabs>
            <w:rPr/>
          </w:pPr>
          <w:hyperlink w:anchor="__RefHeading___Toc2384064_3381743652">
            <w:r>
              <w:rPr>
                <w:webHidden/>
                <w:rStyle w:val="IndexLink"/>
                <w:rtl w:val="true"/>
              </w:rPr>
              <w:t>أقول</w:t>
            </w:r>
            <w:r>
              <w:rPr>
                <w:rStyle w:val="IndexLink"/>
                <w:rtl w:val="true"/>
              </w:rPr>
              <w:tab/>
            </w:r>
            <w:r>
              <w:rPr>
                <w:rStyle w:val="IndexLink"/>
              </w:rPr>
              <w:t>614</w:t>
            </w:r>
          </w:hyperlink>
        </w:p>
        <w:p>
          <w:pPr>
            <w:pStyle w:val="Contents5"/>
            <w:tabs>
              <w:tab w:val="clear" w:pos="7892"/>
              <w:tab w:val="right" w:pos="9026" w:leader="dot"/>
            </w:tabs>
            <w:rPr/>
          </w:pPr>
          <w:hyperlink w:anchor="__RefHeading___Toc2384066_3381743652">
            <w:r>
              <w:rPr>
                <w:webHidden/>
                <w:rStyle w:val="IndexLink"/>
                <w:rtl w:val="true"/>
              </w:rPr>
              <w:t>«</w:t>
            </w:r>
            <w:r>
              <w:rPr>
                <w:rStyle w:val="IndexLink"/>
              </w:rPr>
              <w:t>24</w:t>
            </w:r>
            <w:r>
              <w:rPr>
                <w:rStyle w:val="IndexLink"/>
                <w:rtl w:val="true"/>
              </w:rPr>
              <w:t>»</w:t>
              <w:tab/>
            </w:r>
            <w:r>
              <w:rPr>
                <w:rStyle w:val="IndexLink"/>
              </w:rPr>
              <w:t>614</w:t>
            </w:r>
          </w:hyperlink>
        </w:p>
        <w:p>
          <w:pPr>
            <w:pStyle w:val="Contents5"/>
            <w:tabs>
              <w:tab w:val="clear" w:pos="7892"/>
              <w:tab w:val="right" w:pos="9026" w:leader="dot"/>
            </w:tabs>
            <w:rPr/>
          </w:pPr>
          <w:hyperlink w:anchor="__RefHeading___Toc2384068_3381743652">
            <w:r>
              <w:rPr>
                <w:webHidden/>
                <w:rStyle w:val="IndexLink"/>
                <w:rtl w:val="true"/>
              </w:rPr>
              <w:t>«</w:t>
            </w:r>
            <w:r>
              <w:rPr>
                <w:rStyle w:val="IndexLink"/>
              </w:rPr>
              <w:t>25</w:t>
            </w:r>
            <w:r>
              <w:rPr>
                <w:rStyle w:val="IndexLink"/>
                <w:rtl w:val="true"/>
              </w:rPr>
              <w:t>»</w:t>
              <w:tab/>
            </w:r>
            <w:r>
              <w:rPr>
                <w:rStyle w:val="IndexLink"/>
              </w:rPr>
              <w:t>615</w:t>
            </w:r>
          </w:hyperlink>
        </w:p>
        <w:p>
          <w:pPr>
            <w:pStyle w:val="Contents5"/>
            <w:tabs>
              <w:tab w:val="clear" w:pos="7892"/>
              <w:tab w:val="right" w:pos="9026" w:leader="dot"/>
            </w:tabs>
            <w:rPr/>
          </w:pPr>
          <w:hyperlink w:anchor="__RefHeading___Toc2384070_3381743652">
            <w:r>
              <w:rPr>
                <w:webHidden/>
                <w:rStyle w:val="IndexLink"/>
                <w:rtl w:val="true"/>
              </w:rPr>
              <w:t>«</w:t>
            </w:r>
            <w:r>
              <w:rPr>
                <w:rStyle w:val="IndexLink"/>
              </w:rPr>
              <w:t>26</w:t>
            </w:r>
            <w:r>
              <w:rPr>
                <w:rStyle w:val="IndexLink"/>
                <w:rtl w:val="true"/>
              </w:rPr>
              <w:t>»</w:t>
              <w:tab/>
            </w:r>
            <w:r>
              <w:rPr>
                <w:rStyle w:val="IndexLink"/>
              </w:rPr>
              <w:t>616</w:t>
            </w:r>
          </w:hyperlink>
        </w:p>
        <w:p>
          <w:pPr>
            <w:pStyle w:val="Contents5"/>
            <w:tabs>
              <w:tab w:val="clear" w:pos="7892"/>
              <w:tab w:val="right" w:pos="9026" w:leader="dot"/>
            </w:tabs>
            <w:rPr/>
          </w:pPr>
          <w:hyperlink w:anchor="__RefHeading___Toc2384072_3381743652">
            <w:r>
              <w:rPr>
                <w:webHidden/>
                <w:rStyle w:val="IndexLink"/>
                <w:rtl w:val="true"/>
              </w:rPr>
              <w:t>«</w:t>
            </w:r>
            <w:r>
              <w:rPr>
                <w:rStyle w:val="IndexLink"/>
              </w:rPr>
              <w:t>27</w:t>
            </w:r>
            <w:r>
              <w:rPr>
                <w:rStyle w:val="IndexLink"/>
                <w:rtl w:val="true"/>
              </w:rPr>
              <w:t>»</w:t>
              <w:tab/>
            </w:r>
            <w:r>
              <w:rPr>
                <w:rStyle w:val="IndexLink"/>
              </w:rPr>
              <w:t>617</w:t>
            </w:r>
          </w:hyperlink>
        </w:p>
        <w:p>
          <w:pPr>
            <w:pStyle w:val="Contents5"/>
            <w:tabs>
              <w:tab w:val="clear" w:pos="7892"/>
              <w:tab w:val="right" w:pos="9026" w:leader="dot"/>
            </w:tabs>
            <w:rPr/>
          </w:pPr>
          <w:hyperlink w:anchor="__RefHeading___Toc2384074_3381743652">
            <w:r>
              <w:rPr>
                <w:webHidden/>
                <w:rStyle w:val="IndexLink"/>
                <w:rtl w:val="true"/>
              </w:rPr>
              <w:t>«</w:t>
            </w:r>
            <w:r>
              <w:rPr>
                <w:rStyle w:val="IndexLink"/>
              </w:rPr>
              <w:t>28</w:t>
            </w:r>
            <w:r>
              <w:rPr>
                <w:rStyle w:val="IndexLink"/>
                <w:rtl w:val="true"/>
              </w:rPr>
              <w:t>»</w:t>
              <w:tab/>
            </w:r>
            <w:r>
              <w:rPr>
                <w:rStyle w:val="IndexLink"/>
              </w:rPr>
              <w:t>618</w:t>
            </w:r>
          </w:hyperlink>
        </w:p>
        <w:p>
          <w:pPr>
            <w:pStyle w:val="Contents5"/>
            <w:tabs>
              <w:tab w:val="clear" w:pos="7892"/>
              <w:tab w:val="right" w:pos="9026" w:leader="dot"/>
            </w:tabs>
            <w:rPr/>
          </w:pPr>
          <w:hyperlink w:anchor="__RefHeading___Toc2384076_3381743652">
            <w:r>
              <w:rPr>
                <w:webHidden/>
                <w:rStyle w:val="IndexLink"/>
                <w:rtl w:val="true"/>
              </w:rPr>
              <w:t>«</w:t>
            </w:r>
            <w:r>
              <w:rPr>
                <w:rStyle w:val="IndexLink"/>
              </w:rPr>
              <w:t>29</w:t>
            </w:r>
            <w:r>
              <w:rPr>
                <w:rStyle w:val="IndexLink"/>
                <w:rtl w:val="true"/>
              </w:rPr>
              <w:t>»</w:t>
              <w:tab/>
            </w:r>
            <w:r>
              <w:rPr>
                <w:rStyle w:val="IndexLink"/>
              </w:rPr>
              <w:t>618</w:t>
            </w:r>
          </w:hyperlink>
        </w:p>
        <w:p>
          <w:pPr>
            <w:pStyle w:val="Contents5"/>
            <w:tabs>
              <w:tab w:val="clear" w:pos="7892"/>
              <w:tab w:val="right" w:pos="9026" w:leader="dot"/>
            </w:tabs>
            <w:rPr/>
          </w:pPr>
          <w:hyperlink w:anchor="__RefHeading___Toc2384078_3381743652">
            <w:r>
              <w:rPr>
                <w:webHidden/>
                <w:rStyle w:val="IndexLink"/>
                <w:rtl w:val="true"/>
              </w:rPr>
              <w:t>بیان</w:t>
            </w:r>
            <w:r>
              <w:rPr>
                <w:rStyle w:val="IndexLink"/>
                <w:rtl w:val="true"/>
              </w:rPr>
              <w:tab/>
            </w:r>
            <w:r>
              <w:rPr>
                <w:rStyle w:val="IndexLink"/>
              </w:rPr>
              <w:t>618</w:t>
            </w:r>
          </w:hyperlink>
        </w:p>
        <w:p>
          <w:pPr>
            <w:pStyle w:val="Contents5"/>
            <w:tabs>
              <w:tab w:val="clear" w:pos="7892"/>
              <w:tab w:val="right" w:pos="9026" w:leader="dot"/>
            </w:tabs>
            <w:rPr/>
          </w:pPr>
          <w:hyperlink w:anchor="__RefHeading___Toc2384080_3381743652">
            <w:r>
              <w:rPr>
                <w:webHidden/>
                <w:rStyle w:val="IndexLink"/>
                <w:rtl w:val="true"/>
              </w:rPr>
              <w:t>«</w:t>
            </w:r>
            <w:r>
              <w:rPr>
                <w:rStyle w:val="IndexLink"/>
              </w:rPr>
              <w:t>30</w:t>
            </w:r>
            <w:r>
              <w:rPr>
                <w:rStyle w:val="IndexLink"/>
                <w:rtl w:val="true"/>
              </w:rPr>
              <w:t>»</w:t>
              <w:tab/>
            </w:r>
            <w:r>
              <w:rPr>
                <w:rStyle w:val="IndexLink"/>
              </w:rPr>
              <w:t>618</w:t>
            </w:r>
          </w:hyperlink>
        </w:p>
        <w:p>
          <w:pPr>
            <w:pStyle w:val="Contents5"/>
            <w:tabs>
              <w:tab w:val="clear" w:pos="7892"/>
              <w:tab w:val="right" w:pos="9026" w:leader="dot"/>
            </w:tabs>
            <w:rPr/>
          </w:pPr>
          <w:hyperlink w:anchor="__RefHeading___Toc2384082_3381743652">
            <w:r>
              <w:rPr>
                <w:webHidden/>
                <w:rStyle w:val="IndexLink"/>
                <w:rtl w:val="true"/>
              </w:rPr>
              <w:t>بیان</w:t>
            </w:r>
            <w:r>
              <w:rPr>
                <w:rStyle w:val="IndexLink"/>
                <w:rtl w:val="true"/>
              </w:rPr>
              <w:tab/>
            </w:r>
            <w:r>
              <w:rPr>
                <w:rStyle w:val="IndexLink"/>
              </w:rPr>
              <w:t>621</w:t>
            </w:r>
          </w:hyperlink>
        </w:p>
        <w:p>
          <w:pPr>
            <w:pStyle w:val="Contents5"/>
            <w:tabs>
              <w:tab w:val="clear" w:pos="7892"/>
              <w:tab w:val="right" w:pos="9026" w:leader="dot"/>
            </w:tabs>
            <w:rPr/>
          </w:pPr>
          <w:hyperlink w:anchor="__RefHeading___Toc2384084_3381743652">
            <w:r>
              <w:rPr>
                <w:webHidden/>
                <w:rStyle w:val="IndexLink"/>
                <w:rtl w:val="true"/>
              </w:rPr>
              <w:t>«</w:t>
            </w:r>
            <w:r>
              <w:rPr>
                <w:rStyle w:val="IndexLink"/>
              </w:rPr>
              <w:t>31</w:t>
            </w:r>
            <w:r>
              <w:rPr>
                <w:rStyle w:val="IndexLink"/>
                <w:rtl w:val="true"/>
              </w:rPr>
              <w:t>»</w:t>
              <w:tab/>
            </w:r>
            <w:r>
              <w:rPr>
                <w:rStyle w:val="IndexLink"/>
              </w:rPr>
              <w:t>622</w:t>
            </w:r>
          </w:hyperlink>
        </w:p>
        <w:p>
          <w:pPr>
            <w:pStyle w:val="Contents5"/>
            <w:tabs>
              <w:tab w:val="clear" w:pos="7892"/>
              <w:tab w:val="right" w:pos="9026" w:leader="dot"/>
            </w:tabs>
            <w:rPr/>
          </w:pPr>
          <w:hyperlink w:anchor="__RefHeading___Toc2384086_3381743652">
            <w:r>
              <w:rPr>
                <w:webHidden/>
                <w:rStyle w:val="IndexLink"/>
                <w:rtl w:val="true"/>
              </w:rPr>
              <w:t>«</w:t>
            </w:r>
            <w:r>
              <w:rPr>
                <w:rStyle w:val="IndexLink"/>
              </w:rPr>
              <w:t>32</w:t>
            </w:r>
            <w:r>
              <w:rPr>
                <w:rStyle w:val="IndexLink"/>
                <w:rtl w:val="true"/>
              </w:rPr>
              <w:t>»</w:t>
              <w:tab/>
            </w:r>
            <w:r>
              <w:rPr>
                <w:rStyle w:val="IndexLink"/>
              </w:rPr>
              <w:t>622</w:t>
            </w:r>
          </w:hyperlink>
        </w:p>
        <w:p>
          <w:pPr>
            <w:pStyle w:val="Contents5"/>
            <w:tabs>
              <w:tab w:val="clear" w:pos="7892"/>
              <w:tab w:val="right" w:pos="9026" w:leader="dot"/>
            </w:tabs>
            <w:rPr/>
          </w:pPr>
          <w:hyperlink w:anchor="__RefHeading___Toc2384088_3381743652">
            <w:r>
              <w:rPr>
                <w:webHidden/>
                <w:rStyle w:val="IndexLink"/>
                <w:rtl w:val="true"/>
              </w:rPr>
              <w:t>بیان</w:t>
            </w:r>
            <w:r>
              <w:rPr>
                <w:rStyle w:val="IndexLink"/>
                <w:rtl w:val="true"/>
              </w:rPr>
              <w:tab/>
            </w:r>
            <w:r>
              <w:rPr>
                <w:rStyle w:val="IndexLink"/>
              </w:rPr>
              <w:t>622</w:t>
            </w:r>
          </w:hyperlink>
        </w:p>
        <w:p>
          <w:pPr>
            <w:pStyle w:val="Contents5"/>
            <w:tabs>
              <w:tab w:val="clear" w:pos="7892"/>
              <w:tab w:val="right" w:pos="9026" w:leader="dot"/>
            </w:tabs>
            <w:rPr/>
          </w:pPr>
          <w:hyperlink w:anchor="__RefHeading___Toc2384090_3381743652">
            <w:r>
              <w:rPr>
                <w:webHidden/>
                <w:rStyle w:val="IndexLink"/>
                <w:rtl w:val="true"/>
              </w:rPr>
              <w:t>«</w:t>
            </w:r>
            <w:r>
              <w:rPr>
                <w:rStyle w:val="IndexLink"/>
              </w:rPr>
              <w:t>33</w:t>
            </w:r>
            <w:r>
              <w:rPr>
                <w:rStyle w:val="IndexLink"/>
                <w:rtl w:val="true"/>
              </w:rPr>
              <w:t>»</w:t>
              <w:tab/>
            </w:r>
            <w:r>
              <w:rPr>
                <w:rStyle w:val="IndexLink"/>
              </w:rPr>
              <w:t>623</w:t>
            </w:r>
          </w:hyperlink>
        </w:p>
        <w:p>
          <w:pPr>
            <w:pStyle w:val="Contents5"/>
            <w:tabs>
              <w:tab w:val="clear" w:pos="7892"/>
              <w:tab w:val="right" w:pos="9026" w:leader="dot"/>
            </w:tabs>
            <w:rPr/>
          </w:pPr>
          <w:hyperlink w:anchor="__RefHeading___Toc2384092_3381743652">
            <w:r>
              <w:rPr>
                <w:webHidden/>
                <w:rStyle w:val="IndexLink"/>
                <w:rtl w:val="true"/>
              </w:rPr>
              <w:t>«</w:t>
            </w:r>
            <w:r>
              <w:rPr>
                <w:rStyle w:val="IndexLink"/>
              </w:rPr>
              <w:t>34</w:t>
            </w:r>
            <w:r>
              <w:rPr>
                <w:rStyle w:val="IndexLink"/>
                <w:rtl w:val="true"/>
              </w:rPr>
              <w:t>»</w:t>
              <w:tab/>
            </w:r>
            <w:r>
              <w:rPr>
                <w:rStyle w:val="IndexLink"/>
              </w:rPr>
              <w:t>624</w:t>
            </w:r>
          </w:hyperlink>
        </w:p>
        <w:p>
          <w:pPr>
            <w:pStyle w:val="Contents5"/>
            <w:tabs>
              <w:tab w:val="clear" w:pos="7892"/>
              <w:tab w:val="right" w:pos="9026" w:leader="dot"/>
            </w:tabs>
            <w:rPr/>
          </w:pPr>
          <w:hyperlink w:anchor="__RefHeading___Toc2384094_3381743652">
            <w:r>
              <w:rPr>
                <w:webHidden/>
                <w:rStyle w:val="IndexLink"/>
                <w:rtl w:val="true"/>
              </w:rPr>
              <w:t>«</w:t>
            </w:r>
            <w:r>
              <w:rPr>
                <w:rStyle w:val="IndexLink"/>
              </w:rPr>
              <w:t>35</w:t>
            </w:r>
            <w:r>
              <w:rPr>
                <w:rStyle w:val="IndexLink"/>
                <w:rtl w:val="true"/>
              </w:rPr>
              <w:t>»</w:t>
              <w:tab/>
            </w:r>
            <w:r>
              <w:rPr>
                <w:rStyle w:val="IndexLink"/>
              </w:rPr>
              <w:t>624</w:t>
            </w:r>
          </w:hyperlink>
        </w:p>
        <w:p>
          <w:pPr>
            <w:pStyle w:val="Contents5"/>
            <w:tabs>
              <w:tab w:val="clear" w:pos="7892"/>
              <w:tab w:val="right" w:pos="9026" w:leader="dot"/>
            </w:tabs>
            <w:rPr/>
          </w:pPr>
          <w:hyperlink w:anchor="__RefHeading___Toc2384096_3381743652">
            <w:r>
              <w:rPr>
                <w:webHidden/>
                <w:rStyle w:val="IndexLink"/>
                <w:rtl w:val="true"/>
              </w:rPr>
              <w:t>بیان</w:t>
            </w:r>
            <w:r>
              <w:rPr>
                <w:rStyle w:val="IndexLink"/>
                <w:rtl w:val="true"/>
              </w:rPr>
              <w:tab/>
            </w:r>
            <w:r>
              <w:rPr>
                <w:rStyle w:val="IndexLink"/>
              </w:rPr>
              <w:t>624</w:t>
            </w:r>
          </w:hyperlink>
        </w:p>
        <w:p>
          <w:pPr>
            <w:pStyle w:val="Contents5"/>
            <w:tabs>
              <w:tab w:val="clear" w:pos="7892"/>
              <w:tab w:val="right" w:pos="9026" w:leader="dot"/>
            </w:tabs>
            <w:rPr/>
          </w:pPr>
          <w:hyperlink w:anchor="__RefHeading___Toc2384098_3381743652">
            <w:r>
              <w:rPr>
                <w:webHidden/>
                <w:rStyle w:val="IndexLink"/>
                <w:rtl w:val="true"/>
              </w:rPr>
              <w:t>«</w:t>
            </w:r>
            <w:r>
              <w:rPr>
                <w:rStyle w:val="IndexLink"/>
              </w:rPr>
              <w:t>36</w:t>
            </w:r>
            <w:r>
              <w:rPr>
                <w:rStyle w:val="IndexLink"/>
                <w:rtl w:val="true"/>
              </w:rPr>
              <w:t>»</w:t>
              <w:tab/>
            </w:r>
            <w:r>
              <w:rPr>
                <w:rStyle w:val="IndexLink"/>
              </w:rPr>
              <w:t>624</w:t>
            </w:r>
          </w:hyperlink>
        </w:p>
        <w:p>
          <w:pPr>
            <w:pStyle w:val="Contents5"/>
            <w:tabs>
              <w:tab w:val="clear" w:pos="7892"/>
              <w:tab w:val="right" w:pos="9026" w:leader="dot"/>
            </w:tabs>
            <w:rPr/>
          </w:pPr>
          <w:hyperlink w:anchor="__RefHeading___Toc2384100_3381743652">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2384102_3381743652">
            <w:r>
              <w:rPr>
                <w:webHidden/>
                <w:rStyle w:val="IndexLink"/>
                <w:rtl w:val="true"/>
              </w:rPr>
              <w:t>«</w:t>
            </w:r>
            <w:r>
              <w:rPr>
                <w:rStyle w:val="IndexLink"/>
              </w:rPr>
              <w:t>37</w:t>
            </w:r>
            <w:r>
              <w:rPr>
                <w:rStyle w:val="IndexLink"/>
                <w:rtl w:val="true"/>
              </w:rPr>
              <w:t>»</w:t>
              <w:tab/>
            </w:r>
            <w:r>
              <w:rPr>
                <w:rStyle w:val="IndexLink"/>
              </w:rPr>
              <w:t>626</w:t>
            </w:r>
          </w:hyperlink>
        </w:p>
        <w:p>
          <w:pPr>
            <w:pStyle w:val="Contents5"/>
            <w:tabs>
              <w:tab w:val="clear" w:pos="7892"/>
              <w:tab w:val="right" w:pos="9026" w:leader="dot"/>
            </w:tabs>
            <w:rPr/>
          </w:pPr>
          <w:hyperlink w:anchor="__RefHeading___Toc2384104_3381743652">
            <w:r>
              <w:rPr>
                <w:webHidden/>
                <w:rStyle w:val="IndexLink"/>
                <w:rtl w:val="true"/>
              </w:rPr>
              <w:t>«</w:t>
            </w:r>
            <w:r>
              <w:rPr>
                <w:rStyle w:val="IndexLink"/>
              </w:rPr>
              <w:t>38</w:t>
            </w:r>
            <w:r>
              <w:rPr>
                <w:rStyle w:val="IndexLink"/>
                <w:rtl w:val="true"/>
              </w:rPr>
              <w:t>»</w:t>
              <w:tab/>
            </w:r>
            <w:r>
              <w:rPr>
                <w:rStyle w:val="IndexLink"/>
              </w:rPr>
              <w:t>626</w:t>
            </w:r>
          </w:hyperlink>
        </w:p>
        <w:p>
          <w:pPr>
            <w:pStyle w:val="Contents5"/>
            <w:tabs>
              <w:tab w:val="clear" w:pos="7892"/>
              <w:tab w:val="right" w:pos="9026" w:leader="dot"/>
            </w:tabs>
            <w:rPr/>
          </w:pPr>
          <w:hyperlink w:anchor="__RefHeading___Toc2384106_3381743652">
            <w:r>
              <w:rPr>
                <w:webHidden/>
                <w:rStyle w:val="IndexLink"/>
                <w:rtl w:val="true"/>
              </w:rPr>
              <w:t>«</w:t>
            </w:r>
            <w:r>
              <w:rPr>
                <w:rStyle w:val="IndexLink"/>
              </w:rPr>
              <w:t>39</w:t>
            </w:r>
            <w:r>
              <w:rPr>
                <w:rStyle w:val="IndexLink"/>
                <w:rtl w:val="true"/>
              </w:rPr>
              <w:t>»</w:t>
              <w:tab/>
            </w:r>
            <w:r>
              <w:rPr>
                <w:rStyle w:val="IndexLink"/>
              </w:rPr>
              <w:t>626</w:t>
            </w:r>
          </w:hyperlink>
        </w:p>
        <w:p>
          <w:pPr>
            <w:pStyle w:val="Contents5"/>
            <w:tabs>
              <w:tab w:val="clear" w:pos="7892"/>
              <w:tab w:val="right" w:pos="9026" w:leader="dot"/>
            </w:tabs>
            <w:rPr/>
          </w:pPr>
          <w:hyperlink w:anchor="__RefHeading___Toc2384108_3381743652">
            <w:r>
              <w:rPr>
                <w:webHidden/>
                <w:rStyle w:val="IndexLink"/>
                <w:rtl w:val="true"/>
              </w:rPr>
              <w:t>«</w:t>
            </w:r>
            <w:r>
              <w:rPr>
                <w:rStyle w:val="IndexLink"/>
              </w:rPr>
              <w:t>40</w:t>
            </w:r>
            <w:r>
              <w:rPr>
                <w:rStyle w:val="IndexLink"/>
                <w:rtl w:val="true"/>
              </w:rPr>
              <w:t>»</w:t>
              <w:tab/>
            </w:r>
            <w:r>
              <w:rPr>
                <w:rStyle w:val="IndexLink"/>
              </w:rPr>
              <w:t>626</w:t>
            </w:r>
          </w:hyperlink>
        </w:p>
        <w:p>
          <w:pPr>
            <w:pStyle w:val="Contents5"/>
            <w:tabs>
              <w:tab w:val="clear" w:pos="7892"/>
              <w:tab w:val="right" w:pos="9026" w:leader="dot"/>
            </w:tabs>
            <w:rPr/>
          </w:pPr>
          <w:hyperlink w:anchor="__RefHeading___Toc2384110_3381743652">
            <w:r>
              <w:rPr>
                <w:webHidden/>
                <w:rStyle w:val="IndexLink"/>
                <w:rtl w:val="true"/>
              </w:rPr>
              <w:t>بیان</w:t>
            </w:r>
            <w:r>
              <w:rPr>
                <w:rStyle w:val="IndexLink"/>
                <w:rtl w:val="true"/>
              </w:rPr>
              <w:tab/>
            </w:r>
            <w:r>
              <w:rPr>
                <w:rStyle w:val="IndexLink"/>
              </w:rPr>
              <w:t>628</w:t>
            </w:r>
          </w:hyperlink>
        </w:p>
        <w:p>
          <w:pPr>
            <w:pStyle w:val="Contents5"/>
            <w:tabs>
              <w:tab w:val="clear" w:pos="7892"/>
              <w:tab w:val="right" w:pos="9026" w:leader="dot"/>
            </w:tabs>
            <w:rPr/>
          </w:pPr>
          <w:hyperlink w:anchor="__RefHeading___Toc2384112_3381743652">
            <w:r>
              <w:rPr>
                <w:webHidden/>
                <w:rStyle w:val="IndexLink"/>
                <w:rtl w:val="true"/>
              </w:rPr>
              <w:t>«</w:t>
            </w:r>
            <w:r>
              <w:rPr>
                <w:rStyle w:val="IndexLink"/>
              </w:rPr>
              <w:t>41</w:t>
            </w:r>
            <w:r>
              <w:rPr>
                <w:rStyle w:val="IndexLink"/>
                <w:rtl w:val="true"/>
              </w:rPr>
              <w:t>»</w:t>
              <w:tab/>
            </w:r>
            <w:r>
              <w:rPr>
                <w:rStyle w:val="IndexLink"/>
              </w:rPr>
              <w:t>628</w:t>
            </w:r>
          </w:hyperlink>
        </w:p>
        <w:p>
          <w:pPr>
            <w:pStyle w:val="Contents5"/>
            <w:tabs>
              <w:tab w:val="clear" w:pos="7892"/>
              <w:tab w:val="right" w:pos="9026" w:leader="dot"/>
            </w:tabs>
            <w:rPr/>
          </w:pPr>
          <w:hyperlink w:anchor="__RefHeading___Toc2384114_3381743652">
            <w:r>
              <w:rPr>
                <w:webHidden/>
                <w:rStyle w:val="IndexLink"/>
                <w:rtl w:val="true"/>
              </w:rPr>
              <w:t>بیان</w:t>
            </w:r>
            <w:r>
              <w:rPr>
                <w:rStyle w:val="IndexLink"/>
                <w:rtl w:val="true"/>
              </w:rPr>
              <w:tab/>
            </w:r>
            <w:r>
              <w:rPr>
                <w:rStyle w:val="IndexLink"/>
              </w:rPr>
              <w:t>629</w:t>
            </w:r>
          </w:hyperlink>
        </w:p>
        <w:p>
          <w:pPr>
            <w:pStyle w:val="Contents5"/>
            <w:tabs>
              <w:tab w:val="clear" w:pos="7892"/>
              <w:tab w:val="right" w:pos="9026" w:leader="dot"/>
            </w:tabs>
            <w:rPr/>
          </w:pPr>
          <w:hyperlink w:anchor="__RefHeading___Toc2384116_3381743652">
            <w:r>
              <w:rPr>
                <w:webHidden/>
                <w:rStyle w:val="IndexLink"/>
                <w:rtl w:val="true"/>
              </w:rPr>
              <w:t>«</w:t>
            </w:r>
            <w:r>
              <w:rPr>
                <w:rStyle w:val="IndexLink"/>
              </w:rPr>
              <w:t>42</w:t>
            </w:r>
            <w:r>
              <w:rPr>
                <w:rStyle w:val="IndexLink"/>
                <w:rtl w:val="true"/>
              </w:rPr>
              <w:t>»</w:t>
              <w:tab/>
            </w:r>
            <w:r>
              <w:rPr>
                <w:rStyle w:val="IndexLink"/>
              </w:rPr>
              <w:t>630</w:t>
            </w:r>
          </w:hyperlink>
        </w:p>
        <w:p>
          <w:pPr>
            <w:pStyle w:val="Contents5"/>
            <w:tabs>
              <w:tab w:val="clear" w:pos="7892"/>
              <w:tab w:val="right" w:pos="9026" w:leader="dot"/>
            </w:tabs>
            <w:rPr/>
          </w:pPr>
          <w:hyperlink w:anchor="__RefHeading___Toc2384118_3381743652">
            <w:r>
              <w:rPr>
                <w:webHidden/>
                <w:rStyle w:val="IndexLink"/>
                <w:rtl w:val="true"/>
              </w:rPr>
              <w:t>بیان</w:t>
            </w:r>
            <w:r>
              <w:rPr>
                <w:rStyle w:val="IndexLink"/>
                <w:rtl w:val="true"/>
              </w:rPr>
              <w:tab/>
            </w:r>
            <w:r>
              <w:rPr>
                <w:rStyle w:val="IndexLink"/>
              </w:rPr>
              <w:t>630</w:t>
            </w:r>
          </w:hyperlink>
        </w:p>
        <w:p>
          <w:pPr>
            <w:pStyle w:val="Contents5"/>
            <w:tabs>
              <w:tab w:val="clear" w:pos="7892"/>
              <w:tab w:val="right" w:pos="9026" w:leader="dot"/>
            </w:tabs>
            <w:rPr/>
          </w:pPr>
          <w:hyperlink w:anchor="__RefHeading___Toc2384120_3381743652">
            <w:r>
              <w:rPr>
                <w:webHidden/>
                <w:rStyle w:val="IndexLink"/>
                <w:rtl w:val="true"/>
              </w:rPr>
              <w:t>«</w:t>
            </w:r>
            <w:r>
              <w:rPr>
                <w:rStyle w:val="IndexLink"/>
              </w:rPr>
              <w:t>43</w:t>
            </w:r>
            <w:r>
              <w:rPr>
                <w:rStyle w:val="IndexLink"/>
                <w:rtl w:val="true"/>
              </w:rPr>
              <w:t>»</w:t>
              <w:tab/>
            </w:r>
            <w:r>
              <w:rPr>
                <w:rStyle w:val="IndexLink"/>
              </w:rPr>
              <w:t>630</w:t>
            </w:r>
          </w:hyperlink>
        </w:p>
        <w:p>
          <w:pPr>
            <w:pStyle w:val="Contents5"/>
            <w:tabs>
              <w:tab w:val="clear" w:pos="7892"/>
              <w:tab w:val="right" w:pos="9026" w:leader="dot"/>
            </w:tabs>
            <w:rPr/>
          </w:pPr>
          <w:hyperlink w:anchor="__RefHeading___Toc2384122_3381743652">
            <w:r>
              <w:rPr>
                <w:webHidden/>
                <w:rStyle w:val="IndexLink"/>
                <w:rtl w:val="true"/>
              </w:rPr>
              <w:t>توضیح</w:t>
            </w:r>
            <w:r>
              <w:rPr>
                <w:rStyle w:val="IndexLink"/>
                <w:rtl w:val="true"/>
              </w:rPr>
              <w:tab/>
            </w:r>
            <w:r>
              <w:rPr>
                <w:rStyle w:val="IndexLink"/>
              </w:rPr>
              <w:t>630</w:t>
            </w:r>
          </w:hyperlink>
        </w:p>
        <w:p>
          <w:pPr>
            <w:pStyle w:val="Contents5"/>
            <w:tabs>
              <w:tab w:val="clear" w:pos="7892"/>
              <w:tab w:val="right" w:pos="9026" w:leader="dot"/>
            </w:tabs>
            <w:rPr/>
          </w:pPr>
          <w:hyperlink w:anchor="__RefHeading___Toc2384124_3381743652">
            <w:r>
              <w:rPr>
                <w:webHidden/>
                <w:rStyle w:val="IndexLink"/>
                <w:rtl w:val="true"/>
              </w:rPr>
              <w:t>«</w:t>
            </w:r>
            <w:r>
              <w:rPr>
                <w:rStyle w:val="IndexLink"/>
              </w:rPr>
              <w:t>44</w:t>
            </w:r>
            <w:r>
              <w:rPr>
                <w:rStyle w:val="IndexLink"/>
                <w:rtl w:val="true"/>
              </w:rPr>
              <w:t>»</w:t>
              <w:tab/>
            </w:r>
            <w:r>
              <w:rPr>
                <w:rStyle w:val="IndexLink"/>
              </w:rPr>
              <w:t>632</w:t>
            </w:r>
          </w:hyperlink>
        </w:p>
        <w:p>
          <w:pPr>
            <w:pStyle w:val="Contents5"/>
            <w:tabs>
              <w:tab w:val="clear" w:pos="7892"/>
              <w:tab w:val="right" w:pos="9026" w:leader="dot"/>
            </w:tabs>
            <w:rPr/>
          </w:pPr>
          <w:hyperlink w:anchor="__RefHeading___Toc2384126_3381743652">
            <w:r>
              <w:rPr>
                <w:webHidden/>
                <w:rStyle w:val="IndexLink"/>
                <w:rtl w:val="true"/>
              </w:rPr>
              <w:t>تبیین</w:t>
            </w:r>
            <w:r>
              <w:rPr>
                <w:rStyle w:val="IndexLink"/>
                <w:rtl w:val="true"/>
              </w:rPr>
              <w:tab/>
            </w:r>
            <w:r>
              <w:rPr>
                <w:rStyle w:val="IndexLink"/>
              </w:rPr>
              <w:t>632</w:t>
            </w:r>
          </w:hyperlink>
        </w:p>
        <w:p>
          <w:pPr>
            <w:pStyle w:val="Contents5"/>
            <w:tabs>
              <w:tab w:val="clear" w:pos="7892"/>
              <w:tab w:val="right" w:pos="9026" w:leader="dot"/>
            </w:tabs>
            <w:rPr/>
          </w:pPr>
          <w:hyperlink w:anchor="__RefHeading___Toc2384128_3381743652">
            <w:r>
              <w:rPr>
                <w:webHidden/>
                <w:rStyle w:val="IndexLink"/>
                <w:rtl w:val="true"/>
              </w:rPr>
              <w:t>«</w:t>
            </w:r>
            <w:r>
              <w:rPr>
                <w:rStyle w:val="IndexLink"/>
              </w:rPr>
              <w:t>45</w:t>
            </w:r>
            <w:r>
              <w:rPr>
                <w:rStyle w:val="IndexLink"/>
                <w:rtl w:val="true"/>
              </w:rPr>
              <w:t>»</w:t>
              <w:tab/>
            </w:r>
            <w:r>
              <w:rPr>
                <w:rStyle w:val="IndexLink"/>
              </w:rPr>
              <w:t>632</w:t>
            </w:r>
          </w:hyperlink>
        </w:p>
        <w:p>
          <w:pPr>
            <w:pStyle w:val="Contents5"/>
            <w:tabs>
              <w:tab w:val="clear" w:pos="7892"/>
              <w:tab w:val="right" w:pos="9026" w:leader="dot"/>
            </w:tabs>
            <w:rPr/>
          </w:pPr>
          <w:hyperlink w:anchor="__RefHeading___Toc2384130_3381743652">
            <w:r>
              <w:rPr>
                <w:webHidden/>
                <w:rStyle w:val="IndexLink"/>
                <w:rtl w:val="true"/>
              </w:rPr>
              <w:t>بیان</w:t>
            </w:r>
            <w:r>
              <w:rPr>
                <w:rStyle w:val="IndexLink"/>
                <w:rtl w:val="true"/>
              </w:rPr>
              <w:tab/>
            </w:r>
            <w:r>
              <w:rPr>
                <w:rStyle w:val="IndexLink"/>
              </w:rPr>
              <w:t>635</w:t>
            </w:r>
          </w:hyperlink>
        </w:p>
        <w:p>
          <w:pPr>
            <w:pStyle w:val="Contents5"/>
            <w:tabs>
              <w:tab w:val="clear" w:pos="7892"/>
              <w:tab w:val="right" w:pos="9026" w:leader="dot"/>
            </w:tabs>
            <w:rPr/>
          </w:pPr>
          <w:hyperlink w:anchor="__RefHeading___Toc2384132_3381743652">
            <w:r>
              <w:rPr>
                <w:webHidden/>
                <w:rStyle w:val="IndexLink"/>
                <w:rtl w:val="true"/>
              </w:rPr>
              <w:t>«</w:t>
            </w:r>
            <w:r>
              <w:rPr>
                <w:rStyle w:val="IndexLink"/>
              </w:rPr>
              <w:t>46</w:t>
            </w:r>
            <w:r>
              <w:rPr>
                <w:rStyle w:val="IndexLink"/>
                <w:rtl w:val="true"/>
              </w:rPr>
              <w:t>»</w:t>
              <w:tab/>
            </w:r>
            <w:r>
              <w:rPr>
                <w:rStyle w:val="IndexLink"/>
              </w:rPr>
              <w:t>637</w:t>
            </w:r>
          </w:hyperlink>
        </w:p>
        <w:p>
          <w:pPr>
            <w:pStyle w:val="Contents5"/>
            <w:tabs>
              <w:tab w:val="clear" w:pos="7892"/>
              <w:tab w:val="right" w:pos="9026" w:leader="dot"/>
            </w:tabs>
            <w:rPr/>
          </w:pPr>
          <w:hyperlink w:anchor="__RefHeading___Toc2384134_3381743652">
            <w:r>
              <w:rPr>
                <w:webHidden/>
                <w:rStyle w:val="IndexLink"/>
                <w:rtl w:val="true"/>
              </w:rPr>
              <w:t>بیان</w:t>
            </w:r>
            <w:r>
              <w:rPr>
                <w:rStyle w:val="IndexLink"/>
                <w:rtl w:val="true"/>
              </w:rPr>
              <w:tab/>
            </w:r>
            <w:r>
              <w:rPr>
                <w:rStyle w:val="IndexLink"/>
              </w:rPr>
              <w:t>638</w:t>
            </w:r>
          </w:hyperlink>
        </w:p>
        <w:p>
          <w:pPr>
            <w:pStyle w:val="Contents5"/>
            <w:tabs>
              <w:tab w:val="clear" w:pos="7892"/>
              <w:tab w:val="right" w:pos="9026" w:leader="dot"/>
            </w:tabs>
            <w:rPr/>
          </w:pPr>
          <w:hyperlink w:anchor="__RefHeading___Toc2384136_3381743652">
            <w:r>
              <w:rPr>
                <w:webHidden/>
                <w:rStyle w:val="IndexLink"/>
                <w:rtl w:val="true"/>
              </w:rPr>
              <w:t>«</w:t>
            </w:r>
            <w:r>
              <w:rPr>
                <w:rStyle w:val="IndexLink"/>
              </w:rPr>
              <w:t>47</w:t>
            </w:r>
            <w:r>
              <w:rPr>
                <w:rStyle w:val="IndexLink"/>
                <w:rtl w:val="true"/>
              </w:rPr>
              <w:t>»</w:t>
              <w:tab/>
            </w:r>
            <w:r>
              <w:rPr>
                <w:rStyle w:val="IndexLink"/>
              </w:rPr>
              <w:t>638</w:t>
            </w:r>
          </w:hyperlink>
        </w:p>
        <w:p>
          <w:pPr>
            <w:pStyle w:val="Contents5"/>
            <w:tabs>
              <w:tab w:val="clear" w:pos="7892"/>
              <w:tab w:val="right" w:pos="9026" w:leader="dot"/>
            </w:tabs>
            <w:rPr/>
          </w:pPr>
          <w:hyperlink w:anchor="__RefHeading___Toc2384138_3381743652">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2384140_3381743652">
            <w:r>
              <w:rPr>
                <w:webHidden/>
                <w:rStyle w:val="IndexLink"/>
                <w:rtl w:val="true"/>
              </w:rPr>
              <w:t>«</w:t>
            </w:r>
            <w:r>
              <w:rPr>
                <w:rStyle w:val="IndexLink"/>
              </w:rPr>
              <w:t>48</w:t>
            </w:r>
            <w:r>
              <w:rPr>
                <w:rStyle w:val="IndexLink"/>
                <w:rtl w:val="true"/>
              </w:rPr>
              <w:t>»</w:t>
              <w:tab/>
            </w:r>
            <w:r>
              <w:rPr>
                <w:rStyle w:val="IndexLink"/>
              </w:rPr>
              <w:t>639</w:t>
            </w:r>
          </w:hyperlink>
        </w:p>
        <w:p>
          <w:pPr>
            <w:pStyle w:val="Contents5"/>
            <w:tabs>
              <w:tab w:val="clear" w:pos="7892"/>
              <w:tab w:val="right" w:pos="9026" w:leader="dot"/>
            </w:tabs>
            <w:rPr/>
          </w:pPr>
          <w:hyperlink w:anchor="__RefHeading___Toc2384142_3381743652">
            <w:r>
              <w:rPr>
                <w:webHidden/>
                <w:rStyle w:val="IndexLink"/>
                <w:rtl w:val="true"/>
              </w:rPr>
              <w:t>بیان</w:t>
            </w:r>
            <w:r>
              <w:rPr>
                <w:rStyle w:val="IndexLink"/>
                <w:rtl w:val="true"/>
              </w:rPr>
              <w:tab/>
            </w:r>
            <w:r>
              <w:rPr>
                <w:rStyle w:val="IndexLink"/>
              </w:rPr>
              <w:t>640</w:t>
            </w:r>
          </w:hyperlink>
        </w:p>
        <w:p>
          <w:pPr>
            <w:pStyle w:val="Contents5"/>
            <w:tabs>
              <w:tab w:val="clear" w:pos="7892"/>
              <w:tab w:val="right" w:pos="9026" w:leader="dot"/>
            </w:tabs>
            <w:rPr/>
          </w:pPr>
          <w:hyperlink w:anchor="__RefHeading___Toc2384144_3381743652">
            <w:r>
              <w:rPr>
                <w:webHidden/>
                <w:rStyle w:val="IndexLink"/>
                <w:rtl w:val="true"/>
              </w:rPr>
              <w:t>«</w:t>
            </w:r>
            <w:r>
              <w:rPr>
                <w:rStyle w:val="IndexLink"/>
              </w:rPr>
              <w:t>49</w:t>
            </w:r>
            <w:r>
              <w:rPr>
                <w:rStyle w:val="IndexLink"/>
                <w:rtl w:val="true"/>
              </w:rPr>
              <w:t>»</w:t>
              <w:tab/>
            </w:r>
            <w:r>
              <w:rPr>
                <w:rStyle w:val="IndexLink"/>
              </w:rPr>
              <w:t>640</w:t>
            </w:r>
          </w:hyperlink>
        </w:p>
        <w:p>
          <w:pPr>
            <w:pStyle w:val="Contents5"/>
            <w:tabs>
              <w:tab w:val="clear" w:pos="7892"/>
              <w:tab w:val="right" w:pos="9026" w:leader="dot"/>
            </w:tabs>
            <w:rPr/>
          </w:pPr>
          <w:hyperlink w:anchor="__RefHeading___Toc2384146_3381743652">
            <w:r>
              <w:rPr>
                <w:webHidden/>
                <w:rStyle w:val="IndexLink"/>
                <w:rtl w:val="true"/>
              </w:rPr>
              <w:t>بیان</w:t>
            </w:r>
            <w:r>
              <w:rPr>
                <w:rStyle w:val="IndexLink"/>
                <w:rtl w:val="true"/>
              </w:rPr>
              <w:tab/>
            </w:r>
            <w:r>
              <w:rPr>
                <w:rStyle w:val="IndexLink"/>
              </w:rPr>
              <w:t>640</w:t>
            </w:r>
          </w:hyperlink>
        </w:p>
        <w:p>
          <w:pPr>
            <w:pStyle w:val="Contents5"/>
            <w:tabs>
              <w:tab w:val="clear" w:pos="7892"/>
              <w:tab w:val="right" w:pos="9026" w:leader="dot"/>
            </w:tabs>
            <w:rPr/>
          </w:pPr>
          <w:hyperlink w:anchor="__RefHeading___Toc2384148_3381743652">
            <w:r>
              <w:rPr>
                <w:webHidden/>
                <w:rStyle w:val="IndexLink"/>
                <w:rtl w:val="true"/>
              </w:rPr>
              <w:t>«</w:t>
            </w:r>
            <w:r>
              <w:rPr>
                <w:rStyle w:val="IndexLink"/>
              </w:rPr>
              <w:t>50</w:t>
            </w:r>
            <w:r>
              <w:rPr>
                <w:rStyle w:val="IndexLink"/>
                <w:rtl w:val="true"/>
              </w:rPr>
              <w:t>»</w:t>
              <w:tab/>
            </w:r>
            <w:r>
              <w:rPr>
                <w:rStyle w:val="IndexLink"/>
              </w:rPr>
              <w:t>641</w:t>
            </w:r>
          </w:hyperlink>
        </w:p>
        <w:p>
          <w:pPr>
            <w:pStyle w:val="Contents5"/>
            <w:tabs>
              <w:tab w:val="clear" w:pos="7892"/>
              <w:tab w:val="right" w:pos="9026" w:leader="dot"/>
            </w:tabs>
            <w:rPr/>
          </w:pPr>
          <w:hyperlink w:anchor="__RefHeading___Toc2384150_3381743652">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2384152_3381743652">
            <w:r>
              <w:rPr>
                <w:webHidden/>
                <w:rStyle w:val="IndexLink"/>
                <w:rtl w:val="true"/>
              </w:rPr>
              <w:t>«</w:t>
            </w:r>
            <w:r>
              <w:rPr>
                <w:rStyle w:val="IndexLink"/>
              </w:rPr>
              <w:t>51</w:t>
            </w:r>
            <w:r>
              <w:rPr>
                <w:rStyle w:val="IndexLink"/>
                <w:rtl w:val="true"/>
              </w:rPr>
              <w:t>»</w:t>
              <w:tab/>
            </w:r>
            <w:r>
              <w:rPr>
                <w:rStyle w:val="IndexLink"/>
              </w:rPr>
              <w:t>641</w:t>
            </w:r>
          </w:hyperlink>
        </w:p>
        <w:p>
          <w:pPr>
            <w:pStyle w:val="Contents5"/>
            <w:tabs>
              <w:tab w:val="clear" w:pos="7892"/>
              <w:tab w:val="right" w:pos="9026" w:leader="dot"/>
            </w:tabs>
            <w:rPr/>
          </w:pPr>
          <w:hyperlink w:anchor="__RefHeading___Toc2384154_3381743652">
            <w:r>
              <w:rPr>
                <w:webHidden/>
                <w:rStyle w:val="IndexLink"/>
                <w:rtl w:val="true"/>
              </w:rPr>
              <w:t>«</w:t>
            </w:r>
            <w:r>
              <w:rPr>
                <w:rStyle w:val="IndexLink"/>
              </w:rPr>
              <w:t>52</w:t>
            </w:r>
            <w:r>
              <w:rPr>
                <w:rStyle w:val="IndexLink"/>
                <w:rtl w:val="true"/>
              </w:rPr>
              <w:t>»</w:t>
              <w:tab/>
            </w:r>
            <w:r>
              <w:rPr>
                <w:rStyle w:val="IndexLink"/>
              </w:rPr>
              <w:t>643</w:t>
            </w:r>
          </w:hyperlink>
        </w:p>
        <w:p>
          <w:pPr>
            <w:pStyle w:val="Contents5"/>
            <w:tabs>
              <w:tab w:val="clear" w:pos="7892"/>
              <w:tab w:val="right" w:pos="9026" w:leader="dot"/>
            </w:tabs>
            <w:rPr/>
          </w:pPr>
          <w:hyperlink w:anchor="__RefHeading___Toc2384156_3381743652">
            <w:r>
              <w:rPr>
                <w:webHidden/>
                <w:rStyle w:val="IndexLink"/>
                <w:rtl w:val="true"/>
              </w:rPr>
              <w:t>«</w:t>
            </w:r>
            <w:r>
              <w:rPr>
                <w:rStyle w:val="IndexLink"/>
              </w:rPr>
              <w:t>53</w:t>
            </w:r>
            <w:r>
              <w:rPr>
                <w:rStyle w:val="IndexLink"/>
                <w:rtl w:val="true"/>
              </w:rPr>
              <w:t>»</w:t>
              <w:tab/>
            </w:r>
            <w:r>
              <w:rPr>
                <w:rStyle w:val="IndexLink"/>
              </w:rPr>
              <w:t>644</w:t>
            </w:r>
          </w:hyperlink>
        </w:p>
        <w:p>
          <w:pPr>
            <w:pStyle w:val="Contents5"/>
            <w:tabs>
              <w:tab w:val="clear" w:pos="7892"/>
              <w:tab w:val="right" w:pos="9026" w:leader="dot"/>
            </w:tabs>
            <w:rPr/>
          </w:pPr>
          <w:hyperlink w:anchor="__RefHeading___Toc2384158_3381743652">
            <w:r>
              <w:rPr>
                <w:webHidden/>
                <w:rStyle w:val="IndexLink"/>
                <w:rtl w:val="true"/>
              </w:rPr>
              <w:t>«</w:t>
            </w:r>
            <w:r>
              <w:rPr>
                <w:rStyle w:val="IndexLink"/>
              </w:rPr>
              <w:t>54</w:t>
            </w:r>
            <w:r>
              <w:rPr>
                <w:rStyle w:val="IndexLink"/>
                <w:rtl w:val="true"/>
              </w:rPr>
              <w:t>»</w:t>
              <w:tab/>
            </w:r>
            <w:r>
              <w:rPr>
                <w:rStyle w:val="IndexLink"/>
              </w:rPr>
              <w:t>644</w:t>
            </w:r>
          </w:hyperlink>
        </w:p>
        <w:p>
          <w:pPr>
            <w:pStyle w:val="Contents5"/>
            <w:tabs>
              <w:tab w:val="clear" w:pos="7892"/>
              <w:tab w:val="right" w:pos="9026" w:leader="dot"/>
            </w:tabs>
            <w:rPr/>
          </w:pPr>
          <w:hyperlink w:anchor="__RefHeading___Toc2384160_3381743652">
            <w:r>
              <w:rPr>
                <w:webHidden/>
                <w:rStyle w:val="IndexLink"/>
                <w:rtl w:val="true"/>
              </w:rPr>
              <w:t>«</w:t>
            </w:r>
            <w:r>
              <w:rPr>
                <w:rStyle w:val="IndexLink"/>
              </w:rPr>
              <w:t>55</w:t>
            </w:r>
            <w:r>
              <w:rPr>
                <w:rStyle w:val="IndexLink"/>
                <w:rtl w:val="true"/>
              </w:rPr>
              <w:t>»</w:t>
              <w:tab/>
            </w:r>
            <w:r>
              <w:rPr>
                <w:rStyle w:val="IndexLink"/>
              </w:rPr>
              <w:t>645</w:t>
            </w:r>
          </w:hyperlink>
        </w:p>
        <w:p>
          <w:pPr>
            <w:pStyle w:val="Contents5"/>
            <w:tabs>
              <w:tab w:val="clear" w:pos="7892"/>
              <w:tab w:val="right" w:pos="9026" w:leader="dot"/>
            </w:tabs>
            <w:rPr/>
          </w:pPr>
          <w:hyperlink w:anchor="__RefHeading___Toc2384162_3381743652">
            <w:r>
              <w:rPr>
                <w:webHidden/>
                <w:rStyle w:val="IndexLink"/>
                <w:rtl w:val="true"/>
              </w:rPr>
              <w:t>«</w:t>
            </w:r>
            <w:r>
              <w:rPr>
                <w:rStyle w:val="IndexLink"/>
              </w:rPr>
              <w:t>56</w:t>
            </w:r>
            <w:r>
              <w:rPr>
                <w:rStyle w:val="IndexLink"/>
                <w:rtl w:val="true"/>
              </w:rPr>
              <w:t>»</w:t>
              <w:tab/>
            </w:r>
            <w:r>
              <w:rPr>
                <w:rStyle w:val="IndexLink"/>
              </w:rPr>
              <w:t>645</w:t>
            </w:r>
          </w:hyperlink>
        </w:p>
        <w:p>
          <w:pPr>
            <w:pStyle w:val="Contents5"/>
            <w:tabs>
              <w:tab w:val="clear" w:pos="7892"/>
              <w:tab w:val="right" w:pos="9026" w:leader="dot"/>
            </w:tabs>
            <w:rPr/>
          </w:pPr>
          <w:hyperlink w:anchor="__RefHeading___Toc2384164_3381743652">
            <w:r>
              <w:rPr>
                <w:webHidden/>
                <w:rStyle w:val="IndexLink"/>
                <w:rtl w:val="true"/>
              </w:rPr>
              <w:t>بیان</w:t>
            </w:r>
            <w:r>
              <w:rPr>
                <w:rStyle w:val="IndexLink"/>
                <w:rtl w:val="true"/>
              </w:rPr>
              <w:tab/>
            </w:r>
            <w:r>
              <w:rPr>
                <w:rStyle w:val="IndexLink"/>
              </w:rPr>
              <w:t>645</w:t>
            </w:r>
          </w:hyperlink>
        </w:p>
        <w:p>
          <w:pPr>
            <w:pStyle w:val="Contents5"/>
            <w:tabs>
              <w:tab w:val="clear" w:pos="7892"/>
              <w:tab w:val="right" w:pos="9026" w:leader="dot"/>
            </w:tabs>
            <w:rPr/>
          </w:pPr>
          <w:hyperlink w:anchor="__RefHeading___Toc2384166_3381743652">
            <w:r>
              <w:rPr>
                <w:webHidden/>
                <w:rStyle w:val="IndexLink"/>
                <w:rtl w:val="true"/>
              </w:rPr>
              <w:t>«</w:t>
            </w:r>
            <w:r>
              <w:rPr>
                <w:rStyle w:val="IndexLink"/>
              </w:rPr>
              <w:t>57</w:t>
            </w:r>
            <w:r>
              <w:rPr>
                <w:rStyle w:val="IndexLink"/>
                <w:rtl w:val="true"/>
              </w:rPr>
              <w:t>»</w:t>
              <w:tab/>
            </w:r>
            <w:r>
              <w:rPr>
                <w:rStyle w:val="IndexLink"/>
              </w:rPr>
              <w:t>645</w:t>
            </w:r>
          </w:hyperlink>
        </w:p>
        <w:p>
          <w:pPr>
            <w:pStyle w:val="Contents5"/>
            <w:tabs>
              <w:tab w:val="clear" w:pos="7892"/>
              <w:tab w:val="right" w:pos="9026" w:leader="dot"/>
            </w:tabs>
            <w:rPr/>
          </w:pPr>
          <w:hyperlink w:anchor="__RefHeading___Toc2384168_3381743652">
            <w:r>
              <w:rPr>
                <w:webHidden/>
                <w:rStyle w:val="IndexLink"/>
                <w:rtl w:val="true"/>
              </w:rPr>
              <w:t>«</w:t>
            </w:r>
            <w:r>
              <w:rPr>
                <w:rStyle w:val="IndexLink"/>
              </w:rPr>
              <w:t>58</w:t>
            </w:r>
            <w:r>
              <w:rPr>
                <w:rStyle w:val="IndexLink"/>
                <w:rtl w:val="true"/>
              </w:rPr>
              <w:t>»</w:t>
              <w:tab/>
            </w:r>
            <w:r>
              <w:rPr>
                <w:rStyle w:val="IndexLink"/>
              </w:rPr>
              <w:t>647</w:t>
            </w:r>
          </w:hyperlink>
        </w:p>
        <w:p>
          <w:pPr>
            <w:pStyle w:val="Contents5"/>
            <w:tabs>
              <w:tab w:val="clear" w:pos="7892"/>
              <w:tab w:val="right" w:pos="9026" w:leader="dot"/>
            </w:tabs>
            <w:rPr/>
          </w:pPr>
          <w:hyperlink w:anchor="__RefHeading___Toc2384170_3381743652">
            <w:r>
              <w:rPr>
                <w:webHidden/>
                <w:rStyle w:val="IndexLink"/>
                <w:rtl w:val="true"/>
              </w:rPr>
              <w:t>بیان</w:t>
            </w:r>
            <w:r>
              <w:rPr>
                <w:rStyle w:val="IndexLink"/>
                <w:rtl w:val="true"/>
              </w:rPr>
              <w:tab/>
            </w:r>
            <w:r>
              <w:rPr>
                <w:rStyle w:val="IndexLink"/>
              </w:rPr>
              <w:t>647</w:t>
            </w:r>
          </w:hyperlink>
        </w:p>
        <w:p>
          <w:pPr>
            <w:pStyle w:val="Contents5"/>
            <w:tabs>
              <w:tab w:val="clear" w:pos="7892"/>
              <w:tab w:val="right" w:pos="9026" w:leader="dot"/>
            </w:tabs>
            <w:rPr/>
          </w:pPr>
          <w:hyperlink w:anchor="__RefHeading___Toc2384172_3381743652">
            <w:r>
              <w:rPr>
                <w:webHidden/>
                <w:rStyle w:val="IndexLink"/>
                <w:rtl w:val="true"/>
              </w:rPr>
              <w:t>«</w:t>
            </w:r>
            <w:r>
              <w:rPr>
                <w:rStyle w:val="IndexLink"/>
              </w:rPr>
              <w:t>59</w:t>
            </w:r>
            <w:r>
              <w:rPr>
                <w:rStyle w:val="IndexLink"/>
                <w:rtl w:val="true"/>
              </w:rPr>
              <w:t>»</w:t>
              <w:tab/>
            </w:r>
            <w:r>
              <w:rPr>
                <w:rStyle w:val="IndexLink"/>
              </w:rPr>
              <w:t>647</w:t>
            </w:r>
          </w:hyperlink>
        </w:p>
        <w:p>
          <w:pPr>
            <w:pStyle w:val="Contents5"/>
            <w:tabs>
              <w:tab w:val="clear" w:pos="7892"/>
              <w:tab w:val="right" w:pos="9026" w:leader="dot"/>
            </w:tabs>
            <w:rPr/>
          </w:pPr>
          <w:hyperlink w:anchor="__RefHeading___Toc2384174_3381743652">
            <w:r>
              <w:rPr>
                <w:webHidden/>
                <w:rStyle w:val="IndexLink"/>
                <w:rtl w:val="true"/>
              </w:rPr>
              <w:t>بیان</w:t>
            </w:r>
            <w:r>
              <w:rPr>
                <w:rStyle w:val="IndexLink"/>
                <w:rtl w:val="true"/>
              </w:rPr>
              <w:tab/>
            </w:r>
            <w:r>
              <w:rPr>
                <w:rStyle w:val="IndexLink"/>
              </w:rPr>
              <w:t>647</w:t>
            </w:r>
          </w:hyperlink>
        </w:p>
        <w:p>
          <w:pPr>
            <w:pStyle w:val="Contents5"/>
            <w:tabs>
              <w:tab w:val="clear" w:pos="7892"/>
              <w:tab w:val="right" w:pos="9026" w:leader="dot"/>
            </w:tabs>
            <w:rPr/>
          </w:pPr>
          <w:hyperlink w:anchor="__RefHeading___Toc2384176_3381743652">
            <w:r>
              <w:rPr>
                <w:webHidden/>
                <w:rStyle w:val="IndexLink"/>
                <w:rtl w:val="true"/>
              </w:rPr>
              <w:t>«</w:t>
            </w:r>
            <w:r>
              <w:rPr>
                <w:rStyle w:val="IndexLink"/>
              </w:rPr>
              <w:t>60</w:t>
            </w:r>
            <w:r>
              <w:rPr>
                <w:rStyle w:val="IndexLink"/>
                <w:rtl w:val="true"/>
              </w:rPr>
              <w:t>»</w:t>
              <w:tab/>
            </w:r>
            <w:r>
              <w:rPr>
                <w:rStyle w:val="IndexLink"/>
              </w:rPr>
              <w:t>647</w:t>
            </w:r>
          </w:hyperlink>
        </w:p>
        <w:p>
          <w:pPr>
            <w:pStyle w:val="Contents5"/>
            <w:tabs>
              <w:tab w:val="clear" w:pos="7892"/>
              <w:tab w:val="right" w:pos="9026" w:leader="dot"/>
            </w:tabs>
            <w:rPr/>
          </w:pPr>
          <w:hyperlink w:anchor="__RefHeading___Toc2384178_3381743652">
            <w:r>
              <w:rPr>
                <w:webHidden/>
                <w:rStyle w:val="IndexLink"/>
                <w:rtl w:val="true"/>
              </w:rPr>
              <w:t>بیان</w:t>
            </w:r>
            <w:r>
              <w:rPr>
                <w:rStyle w:val="IndexLink"/>
                <w:rtl w:val="true"/>
              </w:rPr>
              <w:tab/>
            </w:r>
            <w:r>
              <w:rPr>
                <w:rStyle w:val="IndexLink"/>
              </w:rPr>
              <w:t>648</w:t>
            </w:r>
          </w:hyperlink>
        </w:p>
        <w:p>
          <w:pPr>
            <w:pStyle w:val="Contents5"/>
            <w:tabs>
              <w:tab w:val="clear" w:pos="7892"/>
              <w:tab w:val="right" w:pos="9026" w:leader="dot"/>
            </w:tabs>
            <w:rPr/>
          </w:pPr>
          <w:hyperlink w:anchor="__RefHeading___Toc2384180_3381743652">
            <w:r>
              <w:rPr>
                <w:webHidden/>
                <w:rStyle w:val="IndexLink"/>
                <w:rtl w:val="true"/>
              </w:rPr>
              <w:t>«</w:t>
            </w:r>
            <w:r>
              <w:rPr>
                <w:rStyle w:val="IndexLink"/>
              </w:rPr>
              <w:t>61</w:t>
            </w:r>
            <w:r>
              <w:rPr>
                <w:rStyle w:val="IndexLink"/>
                <w:rtl w:val="true"/>
              </w:rPr>
              <w:t>»</w:t>
              <w:tab/>
            </w:r>
            <w:r>
              <w:rPr>
                <w:rStyle w:val="IndexLink"/>
              </w:rPr>
              <w:t>649</w:t>
            </w:r>
          </w:hyperlink>
        </w:p>
        <w:p>
          <w:pPr>
            <w:pStyle w:val="Contents5"/>
            <w:tabs>
              <w:tab w:val="clear" w:pos="7892"/>
              <w:tab w:val="right" w:pos="9026" w:leader="dot"/>
            </w:tabs>
            <w:rPr/>
          </w:pPr>
          <w:hyperlink w:anchor="__RefHeading___Toc2384182_3381743652">
            <w:r>
              <w:rPr>
                <w:webHidden/>
                <w:rStyle w:val="IndexLink"/>
                <w:rtl w:val="true"/>
              </w:rPr>
              <w:t>بیان</w:t>
            </w:r>
            <w:r>
              <w:rPr>
                <w:rStyle w:val="IndexLink"/>
                <w:rtl w:val="true"/>
              </w:rPr>
              <w:tab/>
            </w:r>
            <w:r>
              <w:rPr>
                <w:rStyle w:val="IndexLink"/>
              </w:rPr>
              <w:t>649</w:t>
            </w:r>
          </w:hyperlink>
        </w:p>
        <w:p>
          <w:pPr>
            <w:pStyle w:val="Contents5"/>
            <w:tabs>
              <w:tab w:val="clear" w:pos="7892"/>
              <w:tab w:val="right" w:pos="9026" w:leader="dot"/>
            </w:tabs>
            <w:rPr/>
          </w:pPr>
          <w:hyperlink w:anchor="__RefHeading___Toc2384184_3381743652">
            <w:r>
              <w:rPr>
                <w:webHidden/>
                <w:rStyle w:val="IndexLink"/>
                <w:rtl w:val="true"/>
              </w:rPr>
              <w:t>«</w:t>
            </w:r>
            <w:r>
              <w:rPr>
                <w:rStyle w:val="IndexLink"/>
              </w:rPr>
              <w:t>62</w:t>
            </w:r>
            <w:r>
              <w:rPr>
                <w:rStyle w:val="IndexLink"/>
                <w:rtl w:val="true"/>
              </w:rPr>
              <w:t>»</w:t>
              <w:tab/>
            </w:r>
            <w:r>
              <w:rPr>
                <w:rStyle w:val="IndexLink"/>
              </w:rPr>
              <w:t>649</w:t>
            </w:r>
          </w:hyperlink>
        </w:p>
        <w:p>
          <w:pPr>
            <w:pStyle w:val="Contents5"/>
            <w:tabs>
              <w:tab w:val="clear" w:pos="7892"/>
              <w:tab w:val="right" w:pos="9026" w:leader="dot"/>
            </w:tabs>
            <w:rPr/>
          </w:pPr>
          <w:hyperlink w:anchor="__RefHeading___Toc2384186_3381743652">
            <w:r>
              <w:rPr>
                <w:webHidden/>
                <w:rStyle w:val="IndexLink"/>
                <w:rtl w:val="true"/>
              </w:rPr>
              <w:t>«</w:t>
            </w:r>
            <w:r>
              <w:rPr>
                <w:rStyle w:val="IndexLink"/>
              </w:rPr>
              <w:t>63</w:t>
            </w:r>
            <w:r>
              <w:rPr>
                <w:rStyle w:val="IndexLink"/>
                <w:rtl w:val="true"/>
              </w:rPr>
              <w:t>»</w:t>
              <w:tab/>
            </w:r>
            <w:r>
              <w:rPr>
                <w:rStyle w:val="IndexLink"/>
              </w:rPr>
              <w:t>649</w:t>
            </w:r>
          </w:hyperlink>
        </w:p>
        <w:p>
          <w:pPr>
            <w:pStyle w:val="Contents5"/>
            <w:tabs>
              <w:tab w:val="clear" w:pos="7892"/>
              <w:tab w:val="right" w:pos="9026" w:leader="dot"/>
            </w:tabs>
            <w:rPr/>
          </w:pPr>
          <w:hyperlink w:anchor="__RefHeading___Toc2384188_3381743652">
            <w:r>
              <w:rPr>
                <w:webHidden/>
                <w:rStyle w:val="IndexLink"/>
                <w:rtl w:val="true"/>
              </w:rPr>
              <w:t>«</w:t>
            </w:r>
            <w:r>
              <w:rPr>
                <w:rStyle w:val="IndexLink"/>
              </w:rPr>
              <w:t>64</w:t>
            </w:r>
            <w:r>
              <w:rPr>
                <w:rStyle w:val="IndexLink"/>
                <w:rtl w:val="true"/>
              </w:rPr>
              <w:t>»</w:t>
              <w:tab/>
            </w:r>
            <w:r>
              <w:rPr>
                <w:rStyle w:val="IndexLink"/>
              </w:rPr>
              <w:t>651</w:t>
            </w:r>
          </w:hyperlink>
        </w:p>
        <w:p>
          <w:pPr>
            <w:pStyle w:val="Contents5"/>
            <w:tabs>
              <w:tab w:val="clear" w:pos="7892"/>
              <w:tab w:val="right" w:pos="9026" w:leader="dot"/>
            </w:tabs>
            <w:rPr/>
          </w:pPr>
          <w:hyperlink w:anchor="__RefHeading___Toc2384190_3381743652">
            <w:r>
              <w:rPr>
                <w:webHidden/>
                <w:rStyle w:val="IndexLink"/>
                <w:rtl w:val="true"/>
              </w:rPr>
              <w:t>إیضاح</w:t>
            </w:r>
            <w:r>
              <w:rPr>
                <w:rStyle w:val="IndexLink"/>
                <w:rtl w:val="true"/>
              </w:rPr>
              <w:tab/>
            </w:r>
            <w:r>
              <w:rPr>
                <w:rStyle w:val="IndexLink"/>
              </w:rPr>
              <w:t>651</w:t>
            </w:r>
          </w:hyperlink>
        </w:p>
        <w:p>
          <w:pPr>
            <w:pStyle w:val="Contents5"/>
            <w:tabs>
              <w:tab w:val="clear" w:pos="7892"/>
              <w:tab w:val="right" w:pos="9026" w:leader="dot"/>
            </w:tabs>
            <w:rPr/>
          </w:pPr>
          <w:hyperlink w:anchor="__RefHeading___Toc2384192_3381743652">
            <w:r>
              <w:rPr>
                <w:webHidden/>
                <w:rStyle w:val="IndexLink"/>
                <w:rtl w:val="true"/>
              </w:rPr>
              <w:t>«</w:t>
            </w:r>
            <w:r>
              <w:rPr>
                <w:rStyle w:val="IndexLink"/>
              </w:rPr>
              <w:t>65</w:t>
            </w:r>
            <w:r>
              <w:rPr>
                <w:rStyle w:val="IndexLink"/>
                <w:rtl w:val="true"/>
              </w:rPr>
              <w:t>»</w:t>
              <w:tab/>
            </w:r>
            <w:r>
              <w:rPr>
                <w:rStyle w:val="IndexLink"/>
              </w:rPr>
              <w:t>651</w:t>
            </w:r>
          </w:hyperlink>
        </w:p>
        <w:p>
          <w:pPr>
            <w:pStyle w:val="Contents5"/>
            <w:tabs>
              <w:tab w:val="clear" w:pos="7892"/>
              <w:tab w:val="right" w:pos="9026" w:leader="dot"/>
            </w:tabs>
            <w:rPr/>
          </w:pPr>
          <w:hyperlink w:anchor="__RefHeading___Toc2384194_3381743652">
            <w:r>
              <w:rPr>
                <w:webHidden/>
                <w:rStyle w:val="IndexLink"/>
                <w:rtl w:val="true"/>
              </w:rPr>
              <w:t>بیان</w:t>
            </w:r>
            <w:r>
              <w:rPr>
                <w:rStyle w:val="IndexLink"/>
                <w:rtl w:val="true"/>
              </w:rPr>
              <w:tab/>
            </w:r>
            <w:r>
              <w:rPr>
                <w:rStyle w:val="IndexLink"/>
              </w:rPr>
              <w:t>652</w:t>
            </w:r>
          </w:hyperlink>
        </w:p>
        <w:p>
          <w:pPr>
            <w:pStyle w:val="Contents5"/>
            <w:tabs>
              <w:tab w:val="clear" w:pos="7892"/>
              <w:tab w:val="right" w:pos="9026" w:leader="dot"/>
            </w:tabs>
            <w:rPr/>
          </w:pPr>
          <w:hyperlink w:anchor="__RefHeading___Toc2384196_3381743652">
            <w:r>
              <w:rPr>
                <w:webHidden/>
                <w:rStyle w:val="IndexLink"/>
                <w:rtl w:val="true"/>
              </w:rPr>
              <w:t>«</w:t>
            </w:r>
            <w:r>
              <w:rPr>
                <w:rStyle w:val="IndexLink"/>
              </w:rPr>
              <w:t>66</w:t>
            </w:r>
            <w:r>
              <w:rPr>
                <w:rStyle w:val="IndexLink"/>
                <w:rtl w:val="true"/>
              </w:rPr>
              <w:t>»</w:t>
              <w:tab/>
            </w:r>
            <w:r>
              <w:rPr>
                <w:rStyle w:val="IndexLink"/>
              </w:rPr>
              <w:t>653</w:t>
            </w:r>
          </w:hyperlink>
        </w:p>
        <w:p>
          <w:pPr>
            <w:pStyle w:val="Contents5"/>
            <w:tabs>
              <w:tab w:val="clear" w:pos="7892"/>
              <w:tab w:val="right" w:pos="9026" w:leader="dot"/>
            </w:tabs>
            <w:rPr/>
          </w:pPr>
          <w:hyperlink w:anchor="__RefHeading___Toc2384198_3381743652">
            <w:r>
              <w:rPr>
                <w:webHidden/>
                <w:rStyle w:val="IndexLink"/>
                <w:rtl w:val="true"/>
              </w:rPr>
              <w:t>بیان</w:t>
            </w:r>
            <w:r>
              <w:rPr>
                <w:rStyle w:val="IndexLink"/>
                <w:rtl w:val="true"/>
              </w:rPr>
              <w:tab/>
            </w:r>
            <w:r>
              <w:rPr>
                <w:rStyle w:val="IndexLink"/>
              </w:rPr>
              <w:t>653</w:t>
            </w:r>
          </w:hyperlink>
        </w:p>
        <w:p>
          <w:pPr>
            <w:pStyle w:val="Contents5"/>
            <w:tabs>
              <w:tab w:val="clear" w:pos="7892"/>
              <w:tab w:val="right" w:pos="9026" w:leader="dot"/>
            </w:tabs>
            <w:rPr/>
          </w:pPr>
          <w:hyperlink w:anchor="__RefHeading___Toc2384200_3381743652">
            <w:r>
              <w:rPr>
                <w:webHidden/>
                <w:rStyle w:val="IndexLink"/>
                <w:rtl w:val="true"/>
              </w:rPr>
              <w:t>«</w:t>
            </w:r>
            <w:r>
              <w:rPr>
                <w:rStyle w:val="IndexLink"/>
              </w:rPr>
              <w:t>67</w:t>
            </w:r>
            <w:r>
              <w:rPr>
                <w:rStyle w:val="IndexLink"/>
                <w:rtl w:val="true"/>
              </w:rPr>
              <w:t>»</w:t>
              <w:tab/>
            </w:r>
            <w:r>
              <w:rPr>
                <w:rStyle w:val="IndexLink"/>
              </w:rPr>
              <w:t>653</w:t>
            </w:r>
          </w:hyperlink>
        </w:p>
        <w:p>
          <w:pPr>
            <w:pStyle w:val="Contents5"/>
            <w:tabs>
              <w:tab w:val="clear" w:pos="7892"/>
              <w:tab w:val="right" w:pos="9026" w:leader="dot"/>
            </w:tabs>
            <w:rPr/>
          </w:pPr>
          <w:hyperlink w:anchor="__RefHeading___Toc2384202_3381743652">
            <w:r>
              <w:rPr>
                <w:webHidden/>
                <w:rStyle w:val="IndexLink"/>
                <w:rtl w:val="true"/>
              </w:rPr>
              <w:t>بیان</w:t>
            </w:r>
            <w:r>
              <w:rPr>
                <w:rStyle w:val="IndexLink"/>
                <w:rtl w:val="true"/>
              </w:rPr>
              <w:tab/>
            </w:r>
            <w:r>
              <w:rPr>
                <w:rStyle w:val="IndexLink"/>
              </w:rPr>
              <w:t>653</w:t>
            </w:r>
          </w:hyperlink>
        </w:p>
        <w:p>
          <w:pPr>
            <w:pStyle w:val="Contents2"/>
            <w:tabs>
              <w:tab w:val="clear" w:pos="8743"/>
              <w:tab w:val="right" w:pos="9026" w:leader="dot"/>
            </w:tabs>
            <w:rPr/>
          </w:pPr>
          <w:hyperlink w:anchor="__RefHeading___Toc2384204_3381743652">
            <w:r>
              <w:rPr>
                <w:webHidden/>
                <w:rStyle w:val="IndexLink"/>
                <w:rtl w:val="true"/>
              </w:rPr>
              <w:t>[</w:t>
            </w:r>
            <w:r>
              <w:rPr>
                <w:rStyle w:val="IndexLink"/>
                <w:rtl w:val="true"/>
              </w:rPr>
              <w:t>کلمة المصحّح الأولی</w:t>
            </w:r>
            <w:r>
              <w:rPr>
                <w:rStyle w:val="IndexLink"/>
                <w:rtl w:val="true"/>
              </w:rPr>
              <w:t>]</w:t>
              <w:tab/>
            </w:r>
            <w:r>
              <w:rPr>
                <w:rStyle w:val="IndexLink"/>
              </w:rPr>
              <w:t>656</w:t>
            </w:r>
          </w:hyperlink>
        </w:p>
        <w:p>
          <w:pPr>
            <w:pStyle w:val="Contents2"/>
            <w:tabs>
              <w:tab w:val="clear" w:pos="8743"/>
              <w:tab w:val="right" w:pos="9026" w:leader="dot"/>
            </w:tabs>
            <w:rPr/>
          </w:pPr>
          <w:hyperlink w:anchor="__RefHeading___Toc2384206_3381743652">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657</w:t>
            </w:r>
          </w:hyperlink>
        </w:p>
        <w:p>
          <w:pPr>
            <w:pStyle w:val="Contents2"/>
            <w:tabs>
              <w:tab w:val="clear" w:pos="8743"/>
              <w:tab w:val="right" w:pos="9026" w:leader="dot"/>
            </w:tabs>
            <w:rPr/>
          </w:pPr>
          <w:hyperlink w:anchor="__RefHeading___Toc2384208_3381743652">
            <w:r>
              <w:rPr>
                <w:webHidden/>
                <w:rStyle w:val="IndexLink"/>
                <w:rtl w:val="true"/>
              </w:rPr>
              <w:t>فهرس ما فی هذا الجزء من الأبواب</w:t>
            </w:r>
            <w:r>
              <w:rPr>
                <w:rStyle w:val="IndexLink"/>
                <w:rtl w:val="true"/>
              </w:rPr>
              <w:tab/>
            </w:r>
            <w:r>
              <w:rPr>
                <w:rStyle w:val="IndexLink"/>
              </w:rPr>
              <w:t>658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98_130606"/>
      <w:bookmarkStart w:id="1" w:name="pg13998_130606"/>
      <w:bookmarkEnd w:id="1"/>
    </w:p>
    <w:p>
      <w:pPr>
        <w:pStyle w:val="Heading2"/>
        <w:numPr>
          <w:ilvl w:val="1"/>
          <w:numId w:val="1"/>
        </w:numPr>
        <w:rPr/>
      </w:pPr>
      <w:bookmarkStart w:id="2" w:name="pg13998_130606"/>
      <w:bookmarkStart w:id="3" w:name="__RefHeading___Toc238248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382486_3381743652"/>
      <w:bookmarkStart w:id="6" w:name="_Toc2"/>
      <w:bookmarkEnd w:id="5"/>
      <w:r>
        <w:rPr>
          <w:rtl w:val="true"/>
        </w:rPr>
        <w:t>[</w:t>
      </w:r>
      <w:r>
        <w:rPr>
          <w:rtl w:val="true"/>
        </w:rPr>
        <w:t>تتمة أبواب أهمیتها و أعدادها و أحکامها</w:t>
      </w:r>
      <w:r>
        <w:rPr>
          <w:rtl w:val="true"/>
        </w:rPr>
        <w:t>]</w:t>
      </w:r>
      <w:bookmarkEnd w:id="6"/>
    </w:p>
    <w:p>
      <w:pPr>
        <w:pStyle w:val="Heading3"/>
        <w:numPr>
          <w:ilvl w:val="2"/>
          <w:numId w:val="1"/>
        </w:numPr>
        <w:rPr/>
      </w:pPr>
      <w:bookmarkStart w:id="7" w:name="__RefHeading___Toc2382488_3381743652"/>
      <w:bookmarkStart w:id="8" w:name="_Toc3"/>
      <w:bookmarkEnd w:id="7"/>
      <w:r>
        <w:rPr>
          <w:rtl w:val="true"/>
        </w:rPr>
        <w:t xml:space="preserve">باب </w:t>
      </w:r>
      <w:r>
        <w:rPr/>
        <w:t>6</w:t>
      </w:r>
      <w:r>
        <w:rPr>
          <w:rtl w:val="true"/>
        </w:rPr>
        <w:t xml:space="preserve"> </w:t>
      </w:r>
      <w:r>
        <w:rPr>
          <w:rtl w:val="true"/>
        </w:rPr>
        <w:t>الحث علی المحافظة علی الصلوات و أدائها فی أوقاتها و ذم إضاعتها و الاستهانة بها</w:t>
      </w:r>
      <w:bookmarkEnd w:id="8"/>
    </w:p>
    <w:p>
      <w:pPr>
        <w:pStyle w:val="Heading4"/>
        <w:numPr>
          <w:ilvl w:val="3"/>
          <w:numId w:val="1"/>
        </w:numPr>
        <w:rPr/>
      </w:pPr>
      <w:bookmarkStart w:id="9" w:name="__RefHeading___Toc2382490_3381743652"/>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یُؤْمِنُونَ بِالْآخِرَةِ یُؤْمِنُونَ بِهِ وَ هُمْ عَلی صَلاتِهِمْ یُحافِظُونَ‌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یُسارِعُونَ فِی الْخَیْراتِ‌</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صَلَواتِهِمْ یُحافِظُونَ‌</w:t>
      </w:r>
      <w:r>
        <w:rPr>
          <w:rStyle w:val="FootnoteAnchor"/>
          <w:rtl w:val="true"/>
        </w:rPr>
        <w:footnoteReference w:id="6"/>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یُسارِعُونَ فِی الْخَیْراتِ وَ هُمْ لَها سابِقُونَ‌</w:t>
      </w:r>
      <w:r>
        <w:rPr>
          <w:rStyle w:val="FootnoteAnchor"/>
          <w:rtl w:val="true"/>
        </w:rPr>
        <w:footnoteReference w:id="7"/>
      </w:r>
      <w:bookmarkStart w:id="11" w:name="pg13998_130607"/>
    </w:p>
    <w:p>
      <w:pPr>
        <w:pStyle w:val="BookText"/>
        <w:rPr/>
      </w:pPr>
      <w:bookmarkEnd w:id="11"/>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 إلی قوله تعالی وَ الَّذِینَ هُمْ عَلی صَلاتِهِمْ یُحافِظُونَ‌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یُؤْمِنُونَ بِالْآخِرَةِ یُؤْمِنُونَ بِهِ وَ هُمْ عَلی صَلاتِهِمْ یُحافِظُونَ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پیرامون آنند هشدار دهی و کسانی که به آخرت ایمان 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آنان بر نمازهای خود مراقبت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پس از آنان جانشینانی به جای ماندند که نماز را تباه ساخته و از هوسها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کانُوا یُسارِعُونَ فِی الْخَیْراتِ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کارهای نیک شتاب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هُمْ عَلی صَلَواتِهِمْ یُحافِظُونَ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امانتها و پیمان خود را رعایت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وَ إِقامِ الصَّلاةِ وَ إِیتاءِ الزَّکاةِ یَخافُونَ یَوْماً تَتَقَلَّبُ فِیهِ الْقُلُوبُ وَ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لِیَجْزِیَهُمُ اللَّهُ أَحْسَنَ ما عَمِلُوا وَ یَزِیدَهُمْ مِنْ فَضْلِهِ وَ اللَّهُ یَرْزُقُ مَنْ یَشاءُ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 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 تا خدا بهتر از آنچه انجام می‌دادند به ایشان جزا دهد و از فضل خود بر آنان بیفزاید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بی‌حساب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نمازگزاران؛ همان کسانی که بر نمازشان پایداری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دامن خود را حفظ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نمازگزارانی؛ که از نمازشان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2382492_3381743652"/>
      <w:bookmarkStart w:id="13" w:name="_Toc5"/>
      <w:bookmarkEnd w:id="12"/>
      <w:r>
        <w:rPr>
          <w:rtl w:val="true"/>
        </w:rPr>
        <w:t>تفسیر</w:t>
      </w:r>
      <w:bookmarkEnd w:id="13"/>
    </w:p>
    <w:p>
      <w:pPr>
        <w:pStyle w:val="BookText"/>
        <w:rPr/>
      </w:pPr>
      <w:r>
        <w:rPr>
          <w:rFonts w:ascii="Amiri" w:hAnsi="Amiri" w:eastAsia="Amiri" w:cs="Amiri"/>
          <w:color w:val="111111"/>
          <w:sz w:val="28"/>
          <w:sz w:val="28"/>
          <w:szCs w:val="28"/>
          <w:rtl w:val="true"/>
          <w:lang w:bidi="ar-SA"/>
        </w:rPr>
        <w:t>یُؤْمِنُونَ بِهِ أی بالقرآن أو النبی صلی الله علیه و آله وَ هُمْ عَلی صَلاتِهِمْ قال الطبرسی‌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أی علی أوقاتها یُحافِظُونَ أی یراعونها لیؤدوها فیها و یقیموها بإتمام رکوعها و سجودها و جمیع أرکانها ففی هذا دلالة علی عظم قدر الصلاة و منزلتها لأنه سبحانه خصها بالذکر من بین سائر الفرائض و نبه علی أن من کان مصدقا بالقیامة و بالنبی صلی الله علیه و آله لا یخل بها و لا یتهاون بها و لا یترکها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w:t>
      </w:r>
      <w:r>
        <w:rPr>
          <w:rStyle w:val="FootnoteAnchor"/>
          <w:rtl w:val="true"/>
        </w:rPr>
        <w:footnoteReference w:id="12"/>
      </w:r>
      <w:r>
        <w:rPr>
          <w:rFonts w:ascii="IRNazanin" w:hAnsi="IRNazanin" w:eastAsia="IRNazanin"/>
          <w:color w:val="111111"/>
          <w:sz w:val="28"/>
          <w:sz w:val="28"/>
          <w:szCs w:val="28"/>
          <w:rtl w:val="true"/>
          <w:lang w:bidi="fa-IR"/>
        </w:rPr>
        <w:t>أی فعقبهم و جاء من بعدهم عقب سوء یقال خلف صدق بالفتح و خلف سوء بالسکون أَضاعُوا الصَّلاةَ قیل أی ترکوها و قیل أضاعوها بتأخیرها عن مواقیتها قال الطبرسی رحمه الله‌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هو المروی عن أبی عبد الله علیه السلام و فی الکافی عن الصادق علیه السلام فی حدیث‌</w:t>
      </w:r>
      <w:r>
        <w:rPr>
          <w:rStyle w:val="FootnoteAnchor"/>
          <w:rtl w:val="true"/>
        </w:rPr>
        <w:footnoteReference w:id="1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لیس إن عجلت قلیلا أو أخرت قلیلا بالذی یضرک ما لم تضیع تلک الإضاعة فإن الله عز و جل یقول لقوم أَضاعُوا الصَّلاةَ الآیة وَ اتَّبَعُوا الشَّهَواتِ أی فیما </w:t>
      </w:r>
    </w:p>
    <w:p>
      <w:pPr>
        <w:pStyle w:val="BookText"/>
        <w:rPr/>
      </w:pPr>
      <w:r>
        <w:rPr>
          <w:rFonts w:ascii="IRNazanin" w:hAnsi="IRNazanin" w:eastAsia="IRNazanin"/>
          <w:color w:val="111111"/>
          <w:sz w:val="28"/>
          <w:sz w:val="28"/>
          <w:szCs w:val="28"/>
          <w:rtl w:val="true"/>
          <w:lang w:bidi="fa-IR"/>
        </w:rPr>
        <w:t>حرم علیهم و فی الجامع عن أمیر المؤمنین علیه السلام من بنی الشدید و رکب المنظور و لبس المشهور و فی المجمع قال وهب فخلف من بعدهم خلف شرابون للقهوات‌</w:t>
      </w:r>
      <w:r>
        <w:rPr>
          <w:rStyle w:val="FootnoteAnchor"/>
          <w:rtl w:val="true"/>
        </w:rPr>
        <w:footnoteReference w:id="15"/>
      </w:r>
      <w:r>
        <w:rPr>
          <w:rFonts w:ascii="IRNazanin" w:hAnsi="IRNazanin" w:eastAsia="IRNazanin"/>
          <w:color w:val="111111"/>
          <w:sz w:val="28"/>
          <w:sz w:val="28"/>
          <w:szCs w:val="28"/>
          <w:rtl w:val="true"/>
          <w:lang w:bidi="fa-IR"/>
        </w:rPr>
        <w:t>لعابون بالکعبات رکابون للشهوات متبعون للذات تارکون للجمعات مضیعون للصلوات فَسَوْفَ یَلْقَوْنَ غَیًّا أی جزاء الغی و عن ابن عباس أی شرا و خیبة و قیل الغی واد فی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عَلی صَلَواتِهِمْ یُحافِظُونَ قال علی بن إبراهیم‌</w:t>
      </w:r>
      <w:r>
        <w:rPr>
          <w:rStyle w:val="FootnoteAnchor"/>
          <w:rtl w:val="true"/>
        </w:rPr>
        <w:footnoteReference w:id="16"/>
      </w:r>
      <w:r>
        <w:rPr>
          <w:rFonts w:ascii="IRNazanin" w:hAnsi="IRNazanin" w:eastAsia="IRNazanin"/>
          <w:color w:val="111111"/>
          <w:sz w:val="28"/>
          <w:sz w:val="28"/>
          <w:szCs w:val="28"/>
          <w:rtl w:val="true"/>
          <w:lang w:bidi="fa-IR"/>
        </w:rPr>
        <w:t>أی علی أوقاتها و حدودها</w:t>
      </w:r>
    </w:p>
    <w:p>
      <w:pPr>
        <w:pStyle w:val="BookText"/>
        <w:rPr/>
      </w:pPr>
      <w:r>
        <w:rPr>
          <w:rFonts w:ascii="IRNazanin" w:hAnsi="IRNazanin" w:eastAsia="IRNazanin"/>
          <w:color w:val="111111"/>
          <w:sz w:val="28"/>
          <w:sz w:val="28"/>
          <w:szCs w:val="28"/>
          <w:rtl w:val="true"/>
          <w:lang w:bidi="fa-IR"/>
        </w:rPr>
        <w:t>و فی الکافی عن الباقر علیه السلام أنه سئل عن هذه الآیة فقال هی الفریضة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الَّذِینَ هُمْ عَلی صَلاتِهِمْ دائِمُونَ قال النافلة أُولئِکَ یُسارِعُونَ فِی الْخَیْراتِ أی یبادرون إلی الطاعات و یسابقون إلیها رغبة منهم فیها وَ هُمْ لَها سابِقُونَ أی و هم لأجل تلک الخیرات سابقون إلی الجنة أو هم إلیها سابقون قیل أی سبقوا الأمم أو أمثالهم إلی الخیرات و الآیة تدل علی استحباب أداء الفرائض و النوافل فی أوائل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بُیُوتٍ أَذِنَ اللَّهُ أَنْ تُرْفَعَ‌</w:t>
      </w:r>
      <w:r>
        <w:rPr>
          <w:rStyle w:val="FootnoteAnchor"/>
          <w:rtl w:val="true"/>
        </w:rPr>
        <w:footnoteReference w:id="17"/>
      </w:r>
      <w:r>
        <w:rPr>
          <w:rFonts w:ascii="IRNazanin" w:hAnsi="IRNazanin" w:eastAsia="IRNazanin"/>
          <w:color w:val="111111"/>
          <w:sz w:val="28"/>
          <w:sz w:val="28"/>
          <w:szCs w:val="28"/>
          <w:rtl w:val="true"/>
          <w:lang w:bidi="fa-IR"/>
        </w:rPr>
        <w:t>أی المشکاة المقدم ذکرها فی بیوت هذه صفتها و هی المساجد فی قول ابن عباس و جماعة و قیل هی بیوت الأنبیاء قال الطبرسی‌</w:t>
      </w:r>
      <w:r>
        <w:rPr>
          <w:rStyle w:val="FootnoteAnchor"/>
          <w:rtl w:val="true"/>
        </w:rPr>
        <w:footnoteReference w:id="18"/>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ذَلِکَ مَرْفُوعاً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لَمَّا قَرَأَ الْآیَةَ أَیُّ بُیُوتٍ هَذِهِ فَقَالَ بُیُوتُ الْأَنْبِیَاءِ فَقَامَ أَبُو بَکْرٍ فَقَالَ یَا رَسُولَ اللَّهِ هَذَا الْبَیْتُ مِنْهَا یَعْنِی بَیْتَ عَلِیٍّ وَ فَاطِمَةَ علیهما السلام قَالَ نَعَمْ مِنْ أَفَاضِلِهَا وَ یَعْضُدُهُ آیَةُ التَّطْهِیرِ وَ قَوْلُهُ تَعَالَی رَحْمَتُ اللَّهِ وَ بَرَکاتُهُ عَلَیْکُمْ أَهْلَ الْبَیْتِ‌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فالمراد بالرفع التعظیم و رفع القدر من الأرجاس و التطهیر من المعاصی و الأدناس و قیل المراد برفعها رفع الحوائج فیها إلی الله تعالی و قد مر فی کتاب الحجة الأخبار الکثیرة فی تأویل البیوت و أهلها فلا نعیدها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یُذْکَرَ فِیهَا اسْمُهُ قیل أی یتلی فیها کتابه و قیل أی یذکر فیها أسماؤه الحسنی یُسَبِّحُ لَهُ فِیها بِالْغُدُوِّ وَ الْآصالِ قال الطبرسی رحمه الله أی یصلی له فیها بالبکر و العشایا عن ابن عباس و قال کل تسبیح فی القرآن صلاة</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قیل المراد به معناه المشهور رِجالٌ لا تُلْهِیهِمْ أی لا تشغلهم و لا تصرفهم تِجارَةٌ وَ لا بَیْعٌ عَنْ ذِکْرِ اللَّهِ وَ إِقامِ الصَّلاةِ أی إقامتها فحذف الهاء لأنها عوض عن الواو فی إقوام فلما أضافه صار المضاف إلیه عوضا عن الهاء</w:t>
      </w:r>
    </w:p>
    <w:p>
      <w:pPr>
        <w:pStyle w:val="BookText"/>
        <w:rPr/>
      </w:pPr>
      <w:r>
        <w:rPr>
          <w:rFonts w:ascii="IRNazanin" w:hAnsi="IRNazanin" w:eastAsia="IRNazanin"/>
          <w:color w:val="111111"/>
          <w:sz w:val="28"/>
          <w:sz w:val="28"/>
          <w:szCs w:val="28"/>
          <w:rtl w:val="true"/>
          <w:lang w:bidi="fa-IR"/>
        </w:rPr>
        <w:t>و روی عن أبی جعفر و أبی عبد الله علیهما السلام أنهم قوم إذا حضرت الصلاة ترکوا التجارة و انطلقوا إلی الصلاة و هم أعظم أجرا ممن لم یتجر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Style w:val="FootnoteAnchor"/>
          <w:rtl w:val="true"/>
        </w:rPr>
        <w:footnoteReference w:id="21"/>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هَذِهِ الْآیَةِ قَالَ کَانُوا أَصْحَابَ تِجَارَةٍ فَإِذَا حَضَرَتِ الصَّلَاةُ تَرَکُوا التِّجَارَةَ وَ انْطَلَقُوا إِلَی الصَّلَاةِ وَ هُمْ أَعْظَمُ أَجْراً مِمَّنْ لَا یَتَّجِرُ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الْکَافِی‌</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التُّجَّارُ الَّذِینَ لَا تُلْهِیهِمْ تِجَارَةٌ وَ لَا بَیْعٌ عَنْ ذِکْرِ اللَّهِ إِذَا دَخَلَ مَوَاقِیتُ الصَّلَوَاتِ أَدَّوْا إِلَی اللَّهِ حَقَّهُ فِیهَا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تَاجِرٍ مَا فَعَلَ فَقِیلَ صَالِحٌ وَ لَکِنَّهُ قَدْ تَرَکَ التِّجَارَةَ فَقَالَ علیه السلام </w:t>
      </w:r>
    </w:p>
    <w:p>
      <w:pPr>
        <w:pStyle w:val="BookText"/>
        <w:rPr/>
      </w:pPr>
      <w:r>
        <w:rPr>
          <w:rFonts w:ascii="Amiri" w:hAnsi="Amiri" w:eastAsia="Amiri" w:cs="Amiri"/>
          <w:color w:val="111111"/>
          <w:sz w:val="28"/>
          <w:sz w:val="28"/>
          <w:szCs w:val="28"/>
          <w:rtl w:val="true"/>
          <w:lang w:bidi="ar-SA"/>
        </w:rPr>
        <w:t>عَمَلُ الشَّیْطَانِ ثَلَاثاً أَ مَا عَلِمَ أَنَّ رَسُولَ اللَّهِ صلی الله علیه و آله اشْتَرَی عِیراً أَتَتْ مِنَ الشَّامِ فَاسْتَفْضَلَ مِنْهَا مَا قَضَی دَیْنَهُ وَ قَسَمَ فِی قَرَابَتِهِ یَقُولُ اللَّهُ عَزَّ وَ جَلَ رِجالٌ لا تُلْهِیهِمْ الْآیَةَ یَقُولُ الْقَصَّاصُ‌</w:t>
      </w:r>
      <w:r>
        <w:rPr>
          <w:rStyle w:val="FootnoteAnchor"/>
          <w:rtl w:val="true"/>
        </w:rPr>
        <w:footnoteReference w:id="24"/>
      </w:r>
      <w:r>
        <w:rPr>
          <w:rFonts w:ascii="Amiri" w:hAnsi="Amiri" w:eastAsia="Amiri" w:cs="Amiri"/>
          <w:color w:val="111111"/>
          <w:sz w:val="28"/>
          <w:sz w:val="28"/>
          <w:szCs w:val="28"/>
          <w:rtl w:val="true"/>
          <w:lang w:bidi="ar-SA"/>
        </w:rPr>
        <w:t>إِنَّ الْقَوْمَ لَمْ یَکُونُوا یَتَّجِرُونَ کَذَبُوا وَ لَکِنَّهُمْ لَمْ یَکُونُوا یَدَعُونَ الصَّلَاةَ فِی مِیقَاتِهَا وَ هُوَ أَفْضَلُ مِمَّنْ حَضَرَ الصَّلَاةَ وَ لَمْ یَتَّجِرْ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یَخافُونَ یَوْماً مع ما هم فیه من الذکر و الطاعة تَتَقَلَّبُ فِیهِ الْقُلُوبُ وَ الْأَبْصارُ تضطرب و تتغیر فیه من الهول وَ یَزِیدَهُمْ مِنْ فَضْلِهِ أشیاء لم یعدهم علی أعمالهم و لم تخطر ببالهم وَ اللَّهُ یَرْزُقُ مَنْ یَشاءُ بِغَیْرِ حِسابٍ تقریر للزیادة و تنبیه علی کمال القدرة و نفاذ المشیة و سعة الإحسان و یحتمل أن یکون الغرض التنبیه علی أنه ینبغی ألا یجعل طلب الرزق مانعا من إقامة الصلاة و ذکر الله و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هُمْ عَلی صَلاتِهِمْ دائِمُونَ‌</w:t>
      </w:r>
      <w:r>
        <w:rPr>
          <w:rStyle w:val="FootnoteAnchor"/>
          <w:rtl w:val="true"/>
        </w:rPr>
        <w:footnoteReference w:id="25"/>
      </w:r>
      <w:r>
        <w:rPr>
          <w:rFonts w:ascii="Amiri" w:hAnsi="Amiri" w:eastAsia="Amiri" w:cs="Amiri"/>
          <w:color w:val="111111"/>
          <w:sz w:val="28"/>
          <w:sz w:val="28"/>
          <w:szCs w:val="28"/>
          <w:rtl w:val="true"/>
          <w:lang w:bidi="ar-SA"/>
        </w:rPr>
        <w:t>أی مستمرون علی أدائها لا یخلون بها و لا یترکونها وَ قَالَ الطَّبْرِسِیُّ ره‌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رُوِیَ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فِی النَّوَافِلِ وَ قَوْلَهُ وَ الَّذِینَ هُمْ عَلی صَلاتِهِمْ یُحافِظُونَ فِی الْفَرَائِضِ 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هم الذین لا یزیلون وجوههم عن سمت القبلة وَ الَّذِینَ هُمْ عَلی صَلاتِهِمْ یُحافِظُونَ‌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الطَّبْرِسِیُّ ره رَوَی مُحَمَّدُ بْنُ الْفُضَیْلِ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الْخَمْسِینَ صَلَاةً مِنْ شِیعَتِنَا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زُرَارَةُ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الْفَرِیضَةُ مَنْ صَلَّاهَا عَارِفاً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یُؤْثِرُ عَلَیْهَا غَیْرَهَا کَتَبَ اللَّهُ لَهُ بِهَا بَرَاءَةً لَا یُعَذِّبُهُ وَ مَنْ صَلَّاهَا لِغَیْرِ وَقْتِهَا مُؤْثِراً عَلَیْهَا غَیْرَهَا فَإِنَّ ذَلِکَ إِلَیْهِ إِنْ شَاءَ </w:t>
      </w:r>
      <w:bookmarkStart w:id="14" w:name="pg13998_130611"/>
    </w:p>
    <w:p>
      <w:pPr>
        <w:pStyle w:val="BookText"/>
        <w:rPr/>
      </w:pPr>
      <w:bookmarkEnd w:id="14"/>
      <w:r>
        <w:rPr>
          <w:rFonts w:ascii="Amiri" w:hAnsi="Amiri" w:eastAsia="Amiri" w:cs="Amiri"/>
          <w:color w:val="111111"/>
          <w:sz w:val="28"/>
          <w:sz w:val="28"/>
          <w:szCs w:val="28"/>
          <w:rtl w:val="true"/>
          <w:lang w:bidi="ar-SA"/>
        </w:rPr>
        <w:t>غَفَرَ لَهُ وَ إِنْ شَاءَ 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هُمْ عَنْ صَلاتِهِمْ ساهُونَ قال علی بن إبراهیم‌</w:t>
      </w:r>
      <w:r>
        <w:rPr>
          <w:rStyle w:val="FootnoteAnchor"/>
          <w:rtl w:val="true"/>
        </w:rPr>
        <w:footnoteReference w:id="28"/>
      </w:r>
      <w:r>
        <w:rPr>
          <w:rFonts w:ascii="Amiri" w:hAnsi="Amiri" w:eastAsia="Amiri" w:cs="Amiri"/>
          <w:color w:val="111111"/>
          <w:sz w:val="28"/>
          <w:sz w:val="28"/>
          <w:szCs w:val="28"/>
          <w:rtl w:val="true"/>
          <w:lang w:bidi="ar-SA"/>
        </w:rPr>
        <w:t>قال عنی به تارکون لأن کل إنسان یسهو فی الصلاة قَالَ أَبُو عَبْدِ اللَّهِ علیه السلام تَأْخِیرُ الصَّلَاةِ عَنْ أَوَّلِ وَقْتِهَا لِغَیْرِ 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 هم الذین یؤخرون الصلاة عن أوقاتها عن ابن عباس و روی ذلک مرفوعا و قیل یرید المنافقین الذین لا یرجون لها ثوابا إن صلوا و لا یخافون علیها عقابا إن ترکوا فهم عنها غافلون حتی یذهب وقتها فإذا کانوا مع المؤمنین صلوها رئاء و إذا لم یکونوا معهم لم یصلوا و هو قوله الَّذِینَ هُمْ یُراؤُنَ عن علی علیه السلام و ابن عباس و قیل ساهون عنها لا یبالون صلوا أم لم یصلوا و قیل هم الذین یترکون الصلاة و قیل هم الذین لا یصلونها لمواقیتها و لا یتمون رکوعها و لا سجودها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الْعَیَّاشِیُّ بِالْإِسْنَادِ عَنْ یُونُسَ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الَّذِینَ هُمْ عَنْ صَلاتِهِمْ ساهُونَ أَ هِیَ وَسْوَسَةُ الشَّیْطَانِ قَالَ لَا کُلُّ أَحَدٍ یُصِیبُهُ هَذَا وَ لَکِنْ أَنْ یَغْفُلَهَا وَ یَدَعَ أَنْ یُصَلِّیَ فِی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 الَّذِینَ هُمْ عَنْ صَلاتِهِمْ ساهُونَ قَالَ هُوَ التَّرْکُ لَهَا وَ التَّوَانِی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التَّضْیِیعُ لَهَا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قرآن یا پیامبر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بر اوقات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 هستند تا آن را در اوقاتش ادا کنند، و آن را با رکوع و سجود کامل و تمامی ارکانش اقامه کنند پس در این سخن دلالتی است بر عظمت شأن نماز و جایگاه آن، زیرا خداوند از میان تمام واجبات تنها نماز را ذکر فرموده و تأکید کرده که هر کس به قیامت و پیامبر صلی الله علیه و آله ایمان دارد، نمازش را به طور کامل و بدون سستی اَدا نموده و آن را رها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جانشینانی به جای ماندند که نماز را تباه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آنان آمدند و پس از آنان جانشینان بد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صدق با فتحه و خلف سوء با 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أضاعوا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آن را ترک 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سبب به تأخیر انداختن از اوقاتش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روایتی از امام صادق علیه السلام بیان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کافی در حدیثی از امام صادق علیه السلام نقل کرده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 که اگر اندکی نماز را از وقت فضیلت زودتر بخوانی یا اندکی از وقت فضیلت به تأخیر اندازی آن گونه که وقت فضیلت آن از بین رفته و تمام شده باشد تو را آسیب رساند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آنچه که بر آنها 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شهوت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محکم می‌سازند،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سوار می‌شوند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خود جلب می‌کند، و لباس شهرت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آمده که 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پس از آنان کسانی آمدند که بسیار قهوه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قهوه، شراب است؛ و مشروب را قهوه گویند زیرا میل و رغبت به غذا را از بین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می‌نوشیدند، قمار می‌کردند، دنبال شهوات و لذتها بودند، در نمازجمعه شرکت نمی‌کردند و نماز را تباه می‌ساختند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جزاء غیّ را و از ابن عباس روایت شده است که غیّا به معنای شرّ و خسران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 وادیی درجهنم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 اوقات و احکام نماز مراقبت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امام باقر علیه السلام روایت شده که در مورد آیه فوق از ایشان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فرمانبری و اطاعت از خداوند شتاب می‌کردند، و به خاطر تمایلی که به آن داشتند با یکدیگر در انجام آن مسابقه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خاطر آن اعمال خیر، 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گیرنده به سوی بهشت هستند یا به سوی بهشت، پیشی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امّتهای دیگر یا امثال آنان نسبت به اعمال خیر 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دلالت دارد که ادای نمازهای واجب و مستحب در اول وقتشان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چراغدانی که در آیه قبل ذکر شده بود، در خانه‌هایی است که این ویژگی را دارند، که به قول ابن عباس و گروهی از مفسران مقصود همان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گفته‌اند مقصود خانه‌های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صورت مرفوعه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وآله زمانی که این آیه را خواند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کدام خانه‌ها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مقصودش خانه علی و فاطمه علیهما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آن خانه‌ها محسوب می‌شود؟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خانه از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تطهیر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وبرکاته علیکم أهل 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این روایت را تأیید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رفعت یافتن، بزرگداشت و تنزیه آن از پلیدی‌ها و تطهیر از گناهان و چرک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رفعت یافتن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بالارفتن حوائج در آن خانه‌ها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ذکر شد که دیگر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او در آن خانه‌ها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اسماء حسنای خداوند در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فیها 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خانه‌ها برای خدا نماز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همان معنای مشهور تسبیح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مشغول نمی‌سازد و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ولا بیع عن ذکر الله وإقام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هاء حذف شده چون عوض از واو در اقوام بوده و وقتی آن را اضافه کرده است مضاف الیه عوض از هاء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و امام صادق علیهما السلام روایت شده که آنها گروهی بودند که در وقت نماز، تجارت و کسب و کار را رها می‌کردند و به سوی نماز حرکت می‌نمودند، و اجرشان از کسانی که کسب و کار نداشتند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در مورد این آیه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تاجرانی بودند که هنگام نماز تجارت و کسب و کار را رها می‌کردند و برای نماز می‌رفتند؛ که ثوابشان بیش از کسانی بود که کسب و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آمده است که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مقصود تاجرانی هستند که کسب و کار آنها را از یاد خدا غافل نمی‌کند و هنگام نمازها حق خدا را در نمازها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تاجری پرسید که چه‌کار می‌کند؟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است اما کسب و کار را 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رسول خدا صلی الله علیه وآله کالاهای کاروانی را که از شام آمده بود، خرید، بخشی از آن را برای پرداخت بدهی خود و تقسیم در میان خویشانش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قَصّاص، داستان پردازان و دروغگویان هستند و مقصود حضرت از آن، مفسران و علمای اهل سنت هستند زیرا در تفاسیر و بیان تأویل آیات به دروغها و داستانهای اسرائیلیات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مقصود امام، صوفیانی امثال سفیان ثوری باشد که کسب و کار را کنار گذاردند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قوم به تجارت نمی‌پرداخته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دروغ گفتند، بلکه نماز در وقتش را رها نمی‌کردند، و او بهتر از کسی است که کسب و کاری نداشته و در نماز شرکت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یاد خداوند و مطیع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در آن روز به اضطراب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متغیّر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به خاطر اعمالشان به آنها وعده نداده و به ذهنشان هم خطور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تأکیدی برای کثرت فضل و نعمت و آگاهی بر کمال قدرت، واجرای اراده و وسعت نیکی احسان اوست، و احتمال می‌رود که مقصود، آگاهی دادن به این مطلب باشد که کسب رزق و روزی نباید مانع برگزاری نماز و یاد خدا و دیگر عبادتها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بر نمازخواندن مداومت دارند و هیچ‌گاه خلل به آن وارد نکرده و آن را رها نکرده و ترک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طبرسی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نوافل،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مقصود آن کسانی هستند که دائم رویشان به سمت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حضرت امام ابوالحسن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این آیه آن دسته از شیعیان ما هستند که اهل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زراره از امام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واجب را بخواند و قدر و ارزش آن را بداند و هیچ چیز دیگری را بر آن ترجیح ندهد، خداوند براءت را برایش می‌نویسد و عذابش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کسی که نماز واجب را بعد از اول وقت بخواند و کارهای دیگر را بر نماز مقدم دارد، بستگی به خواست خداوند دارد؛ اگر خواست او را می‌بخشاید و اگر خواست عذابش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ضمن سوره 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کسانی هستند که بطور کلی نماز را ترک می‌کنند، وگرنه هر انسانی در نماز دچار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در این عبارت، تأخیر انداختن نماز از اول وقت و بدون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 آیه کسانی هستند که نماز را در اول وقت نمی‌خوانند به نقل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منافقانی هستند که برای نمازخواندنشان امید ثوابی ندارند و در صورت ترک نماز از عذاب آن نمی‌هراسند و به طور کلی از نماز غفلت می‌کنند تا وقت آن بگذرد؛ حال اگر با مؤمنان بودند از روی ریا نماز می‌خوانند و اگر با مؤمنان نبودند آن را ترک می‌کنند؛ و این همان قول خداوند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علی علیه السلام و ابن‌عباس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کنندگان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برایشان مهم نیست نماز بخوانند یا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نماز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نماز را سر وقت نمی‌خوانند و رکوع وسجودش را کامل بجا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با ذکر سلسله سند از یونس بن عمار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سؤال کردم که آیا سهو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وسوسه شیطان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دچار وسوسه شیطان می‌شوند، و مقصود در این آیه این است که از آن غفلت کند و بجا نیاورد آن را در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ابواُسَامَه زید شحّام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نماز و سستی نسبت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فضیل از حضرت ابو الحسن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این آیه یعنی ضایع و تباه کردن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2382494_3381743652"/>
      <w:bookmarkStart w:id="16" w:name="_Toc6"/>
      <w:bookmarkEnd w:id="15"/>
      <w:r>
        <w:rPr>
          <w:rtl w:val="true"/>
        </w:rPr>
        <w:t>الأخبار</w:t>
      </w:r>
      <w:bookmarkEnd w:id="16"/>
    </w:p>
    <w:p>
      <w:pPr>
        <w:pStyle w:val="Heading5"/>
        <w:numPr>
          <w:ilvl w:val="4"/>
          <w:numId w:val="1"/>
        </w:numPr>
        <w:rPr/>
      </w:pPr>
      <w:bookmarkStart w:id="17" w:name="__RefHeading___Toc2382496_3381743652"/>
      <w:bookmarkStart w:id="18" w:name="_Toc7"/>
      <w:bookmarkEnd w:id="17"/>
      <w:r>
        <w:rPr>
          <w:rtl w:val="true"/>
        </w:rPr>
        <w:t>«</w:t>
      </w:r>
      <w:r>
        <w:rPr/>
        <w:t>1</w:t>
      </w:r>
      <w:r>
        <w:rPr>
          <w:rtl w:val="true"/>
        </w:rPr>
        <w:t>»</w:t>
      </w:r>
      <w:bookmarkEnd w:id="18"/>
    </w:p>
    <w:p>
      <w:pPr>
        <w:pStyle w:val="BookText"/>
        <w:rPr/>
      </w:pPr>
      <w:r>
        <w:rPr>
          <w:rFonts w:ascii="Amiri" w:hAnsi="Amiri" w:eastAsia="Amiri" w:cs="Amiri"/>
          <w:color w:val="111111"/>
          <w:sz w:val="28"/>
          <w:sz w:val="28"/>
          <w:szCs w:val="28"/>
          <w:rtl w:val="true"/>
          <w:lang w:bidi="ar-SA"/>
        </w:rPr>
        <w:t>السَّرَائِرُ، نَقْلًا مِنْ کِتَابِ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فَتَعَجَّلِ الْخَیْرَ أَبَداً مَا اسْتَطَعْتَ وَ أَحَبُّ الْأَعْمَالِ إِلَی اللَّهِ تَعَالَی مَا دَامَ عَلَیْهِ الْعَبْدُ وَ إِنْ قَلَ‌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از زراره روایت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همیشه اول وقت با فضیلت‌تر است، پس همیشه تا آنجا که می‌توانی برای رسیدن به خیر عجله کن؛ محبوب‌ترین اعمال نزد خداوند آن است که بنده بر آن مداومت کند هرچند کم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2382498_3381743652"/>
      <w:bookmarkStart w:id="20" w:name="_Toc8"/>
      <w:bookmarkEnd w:id="19"/>
      <w:r>
        <w:rPr>
          <w:rtl w:val="true"/>
        </w:rPr>
        <w:t>بیان</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أفضلیة أول الوقت مطلقا و استثنی منه مواضع الأول تأخیر الظهر و العصر للمتنفل بمقدار ما یصلی النافلة و أما غیر </w:t>
      </w:r>
    </w:p>
    <w:p>
      <w:pPr>
        <w:pStyle w:val="BookText"/>
        <w:rPr/>
      </w:pPr>
      <w:r>
        <w:rPr>
          <w:rFonts w:ascii="IRNazanin" w:hAnsi="IRNazanin" w:eastAsia="IRNazanin"/>
          <w:color w:val="111111"/>
          <w:sz w:val="28"/>
          <w:sz w:val="28"/>
          <w:szCs w:val="28"/>
          <w:rtl w:val="true"/>
          <w:lang w:bidi="fa-IR"/>
        </w:rPr>
        <w:t>المتنفل فأول الوقت له أفضل هذا هو المشهور بین الأصحاب و ذهب المتأخرون إلی استحباب تأخیر الظهر مقدار ما یمضی من أول الزوال ذراع من الظل و فی العصر ذراعان مطلقا و قیل إلی أن یصیر ظل کل شی‌ء مثله و الأول أظهر کما ستعرف فما ورد من الأخبار بأن النبی صلی الله علیه و آله کان یصلی الظهر علی ذراع و العصر علی ذراعین محمول علی أنه کان یطیل النوافل بحیث یفرغ فی ذلک الوقت أو کان ینتظر الجماعة و اجتماع الناس و ما ورد أن وقت الظهر علی ذراع و ما یقرب منه فمحمول علی الوقت المختص الذی لا یشترک النافلة معها فیه و کذا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یستحب تأخیر المغرب إلی ذهاب الحمرة المشرقیة علی القول بدخول وقتها بغیبوبة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یستحب تأخیر المغرب و العشاء للمفیض من عرفة فإنه یستحب تأخیرهما إلی المزدلفة و إن مضی ربع اللیل و نقل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تأخیر العشاء إلی ذهاب الحمرة المغربیة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المستحاضة تؤخر الظهر و المغرب إلی آخر وقت فضیلتهما للجمع بینهما و بین العصر و العشاء بغسل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من فی ذمته قضاء الفریضة یستحب له تأخیر الحاضرة إلی آخر الوقت و قیل بوجوبه و سیأتی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تأخیر صلاة الفجر حتی یکمل له نافلة اللیل إذا أدرک منها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تأخیر المغرب للصائم إذا نازعته نفسه إلی الإفطار أو کان من یتوقع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الظان دخول الوقت و لا طریق له إلی العلم یستحب له التأخیر إلی حصول العلم کما مر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المدافع للأخبثین یستحب له التأخیر إلی أن یدفعهما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 تأخیر صلاة اللیل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تأخیر رکعتی الفجر إلی طلوع الفجر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تأخیر مرید الإحرام الفریضة الحاضرة حتی یصلی نافلة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تأخیر الصلاة للمتیمم إلی آخر الوقت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تأخیر السلس و المبطون الظهر و المغرب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تأخیر ذوات الأعذار الصلاة إلی آخر الوقت عند رجاء زوال العذر و أوجبه المرتضی ره و ابن الجنید و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تأخیر الوتیرة لیکون الختم بها إلا فی نافلة شهر رمضان علی قول بیان الثامن عشر تأخیر المربیة ذات الثوب الواحد الظهرین إلی آخر الوقت لیصلی أربع صلوات بعد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 تأخیر الصبح عن نافلته إذا لم یصل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تأخیر المسافر إلی الدخول لیتم و قد دل علیه صحیحة محمد بن مسلم‌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 العشرون توقع المسافر النزول إذا کان ذلک أرفق به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 انتظار الإمام و المأموم الجماعة کما یظهر من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 إذا کان التأخیر مشتملا علی صفة کمال کالوصول إلی مکان شریف أو التمکن من استیفاء أفعالها علی الوجه الأکمل کحضور القلب و غیره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 العشرون التأخیر لقضاء حاجة المؤمن و لا شک أنه أعظم من </w:t>
      </w:r>
      <w:bookmarkStart w:id="21" w:name="pg13998_130614"/>
    </w:p>
    <w:p>
      <w:pPr>
        <w:pStyle w:val="BookText"/>
        <w:rPr/>
      </w:pPr>
      <w:bookmarkEnd w:id="21"/>
      <w:r>
        <w:rPr>
          <w:rFonts w:ascii="IRNazanin" w:hAnsi="IRNazanin" w:eastAsia="IRNazanin"/>
          <w:color w:val="111111"/>
          <w:sz w:val="28"/>
          <w:sz w:val="28"/>
          <w:szCs w:val="28"/>
          <w:rtl w:val="true"/>
          <w:lang w:bidi="fa-IR"/>
        </w:rPr>
        <w:t>النافلة فلا یبعد استحباب تأخیر الفریضة أیضا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العشرون الإبراد بالظهر علی قول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افضل بودن اول وقت بطور مطلق دلالت دارد، اما این اطلاق استثناهایی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ظهر و عصر شخص نافله گزار به مقدار نافله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اما برای کسی که نافله نمی‌خواند وقت فضیلت همان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بین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فقهای متأخّر بر استحباب تأخیرانداختن نماز ظهر از ابتدای زوال به مقداری است که طول سایه شاخص به یک ذراع، و برای نماز عصر به دو ذراع برسد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تا وقتی که طول سایه شاخص به اندازه طول چیزی مثل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روایات آمده است که پیامبر صلی الله علیه و آله نماز ظهر را بر یک ذراع و نماز عصر را بر دو ذراع می‌خواند، این گونه توجیه می‌شود که ایشان نوافل را به مقداری طول می‌داد که آن مقدار زمان طی شود، یا اینکه منتظر جماعت و گردآمدن مردم در مسجد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وارد شده در اینکه وقت نماز ظهر بر یک ذراع یا حدود یک ذراع است، حَمل بر وقت مختصی می‌شود که نافله در آن وقت با نماز واجب اشتراک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 که آغاز وقت نماز مغرب با پنهان شدن قرص خورشید است، مستحب است تأخیر نماز مغرب تا از بین رفتن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عرفات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مستحب است تأخیر انداختن نماز مغرب و عشا و مستحب است این تأخیر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کند حتی اگر یک‌چهارم از شب گذشته باشد و نَقل شده که فقها بر این فتوا،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 عشا تا از بین رفتن حُمره مغربیّه چنانچه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نماز ظهر و مغرب را تا آخر وقت فضیلت هر کدام به تأخیر می‌اندازد برای جمع کردن بین آن دو و عصر و عشا با یک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قضای واجب بر عهده دارد، مستحب است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وقت به تأخیر بیندازد؛ و گفته شده که واجب است که تحقیق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چهار رکعت از نماز شب را خوانده است، می‌تواند نماز صبح را به تأخیر اندازد و نافله شب را کامل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که میل شدید به افطار دارد، و یا افرادی برای افطار در انتظار او هستند، می‌تواند نماز مغرب را به تأخیر اندازد و اول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که گمان به دخول وقت دارد و راهی برای کسب یقین ندارد، تا وقتی که یقین به دخول وقت پیدا کند، نماز را به تأخیر بیندازد؛ چنانچه پیشتر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به ادرار یا مدفوع کردن دارد، مستحب است تا پس از قضای حاجت نماز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 شب تا 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صبح تا طلوع فجر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محرم شدن دارد،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می‌اندازد و ابتدا نافله احرام را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برای کسی که تیمم کرده تا آخر وقت چنانچه پیشتر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تکرّر ادرار دارد، و کسی که نمی‌تواند مدفوع یا باد روده خود را کنترل کند، نماز ظهر و مغرب را از اول وقت به تأخیر می‌اندازد برای جمع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 تا آخر وقت برای زنانی که برای نماز خواندن عذر دارند، اگر امید به برطرف شدن عذر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فقها، سید مرتضی، ابن‌جُنَید و سلار این تأخیر را واجب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نماز وتیره تا آن که ختم به آن باشد، مگر در نافله ماه رمضان بنا به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بچه‌داری که تنها یک لباس دارد و آن لباس نجس شده است، نماز ظهر و عصر را تا آخر وقت به تأخیر می‌اندازد تا پس از شستن لباس، ظهر عصر و مغرب و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نماز صبح بعد از نافله صبح در صورتی که قبل از آن نمازی نخوانده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انداختن مسافر تا ورود به شهر برای تمام خواندن و صحیحه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و در باب خود خواهد آمد ان شاء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منتظر اُتراق است، اگر نمازخواندن در آن برایش راحت‌تر باشد، چنان که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ماندن امام و مأموم برای جماعت؛ چنانچه از ظاهر بعضی روایات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انداختن نماز دارای یک صفتِ کمالی باشد، مثل اینکه به مکان شریفی برسد یا اینکه بتواند افعال نماز را کاملتر بجا آورد، مانند حضور قلب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اول وقت برای برآورده کردن حاجت مؤمن؛ که بی‌تردید از نافله هم ثوابش بیشتر است؛ پس بعید نیست که تأخیر نماز واجب هم به این سبب مستحب باشد چنانچه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نماز ظهر برای خنک شدن هوا؛ بنا بر قولی چنانچه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2382500_3381743652"/>
      <w:bookmarkStart w:id="23" w:name="_Toc9"/>
      <w:bookmarkEnd w:id="22"/>
      <w:r>
        <w:rPr>
          <w:rtl w:val="true"/>
        </w:rPr>
        <w:t>«</w:t>
      </w:r>
      <w:r>
        <w:rPr/>
        <w:t>2</w:t>
      </w:r>
      <w:r>
        <w:rPr>
          <w:rtl w:val="true"/>
        </w:rPr>
        <w:t>»</w:t>
      </w:r>
      <w:bookmarkEnd w:id="23"/>
    </w:p>
    <w:p>
      <w:pPr>
        <w:pStyle w:val="BookText"/>
        <w:rPr/>
      </w:pPr>
      <w:r>
        <w:rPr>
          <w:rFonts w:ascii="Amiri" w:hAnsi="Amiri" w:eastAsia="Amiri" w:cs="Amiri"/>
          <w:color w:val="111111"/>
          <w:sz w:val="28"/>
          <w:sz w:val="28"/>
          <w:szCs w:val="28"/>
          <w:rtl w:val="true"/>
          <w:lang w:bidi="ar-SA"/>
        </w:rPr>
        <w:t>کِتَابُ حُسَیْنِ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صَلَّی الصَّلَاةَ لِوَقْتِهَا وَ حَافَظَ عَلَیْهَا ارْتَفَعَتْ بَیْضَاءَ نَقِیَّةً تَقُولُ حَفِظْتَنِی حَفِظَکَ اللَّهُ وَ إِذَا لَمْ یُصَلِّهَا لِوَقْتِهَا وَ لَمْ یُحَافِظْ عَلَیْهَا رَجَعَتْ سَوْدَاءَ مُظْلِمَةً تَقُولُ ضَیَّعْتَنِی ضَیَّعَکَ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نمازش را در اول وقت بخواند و مراقب آن باشد، نماز سفید و پاک بالا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محافظت کردی، خداوند تو را حفظ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در اول وقت نخواند و مراقب آن نباشد نماز، سیاه و تاریک باز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ساختی؛ خدا تباهت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2382502_3381743652"/>
      <w:bookmarkStart w:id="25" w:name="_Toc10"/>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عَلِیِّ بْنِ حَدِیدٍ وَ ابْنِ أَبِی نَجْرَانَ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تَحْتَقِرَنَّ بِالْبَوْلِ وَ لَا تَتَهَاوَنْ بِهِ وَ لَا بِصَلَاتِکَ فَإِنَّ رَسُولَ اللَّهِ صلی الله علیه و آله قَالَ عِنْدَ مَوْتِهِ لَیْسَ مِنِّی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عَلَیَّ الْحَوْضَ لَا وَ اللَّهِ لَیْسَ مِنِّی مَنْ شَرِبَ مُسْکِراً لَا یَرِدُ عَلَیَّ الْحَوْضَ لَا وَ اللَّهِ‌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را کوچک نشمار و در آن سستی مکن، در ادای نمازت سستی نورز؛ زیرا رسول خدا صلی الله علیه و آله هنگام وفات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کوچک و حقیر شمارد از من نیست بر سر حوض نزد من نخواهد آمد؛ نه به خدا سوگند، کسی که نوشیدنی مست‌کننده بنوشد از من نیست و بر سر حوض نزد من نخواهد آمد، به خدا قسم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2382504_3381743652"/>
      <w:bookmarkStart w:id="27" w:name="_Toc11"/>
      <w:bookmarkEnd w:id="26"/>
      <w:r>
        <w:rPr>
          <w:rtl w:val="true"/>
        </w:rPr>
        <w:t>«</w:t>
      </w:r>
      <w:r>
        <w:rPr/>
        <w:t>4</w:t>
      </w:r>
      <w:r>
        <w:rPr>
          <w:rtl w:val="true"/>
        </w:rPr>
        <w:t>»</w:t>
      </w:r>
      <w:bookmarkEnd w:id="27"/>
    </w:p>
    <w:p>
      <w:pPr>
        <w:pStyle w:val="BookText"/>
        <w:rPr/>
      </w:pPr>
      <w:r>
        <w:rPr>
          <w:rFonts w:ascii="Amiri" w:hAnsi="Amiri" w:eastAsia="Amiri" w:cs="Amiri"/>
          <w:color w:val="111111"/>
          <w:sz w:val="28"/>
          <w:sz w:val="28"/>
          <w:szCs w:val="28"/>
          <w:rtl w:val="true"/>
          <w:lang w:bidi="ar-SA"/>
        </w:rPr>
        <w:t>وَ مِنْهُ، عَنْ أَبِیهِ عَنْ سَعْدٍ عَنْ یَعْقُوبَ بْنِ یَزِیدَ عَنِ ابْنِ أَبِی عُمَیْرٍ عَنِ الْحَسَنِ بْنِ زِیَادٍ الْعَطَّارِ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بِالصَّلَاةِ لَا یَرِدُ عَلَیَّ الْحَوْضَ لَا وَ اللَّهِ‌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کوچک و حقیر شمارد از من نیست، و کنار حوض نزد من نخواهد آمد، به خدا قسم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382506_3381743652"/>
      <w:bookmarkStart w:id="29" w:name="_Toc12"/>
      <w:bookmarkEnd w:id="28"/>
      <w:r>
        <w:rPr>
          <w:rtl w:val="true"/>
        </w:rPr>
        <w:t>«</w:t>
      </w:r>
      <w:r>
        <w:rPr/>
        <w:t>5</w:t>
      </w:r>
      <w:r>
        <w:rPr>
          <w:rtl w:val="true"/>
        </w:rPr>
        <w:t>»</w:t>
      </w:r>
      <w:bookmarkEnd w:id="29"/>
    </w:p>
    <w:p>
      <w:pPr>
        <w:pStyle w:val="BookText"/>
        <w:rPr/>
      </w:pPr>
      <w:r>
        <w:rPr>
          <w:rFonts w:ascii="Amiri" w:hAnsi="Amiri" w:eastAsia="Amiri" w:cs="Amiri"/>
          <w:color w:val="111111"/>
          <w:sz w:val="28"/>
          <w:sz w:val="28"/>
          <w:szCs w:val="28"/>
          <w:rtl w:val="true"/>
          <w:lang w:bidi="ar-SA"/>
        </w:rPr>
        <w:t>مَجَالِسُ الْمُفِیدِ، عَنْ مُحَمَّدِ بْنِ عُمَرَ الْجِعَابِیِّ عَنِ ابْنِ عُقْدَةَ عَنْ أَحْمَدَ بْنِ یَحْیَی عَنْ مُحَمَّدِ بْنِ عَلِیٍّ عَنْ أَبِی بَدْرٍ عَنْ عَمْرٍو عَنْ یَزِیدَ بْنِ مُرَّةَ عَنْ سُوَیْدِ بْنِ غَفَلَةَ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اهْتَمَّ بِمَوَاقِیتِ الصَّلَاةِ وَ مَوَاضِعِ</w:t>
      </w:r>
    </w:p>
    <w:p>
      <w:pPr>
        <w:pStyle w:val="BookText"/>
        <w:rPr/>
      </w:pPr>
      <w:r>
        <w:rPr>
          <w:rFonts w:ascii="Amiri" w:hAnsi="Amiri" w:eastAsia="Amiri" w:cs="Amiri"/>
          <w:color w:val="111111"/>
          <w:sz w:val="28"/>
          <w:sz w:val="28"/>
          <w:szCs w:val="28"/>
          <w:rtl w:val="true"/>
          <w:lang w:bidi="ar-SA"/>
        </w:rPr>
        <w:t>الشَّمْسِ إِلَّا ضَمِنْتُ لَهُ الرَّوْحَ عِنْدَ الْمَوْتِ وَ انْقِطَاعَ الْهُمُومِ وَ الْأَحْزَانِ وَ النَّجَاةَ مِنَ النَّارِ کُنَّا مَرَّةً رُعَاةَ الْإِبِلِ فَصِرْنَا الْیَوْمَ رُعَاةَ الشَّمْسِ‌</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از علی بن ابی‌طالب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به اوقات نماز و مواضع خورشید اهمیت دهد مگر این که برایش ضمانت می‌کنم که هنگام مرگ راحت باشد و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پایان پذیرد و از آتش نجات یابد؛ روزی ما مراقبان شتران بودیم، اما امروز دیگر مراقبان خورشید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2382508_3381743652"/>
      <w:bookmarkStart w:id="31" w:name="_Toc13"/>
      <w:bookmarkEnd w:id="30"/>
      <w:r>
        <w:rPr>
          <w:rtl w:val="true"/>
        </w:rPr>
        <w:t>«</w:t>
      </w:r>
      <w:r>
        <w:rPr/>
        <w:t>6</w:t>
      </w:r>
      <w:r>
        <w:rPr>
          <w:rtl w:val="true"/>
        </w:rPr>
        <w:t>»</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کَلَّمَ مُوسَی علیه السلام رَبَّهُ إِلَهِی مَا جَزَاءُ مَنْ </w:t>
      </w:r>
      <w:bookmarkStart w:id="32" w:name="pg13998_130615"/>
    </w:p>
    <w:p>
      <w:pPr>
        <w:pStyle w:val="BookText"/>
        <w:rPr/>
      </w:pPr>
      <w:bookmarkEnd w:id="32"/>
      <w:r>
        <w:rPr>
          <w:rFonts w:ascii="Amiri" w:hAnsi="Amiri" w:eastAsia="Amiri" w:cs="Amiri"/>
          <w:color w:val="111111"/>
          <w:sz w:val="28"/>
          <w:sz w:val="28"/>
          <w:szCs w:val="28"/>
          <w:rtl w:val="true"/>
          <w:lang w:bidi="ar-SA"/>
        </w:rPr>
        <w:t>صَلَّی الصَّلَاةَ لِوَقْتِهَا قَالَ أُعْطِیهِ سُؤْلَهُ وَ أُبِیحُهُ جَنَّتِی‌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گفتگوهای موسی علیه السلام با پروردگارش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پاداش کسی که نمازش را در اول وقت بجای آورد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خواسته‌اش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بهشتم را برای او مباح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 به طور کامل در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جوامع المکارم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2382510_3381743652"/>
      <w:bookmarkStart w:id="34" w:name="_Toc14"/>
      <w:bookmarkEnd w:id="33"/>
      <w:r>
        <w:rPr>
          <w:rtl w:val="true"/>
        </w:rPr>
        <w:t>«</w:t>
      </w:r>
      <w:r>
        <w:rPr/>
        <w:t>7</w:t>
      </w:r>
      <w:r>
        <w:rPr>
          <w:rtl w:val="true"/>
        </w:rPr>
        <w:t>»</w:t>
      </w:r>
      <w:bookmarkEnd w:id="34"/>
    </w:p>
    <w:p>
      <w:pPr>
        <w:pStyle w:val="BookText"/>
        <w:rPr/>
      </w:pPr>
      <w:r>
        <w:rPr>
          <w:rFonts w:ascii="Amiri" w:hAnsi="Amiri" w:eastAsia="Amiri" w:cs="Amiri"/>
          <w:color w:val="111111"/>
          <w:sz w:val="28"/>
          <w:sz w:val="28"/>
          <w:szCs w:val="28"/>
          <w:rtl w:val="true"/>
          <w:lang w:bidi="ar-SA"/>
        </w:rPr>
        <w:t>وَ مِنْهُ، عَنِ الْحُسَیْنِ بْنِ إِبْرَاهِیمَ بْنِ نَاتَانَةَ عَنْ عَلِیِّ بْنِ إِبْرَاهِیمَ عَنْ أَبِیهِ عَنِ الْحَسَنِ بْنِ مَحْبُوبٍ عَنْ هِشَامِ بْنِ سَالِمٍ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الصَّلَوَاتِ الْمَفْرُوضَاتِ فِی أَوَّلِ وَقْتِهَا فَأَقَامَ حُدُودَهَا رَفَعَهَا الْمَلَکُ إِلَی السَّمَاءِ بَیْضَاءَ نَقِیَّةً وَ هِیَ تَهْتِفُ بِهِ حَفِظَکَ اللَّهُ کَمَا حَفِظْتَنِی أَسْتَوْدِعُکَ اللَّهَ کَمَا اسْتَوْدَعْتَنِی مَلَکاً کَرِیماً وَ مَنْ صَلَّاهَا بَعْدَ وَقْتِهَا مِنْ غَیْرِ عِلَّةٍ فَلَمْ یُقِمْ حُدُودَهَا رَفَعَهَا الْمَلَکُ سَوْدَاءَ مُظْلِمَةً وَ هِیَ تَهْتِفُ بِهِ ضَیَّعْتَنِی ضَیَّعَکَ اللَّهُ کَمَا ضَیَّعْتَنِی وَ لَا رَعَاکَ اللَّهُ کَمَا لَمْ تَرْعَنِی ثُمَّ قَالَ الصَّادِقُ علیه السلام إِنَّ أَوَّلَ مَا یُسْأَلُ عَنْهُ الْعَبْدُ إِذَا وَقَفَ بَیْنَ یَدَیِ اللَّهِ جَلَّ جَلَالُهُ عَنِ الصَّلَوَاتِ الْمَفْرُوضَاتِ وَ عَنِ الزَّکَاةِ الْمَفْرُوضَةِ وَ عَنِ الصِّیَامِ الْمَفْرُوضِ وَ عَنِ الْحَجِّ الْمَفْرُوضِ وَ عَنْ وَلَایَتِنَا أَهْلَ الْبَیْتِ فَإِنْ أَقَرَّ بِوَلَایَتِنَا ثُمَّ مَاتَ عَلَیْهَا قُبِلَتْ مِنْهُ صَلَاتُهُ وَ صَوْمُهُ وَ زَکَاتُهُ وَ حَجُّهُ وَ إِنْ لَمْ یُقِرَّ بِوَلَایَتِنَا بَیْنَ یَدَیِ اللَّهِ جَلَّ جَلَالُهُ لَمْ یَقْبَلِ اللَّهُ عَزَّ وَ جَلَّ مِنْهُ شَیْئاً مِنْ أَعْمَالِهِ‌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نمازهای واجب را در اول وقت بجای آورد و حدود و احکام آن را رعایت کند، فرشته‌ای نمازش را پاک و سفید به آسمان می‌برد در حالی که نماز به صاحب خود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همانطور که تو مرا حفظ کردی، تو را به خداوند می‌سپارم همانطور که تو مرا به فرشته‌ای کریم سپردی؛ و هر کس نمازش را بی‌سبب به تأخیر اندازد و حدود و احکام آن را رعایت نکند، فرشته‌ای نمازش را تاریک و سیاه بالا می‌برد در حالی که نماز به صاحبش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تباه ساختی، خداوند تباهت سازد همان طور که مرا تباه کردی و حفظت نکند چنان که مرا محافظت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در مقابل پروردگار می‌ایستد، اولین چیزی که از او سؤال می‌شود نمازهای واجب، زکات واجب، روزه واجب، حج واجب و ولایت ما اهل‌بیت است؛ پس اگر به ولایت ما اقرار کرد و بر آن جان داد، نماز و روزه و زکات و حجّش مقبول خواهد بود، و اگر در پیشگاه خداوند به ولایت ما اقرار نکرد، خداوند هیچ‌یک از اعمالش را قبول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2382512_3381743652"/>
      <w:bookmarkStart w:id="36" w:name="_Toc15"/>
      <w:bookmarkEnd w:id="35"/>
      <w:r>
        <w:rPr>
          <w:rtl w:val="true"/>
        </w:rPr>
        <w:t>«</w:t>
      </w:r>
      <w:r>
        <w:rPr/>
        <w:t>8</w:t>
      </w:r>
      <w:r>
        <w:rPr>
          <w:rtl w:val="true"/>
        </w:rPr>
        <w:t>»</w:t>
      </w:r>
      <w:bookmarkEnd w:id="36"/>
    </w:p>
    <w:p>
      <w:pPr>
        <w:pStyle w:val="BookText"/>
        <w:rPr/>
      </w:pPr>
      <w:r>
        <w:rPr>
          <w:rFonts w:ascii="Amiri" w:hAnsi="Amiri" w:eastAsia="Amiri" w:cs="Amiri"/>
          <w:color w:val="111111"/>
          <w:sz w:val="28"/>
          <w:sz w:val="28"/>
          <w:szCs w:val="28"/>
          <w:rtl w:val="true"/>
          <w:lang w:bidi="ar-SA"/>
        </w:rPr>
        <w:t>وَ مِنْهُ، بِهَذَا الْإِسْنَادِ عَنِ ابْنِ مَحْبُوبٍ عَنْ عَبْدِ الْعَزِیزِ عَنِ ابْنِ أَبِی یَعْفُورٍ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صَلَاةً فَرِیضَةً فَصَلِّهَا لِوَقْتِهَا صَلَاةَ مُوَدِّعٍ یَخَافُ أَنْ لَا یَعُودَ إِلَیْهَا أَبَداً ثُمَّ اصْرِفْ بِبَصَرِکَ إِلَی مَوْضِعِ سُجُودِکَ فَلَوْ تَعْلَمُ مَنْ عَنْ یَمِینِکَ وَ شِمَالِکَ لَأَحْسَنْتَ صَلَاتَکَ وَ اعْلَمْ أَنَّکَ بَیْنَ یَدَیْ مَنْ یَرَاکَ وَ لَا تَرَاهُ‌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ابی‌یعفور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نماز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آن را در وقتش و طوری که گویی داری با آن نماز وداع می‌کنی و بیم داری که دیگر هیچ وقت آن را نبینی، بخوان آنگاه چشمت را به محل سجده‌ات انداز؛ که اگر می‌دانستی چه کسی در سمت راست و چپ تو ایستاده است نمازت را به خوبی ادا می‌کردی، و بدان در پیشگاه کسی ایستاده‌ای که تو را می‌بیند و تو او را نمی‌بینی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382514_3381743652"/>
      <w:bookmarkStart w:id="38" w:name="_Toc16"/>
      <w:bookmarkEnd w:id="37"/>
      <w:r>
        <w:rPr>
          <w:rtl w:val="true"/>
        </w:rPr>
        <w:t>«</w:t>
      </w:r>
      <w:r>
        <w:rPr/>
        <w:t>9</w:t>
      </w:r>
      <w:r>
        <w:rPr>
          <w:rtl w:val="true"/>
        </w:rPr>
        <w:t>»</w:t>
      </w:r>
      <w:bookmarkEnd w:id="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الْحُسَیْنِ بْنِ أَحْمَدَ بْنِ إِدْرِیسَ عَنْ أَبِیهِ عَنْ إِبْرَاهِیمَ بْنِ هَاشِمٍ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9" w:name="pg13998_130616"/>
    </w:p>
    <w:p>
      <w:pPr>
        <w:pStyle w:val="BookText"/>
        <w:rPr/>
      </w:pPr>
      <w:bookmarkEnd w:id="39"/>
      <w:r>
        <w:rPr>
          <w:rFonts w:ascii="IRNazanin" w:hAnsi="IRNazanin" w:eastAsia="IRNazanin"/>
          <w:color w:val="111111"/>
          <w:sz w:val="28"/>
          <w:sz w:val="28"/>
          <w:szCs w:val="28"/>
          <w:rtl w:val="true"/>
          <w:lang w:bidi="fa-IR"/>
        </w:rPr>
        <w:t>ثواب الأعمال، عن محمد بن الحسن بن الولید عن محمد بن الحسن الصفار عن محمد بن الحسین بن أبی الخطاب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به سند دیگری از ابن محبوب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محبوب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2382516_3381743652"/>
      <w:bookmarkStart w:id="41" w:name="_Toc17"/>
      <w:bookmarkEnd w:id="40"/>
      <w:r>
        <w:rPr>
          <w:rtl w:val="true"/>
        </w:rPr>
        <w:t>«</w:t>
      </w:r>
      <w:r>
        <w:rPr/>
        <w:t>10</w:t>
      </w:r>
      <w:r>
        <w:rPr>
          <w:rtl w:val="true"/>
        </w:rPr>
        <w:t>»</w:t>
      </w:r>
      <w:bookmarkEnd w:id="41"/>
    </w:p>
    <w:p>
      <w:pPr>
        <w:pStyle w:val="BookText"/>
        <w:rPr/>
      </w:pPr>
      <w:r>
        <w:rPr>
          <w:rFonts w:ascii="Amiri" w:hAnsi="Amiri" w:eastAsia="Amiri" w:cs="Amiri"/>
          <w:color w:val="111111"/>
          <w:sz w:val="28"/>
          <w:sz w:val="28"/>
          <w:szCs w:val="28"/>
          <w:rtl w:val="true"/>
          <w:lang w:bidi="ar-SA"/>
        </w:rPr>
        <w:t>مَجَالِسُ الصَّدُوقِ، عَنِ الْحُسَیْنِ بْنِ أَحْمَدَ بْنِ إِدْرِیسَ عَنْ أَبِیهِ عَنْ مُحَمَّدِ بْنِ أَحْمَدَ الْأَشْعَرِیِّ عَنْ مُحَمَّدِ بْنِ آدَمَ عَنِ الْحَسَنِ بْنِ عَلِیٍّ الْخَزَّارِ عَنِ الْحُسَیْنِ بْنِ أَبِی الْعَلَاءِ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إِلَی اللَّهِ عَزَّ وَ جَلَّ رَجُلٌ صَدُوقٌ فِی حَدِیثِهِ مُحَافِظٌ عَلَی صَلَوَاتِهِ وَ مَا افْتَرَضَ اللَّهُ عَلَیْهِ مَعَ أَدَائِهِ الْأَمَانَةَ</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 عن ابن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ابوالعلاء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خداوند عز و جل کسی است که در گفتارش صادق باشد، نمازها و آنچه را خداوند برایش واجب فرموده مراقبت کند، و امانتدار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از ابن ابوالعلاء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2382518_3381743652"/>
      <w:bookmarkStart w:id="43" w:name="_Toc18"/>
      <w:bookmarkEnd w:id="42"/>
      <w:r>
        <w:rPr>
          <w:rtl w:val="true"/>
        </w:rPr>
        <w:t>«</w:t>
      </w:r>
      <w:r>
        <w:rPr/>
        <w:t>11</w:t>
      </w:r>
      <w:r>
        <w:rPr>
          <w:rtl w:val="true"/>
        </w:rPr>
        <w:t>»</w:t>
      </w:r>
      <w:bookmarkEnd w:id="43"/>
    </w:p>
    <w:p>
      <w:pPr>
        <w:pStyle w:val="BookText"/>
        <w:rPr/>
      </w:pPr>
      <w:r>
        <w:rPr>
          <w:rFonts w:ascii="Amiri" w:hAnsi="Amiri" w:eastAsia="Amiri" w:cs="Amiri"/>
          <w:color w:val="111111"/>
          <w:sz w:val="28"/>
          <w:sz w:val="28"/>
          <w:szCs w:val="28"/>
          <w:rtl w:val="true"/>
          <w:lang w:bidi="ar-SA"/>
        </w:rPr>
        <w:t>مَجَالِسُ الصَّدُوقِ، عَنْ مُحَمَّدِ بْنِ مُوسَی بْنِ الْمُتَوَکِّلِ عَنْ عَبْدِ اللَّهِ بْنِ جَعْفَرٍ الْحِمْیَرِیِّ عَنْ أَحْمَدَ بْنِ مُحَمَّدِ بْنِ عِیسَی عَنِ ابْنِ مَحْبُوبٍ عَنْ خَالِدِ بْنِ جَرِیرٍ عَنْ أَبِی الرَّبِیعِ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شَفَاعَتِی غَداً مَنْ أَخَّرَ الصَّلَاةَ الْمَفْرُوضَةَ بَعْدَ وَقْتِهَا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ابن الشیخ، عن أبیه عن الحسین بن عبید الله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ابوالربیع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شفاعت من به کسی که نماز واجب را از وقتش تأخیر اندازد،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2382520_3381743652"/>
      <w:bookmarkStart w:id="45" w:name="_Toc19"/>
      <w:bookmarkEnd w:id="44"/>
      <w:r>
        <w:rPr>
          <w:rtl w:val="true"/>
        </w:rPr>
        <w:t>«</w:t>
      </w:r>
      <w:r>
        <w:rPr/>
        <w:t>12</w:t>
      </w:r>
      <w:r>
        <w:rPr>
          <w:rtl w:val="true"/>
        </w:rPr>
        <w:t>»</w:t>
      </w:r>
      <w:bookmarkEnd w:id="4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وَ ثَوَابُ الْأَعْمَالِ، عَنْ مُحَمَّدِ بْنِ عَلِیٍّ مَاجِیلَوَیْهِ عَنْ عَمِّهِ مُحَمَّدِ بْنِ أَبِی الْقَاسِمِ عَنْ مُحَمَّدِ بْنِ عَلِیٍّ الصَّیْرَفِیِّ عَنِ الْحَسَنِ بْنِ عَلِیِّ بْنِ فَضَّالٍ عَنْ سَعِیدِ بْنِ غَزْوَانَ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الشَّیْطَانُ هَائِباً لِابْنِ آدَمَ ذَعِراً مِنْهُ مَا صَلَّی الصَّلَوَاتِ الْخَمْسَ لِوَقْتِهِنَّ فَإِذَا ضَیَّعَهُنَّ اجْتَرَأَ عَلَیْهِ فَأَدْخَلَهُ فِی الْعَظَائِمِ‌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46" w:name="pg13998_130617"/>
    </w:p>
    <w:p>
      <w:pPr>
        <w:pStyle w:val="BookText"/>
        <w:rPr/>
      </w:pPr>
      <w:bookmarkEnd w:id="46"/>
      <w:r>
        <w:rPr>
          <w:rFonts w:ascii="IRNazanin" w:hAnsi="IRNazanin" w:eastAsia="IRNazanin"/>
          <w:color w:val="111111"/>
          <w:sz w:val="28"/>
          <w:sz w:val="28"/>
          <w:szCs w:val="28"/>
          <w:rtl w:val="true"/>
          <w:lang w:bidi="fa-IR"/>
        </w:rPr>
        <w:t>المحاسن، عن محمد بن علی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پدرانش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از فرزند آدم ترس و بیم دارد مادامی که نمازهای پنجگانه را در اول وقتشان می‌خواند، پس چون آنها را ضایع ساخت شیطان بر او جرأت می‌یابد و او را وارد گناهان بزرگ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2382522_3381743652"/>
      <w:bookmarkStart w:id="48" w:name="_Toc20"/>
      <w:bookmarkEnd w:id="47"/>
      <w:r>
        <w:rPr>
          <w:rtl w:val="true"/>
        </w:rPr>
        <w:t>بیان</w:t>
      </w:r>
      <w:bookmarkEnd w:id="48"/>
    </w:p>
    <w:p>
      <w:pPr>
        <w:pStyle w:val="BookText"/>
        <w:rPr/>
      </w:pPr>
      <w:r>
        <w:rPr>
          <w:rFonts w:ascii="IRNazanin" w:hAnsi="IRNazanin" w:eastAsia="IRNazanin"/>
          <w:color w:val="111111"/>
          <w:sz w:val="28"/>
          <w:sz w:val="28"/>
          <w:szCs w:val="28"/>
          <w:rtl w:val="true"/>
          <w:lang w:bidi="fa-IR"/>
        </w:rPr>
        <w:t>قال الجوهری ذعرته أذعره ذعرا أفزعته و الاسم الذعر بالضم و قد ذعر فهو مذعور و فی النهایة فیه لا یزال الشیطان، ذاعرا من المؤمن أی ذا ذعر و خوف أو هو فاعل بمعنی مفعول أی مذعور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ذعرته أذعره ذعرا یعنی او را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ذُعر با ضمه است و قد ذُعِر یعنی ترسانده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الشیطان ذاعراً من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ترس و خوف یا فاعل به معنای مفعول است یعنی ترسانده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2382524_3381743652"/>
      <w:bookmarkStart w:id="50" w:name="_Toc21"/>
      <w:bookmarkEnd w:id="49"/>
      <w:r>
        <w:rPr>
          <w:rtl w:val="true"/>
        </w:rPr>
        <w:t>«</w:t>
      </w:r>
      <w:r>
        <w:rPr/>
        <w:t>13</w:t>
      </w:r>
      <w:r>
        <w:rPr>
          <w:rtl w:val="true"/>
        </w:rPr>
        <w:t>»</w:t>
      </w:r>
      <w:bookmarkEnd w:id="50"/>
    </w:p>
    <w:p>
      <w:pPr>
        <w:pStyle w:val="BookText"/>
        <w:rPr/>
      </w:pPr>
      <w:r>
        <w:rPr>
          <w:rFonts w:ascii="Amiri" w:hAnsi="Amiri" w:eastAsia="Amiri" w:cs="Amiri"/>
          <w:color w:val="111111"/>
          <w:sz w:val="28"/>
          <w:sz w:val="28"/>
          <w:szCs w:val="28"/>
          <w:rtl w:val="true"/>
          <w:lang w:bidi="ar-SA"/>
        </w:rPr>
        <w:t>قُرْبُ الْإِسْنَادِ، عَنْ أَحْمَدَ بْنِ إِسْحَاقَ بْنِ سَعْدٍ عَنْ بَکْرِ بْنِ مُحَمَّدٍ الْأَزْدِیِّ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الْوَقْتِ الْأَوَّلِ عَلَی الْأَخِیرِ خَیْرٌ لِلْمُؤْمِنِ مِنْ وُلْدِهِ وَ مَالِهِ‌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فضیلتِ اول وقت نسبت به آخر وقت، از تمام فرزندان و مالش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2382526_3381743652"/>
      <w:bookmarkStart w:id="52" w:name="_Toc22"/>
      <w:bookmarkEnd w:id="51"/>
      <w:r>
        <w:rPr>
          <w:rtl w:val="true"/>
        </w:rPr>
        <w:t>«</w:t>
      </w:r>
      <w:r>
        <w:rPr/>
        <w:t>14</w:t>
      </w:r>
      <w:r>
        <w:rPr>
          <w:rtl w:val="true"/>
        </w:rPr>
        <w:t>»</w:t>
      </w:r>
      <w:bookmarkEnd w:id="52"/>
    </w:p>
    <w:p>
      <w:pPr>
        <w:pStyle w:val="BookText"/>
        <w:rPr/>
      </w:pPr>
      <w:r>
        <w:rPr>
          <w:rFonts w:ascii="Amiri" w:hAnsi="Amiri" w:eastAsia="Amiri" w:cs="Amiri"/>
          <w:color w:val="111111"/>
          <w:sz w:val="28"/>
          <w:sz w:val="28"/>
          <w:szCs w:val="28"/>
          <w:rtl w:val="true"/>
          <w:lang w:bidi="ar-SA"/>
        </w:rPr>
        <w:t>ثَوَابُ الْأَعْمَالِ، عَنْ مُحَمَّدِ بْنِ مُوسَی بْنِ الْمُتَوَکِّلِ عَنْ عَبْدِ اللَّهِ بْنِ جَعْفَرٍ الْحِمْیَرِیِّ عَنْ أَحْمَدَ بْنِ مُحَمَّدٍ عَنِ الْعَبَّاسِ بْنِ مَعْرُوفٍ عَنِ الْأَزْدِیِّ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اَزدی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2382528_3381743652"/>
      <w:bookmarkStart w:id="54" w:name="_Toc23"/>
      <w:bookmarkEnd w:id="53"/>
      <w:r>
        <w:rPr>
          <w:rtl w:val="true"/>
        </w:rPr>
        <w:t>«</w:t>
      </w:r>
      <w:r>
        <w:rPr/>
        <w:t>15</w:t>
      </w:r>
      <w:r>
        <w:rPr>
          <w:rtl w:val="true"/>
        </w:rPr>
        <w:t>»</w:t>
      </w:r>
      <w:bookmarkEnd w:id="54"/>
    </w:p>
    <w:p>
      <w:pPr>
        <w:pStyle w:val="BookText"/>
        <w:rPr/>
      </w:pPr>
      <w:r>
        <w:rPr>
          <w:rFonts w:ascii="Amiri" w:hAnsi="Amiri" w:eastAsia="Amiri" w:cs="Amiri"/>
          <w:color w:val="111111"/>
          <w:sz w:val="28"/>
          <w:sz w:val="28"/>
          <w:szCs w:val="28"/>
          <w:rtl w:val="true"/>
          <w:lang w:bidi="ar-SA"/>
        </w:rPr>
        <w:t>ثُمَّ قَالَ وَ فِی حَدِیثٍ آخَرَ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الْوَقْتِ الْأَوَّلِ عَلَی الْأَخِیرِ کَفَضْلِ الْآخِرَةِ عَلَی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نماز اول وقت نسبت به آخر وقت، مانند برتریِ آخرت بر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2382530_3381743652"/>
      <w:bookmarkStart w:id="56" w:name="_Toc24"/>
      <w:bookmarkEnd w:id="55"/>
      <w:r>
        <w:rPr>
          <w:rtl w:val="true"/>
        </w:rPr>
        <w:t>«</w:t>
      </w:r>
      <w:r>
        <w:rPr/>
        <w:t>16</w:t>
      </w:r>
      <w:r>
        <w:rPr>
          <w:rtl w:val="true"/>
        </w:rPr>
        <w:t>»</w:t>
      </w:r>
      <w:bookmarkEnd w:id="56"/>
    </w:p>
    <w:p>
      <w:pPr>
        <w:pStyle w:val="BookText"/>
        <w:rPr/>
      </w:pPr>
      <w:r>
        <w:rPr>
          <w:rFonts w:ascii="Amiri" w:hAnsi="Amiri" w:eastAsia="Amiri" w:cs="Amiri"/>
          <w:color w:val="111111"/>
          <w:sz w:val="28"/>
          <w:sz w:val="28"/>
          <w:szCs w:val="28"/>
          <w:rtl w:val="true"/>
          <w:lang w:bidi="ar-SA"/>
        </w:rPr>
        <w:t>الْخِصَالُ، عَنِ الْعَطَّارِ، عَنْ أَبِیهِ عَنْ أَحْمَدَ بْنِ مُحَمَّدٍ الْبَرْقِیِّ عَنْ مُحَمَّدِ بْنِ عَلِیٍّ الْکُوفِیِّ عَنْ مُحَمَّدِ بْنِ سِنَانٍ عَنْ عُمَرَ بْنِ عَبْدِ الْعَزِیزِ عَنِ الْخَیْبَرِیِّ عَنْ یُونُسَ بْنِ ظَبْیَانَ وَ الْمُفَضَّلِ بْنِ عُمَرَ مَعاً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کَانَتَا فِیهِ وَ إِلَّا فَاعْزُبْ ثُمَّ اعْزُبْ ثُمَّ اعْزُبْ قِیلَ وَ مَا هُمَا قَالَ الصَّلَاةُ فِی مَوَاقِیتِهَا وَ الْمُحَافَظَةُ عَلَیْهَا وَ الْمُوَاسَاةُ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و مفضّل بن عُمر هر دو روایت کرده‌اند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خوی است که در هر کس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دور شو؛ دور شو،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خوی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اول وقت و محافظت بر آن، و مواسات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2382532_3381743652"/>
      <w:bookmarkStart w:id="58" w:name="_Toc25"/>
      <w:bookmarkEnd w:id="57"/>
      <w:r>
        <w:rPr>
          <w:rtl w:val="true"/>
        </w:rPr>
        <w:t>«</w:t>
      </w:r>
      <w:r>
        <w:rPr/>
        <w:t>17</w:t>
      </w:r>
      <w:r>
        <w:rPr>
          <w:rtl w:val="true"/>
        </w:rPr>
        <w:t>»</w:t>
      </w:r>
      <w:bookmarkEnd w:id="58"/>
    </w:p>
    <w:p>
      <w:pPr>
        <w:pStyle w:val="BookText"/>
        <w:rPr/>
      </w:pPr>
      <w:r>
        <w:rPr>
          <w:rFonts w:ascii="Amiri" w:hAnsi="Amiri" w:eastAsia="Amiri" w:cs="Amiri"/>
          <w:color w:val="111111"/>
          <w:sz w:val="28"/>
          <w:sz w:val="28"/>
          <w:szCs w:val="28"/>
          <w:rtl w:val="true"/>
          <w:lang w:bidi="ar-SA"/>
        </w:rPr>
        <w:t>کِتَابُ الْإِخْوَانِ، لِلصَّدُوقِ بِإِسْنَادِهِ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الإخوان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راویان که به مفضّل بن عمر منتهی می‌شود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الاخوان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382534_3381743652"/>
      <w:bookmarkStart w:id="60" w:name="_Toc26"/>
      <w:bookmarkEnd w:id="59"/>
      <w:r>
        <w:rPr>
          <w:rtl w:val="true"/>
        </w:rPr>
        <w:t>بیان</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فاعزب أی مستحق لأن یقال له اعزب أی ابعد کما یقال سحقا و بعدا أو أقیم الأمر مقام الخبر أی هو عازب و بعید عن الخیر و یمکن </w:t>
      </w:r>
      <w:bookmarkStart w:id="61" w:name="pg13998_130618"/>
    </w:p>
    <w:p>
      <w:pPr>
        <w:pStyle w:val="BookText"/>
        <w:rPr/>
      </w:pPr>
      <w:bookmarkEnd w:id="61"/>
      <w:r>
        <w:rPr>
          <w:rFonts w:ascii="IRNazanin" w:hAnsi="IRNazanin" w:eastAsia="IRNazanin"/>
          <w:color w:val="111111"/>
          <w:sz w:val="28"/>
          <w:sz w:val="28"/>
          <w:szCs w:val="28"/>
          <w:rtl w:val="true"/>
          <w:lang w:bidi="fa-IR"/>
        </w:rPr>
        <w:t>أن یقرأ علی صیغة أفعل التفضیل أی هو أبعد الناس من الخیر و الأول أفصح و أظهر قال الجوهری عزب عنی فلان یعزب و یعزب أی بعد و غاب و إبل عزیب لا تروح علی الحی و هو جمع عازب و فی الحدیث من قرأ القرآن فی أربعین لیلة فقد عزب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عهده بما ابتدأه منه‌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چنین شخصی مستحق است که به او گفته شود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فعل امر جانشین خبر شده است، یعنی آن شخص از خیر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صیغه تفضیل خوانده شود یعنی او دورترین مردم نسبت به خیر است؛ امّا معنای اول روشن‌تر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 عنی فلان یعزب یعنی دور و غائب شد و ابل عزیب آن است که به محله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جمع عازب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هر کس قرآن را در چهل شب بخواند، دور کرده است یعنی عهد خود را از وقتی که قرائت را آغاز کرده دور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شربتلی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2382536_3381743652"/>
      <w:bookmarkStart w:id="63" w:name="_Toc27"/>
      <w:bookmarkEnd w:id="62"/>
      <w:r>
        <w:rPr>
          <w:rtl w:val="true"/>
        </w:rPr>
        <w:t>«</w:t>
      </w:r>
      <w:r>
        <w:rPr/>
        <w:t>18</w:t>
      </w:r>
      <w:r>
        <w:rPr>
          <w:rtl w:val="true"/>
        </w:rPr>
        <w:t>»</w:t>
      </w:r>
      <w:bookmarkEnd w:id="63"/>
    </w:p>
    <w:p>
      <w:pPr>
        <w:pStyle w:val="BookText"/>
        <w:rPr/>
      </w:pPr>
      <w:r>
        <w:rPr>
          <w:rFonts w:ascii="Amiri" w:hAnsi="Amiri" w:eastAsia="Amiri" w:cs="Amiri"/>
          <w:color w:val="111111"/>
          <w:sz w:val="28"/>
          <w:sz w:val="28"/>
          <w:szCs w:val="28"/>
          <w:rtl w:val="true"/>
          <w:lang w:bidi="ar-SA"/>
        </w:rPr>
        <w:t>الْخِصَالُ، عَنِ الْخَلِیلِ بْنِ أَحْمَدَ عَنْ أَبِی الْقَاسِمِ الْبَغَوِیِّ عَنْ عَلِیِّ بْنِ الْجَعْدِ عَنْ شُعْبَةَ عَنِ الْوَلِیدِ بْنِ الْعِیزَارِ عَنْ أَبِی عَمْرٍو الشَّیْبَانِیِّ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أَیُّ الْأَعْمَالِ أَحَبُّ إِلَی اللَّهِ عَزَّ وَ جَلَّ قَالَ الصَّلَاةُ لِوَقْتِهَا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نزد خداوند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2382538_3381743652"/>
      <w:bookmarkStart w:id="65" w:name="_Toc28"/>
      <w:bookmarkEnd w:id="64"/>
      <w:r>
        <w:rPr>
          <w:rtl w:val="true"/>
        </w:rPr>
        <w:t>«</w:t>
      </w:r>
      <w:r>
        <w:rPr/>
        <w:t>19</w:t>
      </w:r>
      <w:r>
        <w:rPr>
          <w:rtl w:val="true"/>
        </w:rPr>
        <w:t>»</w:t>
      </w:r>
      <w:bookmarkEnd w:id="65"/>
    </w:p>
    <w:p>
      <w:pPr>
        <w:pStyle w:val="BookText"/>
        <w:rPr/>
      </w:pPr>
      <w:r>
        <w:rPr>
          <w:rFonts w:ascii="Amiri" w:hAnsi="Amiri" w:eastAsia="Amiri" w:cs="Amiri"/>
          <w:color w:val="111111"/>
          <w:sz w:val="28"/>
          <w:sz w:val="28"/>
          <w:szCs w:val="28"/>
          <w:rtl w:val="true"/>
          <w:lang w:bidi="ar-SA"/>
        </w:rPr>
        <w:t>وَ مِنْهُ، فِی خَبَرِ الْأَعْمَشِ بِالسَّنَدِ الْمُتَقَدِّمِ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تُسْتَحَبُّ فِی أَوَّلِ الْأَوْقَاتِ‌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اعمش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2382540_3381743652"/>
      <w:bookmarkStart w:id="67" w:name="_Toc29"/>
      <w:bookmarkEnd w:id="66"/>
      <w:r>
        <w:rPr>
          <w:rtl w:val="true"/>
        </w:rPr>
        <w:t>«</w:t>
      </w:r>
      <w:r>
        <w:rPr/>
        <w:t>20</w:t>
      </w:r>
      <w:r>
        <w:rPr>
          <w:rtl w:val="true"/>
        </w:rPr>
        <w:t>»</w:t>
      </w:r>
      <w:bookmarkEnd w:id="67"/>
    </w:p>
    <w:p>
      <w:pPr>
        <w:pStyle w:val="BookText"/>
        <w:rPr/>
      </w:pPr>
      <w:r>
        <w:rPr>
          <w:rFonts w:ascii="Amiri" w:hAnsi="Amiri" w:eastAsia="Amiri" w:cs="Amiri"/>
          <w:color w:val="111111"/>
          <w:sz w:val="28"/>
          <w:sz w:val="28"/>
          <w:szCs w:val="28"/>
          <w:rtl w:val="true"/>
          <w:lang w:bidi="ar-SA"/>
        </w:rPr>
        <w:t>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الصَّلَاةُ فِی أَوَّلِ الْوَقْتِ أَفْضَلُ‌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نوشته‌های امام رضا علیه السلام به مأمون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 بافضیلت‌تر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2382542_3381743652"/>
      <w:bookmarkStart w:id="69" w:name="_Toc30"/>
      <w:bookmarkEnd w:id="68"/>
      <w:r>
        <w:rPr>
          <w:rtl w:val="true"/>
        </w:rPr>
        <w:t>«</w:t>
      </w:r>
      <w:r>
        <w:rPr/>
        <w:t>21</w:t>
      </w:r>
      <w:r>
        <w:rPr>
          <w:rtl w:val="true"/>
        </w:rPr>
        <w:t>»</w:t>
      </w:r>
      <w:bookmarkEnd w:id="69"/>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عَمَلٌ أَحَبَّ إِلَی اللَّهِ عَزَّ وَ جَلَّ مِنَ الصَّلَاةِ فَلَا یَشْغَلَنَّکُمْ عَنْ أَوْقَاتِهَا شَیْ‌ءٌ مِنْ أُمُورِ الدُّنْیَا فَإِنَّ اللَّهَ عَزَّ وَ جَلَّ ذَمَّ أَقْوَاماً فَقَالَ الَّذِینَ هُمْ عَنْ صَلاتِهِمْ ساهُونَ یَعْنِی أَنَّهُمْ غَافِلُونَ اسْتَهَانُوا بِأَوْقَاتِهَا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از امام صادق علیه السلام روایت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نزد خداوند محبوب‌تر از نماز نیست، پس مبادا چیزی از امور دنیایی شما را از اوقات نماز غافل سازد؛ زیرا خداوند اقوامی را مذمّت فرموده 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نماز غافلند و نسبت به اوقات آن بی‌اعتنایی و سستی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2382544_3381743652"/>
      <w:bookmarkStart w:id="71" w:name="_Toc31"/>
      <w:bookmarkEnd w:id="70"/>
      <w:r>
        <w:rPr>
          <w:rtl w:val="true"/>
        </w:rPr>
        <w:t>«</w:t>
      </w:r>
      <w:r>
        <w:rPr/>
        <w:t>22</w:t>
      </w:r>
      <w:r>
        <w:rPr>
          <w:rtl w:val="true"/>
        </w:rPr>
        <w:t>»</w:t>
      </w:r>
      <w:bookmarkEnd w:id="7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الْعُیُونُ، عَنْ مُحَمَّدِ بْنِ عَلِیِّ بْنِ الشَّاهِ عَنْ أَبِی بَکْرِ بْنِ عَبْدِ اللَّهِ النَّیْسَابُورِیِ </w:t>
      </w:r>
      <w:bookmarkStart w:id="72" w:name="pg13998_130619"/>
    </w:p>
    <w:p>
      <w:pPr>
        <w:pStyle w:val="BookText"/>
        <w:rPr/>
      </w:pPr>
      <w:bookmarkEnd w:id="72"/>
      <w:r>
        <w:rPr>
          <w:rFonts w:ascii="Amiri" w:hAnsi="Amiri" w:eastAsia="Amiri" w:cs="Amiri"/>
          <w:color w:val="111111"/>
          <w:sz w:val="28"/>
          <w:sz w:val="28"/>
          <w:szCs w:val="28"/>
          <w:rtl w:val="true"/>
          <w:lang w:bidi="ar-SA"/>
        </w:rPr>
        <w:t>عَنْ عَبْدِ اللَّهِ بْنِ أَحْمَدَ بْنِ عَامِرٍ الطَّائِیِّ عَنْ أَبِیهِ وَ عَنْ أَحْمَدَ بْنِ إِبْرَاهِیمَ الْخُوزِیِّ عَنْ إِبْرَاهِیمَ بْنِ مَرْوَانَ عَنْ جَعْفَرِ بْنِ زِیَادٍ عَنْ أَحْمَدَ بْنِ عَبْدِ اللَّهِ الْهَرَوِیِّ وَ عَنِ الْحُسَیْنِ بْنِ مُحَمَّدٍ الْأُشْنَانِیِّ عَنْ عَلِیِّ بْنِ مُحَمَّدِ بْنِ مَهْرَوَیْهِ عَنْ دَاوُدَ بْنِ سُلَیْمَانَ جَمِیعاً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الشَّیْطَانُ ذَعِراً مِنَ الْمُؤْمِنِ مَا حَافَظَ عَلَی الصَّلَوَاتِ الْخَمْسِ فَإِذَا ضَیَّعَهُنَّ تَجَرَّأَ عَلَیْهِ وَ أَوْقَعَهُ فِی الْعَظَائِمِ‌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و آنها از رسول خدا صلی الله علیه و آله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همواره از مؤمن ترس و بیم دارد مادامی که بر نمازهای پنجگانه مراقبت می‌کند؛ و چون آن نمازها را ضایع سازد شیطان بر او جرأت یابد و او را در گناهان بزرگ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2382546_3381743652"/>
      <w:bookmarkStart w:id="74" w:name="_Toc32"/>
      <w:bookmarkEnd w:id="73"/>
      <w:r>
        <w:rPr>
          <w:rtl w:val="true"/>
        </w:rPr>
        <w:t>«</w:t>
      </w:r>
      <w:r>
        <w:rPr/>
        <w:t>23</w:t>
      </w:r>
      <w:r>
        <w:rPr>
          <w:rtl w:val="true"/>
        </w:rPr>
        <w:t>»</w:t>
      </w:r>
      <w:bookmarkEnd w:id="74"/>
    </w:p>
    <w:p>
      <w:pPr>
        <w:pStyle w:val="BookText"/>
        <w:rPr/>
      </w:pPr>
      <w:r>
        <w:rPr>
          <w:rFonts w:ascii="Amiri" w:hAnsi="Amiri" w:eastAsia="Amiri" w:cs="Amiri"/>
          <w:color w:val="111111"/>
          <w:sz w:val="28"/>
          <w:sz w:val="28"/>
          <w:szCs w:val="28"/>
          <w:rtl w:val="true"/>
          <w:lang w:bidi="ar-SA"/>
        </w:rPr>
        <w:t>وَ مِنْهُ، بِهَذِهِ الْأَسَانِیدِ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تُضَیِّعُوا صَلَاتَکُمْ فَإِنَّ مَنْ ضَیَّعَ صَلَاتَهُ حُشِرَ مَعَ قَارُونَ وَ هَامَانَ وَ کَانَ حَقّاً عَلَی اللَّهِ أَنْ یُدْخِلَهُ النَّارَ مَعَ الْمُنَافِقِینَ فَالْوَیْلُ لِمَنْ لَمْ یُحَافِظْ عَلَی صَلَاتِهِ وَ أَدَاءِ سُنَّةِ نَبِیِّهِ صلی الله علیه و آله‌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بإسناده عنه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نمازتان را تباه نسازید؛ زیرا هر کس نمازش را ضایع کرد با قارون و هامان محشور گردد، و برای خداست که او را همراه با منافقان وارد آتش نماید؛ پس وای بر کسی که بر نمازش و ادای سنت پیامبرش صلی الله علیه و آله مراقبت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اسناد از آن حضرت از پدرانش مانند این دو خبر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صحیفة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2382548_3381743652"/>
      <w:bookmarkStart w:id="76" w:name="_Toc33"/>
      <w:bookmarkEnd w:id="75"/>
      <w:r>
        <w:rPr>
          <w:rtl w:val="true"/>
        </w:rPr>
        <w:t>«</w:t>
      </w:r>
      <w:r>
        <w:rPr/>
        <w:t>24</w:t>
      </w:r>
      <w:r>
        <w:rPr>
          <w:rtl w:val="true"/>
        </w:rPr>
        <w:t>»</w:t>
      </w:r>
      <w:bookmarkEnd w:id="76"/>
    </w:p>
    <w:p>
      <w:pPr>
        <w:pStyle w:val="BookText"/>
        <w:rPr/>
      </w:pPr>
      <w:r>
        <w:rPr>
          <w:rFonts w:ascii="Amiri" w:hAnsi="Amiri" w:eastAsia="Amiri" w:cs="Amiri"/>
          <w:color w:val="111111"/>
          <w:sz w:val="28"/>
          <w:sz w:val="28"/>
          <w:szCs w:val="28"/>
          <w:rtl w:val="true"/>
          <w:lang w:bidi="ar-SA"/>
        </w:rPr>
        <w:t>مَجَالِسُ ابْنِ الشَّیْخِ،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 أُوصِیکَ یَا بُنَیَّ بِالصَّلَاةِ عِنْدَ وَقْتِهَا وَ الزَّکَاةِ فِی أَهْلِهَا عِنْدَ مَحَلِّهَا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 امیرمؤمنان علیه السلام هنگام وفاتش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تو را به نماز در وقت آن و زکات در اهل آن و در محل آن سفارش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طولانی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2382550_3381743652"/>
      <w:bookmarkStart w:id="78" w:name="_Toc34"/>
      <w:bookmarkEnd w:id="77"/>
      <w:r>
        <w:rPr>
          <w:rtl w:val="true"/>
        </w:rPr>
        <w:t>«</w:t>
      </w:r>
      <w:r>
        <w:rPr/>
        <w:t>25</w:t>
      </w:r>
      <w:r>
        <w:rPr>
          <w:rtl w:val="true"/>
        </w:rPr>
        <w:t>»</w:t>
      </w:r>
      <w:bookmarkEnd w:id="7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فِیمَا کَتَبَ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أَبِی بَکْرٍ ارْتَقِبْ وَقْتَ الصَّلَاةِ فَصَلِّهَا لِوَقْتِهَا وَ لَا تَعْجَلْ بِهَا قَبْلَهُ لِفَرَاغٍ وَ لَا تُؤَخِّرْهَا عَنْهُ لِشُغُلٍ فَإِنَّ رَجُلًا سَأَلَ رَسُولَ اللَّهِ صلی الله علیه و آله عَنْ أَوْقَاتِ الصَّلَاةِ فَقَالَ رَسُولُ اللَّهِ صلی الله علیه و آله أَتَانِی جَبْرَئِیلُ علیه السلام وَقْتَ الصَّلَاةِ حِینَ زَالَتِ الشَّمْسُ فَکَانَتْ عَلَی حَاجِبِهِ الْأَیْمَنِ ثُمَّ أَتَانِی وَقْتَ الْعَصْرِ فَکَانَ ظِلُّ کُلِّ شَیْ‌ءٍ مِثْلَهُ ثُمَّ صَلَّی الْمَغْرِبَ حِینَ غَرَبَتِ الشَّمْسُ ثُمَّ صَلَّی الْعِشَاءَ الْآخِرَةَ حِینَ غَابَ الشَّفَقُ ثُمَّ صَلَّی الصُّبْحَ فَأَغْلَسَ بِهَا وَ النُّجُومُ مُشْتَبِکَةٌ فَصَلِّ لِهَذِهِ الْأَوْقَاتِ وَ الْزَمِ السُّنَّةَ الْمَعْرُوفَةَ وَ الطَّرِیقَ الْوَاضِحَ ثُمَّ انْظُرْ رُکُوعَکَ وَ سُجُودَکَ فَإِنَّ رَسُولَ اللَّهِ صلی الله علیه و آله کَانَ أَتَمَّ النَّاسِ صَلَاةً وَ أَخَفَّهُمْ عَمَلًا فِیهَا </w:t>
      </w:r>
      <w:bookmarkStart w:id="79" w:name="pg13998_130620"/>
    </w:p>
    <w:p>
      <w:pPr>
        <w:pStyle w:val="BookText"/>
        <w:rPr/>
      </w:pPr>
      <w:bookmarkEnd w:id="79"/>
      <w:r>
        <w:rPr>
          <w:rFonts w:ascii="Amiri" w:hAnsi="Amiri" w:eastAsia="Amiri" w:cs="Amiri"/>
          <w:color w:val="111111"/>
          <w:sz w:val="28"/>
          <w:sz w:val="28"/>
          <w:szCs w:val="28"/>
          <w:rtl w:val="true"/>
          <w:lang w:bidi="ar-SA"/>
        </w:rPr>
        <w:t>وَ اعْلَمْ أَنَّ کُلَّ شَیْ‌ءٍ مِنْ عَمَلِکَ تَبَعٌ لِصَلَاتِکَ فَمَنْ ضَیَّعَ الصَّلَاةَ فَإِنَّهُ لِغَیْرِهَا أَضْیَعُ‌</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نامه‌های امیرمؤمنان علیه السلام خطاب به محمد بن ابوبکر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 بر وقت نماز و آن را در وقتش بخوان و به سبب بیکاری آن را زودتر از وقت بجای نیاور و همچنین به خاطر مشغله‌ای آن را از وقت خود تأخیر مینداز؛ مردی در مورد اوقات نماز از رسول خدا صلی الله علیه و آله سؤال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وقت نماز، هنگام زوال خورشید نزد من آمد، خورشید روی ابروی راستش بود، و هنگام عصر که آمد، طول سایه هر چیزی به اندازه خودش شده بود، سپس وقتی خورشید غروب کرد جبرئیل نماز مغرب خواند و با پنهان شدنِ شفق نماز عشا را بجای آورد؛ آنگاه نماز صبح را هنگامی خواند که سیاهی شب با سپیدی صبح در آمیخته و ستارگان در هم فرورفته بودند؛ پس نمازهایت را در این اوقات بخوان؛ و همیشه سنّت رایج را انجام بده و راه روشن را برو، و در رکوع و سجودت دقت کن؛ نماز رسول خدا صلی الله علیه و آله از نماز همه مردم کامل‌تر بود و از لحاظ عمل در آن از همه سبک‌تر بود و بدان که همه اعمالت به دنبال نمازت هستند، پس هر کس نماز را ضایع و تباه ساخت، مطمئناً دیگر اعمال را بیشتر ضایع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2382552_3381743652"/>
      <w:bookmarkStart w:id="81" w:name="_Toc35"/>
      <w:bookmarkEnd w:id="80"/>
      <w:r>
        <w:rPr>
          <w:rtl w:val="true"/>
        </w:rPr>
        <w:t>«</w:t>
      </w:r>
      <w:r>
        <w:rPr/>
        <w:t>26</w:t>
      </w:r>
      <w:r>
        <w:rPr>
          <w:rtl w:val="true"/>
        </w:rPr>
        <w:t>»</w:t>
      </w:r>
      <w:bookmarkEnd w:id="81"/>
    </w:p>
    <w:p>
      <w:pPr>
        <w:pStyle w:val="BookText"/>
        <w:rPr/>
      </w:pPr>
      <w:r>
        <w:rPr>
          <w:rFonts w:ascii="Amiri" w:hAnsi="Amiri" w:eastAsia="Amiri" w:cs="Amiri"/>
          <w:color w:val="111111"/>
          <w:sz w:val="28"/>
          <w:sz w:val="28"/>
          <w:szCs w:val="28"/>
          <w:rtl w:val="true"/>
          <w:lang w:bidi="ar-SA"/>
        </w:rPr>
        <w:t>مَعَانِی الْأَخْبَارِ، عَنْ مُحَمَّدِ بْنِ الْحَسَنِ بْنِ الْوَلِیدِ عَنْ مُحَمَّدِ بْنِ الْحَسَنِ الصَّفَّارِ عَنْ أَحْمَدَ بْنِ مُحَمَّدِ بْنِ عِیسَی عَنْ مُحَمَّدٍ الْبَرْقِیِّ عَنْ هَارُونَ بْنِ الْجَهْمِ عَنْ أَبِی جَمِیلَةَ عَنْ سَعْدٍ الْإِسْکَافِ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کَفَّارَاتٌ إِسْبَاغُ الْوُضُوءِ فِی السَّبَرَاتِ وَ الْمَشْیُ بِاللَّیْلِ وَ النَّهَارِ إِلَی الْجَمَاعَاتِ وَ الْمُحَافَظَةُ عَلَی الصَّلَوَاتِ‌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سرد، وضوی کامل گرفتن، شب و روز به سوی جماعات پیاده رفتن، و نمازها را محافظت و مراقبت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و مثل آن در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2382554_3381743652"/>
      <w:bookmarkStart w:id="83" w:name="_Toc36"/>
      <w:bookmarkEnd w:id="82"/>
      <w:r>
        <w:rPr>
          <w:rtl w:val="true"/>
        </w:rPr>
        <w:t>«</w:t>
      </w:r>
      <w:r>
        <w:rPr/>
        <w:t>27</w:t>
      </w:r>
      <w:r>
        <w:rPr>
          <w:rtl w:val="true"/>
        </w:rPr>
        <w:t>»</w:t>
      </w:r>
      <w:bookmarkEnd w:id="83"/>
    </w:p>
    <w:p>
      <w:pPr>
        <w:pStyle w:val="BookText"/>
        <w:rPr/>
      </w:pPr>
      <w:r>
        <w:rPr>
          <w:rFonts w:ascii="Amiri" w:hAnsi="Amiri" w:eastAsia="Amiri" w:cs="Amiri"/>
          <w:color w:val="111111"/>
          <w:sz w:val="28"/>
          <w:sz w:val="28"/>
          <w:szCs w:val="28"/>
          <w:rtl w:val="true"/>
          <w:lang w:bidi="ar-SA"/>
        </w:rPr>
        <w:t>الْعِلَلُ، عَنْ أَبِی الْهَیْثَمِ عَبْدِ اللَّهِ بْنِ مُحَمَّدٍ عَنْ مُحَمَّدِ بْنِ عَلِیٍّ الصَّائِغِ عَنْ سَعِیدِ بْنِ مَنْصُورٍ عَنْ سُفْیَانَ عَنِ الزُّهْرِیِّ عَنْ سَعِیدِ بْنِ الْمُسَیَّبِ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الْحَرُّ فَأَبْرِدُوا بِالصَّلَاةِ فَإِنَّ الْحَرَّ مِنْ فَیْحِ جَهَنَّمَ وَ اشْتَکَتِ النَّارُ إِلَی رَبِّهَا فَأَذِنَ لَهَا فِی نَفَسَیْنِ نَفَسٍ فِی الشِّتَاءِ وَ نَفَسٍ فِی الصَّیْفِ فَشِدَّةُ مَا یَجِدُونَ مِنَ الْحَرِّ مِنْ فَیْحِهَا وَ مَا یَجِدُونَ مِنَ الْبَرْدِ مِنْ زَمْهَرِیرِهَا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معنی قوله فأبردوا بالصلاة أی اعجلوا بها و هو مأخوذ من البرید و تصدیق ذلک ما روی أنه ما من صلاة یحضر وقتها إلا نادی ملک قوموا إلی نیرانکم التی أوقدتموها علی ظهورکم فأطفئوها بصلاتکم‌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ابوهریره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هوا زیاد گرم می‌شود، به نماز بشتابید؛ زیرا منشأ گرما، زبانه آتش جهنم است؛ چون آتش به پروردگارش شکایت برد، خداوند به آن اذن داد تا دو مرتبه نفس بکشد، یک بار در زمستان و یک بار در تابستان، پس شدت گرمایی که حس می‌کنند از زبانه آتش، و شدت سرما از زمهریر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فابردوا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خواندن نماز شتاب کنید؛ این کلمه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این معنا روایت دیگری نقل می‌کنیم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هر نمازی، فرشته‌ای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آتشهایی که بر پشتتان روشن کرده‌اید و آن را با نماز خاموش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2382556_3381743652"/>
      <w:bookmarkStart w:id="85" w:name="_Toc37"/>
      <w:bookmarkEnd w:id="84"/>
      <w:r>
        <w:rPr>
          <w:rtl w:val="true"/>
        </w:rPr>
        <w:t>بیان</w:t>
      </w:r>
      <w:bookmarkEnd w:id="85"/>
    </w:p>
    <w:p>
      <w:pPr>
        <w:pStyle w:val="BookText"/>
        <w:rPr/>
      </w:pPr>
      <w:r>
        <w:rPr>
          <w:rFonts w:ascii="Amiri" w:hAnsi="Amiri" w:eastAsia="Amiri" w:cs="Amiri"/>
          <w:color w:val="111111"/>
          <w:sz w:val="28"/>
          <w:sz w:val="28"/>
          <w:szCs w:val="28"/>
          <w:rtl w:val="true"/>
          <w:lang w:bidi="ar-SA"/>
        </w:rPr>
        <w:t>ظاهر الخبر استحباب تأخیر صلاة الظهر عن وقت الفضیلة فی شدة الحر و هذا الخبر ضعیف لکن رَوَی الصَّدُوقُ فِی الْفَقِیهِ‌</w:t>
      </w:r>
      <w:r>
        <w:rPr>
          <w:rStyle w:val="FootnoteAnchor"/>
          <w:rtl w:val="true"/>
        </w:rPr>
        <w:footnoteReference w:id="6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الصَّحِیحِ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الْمُؤَذِّنُ یَأْتِی النَّبِیَّ صلی الله علیه و آله فِی الْحَرِّ فِی صَلَاةِ الظُّهْرِ فَیَقُولُ لَهُ رَسُولُ اللَّهِ صلی الله علیه و آله أَبْرِدْ 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استبعاد فی کون التأخیر فی الحر أفضل توسیعا للأمر و دفعا للحرج لکن لما کان مخالفا لسائر </w:t>
      </w:r>
    </w:p>
    <w:p>
      <w:pPr>
        <w:pStyle w:val="BookText"/>
        <w:rPr/>
      </w:pPr>
      <w:r>
        <w:rPr>
          <w:rFonts w:ascii="IRNazanin" w:hAnsi="IRNazanin" w:eastAsia="IRNazanin"/>
          <w:color w:val="111111"/>
          <w:sz w:val="28"/>
          <w:sz w:val="28"/>
          <w:szCs w:val="28"/>
          <w:rtl w:val="true"/>
          <w:lang w:bidi="fa-IR"/>
        </w:rPr>
        <w:t>الأخبار و موافقا لطریقة المخالفین حمله بعضهم علی التقیة و بعضهم أوله کالصدوق و قال فی المنتهی لا نعلم خلافا بین أهل العلم فی استحباب تعجیل الظهر فی غیر الحر قالت عائشة ما رأیت أحدا أشد تعجیلا للظهر من رسول الله صلی الله علیه و آله أما فی الحر فیستحب الإبراد بها إن کانت البلاد حارة و صلیت فی المسجد جماعة و به قال الشافعی ثم نقل الروایتین من طریق الخاصة و العامة ثم قال و لأنه موضع ضرورة فاستحب التأخیر لزوالها أما لو لم یکن الحر شدیدا أو کانت البلاد باردة أو صلی فی بیته فالمستحب فیه التعجیل و هو مذهب الشافعی خلافا لأصحاب الرأی و أحمد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تأویل الصدوق رحمه الله ففی أکثر النسخ و هو مأخوذ من البرید و فی بعضها من التبرید و البرید الرسول المسرع و الأخذ منه بعید و أما التبرید و الإبراد فقال فی القاموس أبرد دخل فی آخر النهار و أبرده جاء به باردا و الأبردان الغداة و العشی و قال فی النهایة فی الحدیث أبردوا بالظهر فالإبراد انکسار الوهج و الحر و هو من الإبراد الدخول فی البرد و قیل معناه صلوها فی أول وقتها من برد النهار و هو أوله و فی المغرب الباء للتعدیة و المعنی أدخلوا صلاة الظهر فی البرد أی صلوها إذا سکنت شدة الحر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توجیه کلام الصدوق إنه صلی الله علیه و آله أمر بتعجیل الأذان و الإسراع فیه کفعل البرید فی مشیه إما لیتخلص الناس من شدة الحر سریعا و یتفرقوا من صلاتهم حثیثا و إما لیعجل راحة القلب و قرة العین کما کان النبی صلی الله علیه و آله یقول أرحنا یا بلال و کان یقول قرة عینی الصلاة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یعنی أبرد نار الشوق و اجعلنی ثلج الفؤاد بذکر ربی و قیل الباء للسببیة و الإبراد الدخول فی البرد و المعنی ادخلوا فی البرد و سکنوا عنکم الحر بالاشتغال بمقدمات الصلاة من المضمضة و الاستنشاق و غسل الأعضاء فإنها تسکن الحر</w:t>
      </w:r>
      <w:r>
        <w:rPr>
          <w:rFonts w:eastAsia="IRNazanin" w:cs="IRNazanin"/>
          <w:color w:val="111111"/>
          <w:sz w:val="28"/>
          <w:szCs w:val="28"/>
          <w:rtl w:val="true"/>
          <w:lang w:bidi="fa-IR"/>
        </w:rPr>
        <w:t xml:space="preserve">. </w:t>
      </w:r>
      <w:bookmarkStart w:id="86" w:name="pg13998_130622"/>
    </w:p>
    <w:p>
      <w:pPr>
        <w:pStyle w:val="BookText"/>
        <w:rPr/>
      </w:pPr>
      <w:bookmarkEnd w:id="86"/>
      <w:r>
        <w:rPr>
          <w:rFonts w:ascii="IRNazanin" w:hAnsi="IRNazanin" w:eastAsia="IRNazanin"/>
          <w:color w:val="111111"/>
          <w:sz w:val="28"/>
          <w:sz w:val="28"/>
          <w:szCs w:val="28"/>
          <w:rtl w:val="true"/>
          <w:lang w:bidi="fa-IR"/>
        </w:rPr>
        <w:t>و قال فی النهایة فیه شدة الحر من فیح جهنم الفیح سطوع الحر و فورانه و یقال بالواو و فاحت القدر تفوح و تفیح إذا غلت و قد أخرجه مخرج التشبیه و التمثیل أی کأنه نار جهنم فی حرها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اشتکاء النار مجاز من کثرتها و غلیانها و ازدحام أجزائها بحیث یضیق عنها مکانها فیسعی کل جزء فی إفناء الجزء الآخر و الاستیلاء علی مکانها و نفسها لهبها و خروج ما ینزل منها مأخوذ من نفس الحیوان فی الهواء الدخانی الذی تخرجه القوة الحیوانیة و ینقی منه حوالی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أشد ما یجدون من الحر خبر مبتدإ محذوف أی ذلک أشد و تحقیقه أن أحوال هذا العالم عکس أمور ذلک العالم و آثارها فکما جعل المستطابات و ما یستلذ بها الإنسان فی الدنیا أشباه نعیم الجنان و من جنس ما أعد لهم فیها لیکونوا أمیل إلیها و أرغب فیها و یشهد لذلک قوله تعالی کُلَّما رُزِقُوا مِنْها مِنْ ثَمَرَةٍ رِزْقاً قالُوا هذَا الَّذِی رُزِقْنا مِنْ قَبْلُ‌</w:t>
      </w:r>
      <w:r>
        <w:rPr>
          <w:rStyle w:val="FootnoteAnchor"/>
          <w:rtl w:val="true"/>
        </w:rPr>
        <w:footnoteReference w:id="63"/>
      </w:r>
      <w:r>
        <w:rPr>
          <w:rFonts w:ascii="IRNazanin" w:hAnsi="IRNazanin" w:eastAsia="IRNazanin"/>
          <w:color w:val="111111"/>
          <w:sz w:val="28"/>
          <w:sz w:val="28"/>
          <w:szCs w:val="28"/>
          <w:rtl w:val="true"/>
          <w:lang w:bidi="fa-IR"/>
        </w:rPr>
        <w:t>کذلک جعل الشدائد المولمة</w:t>
      </w:r>
    </w:p>
    <w:p>
      <w:pPr>
        <w:pStyle w:val="BookText"/>
        <w:rPr/>
      </w:pPr>
      <w:r>
        <w:rPr>
          <w:rFonts w:ascii="IRNazanin" w:hAnsi="IRNazanin" w:eastAsia="IRNazanin"/>
          <w:color w:val="111111"/>
          <w:sz w:val="28"/>
          <w:sz w:val="28"/>
          <w:szCs w:val="28"/>
          <w:rtl w:val="true"/>
          <w:lang w:bidi="fa-IR"/>
        </w:rPr>
        <w:t>و الأشیاء المؤذیة أنموذجا لأحوال الجحیم و ما یعذب الکفرة و العصاة لیزید خوفهم و انزجارهم عما یوصلهم إلیه فما یوجد من السموم المهلکة فمن حرها و ما یوجد من الصراصر المجمدة فمن زمهریرها و هو طبقة من طبقات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این روایت چنین فهمیده می‌شود که در نماز ظهر تأخیر از وقت فضیلت هنگام شدت گرما مستحب است، و این روایت ضعیف می‌باشد؛ امّا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معاویة بن عمار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 هنگام شدت گرما و نماز ظهر نزد پیامبر صلی الله علیه و آله می‌آمد، پس رسول خدا صلی الله علیه و آله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أَبْرِدْ أَبْرِدْ؛ یعنی صبر کن هوا خنک‌تر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بعید نیست که تأخیر در حرارت بهتر باشد تا توسّع در امر داده شود و عسر و حرج برطرف گردد، اما وقتی با دیگر روایات مخالف و با روش غیرشیعه هم موافق است برخی فقها آن را حمل بر تقیّه کرده و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تأویل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میان اهل علم در مورد استحباب تعجیل برای نماز ظهر در غیر گرما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ندیدم که برای خواندن نماز ظهر نسبت به رسول خدا صلی الله علیه و آله بیشتر تعجیل کند؛ اما در گرما در مناطق گرمسیر مستحب است صبر کنند تا حرارت کمتر شود و به جماعت در مسجد آن را بخوانند؛ شافعی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روایت از خاصه و عامه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 امر در موضع ضرورت است لذا مستحب است تأخیر نماز برای زائل شدن این ضرورت، اما اگر گرما شدید نباشد یا اینکه در مناطق سردسیر بود یا اینکه شخص می‌خواست در منزل خود نماز بخواند مستحب است تعجیل کند؛ این نظر شافعی است، برخلاف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بیشتر نسخه‌ها، تأویل شیخ صدوق رحمه الله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بعید به نظر می‌رسد و با معنا تناسب ندارد، اما در قاموس در معنای تبرید و اِبراد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 یعنی داخل در آخر روز شد، و اَبرَدَهُ یعنی او را در حالی که خنک بود، آورد و اَبرَدان یعنی صبحگاه و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النهایة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أبرِدوا بالظهر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اِبراد یعنی شکسته شدن گرما و حرارت 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دخول در خنکی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جمله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اولین وقت از خنک شدن روز بجای آورید که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باء را برای تعدیه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را داخل در خنکا کنید یعنی آن را هنگام کمتر شدن حرارت بجای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کلام صدوق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امر به تعجیل در اذان و تندخواندنِ آن فرموده است مانند نامه‌رسان که در راه رفتن عجله می‌کند، و این امر یا به خاطر خلاص شدن هرچه زودترِ مردم از شدت گرما بوده تا نماز را تمام کنند و زود متفرق شوند، و یا برای تعجیل در راحت دل و نور دیده بوده است، چنانچه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راحتمان کن؛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من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معنای این عبارت گفته شده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شوق را سرد کن و دل مرا به یاد پروردگارم خنک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اِبراد به معنای دخول در سرما است، که بنابراین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خنکا شوید و با اشتغال به مقدمات نماز مانند مضمضه و استنشاق و شستن اعضا، حرارت را از خودتان دور کنید پس این حرارت را متوقف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در توضیح روایت فوق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الحر من فیح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فوران و فیضان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هم گفته شده است،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 القدر تفوح و تفیح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به جوش آمد؛ و آن را به عنوان تشبیه و تمثیل گرفته است یعنی در شدت حرارت مانند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آتش، مجاز از زیادی آن و جوشش آن و ازدحام اجزاء آن به گونه‌ای است که مکانش تنگ آید و هر تکه آتش در از بین بردن تکه دیگر و قرارگرفتن بر جای آن تلاش می‌کند، و نفس آن یعنی زبانه کشیدن آن و خارج شدن آنچه از آن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برگرفته از نفس حیوان در هوای دودی است که قوّه حیوانیه آن را خارج می‌سازد و اطراف قلب را از آن پاکیزه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ما یجدون من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یعنی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احوال در این عالَم به عکس امور آن عالَم و آثار آن است، همان طور که چیزهای پسندیده و لذت‌بخش برای انسان در دنیا، شبیه نعمتهای بهشت و از جنس آنچه که در آن برای آنان آماده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تا مردم میل بیشتری به آن داشته و رغبت بیشتری نشان دهند، که شاهد این مطلب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رُزِقُوا مِنْها مِنْ ثَمَرَةٍ رِزْقاً قالُوا هذَا الَّذِی رُزِقْنا مِنْ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میوه‌ای از آن روزی ایشان شود می‌گویند 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مصائب دردناک و چیزهای آزاردهنده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احوال جهنم و عذاب کافران و گناهکاران معرفی شده است تا ترس و انزجار مردم از کارهایی که موجب گرفتار آمدن در آن می‌گردد بیشتر شود، پس تمامیِ سموم کشنده از حرارت جهنم و تمامی سرماهای شدید منجمد کننده از زمهریر آن است که یکی از طبقات جهنم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2382558_3381743652"/>
      <w:bookmarkStart w:id="88" w:name="_Toc38"/>
      <w:bookmarkEnd w:id="87"/>
      <w:r>
        <w:rPr>
          <w:rtl w:val="true"/>
        </w:rPr>
        <w:t>«</w:t>
      </w:r>
      <w:r>
        <w:rPr/>
        <w:t>28</w:t>
      </w:r>
      <w:r>
        <w:rPr>
          <w:rtl w:val="true"/>
        </w:rPr>
        <w:t>»</w:t>
      </w:r>
      <w:bookmarkEnd w:id="8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بْنِ عِیسَی عَنِ الْحُسَیْنِ بْنِ سَعِیدٍ عَنِ ابْنِ أَبِی عُمَیْرٍ عَنْ عَبْدِ الرَّحْمَنِ بْنِ الْحَجَّاجِ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 هَذِهِ الصَّلَوَاتُ الْخَمْسُ الْمَفْرُوضَاتُ مَنْ أَقَامَهُنَّ وَ حَافَظَ عَلَی مَوَاقِیتِهِنَّ لَقِیَ اللَّهَ یَوْمَ الْقِیَامَةِ وَ لَهُ عِنْدَهُ عَهْدٌ یُدْخِلُهُ بِهِ الْجَنَّةَ وَ مَنْ لَمْ یُصَلِّهِنَّ لِمَوَاقِیتِهِنَّ فَذَلِکَ إِلَیْهِ إِنْ شَاءَ غَفَرَ لَهُ وَ إِنْ شَاءَ عَذَّبَهُ‌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89" w:name="pg13998_130623"/>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هر کس این نمازهای واجبِ پنجگانه را بخواند و بر اوقات آنها مراقبت نماید روز قیامت در حالی خداوند را ملاقات می‌کند که عهدنامه‌ای در نزدش است که به وسیله آن او را وارد بهشت می‌کنند، و هر کس این نمازها را به وقت خود نخواند دیگر دستِ خداوند است، اگر خواست او را می‌بخشاید و اگر خواست عذابش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2382560_3381743652"/>
      <w:bookmarkStart w:id="91" w:name="_Toc39"/>
      <w:bookmarkEnd w:id="90"/>
      <w:r>
        <w:rPr>
          <w:rtl w:val="true"/>
        </w:rPr>
        <w:t>«</w:t>
      </w:r>
      <w:r>
        <w:rPr/>
        <w:t>29</w:t>
      </w:r>
      <w:r>
        <w:rPr>
          <w:rtl w:val="true"/>
        </w:rPr>
        <w:t>»</w:t>
      </w:r>
      <w:bookmarkEnd w:id="91"/>
    </w:p>
    <w:p>
      <w:pPr>
        <w:pStyle w:val="BookText"/>
        <w:rPr/>
      </w:pPr>
      <w:r>
        <w:rPr>
          <w:rFonts w:ascii="Amiri" w:hAnsi="Amiri" w:eastAsia="Amiri" w:cs="Amiri"/>
          <w:color w:val="111111"/>
          <w:sz w:val="28"/>
          <w:sz w:val="28"/>
          <w:szCs w:val="28"/>
          <w:rtl w:val="true"/>
          <w:lang w:bidi="ar-SA"/>
        </w:rPr>
        <w:t>وَ مِنْهُ، بِالْإِسْنَادِ الْمُتَقَدِّمِ عَنِ الْحُسَیْنِ بْنِ سَعِیدٍ عَنِ ابْنِ أَبِی عُمَیْرٍ عَنْ إِسْمَاعِیلَ الْبَصْرِیِّ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الْمَسْجِدَ وَ فِیهِ نَاسٌ مِنْ أَصْحَابِهِ قَالَ تَدْرُونَ مَا قَالَ رَبُّکُمْ قَالُوا اللَّهُ وَ رَسُولُهُ أَعْلَمُ قَالَ إِنَّ رَبَّکُمْ یَقُولُ هَذِهِ الصَّلَوَاتُ الْخَمْسُ الْمَفْرُوضَاتُ فَمَنْ صَلَّاهُنَّ لِوَقْتِهِنَّ وَ حَافَظَ عَلَیْهِنَّ لَقِیَنِی یَوْمَ الْقِیَامَةِ وَ لَهُ عِنْدِی عَهْدٌ أُدْخِلُهُ بِهِ الْجَنَّةَ وَ مَنْ لَمْ یُصَلِّهِنَّ لِوَقْتِهِنَّ وَ لَمْ یُحَافِظْ عَلَیْهِنَّ فَذَلِکَ إِلَیَّ إِنْ شِئْتُ عَذَّبْتُهُ وَ إِنْ شِئْتُ غَفَرْتُ 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مسجد شد و گروهی از اصحاب در مسجد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پروردگارتان چه گفته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نمازهای واجب پنجگانه را در وقتشان بخواند و بر آنها مراقبت داشته باشد روز قیامت در حالی مرا ملاقات خواهد کرد که برای او نزد من عهدی است که به سبب آن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هر کس این نمازها را به وقتش نخواند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مراقبت نداشته باشد دیگر به خودم مربوط است، اگر خواستم عذابش می‌کنم و اگر خواستم او را می‌بخشایم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2382562_3381743652"/>
      <w:bookmarkStart w:id="93" w:name="_Toc40"/>
      <w:bookmarkEnd w:id="92"/>
      <w:r>
        <w:rPr>
          <w:rtl w:val="true"/>
        </w:rPr>
        <w:t>توضیح</w:t>
      </w:r>
      <w:bookmarkEnd w:id="93"/>
    </w:p>
    <w:p>
      <w:pPr>
        <w:pStyle w:val="BookText"/>
        <w:rPr/>
      </w:pPr>
      <w:r>
        <w:rPr>
          <w:rFonts w:ascii="Amiri" w:hAnsi="Amiri" w:eastAsia="Amiri" w:cs="Amiri"/>
          <w:color w:val="111111"/>
          <w:sz w:val="28"/>
          <w:sz w:val="28"/>
          <w:szCs w:val="28"/>
          <w:rtl w:val="true"/>
          <w:lang w:bidi="ar-SA"/>
        </w:rPr>
        <w:t>لوقتهن قال الشیخ البهائی قدس سره اللام إما بمعنی فی کما قالوه فی قوله تعالی وَ نَضَعُ الْمَوازِینَ الْقِسْطَ لِیَوْمِ الْقِیامَةِ</w:t>
      </w:r>
      <w:r>
        <w:rPr>
          <w:rStyle w:val="FootnoteAnchor"/>
          <w:rtl w:val="true"/>
        </w:rPr>
        <w:footnoteReference w:id="66"/>
      </w:r>
      <w:r>
        <w:rPr>
          <w:rFonts w:ascii="IRNazanin" w:hAnsi="IRNazanin" w:eastAsia="IRNazanin"/>
          <w:color w:val="111111"/>
          <w:sz w:val="28"/>
          <w:sz w:val="28"/>
          <w:szCs w:val="28"/>
          <w:rtl w:val="true"/>
          <w:lang w:bidi="fa-IR"/>
        </w:rPr>
        <w:t>أو بمعنی بعد کما قالوه فی قوله علیه السلام صوموا لرؤیته و أفطروا لرؤیته أو بمعنی عند کما قالوه فی قولهم کتبت الکتاب لخمس خلون من شهر کذا و الجار و المجرور فی قوله تعالی فذلک إلی خبر مبتدإ محذوف و التقدیر فذلک أمره إلی و یحتمل أن یکون هو الخبر عن اسم الإشارة أی فذلک الشخص صائر إلی و راجع إلی انتهی و الواو فی قوله و لم یحافظ إن لم یکن العطف للتفسیر فهو بمعنی أو کما یدل علیه ما تقدمه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قدس سره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در اینجا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 لِیَوْمِ الْقِیامَةِ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ترازوهای داد را در روز رستاخیز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توضیح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لرؤیته و أفطروا لرؤیته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معنای لام گفته‌اند؛ 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الکتابَ لِخَمسٍ خَلَونَ مِن شَهرِ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روز گذشته از فلان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 و مجرور در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مبتدای محذوف می‌باشد، که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أمره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می‌رود که خودش خبر برای اسم اشاره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الشخص صائرٌ إلیّ و راجعٌ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 سرانجامِ آن شخص به سوی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عطف به معنای تفسیر نباشد، با توجه به عبارت پیش از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2382564_3381743652"/>
      <w:bookmarkStart w:id="95" w:name="_Toc41"/>
      <w:bookmarkEnd w:id="94"/>
      <w:r>
        <w:rPr>
          <w:rtl w:val="true"/>
        </w:rPr>
        <w:t>«</w:t>
      </w:r>
      <w:r>
        <w:rPr/>
        <w:t>30</w:t>
      </w:r>
      <w:r>
        <w:rPr>
          <w:rtl w:val="true"/>
        </w:rPr>
        <w:t>»</w:t>
      </w:r>
      <w:bookmarkEnd w:id="95"/>
    </w:p>
    <w:p>
      <w:pPr>
        <w:pStyle w:val="BookText"/>
        <w:rPr/>
      </w:pPr>
      <w:r>
        <w:rPr>
          <w:rFonts w:ascii="Amiri" w:hAnsi="Amiri" w:eastAsia="Amiri" w:cs="Amiri"/>
          <w:color w:val="111111"/>
          <w:sz w:val="28"/>
          <w:sz w:val="28"/>
          <w:szCs w:val="28"/>
          <w:rtl w:val="true"/>
          <w:lang w:bidi="ar-SA"/>
        </w:rPr>
        <w:t>ثَوَابُ الْأَعْمَالِ، عَنْ أَبِیهِ عَنْ سَعْدِ بْنِ عَبْدِ اللَّهِ عَنْ أَحْمَدَ بْنِ مُحَمَّدٍ عَنِ ابْنِ مَحْبُوبٍ عَنْ سَعْدِ بْنِ أَبِی خَلَفٍ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الْمَفْرُوضَاتُ فِی أَوَّلِ وَقْتِهَا إِذَا أُقِیمَ حُدُودُهَا أَطْیَبُ رِیحاً مِنْ قَضِیبِ الْآسِ حِینَ یُؤْخَذُ مِنْ شَجَرِهِ فِی طِیبِهِ وَ رِیحِهِ وَ طَرَاوَتِهِ فَعَلَیْکُمْ بِالْوَقْتِ الْأَوَّلِ‌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اَبی‌خَلَف از امام ابوالحسن موسی کاظم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واجب هر گاه در اول وقت و با رعایت تمامی حدود و احکام آن ادا شود رایحه‌اش از بوی عطر چوبی که تر و تازه از درختِ آس جدا شود، با آن طراوت و عطری که دارد، خوش‌تر است؛ پس بر شما باد به نماز اول وقت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2382566_3381743652"/>
      <w:bookmarkStart w:id="97" w:name="_Toc42"/>
      <w:bookmarkEnd w:id="96"/>
      <w:r>
        <w:rPr>
          <w:rtl w:val="true"/>
        </w:rPr>
        <w:t>بیان</w:t>
      </w:r>
      <w:bookmarkEnd w:id="9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 شی‌ء طری أی غض بیّن الطراوة و قال قطرب طَرُوَ اللحم و طَرِیَ طراوة و طراءة</w:t>
      </w:r>
      <w:r>
        <w:rPr>
          <w:rFonts w:eastAsia="Amiri" w:cs="Amiri" w:ascii="Amiri" w:hAnsi="Amiri"/>
          <w:color w:val="111111"/>
          <w:sz w:val="28"/>
          <w:szCs w:val="28"/>
          <w:rtl w:val="true"/>
          <w:lang w:bidi="ar-SA"/>
        </w:rPr>
        <w:t xml:space="preserve">. </w:t>
      </w:r>
      <w:bookmarkStart w:id="98" w:name="pg13998_130624"/>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طراوت آن آشکار است؛ و قطرب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طَرُوَ اللحم و طری طراوة و طراءة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2382568_3381743652"/>
      <w:bookmarkStart w:id="100" w:name="_Toc43"/>
      <w:bookmarkEnd w:id="99"/>
      <w:r>
        <w:rPr>
          <w:rtl w:val="true"/>
        </w:rPr>
        <w:t>«</w:t>
      </w:r>
      <w:r>
        <w:rPr/>
        <w:t>31</w:t>
      </w:r>
      <w:r>
        <w:rPr>
          <w:rtl w:val="true"/>
        </w:rPr>
        <w:t>»</w:t>
      </w:r>
      <w:bookmarkEnd w:id="100"/>
    </w:p>
    <w:p>
      <w:pPr>
        <w:pStyle w:val="BookText"/>
        <w:rPr/>
      </w:pPr>
      <w:r>
        <w:rPr>
          <w:rFonts w:ascii="Amiri" w:hAnsi="Amiri" w:eastAsia="Amiri" w:cs="Amiri"/>
          <w:color w:val="111111"/>
          <w:sz w:val="28"/>
          <w:sz w:val="28"/>
          <w:szCs w:val="28"/>
          <w:rtl w:val="true"/>
          <w:lang w:bidi="ar-SA"/>
        </w:rPr>
        <w:t>مَجَالِسُ الصَّدُوقِ،</w:t>
      </w:r>
      <w:r>
        <w:rPr>
          <w:rStyle w:val="FootnoteAnchor"/>
          <w:rtl w:val="true"/>
        </w:rPr>
        <w:footnoteReference w:id="68"/>
      </w:r>
      <w:r>
        <w:rPr>
          <w:rFonts w:ascii="Amiri" w:hAnsi="Amiri" w:eastAsia="Amiri" w:cs="Amiri"/>
          <w:color w:val="111111"/>
          <w:sz w:val="28"/>
          <w:sz w:val="28"/>
          <w:szCs w:val="28"/>
          <w:rtl w:val="true"/>
          <w:lang w:bidi="ar-SA"/>
        </w:rPr>
        <w:t>وَ ثَوَابُ الْأَعْمَالِ، عَنْ مُحَمَّدِ بْنِ عَلِیٍّ مَاجِیلَوَیْهِ عَنْ عَمِّهِ مُحَمَّدِ بْنِ أَبِی الْقَاسِمِ عَنْ أَبِی سُمَیْنَةَ عَنِ الْحَسَنِ بْنِ عَلِیِّ بْنِ فَضَّالٍ عَنِ الْمِیثَمِیِّ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حَمِیدَةَ أُعَزِّیهَا بِأَبِی عَبْدِ اللَّهِ علیه السلام فَبَکَتْ وَ بَکَیْتُ لِبُکَائِهَا ثُمَّ قَالَتْ یَا بَا مُحَمَّدٍ لَوْ رَأَیْتَ أَبَا عَبْدِ اللَّهِ علیه السلام عِنْدَ الْمَوْتِ لَرَأَیْتَ عَجَباً فَتَحَ عَیْنَیْهِ ثُمَّ قَالَ اجْمَعُوا لِی کُلَّ مَنْ بَیْنِی وَ بَیْنَهُ قَرَابَةٌ قَالَتْ فَلَمْ نَتْرُکْ أَحَداً إِلَّا جَمَعْنَاهُ قَالَتْ فَنَظَرَ إِلَیْهِمْ ثُمَّ قَالَ إِنَّ شَفَاعَتَنَا لَا تَنَالُ مُسْتَخِفّاً بِالصَّلَاةِ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و غیره عن ابن فضال عن المثنی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تسلیت به مناسبت شهادت امام صادق علیه السلام نزد امّ حمیده رفتم؛ پس گریست و من هم از گریه او بر گریه افتادم،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اگر حضرت امام صادق علیه السلام را هنگام وفات دیده بودی، تعجب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چشمانش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را که میان من و آنها قرابت و خویشاوندی است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نزد آن حضرت جمع کردیم و هیچ کس را فروگذار ننمودیم؛ پس به آنها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به کسی که نماز را سبک شمارد نخواهد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2382570_3381743652"/>
      <w:bookmarkStart w:id="102" w:name="_Toc44"/>
      <w:bookmarkEnd w:id="101"/>
      <w:r>
        <w:rPr>
          <w:rtl w:val="true"/>
        </w:rPr>
        <w:t>«</w:t>
      </w:r>
      <w:r>
        <w:rPr/>
        <w:t>32</w:t>
      </w:r>
      <w:r>
        <w:rPr>
          <w:rtl w:val="true"/>
        </w:rPr>
        <w:t>»</w:t>
      </w:r>
      <w:bookmarkEnd w:id="102"/>
    </w:p>
    <w:p>
      <w:pPr>
        <w:pStyle w:val="BookText"/>
        <w:rPr/>
      </w:pPr>
      <w:r>
        <w:rPr>
          <w:rFonts w:ascii="Amiri" w:hAnsi="Amiri" w:eastAsia="Amiri" w:cs="Amiri"/>
          <w:color w:val="111111"/>
          <w:sz w:val="28"/>
          <w:sz w:val="28"/>
          <w:szCs w:val="28"/>
          <w:rtl w:val="true"/>
          <w:lang w:bidi="ar-SA"/>
        </w:rPr>
        <w:t>ثَوَابُ الْأَعْمَالِ، عَنْ مُحَمَّدِ بْنِ مُوسَی بْنِ الْمُتَوَکِّلِ عَنْ عَلِیِّ بْنِ الْحُسَیْنِ السَّعْدَآبَادِیِّ عَنْ أَحْمَدَ بْنِ أَبِی عَبْدِ اللَّهِ الْبَرْقِیِّ عَنْ أَبِی عِمْرَانَ الْأَرْمَنِیِّ عَنْ عَبْدِ اللَّهِ بْنِ عَبْدِ الرَّحْمَنِ عَنْ هِشَامٍ الْجَوَالِیقِیِّ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الصَّلَاةَ لِغَیْرِ وَقْتِهَا رُفِعَتْ لَهُ سَوْدَاءَ مُظْلِمَةً تَقُولُ ضَیَّعَکَ اللَّهُ کَمَا ضَیَّعْتَنِی وَ أَوَّلُ مَا یُسْأَلُ الْعَبْدُ إِذَا وَقَفَ بَیْنَ یَدَیِ اللَّهِ عَزَّ وَ جَلَّ عَنِ الصَّلَاةِ فَإِنْ زَکَتْ صَلَاتُهُ زَکَی سَائِرُ عَمَلِهِ وَ إِنْ لَمْ تَزْکُ صَلَاتُهُ لَمْ یَزْکُ عَمَلُهُ‌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جوالیقی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در وقت خودش نخواند، نمازش تاریک و به رنگ سیاه بالا برده می‌شود در حالی که به صاحب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ضایع کند همانطور که مرا ضایع کردی، و هنگامی که بنده در مقابل پروردگار می‌ایستد اولین چیزی که از او سؤال می‌شود نماز است؛ پس اگر نمازش پذیرفته شد، بقیه اعمالش نیز قبول می‌شود، اما اگر نمازش مورد تأیید قرار نگرفت عملش از او پذیرفته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2382572_3381743652"/>
      <w:bookmarkStart w:id="104" w:name="_Toc45"/>
      <w:bookmarkEnd w:id="103"/>
      <w:r>
        <w:rPr>
          <w:rtl w:val="true"/>
        </w:rPr>
        <w:t>«</w:t>
      </w:r>
      <w:r>
        <w:rPr/>
        <w:t>33</w:t>
      </w:r>
      <w:r>
        <w:rPr>
          <w:rtl w:val="true"/>
        </w:rPr>
        <w:t>»</w:t>
      </w:r>
      <w:bookmarkEnd w:id="104"/>
    </w:p>
    <w:p>
      <w:pPr>
        <w:pStyle w:val="BookText"/>
        <w:rPr/>
      </w:pPr>
      <w:r>
        <w:rPr>
          <w:rFonts w:ascii="Amiri" w:hAnsi="Amiri" w:eastAsia="Amiri" w:cs="Amiri"/>
          <w:color w:val="111111"/>
          <w:sz w:val="28"/>
          <w:sz w:val="28"/>
          <w:szCs w:val="28"/>
          <w:rtl w:val="true"/>
          <w:lang w:bidi="ar-SA"/>
        </w:rPr>
        <w:t>الْمَحَاسِنُ، عَنْ أَبِی عِمْرَانَ الدُّهْنِیِّ عَنْ عَبْدِ اللَّهِ بْنِ عَبْدِ الرَّحْمَنِ الْأَنْصَارِیِّ عَنْ هِشَامٍ الْجَوَالِیقِیِّ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لَمْ تَزْکُ سَائِرُ أَعْمَالِهِ‌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جوالیقی مانند آن را روایت کرده است، فقط به جای عملش، سایر اعمالش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 w:name="__RefHeading___Toc2382574_3381743652"/>
      <w:bookmarkStart w:id="106" w:name="_Toc46"/>
      <w:bookmarkEnd w:id="105"/>
      <w:r>
        <w:rPr>
          <w:rtl w:val="true"/>
        </w:rPr>
        <w:t>بیان</w:t>
      </w:r>
      <w:bookmarkEnd w:id="10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تلک الأخبار ظاهرها أن المراد بها وقت الفضیلة</w:t>
      </w:r>
      <w:r>
        <w:rPr>
          <w:rFonts w:eastAsia="IRNazanin" w:cs="IRNazanin"/>
          <w:color w:val="111111"/>
          <w:sz w:val="28"/>
          <w:szCs w:val="28"/>
          <w:rtl w:val="true"/>
          <w:lang w:bidi="fa-IR"/>
        </w:rPr>
        <w:t xml:space="preserve">. </w:t>
      </w:r>
      <w:bookmarkStart w:id="107" w:name="pg13998_130625"/>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بیشترِ این روایات فهمیده می‌شود که مقصود از وقت، وقت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2382576_3381743652"/>
      <w:bookmarkStart w:id="109" w:name="_Toc47"/>
      <w:bookmarkEnd w:id="108"/>
      <w:r>
        <w:rPr>
          <w:rtl w:val="true"/>
        </w:rPr>
        <w:t>«</w:t>
      </w:r>
      <w:r>
        <w:rPr/>
        <w:t>34</w:t>
      </w:r>
      <w:r>
        <w:rPr>
          <w:rtl w:val="true"/>
        </w:rPr>
        <w:t>»</w:t>
      </w:r>
      <w:bookmarkEnd w:id="109"/>
    </w:p>
    <w:p>
      <w:pPr>
        <w:pStyle w:val="BookText"/>
        <w:rPr/>
      </w:pPr>
      <w:r>
        <w:rPr>
          <w:rFonts w:ascii="Amiri" w:hAnsi="Amiri" w:eastAsia="Amiri" w:cs="Amiri"/>
          <w:color w:val="111111"/>
          <w:sz w:val="28"/>
          <w:sz w:val="28"/>
          <w:szCs w:val="28"/>
          <w:rtl w:val="true"/>
          <w:lang w:bidi="ar-SA"/>
        </w:rPr>
        <w:t>الْمَحَاسِنُ، عَنِ ابْنِ مَحْبُوبٍ عَنْ جَمِیلٍ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حَافَظَ عَلَی صَلَاةِ الْفَرِیضَةِ فَصَلَّاهَا لِوَقْتِهَا فَلَیْسَ هُوَ مِنَ الْغَافِلِینَ فَإِنْ قَرَأَ فِیهَا بِمِائَةِ آیَةٍ فَهُوَ مِنَ الذَّاکِرِینَ‌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بر نماز واجب مراقبت داشته و آن را در وقتش بخواند از غافلان نیست، و اگر در نماز یکصد آیه قرآن بخواند از ذاکران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2382578_3381743652"/>
      <w:bookmarkStart w:id="111" w:name="_Toc48"/>
      <w:bookmarkEnd w:id="110"/>
      <w:r>
        <w:rPr>
          <w:rtl w:val="true"/>
        </w:rPr>
        <w:t>«</w:t>
      </w:r>
      <w:r>
        <w:rPr/>
        <w:t>35</w:t>
      </w:r>
      <w:r>
        <w:rPr>
          <w:rtl w:val="true"/>
        </w:rPr>
        <w:t>»</w:t>
      </w:r>
      <w:bookmarkEnd w:id="111"/>
    </w:p>
    <w:p>
      <w:pPr>
        <w:pStyle w:val="BookText"/>
        <w:rPr/>
      </w:pPr>
      <w:r>
        <w:rPr>
          <w:rFonts w:ascii="Amiri" w:hAnsi="Amiri" w:eastAsia="Amiri" w:cs="Amiri"/>
          <w:color w:val="111111"/>
          <w:sz w:val="28"/>
          <w:sz w:val="28"/>
          <w:szCs w:val="28"/>
          <w:rtl w:val="true"/>
          <w:lang w:bidi="ar-SA"/>
        </w:rPr>
        <w:t xml:space="preserve">وَ مِنْهُ، عَنِ ابْنِ مَحْبُوبٍ رَفَعَ الْحَدِیثَ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مَرَضِهِ الَّذِی تُوُفِّیَ فِیهِ وَ أُغْمِیَ عَلَیْهِ ثُمَّ أَفَاقَ فَقَالَ لَا یَنَالُ شَفَاعَتِی مَنْ أَخَّرَ الصَّلَاةَ بَعْدَ وَقْتِهَا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از امام باقر یا امام صادق علیه السلام روایت می‌کند که رسول خدا صلی الله علیه و آله در آن بیماری که منجر به وفاتش گردید، بی‌هوش شد و دوباره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کسی که نماز را از وقتش به تأخیر اندازد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 w:name="__RefHeading___Toc2382580_3381743652"/>
      <w:bookmarkStart w:id="113" w:name="_Toc49"/>
      <w:bookmarkEnd w:id="112"/>
      <w:r>
        <w:rPr>
          <w:rtl w:val="true"/>
        </w:rPr>
        <w:t>«</w:t>
      </w:r>
      <w:r>
        <w:rPr/>
        <w:t>36</w:t>
      </w:r>
      <w:r>
        <w:rPr>
          <w:rtl w:val="true"/>
        </w:rPr>
        <w:t>»</w:t>
      </w:r>
      <w:bookmarkEnd w:id="113"/>
    </w:p>
    <w:p>
      <w:pPr>
        <w:pStyle w:val="BookText"/>
        <w:rPr/>
      </w:pPr>
      <w:r>
        <w:rPr>
          <w:rFonts w:ascii="Amiri" w:hAnsi="Amiri" w:eastAsia="Amiri" w:cs="Amiri"/>
          <w:color w:val="111111"/>
          <w:sz w:val="28"/>
          <w:sz w:val="28"/>
          <w:szCs w:val="28"/>
          <w:rtl w:val="true"/>
          <w:lang w:bidi="ar-SA"/>
        </w:rPr>
        <w:t>وَ مِنْهُ، عَنْ عَبْدِ الرَّحْمَنِ بْنِ حَمَّادٍ الْکُوفِیِّ عَنْ مُیَسِّرِ بْنِ سَعِیدٍ الْقَصِیرِ الْجَوْهَرِیِّ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مَنْ یَصِفُ الْحَقَّ بِثَلَاثِ خِصَالٍ یُنْظَرُ إِلَی أَصْحَابِهِ مَنْ هُمْ وَ إِلَی صَلَاتِهِ کَیْفَ هِیَ وَ فِی أَیِّ وَقْتٍ یُصَلِّیهَا فَإِنْ کَانَ ذَا مَالٍ نُظِرَ أَیْنَ یَضَعُ مَالَهُ‌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سعید قصیر جوهری از مردی و او از امام صادق علیه السلام روایت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دم از حَق می‌زند به سه چیز شناخته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شود راست می‌گوید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دوستانش چه کسانی هستند، نمازش چگونه است و در چه وقتی آن را ادا می‌کند، و اگر مال و ثروتی دارد آن را در چه راهی خرج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2382582_3381743652"/>
      <w:bookmarkStart w:id="115" w:name="_Toc50"/>
      <w:bookmarkEnd w:id="114"/>
      <w:r>
        <w:rPr>
          <w:rtl w:val="true"/>
        </w:rPr>
        <w:t>«</w:t>
      </w:r>
      <w:r>
        <w:rPr/>
        <w:t>37</w:t>
      </w:r>
      <w:r>
        <w:rPr>
          <w:rtl w:val="true"/>
        </w:rPr>
        <w:t>»</w:t>
      </w:r>
      <w:bookmarkEnd w:id="11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مَوَاقِیتِ الصَّلَوَاتِ فَإِنَّ الْعَبْدَ لَا یَأْمَنُ الْحَوَادِثَ وَ مَنْ دَخَلَ عَلَیْهِ وَقْتُ فَرِیضَةٍ فَقَصَّرَ عَنْهَا عَمْداً مُتَعَمِّداً فَهُوَ خَاطِئٌ مِنْ قَوْلِ اللَّهِ 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Style w:val="FootnoteAnchor"/>
          <w:rtl w:val="true"/>
        </w:rPr>
        <w:footnoteReference w:id="76"/>
      </w:r>
      <w:r>
        <w:rPr>
          <w:rFonts w:ascii="Amiri" w:hAnsi="Amiri" w:eastAsia="Amiri" w:cs="Amiri"/>
          <w:color w:val="111111"/>
          <w:sz w:val="28"/>
          <w:sz w:val="28"/>
          <w:szCs w:val="28"/>
          <w:rtl w:val="true"/>
          <w:lang w:bidi="ar-SA"/>
        </w:rPr>
        <w:t>یَقُولُ عَنْ وَقْتِهِمْ یَتَغَافَلُونَ‌</w:t>
      </w:r>
      <w:r>
        <w:rPr>
          <w:rStyle w:val="FootnoteAnchor"/>
          <w:rtl w:val="true"/>
        </w:rPr>
        <w:footnoteReference w:id="77"/>
      </w:r>
      <w:r>
        <w:rPr>
          <w:rFonts w:ascii="Amiri" w:hAnsi="Amiri" w:eastAsia="Amiri" w:cs="Amiri"/>
          <w:color w:val="111111"/>
          <w:sz w:val="28"/>
          <w:sz w:val="28"/>
          <w:szCs w:val="28"/>
          <w:rtl w:val="true"/>
          <w:lang w:bidi="ar-SA"/>
        </w:rPr>
        <w:t>وَ اعْلَمْ أَنَّ أَفْضَلَ الْفَرَائِضِ بَعْدَ مَعْرِفَةِ اللَّهِ جَلَّ وَ عَزَّ الصَّلَوَاتُ الْخَمْسُ وَ أَوَّلَ الصَّلَوَاتِ الظُّهْرُ وَ أَوَّلَ مَا یُحَاسَبُ الْعَبْدُ عَلَیْهِ الصَّلَاةُ فَإِنْ صَحَّتْ لَهُ الصَّلَاةُ صَحَّتْ لَهُ مَا سِوَاهَا وَ إِنْ رُدَّتْ رُدَّتْ مَا سِوَاهَا</w:t>
      </w:r>
      <w:r>
        <w:rPr>
          <w:rStyle w:val="FootnoteAnchor"/>
          <w:rtl w:val="true"/>
        </w:rPr>
        <w:footnoteReference w:id="78"/>
      </w:r>
      <w:r>
        <w:rPr>
          <w:rFonts w:ascii="Amiri" w:hAnsi="Amiri" w:eastAsia="Amiri" w:cs="Amiri"/>
          <w:color w:val="111111"/>
          <w:sz w:val="28"/>
          <w:sz w:val="28"/>
          <w:szCs w:val="28"/>
          <w:rtl w:val="true"/>
          <w:lang w:bidi="ar-SA"/>
        </w:rPr>
        <w:t xml:space="preserve">وَ إِیَّاکَ أَنْ تَکْسَلَ عَنْهَا أَوْ تَتَوَانَی فِیهَا أَوْ تَتَهَاوَنَ بِحَقِّهَا أَوْ تُضَیِّعَ حَدَّهَا وَ حُدُودَهَا أَوْ تَنْقُرَهَا نَقْرَ الدِّیکِ أَوْ تَسْتَخِفَّ بِهَا أَوْ تَشْتَغِلَ عَنْهَا بِشَیْ‌ءٍ </w:t>
      </w:r>
      <w:bookmarkStart w:id="116" w:name="pg13998_130626"/>
    </w:p>
    <w:p>
      <w:pPr>
        <w:pStyle w:val="BookText"/>
        <w:rPr/>
      </w:pPr>
      <w:bookmarkEnd w:id="116"/>
      <w:r>
        <w:rPr>
          <w:rFonts w:ascii="Amiri" w:hAnsi="Amiri" w:eastAsia="Amiri" w:cs="Amiri"/>
          <w:color w:val="111111"/>
          <w:sz w:val="28"/>
          <w:sz w:val="28"/>
          <w:szCs w:val="28"/>
          <w:rtl w:val="true"/>
          <w:lang w:bidi="ar-SA"/>
        </w:rPr>
        <w:t>مِنْ عَرَضِ الدُّنْیَا أَوْ تُصَلِّیَ بِغَیْرِ وَقْتِهَا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عَلَیَّ الْحَوْضَ لَا وَ اللَّهِ‌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یُصَلِّی فِی وَقْتٍ وَ مَا فَاتَهُ مِنَ الْوَقْتِ الْأَوَّلِ خَیْرٌ مِنْ مَالِهِ وَ وُلْدِهِ‌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اوقات نمازها مراقبت کنید؛ زیرا بنده از حوادث ایمن نیست، و کسی که وقت نماز واجب بر او وارد شود و عمداً کوتاهی نماید خطاکار است و کلام خداوند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وای بر نمازگزارانی،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می‌شود، و مقصود کسانی است که از وقت نماز غفلت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بدان که پس از معرفت خداوند بهترین واجبات، نمازهای پنجگانه است، و اولین نمازها نماز ظهر است، و اولین چیزی که بنده به خاطر آن مورد حساب واقع می‌گردد نماز است؛ پس اگر نماز او صحیح بود غیر آن هم صحیح است و اگر رد شد غیر آن هم رد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مبادا نسبت به نماز تنبلی یا سستی کنی یا حقّ آن را کم بشماری یا حدود و احکام آن را ضایع سازی یا مثل خروس نوک به زمین بزنی یا آن را سبک بشماری و یا خود را از نماز به چیزی دنیایی مشغول کنی یا نماز را در غیر وقتش بجا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را سبک بشمارد از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کنار حوض نزد من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حتی اگر در داخل وقت نماز بخواند، آن فضیلتی که از اول وقت از دستش رفته است بهتر از مال و فرزندش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2382584_3381743652"/>
      <w:bookmarkStart w:id="118" w:name="_Toc51"/>
      <w:bookmarkEnd w:id="117"/>
      <w:r>
        <w:rPr>
          <w:rtl w:val="true"/>
        </w:rPr>
        <w:t>«</w:t>
      </w:r>
      <w:r>
        <w:rPr/>
        <w:t>38</w:t>
      </w:r>
      <w:r>
        <w:rPr>
          <w:rtl w:val="true"/>
        </w:rPr>
        <w:t>»</w:t>
      </w:r>
      <w:bookmarkEnd w:id="118"/>
    </w:p>
    <w:p>
      <w:pPr>
        <w:pStyle w:val="BookText"/>
        <w:rPr/>
      </w:pPr>
      <w:r>
        <w:rPr>
          <w:rFonts w:ascii="Amiri" w:hAnsi="Amiri" w:eastAsia="Amiri" w:cs="Amiri"/>
          <w:color w:val="111111"/>
          <w:sz w:val="28"/>
          <w:sz w:val="28"/>
          <w:szCs w:val="28"/>
          <w:rtl w:val="true"/>
          <w:lang w:bidi="ar-SA"/>
        </w:rPr>
        <w:t>الْخَرَائِجُ، عَنْ إِبْرَاهِیمَ بْنِ مُوسَی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الرِّضَا علیه السلام یَسْتَقْبِلُ بَعْضَ الطَّالِبِیِّینَ وَ جَاءَ وَقْتُ الصَّلَاةِ فَمَالَ إِلَی قَصْرٍ هُنَاکَ فَنَزَلَ تَحْتَ صَخْرَةٍ فَقَالَ أَذِّنْ فَقُلْتُ نَنْتَظِرُ یَلْحَقُ بِنَا أَصْحَابُنَا فَقَالَ غَفَرَ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تُؤَخِّرَنَّ صَلَاةً عَنْ أَوَّلِ وَقْتِهَا إِلَی آخِرِ وَقْتِهَا مِنْ غَیْرِ عِلَّةٍ عَلَیْکَ أَبَداً بِأَوَّلِ الْوَقْتِ فَأَذَّنْتُ وَ صَلَّیْنَا تَمَامَ الْخَبَرِ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قزّاز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استقبال از برخی طالبیان بیرون شدند، در این هنگام وقت نماز فرا رسید و حضرت، به سوی قصری که در آنجا بود، روانه شد و در زیر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تا همراهانمان نیز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هیچ‌گاه نماز اوّل وقت را بدون عذر به آخرت وقتش تأخیر نینداز، بر تو باد همیشه نماز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گفتم و نماز خواندیم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روایت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2382586_3381743652"/>
      <w:bookmarkStart w:id="120" w:name="_Toc52"/>
      <w:bookmarkEnd w:id="119"/>
      <w:r>
        <w:rPr>
          <w:rtl w:val="true"/>
        </w:rPr>
        <w:t>بیان</w:t>
      </w:r>
      <w:bookmarkEnd w:id="120"/>
    </w:p>
    <w:p>
      <w:pPr>
        <w:pStyle w:val="BookText"/>
        <w:rPr/>
      </w:pPr>
      <w:r>
        <w:rPr>
          <w:rFonts w:ascii="IRNazanin" w:hAnsi="IRNazanin" w:eastAsia="IRNazanin"/>
          <w:color w:val="111111"/>
          <w:sz w:val="28"/>
          <w:sz w:val="28"/>
          <w:szCs w:val="28"/>
          <w:rtl w:val="true"/>
          <w:lang w:bidi="fa-IR"/>
        </w:rPr>
        <w:t>یدل علی أنه لا ینبغی التأخیر عن أول الوقت لانتظار الرفقة للجماعة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روایت، سزاوار نیست نماز را به خاطر انتظار رفقا و برگزاری جماعت از اول وقت به تأخیر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2382588_3381743652"/>
      <w:bookmarkStart w:id="122" w:name="_Toc53"/>
      <w:bookmarkEnd w:id="121"/>
      <w:r>
        <w:rPr>
          <w:rtl w:val="true"/>
        </w:rPr>
        <w:t>«</w:t>
      </w:r>
      <w:r>
        <w:rPr/>
        <w:t>39</w:t>
      </w:r>
      <w:r>
        <w:rPr>
          <w:rtl w:val="true"/>
        </w:rPr>
        <w:t>»</w:t>
      </w:r>
      <w:bookmarkEnd w:id="1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 أَرْوِی بِحَذْفِ الْإِسْنَادِ عَنْ سَیِّدَةِ النِّسَاءِ فَاطِمَةَ ابْنَةِ سَیِّدِ الْأَنْبِیَاءِ صَلَوَاتُ اللَّهِ عَلَیْهَا وَ عَلَی أَبِیهَا وَ عَلَی بَعْلِهَا وَ عَلَی أَبْنَائِهَا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سَأَلَتْ أَبَاهَا مُحَمَّداً صلی الله علیه و آله فَقَالَتْ یَا أَبَتَاهْ مَا لِمَنْ تَهَاوَنَ بِصَلَاتِهِ مِنَ الرِّجَالِ وَ النِّسَاءِ قَالَ یَا فَاطِمَةُ مَنْ تَهَاوَنَ بِصَلَاتِهِ مِنَ الرِّجَالِ وَ النِّسَاءِ ابْتَلَاهُ اللَّهُ بِخَمْسَ عَشْرَةَ خَصْلَةً سِتٌّ مِنْهَا فِی دَارِ الدُّنْیَا وَ ثَلَاثٌ عِنْدَ مَوْتِهِ وَ ثَلَاثٌ فِی قَبْرِهِ وَ ثَلَاثٌ فِی الْقِیَامَةِ إِذَا خَرَجَ مِنْ قَبْرِهِ فَأَمَّا اللَّوَاتِی تُصِیبُهُ فِی دَارِ الدُّنْیَا فَالْأُولَی یَرْفَعُ اللَّهُ الْبَرَکَةَ مِنْ عُمُرِهِ وَ یَرْفَعُ اللَّهُ الْبَرَکَةَ مِنْ رِزْقِهِ وَ یَمْحُو اللَّهُ عَزَّ وَ جَلَّ سِیمَاءَ الصَّالِحِینَ مِنْ وَجْهِهِ </w:t>
      </w:r>
      <w:bookmarkStart w:id="123" w:name="pg13998_130627"/>
    </w:p>
    <w:p>
      <w:pPr>
        <w:pStyle w:val="BookText"/>
        <w:rPr/>
      </w:pPr>
      <w:bookmarkEnd w:id="123"/>
      <w:r>
        <w:rPr>
          <w:rFonts w:ascii="Amiri" w:hAnsi="Amiri" w:eastAsia="Amiri" w:cs="Amiri"/>
          <w:color w:val="111111"/>
          <w:sz w:val="28"/>
          <w:sz w:val="28"/>
          <w:szCs w:val="28"/>
          <w:rtl w:val="true"/>
          <w:lang w:bidi="ar-SA"/>
        </w:rPr>
        <w:t>وَ کُلُّ عَمَلٍ یَعْمَلُهُ لَا یُؤْجَرُ عَلَیْهِ وَ لَا یَرْتَفِعُ دُعَاؤُهُ إِلَی السَّمَاءِ وَ السَّادِسَةُ لَیْسَ لَهُ حَظٌّ فِی دُعَاءِ الصَّالِحِینَ وَ أَمَّا اللَّوَاتِی تُصِیبُهُ عِنْدَ مَوْتِهِ فَأُولَاهُنَّ أَنَّهُ یَمُوتُ ذَلِیلًا وَ الثَّانِیَةُ یَمُوتُ جَائِعاً وَ الثَّالِثَةُ یَمُوتُ عَطْشَاناً فَلَوْ سُقِیَ مِنْ أَنْهَارِ الدُّنْیَا لَمْ یَرْوَ عَطَشُهُ وَ أَمَّا اللَّوَاتِی تُصِیبُهُ فِی قَبْرِهِ فَأُولَاهُنَّ یُوَکِّلُ اللَّهُ بِهِ مَلَکاً یُزْعِجُهُ فِی قَبْرِهِ وَ الثَّانِیَةُ یُضَیَّقُ عَلَیْهِ قَبْرُهُ وَ الثَّالِثَةُ تَکُونُ الظُّلْمَةُ فِی قَبْرِهِ وَ أَمَّا اللَّوَاتِی تُصِیبُهُ یَوْمَ الْقِیَامَةِ إِذَا خَرَجَ مِنْ قَبْرِهِ فَأُولَاهُنَّ أَنْ یُوَکِّلَ اللَّهُ بِهِ مَلَکاً یَسْحَبُهُ عَلَی وَجْهِهِ وَ الْخَلَائِقُ یَنْظُرُونَ إِلَیْهِ وَ الثَّانِیَةُ یُحَاسَبُ حِسَاباً شَدِیداً وَ الثَّالِثَةُ لَا یَنْظُرُ اللَّهُ إِلَیْهِ وَ لَا یُزَکِّیهِ وَ لَهُ عَذَابٌ أَلِیمٌ‌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بَابَوَیْهِ فِی کِتَابِ مَدِینَةِ الْعِلْمِ فِیمَا رَوَاهُ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شَفَاعَتِی غَداً مَنْ أَخَّرَ الصَّلَاةَ الْمَفْرُوضَةَ بَعْدَ وَقْتِهَا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بانوان، حضرت فاطمه دختر سرور پیامبران صلوات خداوند بر او و پدرش و همسرش و فرزندانش باد روایت شده است که از پدرش محمد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جزای مردان و زنانی که نماز را سبک بشمارند،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مرد یا زنی که نمازش را سبک بشمارد، خداوند او را به پانزده خصلت گرفتار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آن در دنیا، و سه چیز هنگام مرگ، و سه چیز در قبرش، و سه چیز در قیامت هنگام بیرون آمدن از قبر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در دنیا به آن مبتلا می‌گردد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و برکت را از عمر او برمی‌دارد؛ خداوند، خیر و برکت را از روزی‌اش برمی‌دارد؛ خداوند عزیز و جلیل نشانه افراد صالح را از چهره او محو می‌کند؛ در برابر اعمالی که انجام داده پاداشی نمی‌گیرد؛ دعایش به سوی آسمان بالا نمی‌رود؛ و ششم این که هیچ بهره‌ای از دعای بندگان صالح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هنگام مرگ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با ذلّت و خواری جان می‌دهد؛ دوم این که گرسنه می‌میرد؛ و سوم اینکه تشنه جان می‌سپارد، که حتی اگر آب تمام رودخانه‌های دنیا را به او بدهند، سیراب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آنهایی که در قبر گریبان‌گیرش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فرشته‌ای را بر او می‌گمارد تا در قبر آزارش دهد؛ دوم این که خداوند قبر را برایش تنگ می‌گرداند؛ و سوم این که قبرش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در روز قیامت هنگام بیرون آمدن از قبر به آن مبتلا 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فرشته‌ای را بر او می‌گمارد تا به صورت بکشاندش در حالی که مردم به او می‌نگرند؛ دوم اینکه سخت از او حساب می‌کشند؛ و سوم این که خداوند نظر رحمت به او ننموده و پاکیزه‌اش نمی‌گرداند، و عذاب دردناکی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روایات امام صادق علیه السلام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شفاعت من به کسی که نماز واجبش را به بعد از وقت آن تأخیر اندازد نرسد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2382590_3381743652"/>
      <w:bookmarkStart w:id="125" w:name="_Toc54"/>
      <w:bookmarkEnd w:id="124"/>
      <w:r>
        <w:rPr>
          <w:rtl w:val="true"/>
        </w:rPr>
        <w:t>«</w:t>
      </w:r>
      <w:r>
        <w:rPr/>
        <w:t>40</w:t>
      </w:r>
      <w:r>
        <w:rPr>
          <w:rtl w:val="true"/>
        </w:rPr>
        <w:t>»</w:t>
      </w:r>
      <w:bookmarkEnd w:id="125"/>
    </w:p>
    <w:p>
      <w:pPr>
        <w:pStyle w:val="BookText"/>
        <w:rPr/>
      </w:pPr>
      <w:r>
        <w:rPr>
          <w:rFonts w:ascii="Amiri" w:hAnsi="Amiri" w:eastAsia="Amiri" w:cs="Amiri"/>
          <w:color w:val="111111"/>
          <w:sz w:val="28"/>
          <w:sz w:val="28"/>
          <w:szCs w:val="28"/>
          <w:rtl w:val="true"/>
          <w:lang w:bidi="ar-SA"/>
        </w:rPr>
        <w:t>الْخِصَالُ، عَنْ أَحْمَدَ بْنِ مُحَمَّدِ بْنِ یَحْیَی الْعَطَّارِ عَنْ أَبِیهِ عَنْ مُحَمَّدِ بْنِ أَحْمَدَ عَنْ هَارُونَ بْنِ مُسْلِمٍ عَنِ اللَّیْثِیِّ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شِیعَتَنَا عِنْدَ ثَلَاثٍ عِنْدَ مَوَاقِیتِ الصَّلَوَاتِ کَیْفَ مُحَافَظَتُهُمْ عَلَیْهَا وَ عِنْدَ أَسْرَارِهِمْ کَیْفَ حِفْظُهُمْ لَهَا عَنْ عَدُوِّنَا وَ إِلَی أَمْوَالِهِمْ کَیْفَ مُوَاسَاتُهُمْ لِإِخْوَانِهِمْ فِیهَا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لیثی از امام جعفر بن محمد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به سه چیز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آیا بر اوقات نماز مراقبت دارند؟ و آیا رازهایشان را از دسترس دشمنان ما حفظ می‌کنند؟ و آیا در اموالشان با برادرانشان مساوات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2382592_3381743652"/>
      <w:bookmarkStart w:id="127" w:name="_Toc55"/>
      <w:bookmarkEnd w:id="126"/>
      <w:r>
        <w:rPr>
          <w:rtl w:val="true"/>
        </w:rPr>
        <w:t>«</w:t>
      </w:r>
      <w:r>
        <w:rPr/>
        <w:t>41</w:t>
      </w:r>
      <w:r>
        <w:rPr>
          <w:rtl w:val="true"/>
        </w:rPr>
        <w:t>»</w:t>
      </w:r>
      <w:bookmarkEnd w:id="127"/>
    </w:p>
    <w:p>
      <w:pPr>
        <w:pStyle w:val="BookText"/>
        <w:rPr/>
      </w:pPr>
      <w:r>
        <w:rPr>
          <w:rFonts w:ascii="Amiri" w:hAnsi="Amiri" w:eastAsia="Amiri" w:cs="Amiri"/>
          <w:color w:val="111111"/>
          <w:sz w:val="28"/>
          <w:sz w:val="28"/>
          <w:szCs w:val="28"/>
          <w:rtl w:val="true"/>
          <w:lang w:bidi="ar-SA"/>
        </w:rPr>
        <w:t>وَ مِنْهُ، وَ مِنَ الْعُیُونِ، عَنْ أَبِیهِ عَنْ أَحْمَدَ بْنِ إِدْرِیسَ عَنْ مُحَمَّدِ بْنِ أَحْمَدَ عَنْ إِبْرَاهِیمَ بْنِ حَمَّوَیْهِ عَنْ مُحَمَّدِ بْنِ عِیسَی بْنِ عُبَیْدٍ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الدِّیکِ الْأَبْیَضِ خَمْسُ خِصَالٍ مِنْ خِصَالِ الْأَنْبِیَاءِ علیهم السلام مَعْرِفَتُهُ بِأَوْقَاتِ الصَّلَوَاتِ وَ الْغَیْرَةُ وَ السَّخَاءُ وَ الشَّجَاعَةُ وَ کَثْرَةُ الطُّرُوقَةِ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 از امام رضا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پنج خصلت از خصلتهای پیامبران علیهم السلام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اوقات نماز، غیرت، سخاوت، شجاعت و مقاربتِ بسیار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2382594_3381743652"/>
      <w:bookmarkStart w:id="129" w:name="_Toc56"/>
      <w:bookmarkEnd w:id="128"/>
      <w:r>
        <w:rPr>
          <w:rtl w:val="true"/>
        </w:rPr>
        <w:t>بیان</w:t>
      </w:r>
      <w:bookmarkEnd w:id="1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إشعار بجواز الاعتماد علی صوت الدیک فی معرفة الأوقات و سیأتی </w:t>
      </w:r>
      <w:bookmarkStart w:id="130" w:name="pg13998_130628"/>
    </w:p>
    <w:p>
      <w:pPr>
        <w:pStyle w:val="BookText"/>
        <w:rPr/>
      </w:pPr>
      <w:bookmarkEnd w:id="130"/>
      <w:r>
        <w:rPr>
          <w:rFonts w:ascii="IRNazanin" w:hAnsi="IRNazanin" w:eastAsia="IRNazanin"/>
          <w:color w:val="111111"/>
          <w:sz w:val="28"/>
          <w:sz w:val="28"/>
          <w:szCs w:val="28"/>
          <w:rtl w:val="true"/>
          <w:lang w:bidi="fa-IR"/>
        </w:rPr>
        <w:t>الکلام فیه و الطروقة بالضم أن یعلو الفحل أنثاه و بالفتح أنثاه قال فی النهایة فی حدیث الزکاة فیها حقه طروقة الفحل أی یعلو الفحل مثلها فی سنها و هی فعولة بمعنی مفعولة أی مرکوبة للفحل انتهی و الخبر یحتملهما و إن کان الضم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اشعار دارد به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شناخت اوقات به صدای خروس اعتماد کرد، و به زودی در مورد آن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مقاربت گاو نر با گاو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زکات، حقّة طروقة الفحل یعنی گاو نر بر هم‌سن خود بالا رود، طروقه، فعوله است یعنی مفعول قرار گرفته یعنی فحل بر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احتمال اینکه هر کدام از این دو معنا مراد باشد صحیح است، گرچه طُروقه با ضمه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2382596_3381743652"/>
      <w:bookmarkStart w:id="132" w:name="_Toc57"/>
      <w:bookmarkEnd w:id="131"/>
      <w:r>
        <w:rPr>
          <w:rtl w:val="true"/>
        </w:rPr>
        <w:t>«</w:t>
      </w:r>
      <w:r>
        <w:rPr/>
        <w:t>42</w:t>
      </w:r>
      <w:r>
        <w:rPr>
          <w:rtl w:val="true"/>
        </w:rPr>
        <w:t>»</w:t>
      </w:r>
      <w:bookmarkEnd w:id="132"/>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شِیعَتَنَا عِنْدَ مَوَاقِیتِ الصَّلَاةِ کَیْفَ مُحَافَظَتُهُمْ عَلَیْهَا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در اوقات نماز بسنجید که مراقبت آنان بر آن چگونه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و به طور کامل در الخصال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2382598_3381743652"/>
      <w:bookmarkStart w:id="134" w:name="_Toc58"/>
      <w:bookmarkEnd w:id="133"/>
      <w:r>
        <w:rPr>
          <w:rtl w:val="true"/>
        </w:rPr>
        <w:t>«</w:t>
      </w:r>
      <w:r>
        <w:rPr/>
        <w:t>43</w:t>
      </w:r>
      <w:r>
        <w:rPr>
          <w:rtl w:val="true"/>
        </w:rPr>
        <w:t>»</w:t>
      </w:r>
      <w:bookmarkEnd w:id="134"/>
    </w:p>
    <w:p>
      <w:pPr>
        <w:pStyle w:val="BookText"/>
        <w:rPr/>
      </w:pPr>
      <w:r>
        <w:rPr>
          <w:rFonts w:ascii="Amiri" w:hAnsi="Amiri" w:eastAsia="Amiri" w:cs="Amiri"/>
          <w:color w:val="111111"/>
          <w:sz w:val="28"/>
          <w:sz w:val="28"/>
          <w:szCs w:val="28"/>
          <w:rtl w:val="true"/>
          <w:lang w:bidi="ar-SA"/>
        </w:rPr>
        <w:t>إِرْشَادُ الْقُلُوبِ لِلدَّیْلَمِیِّ،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یَوْماً فِی حَرْبِ صِفِّینَ مُشْتَغِلًا بِالْحَرْبِ وَ الْقِتَالِ وَ هُوَ مَعَ ذَلِکَ بَیْنَ الصَّفَّیْنِ یُرَاقِبُ الشَّمْسَ فَقَالَ لَهُ ابْنُ عَبَّاسٍ یَا أَمِیرَ الْمُؤْمِنِینَ مَا هَذَا الْفِعْلُ قَالَ أَنْظُرُ إِلَی الزَّوَالِ حَتَّی نُصَلِّیَ فَقَالَ لَهُ ابْنُ عَبَّاسٍ وَ هَلْ هَذَا وَقْتُ صَلَاةٍ إِنَّ عِنْدَنَا لَشُغُلًا بِالْقِتَالِ عَنِ الصَّلَاةِ فَقَالَ علیه السلام عَلَی مَا نُقَاتِلُهُمْ إِنَّمَا نُقَاتِلُهُمْ عَلَی الصَّلَاةِ قَالَ وَ لَمْ یَتْرُکْ صَلَاةَ اللَّیْلِ قَطُّ حَتَّی لَیْلَةَ الْهَرِیرِ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در جنگ صفین مشغول نبرد بود و همواره مراقب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کی وقت زوال خورشید می‌شود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سرگرم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با آنها می‌جنگیم؟ تنها به خاطر نماز با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هیچ گاه نماز شبش را ترک نکرد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2382600_3381743652"/>
      <w:bookmarkStart w:id="136" w:name="_Toc59"/>
      <w:bookmarkEnd w:id="135"/>
      <w:r>
        <w:rPr>
          <w:rtl w:val="true"/>
        </w:rPr>
        <w:t>«</w:t>
      </w:r>
      <w:r>
        <w:rPr/>
        <w:t>44</w:t>
      </w:r>
      <w:r>
        <w:rPr>
          <w:rtl w:val="true"/>
        </w:rPr>
        <w:t>»</w:t>
      </w:r>
      <w:bookmarkEnd w:id="136"/>
    </w:p>
    <w:p>
      <w:pPr>
        <w:pStyle w:val="BookText"/>
        <w:rPr/>
      </w:pPr>
      <w:r>
        <w:rPr>
          <w:rFonts w:ascii="Amiri" w:hAnsi="Amiri" w:eastAsia="Amiri" w:cs="Amiri"/>
          <w:color w:val="111111"/>
          <w:sz w:val="28"/>
          <w:sz w:val="28"/>
          <w:szCs w:val="28"/>
          <w:rtl w:val="true"/>
          <w:lang w:bidi="ar-SA"/>
        </w:rPr>
        <w:t>کِتَابُ الْغَارَاتِ، لِإِبْرَاهِیمَ بْنِ مُحَمَّدٍ الثَّقَفِیِّ عَنْ یَحْیَی بْنِ صَالِحٍ عَنْ مَالِکِ بْنِ خَالِدٍ عَنْ عَبْدِ اللَّهِ بْنِ الْحَسَنِ عَنْ عَبَایَةَ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أَمِیرُ الْمُؤْمِنِینَ علیه السلام إِلَی مُحَمَّدِ بْنِ أَبِی بَکْرٍ انْظُرْ صَلَاةَ الظُّهْرِ فَصَلِّهَا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بِهَا عَنِ الْوَقْتِ لِفَرَاغٍ وَ لَا تُؤَخِّرْهَا عَنِ الْوَقْتِ لِشُغُلٍ فَإِنَّ رَجُلًا جَاءَ إِلَی رَسُولِ اللَّهِ صلی الله علیه و آله فَسَأَلَهُ عَنْ وَقْتِ الصَّلَاةِ فَقَالَ صلی الله علیه و آله أَتَانِی جَبْرَئِیلُ علیه السلام فَأَرَانِی وَقْتَ الصَّلَاةِ فَصَلَّی الظُّهْرَ حِینَ زَالَتِ الشَّمْسُ ثُمَّ صَلَّی الْعَصْرَ وَ هِیَ بَیْضَاءُ نَقِیَّةٌ ثُمَّ صَلَّی الْمَغْرِبَ حِینَ غَابَتِ الشَّمْسُ ثُمَّ صَلَّی الْعِشَاءَ حِینَ غَابَتِ الشَّفَقُ ثُمَّ صَلَّی الصُّبْحَ فَأَغْلَسَ بِهِ وَ النُّجُومُ مُشْتَبِکَةٌ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النَّبِیُّ صلی الله علیه و آله کَذَا یُصَلِّی قَبْلَکَ فَإِنِ اسْتَطَعْتَ وَ لَا قُوَّةَ إِلَّا بِاللَّهِ أَنْ تَلْتَزِمَ السُّنَّةَ الْمَعْرُوفَةَ وَ تَسْلُکَ الطَّرِیقَ الْوَاضِحَ الَّذِی أَخَذُوا فَافْعَلْ لَعَلَّکَ تَقْدَمُ عَلَیْهِمْ غَداً ثُمَّ قَالَ </w:t>
      </w:r>
      <w:bookmarkStart w:id="137" w:name="pg13998_130629"/>
    </w:p>
    <w:p>
      <w:pPr>
        <w:pStyle w:val="BookText"/>
        <w:rPr/>
      </w:pPr>
      <w:bookmarkEnd w:id="137"/>
      <w:r>
        <w:rPr>
          <w:rFonts w:ascii="Amiri" w:hAnsi="Amiri" w:eastAsia="Amiri" w:cs="Amiri"/>
          <w:color w:val="111111"/>
          <w:sz w:val="28"/>
          <w:sz w:val="28"/>
          <w:szCs w:val="28"/>
          <w:rtl w:val="true"/>
          <w:lang w:bidi="ar-SA"/>
        </w:rPr>
        <w:t>وَ اعْلَمْ یَا مُحَمَّدُ أَنَّ کُلَّ شَیْ‌ءٍ تَبَعٌ لِصَلَاتِکَ وَ اعْلَمْ أَنَّ مَنْ ضَیَّعَ الصَّلَاةَ فَهُوَ لِغَیْرِهَا أَضْیَعُ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نامه‌ای به محمد بن ابوبکر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نماز ظهر باش و آن را در وقت خود بجا بیاور؛ نه آن را به خاطر فراغت از وقتش زودتر بخوان و نه به خاطر اشتغال آن را از وقتش به 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مردی نزد رسول خدا صلی الله علیه و آله آمد و از ایشان در مورد وقت نماز پرسید؛ 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وقت نماز را به من نشان داد و نماز ظهر را هنگام زوال خورشید بجا آورد، آنگاه نماز عصر را خواند در حالی که خورشید سفید و صاف بود، و هنگامی که قرص خورشید پنهان شد نماز مغرب را خواند، سپس نماز عشا را هنگام پنهان شدن شفق بجا آورد و نماز صبح را در تاریک و روشن هوا خواند که ستارگان در هم فرورفته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هم پیش از تو این گونه نماز می‌خواند، اگر 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قدرت و نیرویی نیست مگر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پایبند سنّت معروف باشی و راه واضحی را که گذشتگان پیمودند بپیمایی، چنین کن؛ باشد که فردای قیامت به پیشگاه آنان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بدان که همه چیز در گرو نمازت است، و بدان که هر کس نماز را ضایع کرد، مطمئناً دیگر اعمال را بیشتر ضایع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2382602_3381743652"/>
      <w:bookmarkStart w:id="139" w:name="_Toc60"/>
      <w:bookmarkEnd w:id="138"/>
      <w:r>
        <w:rPr>
          <w:rtl w:val="true"/>
        </w:rPr>
        <w:t>«</w:t>
      </w:r>
      <w:r>
        <w:rPr/>
        <w:t>45</w:t>
      </w:r>
      <w:r>
        <w:rPr>
          <w:rtl w:val="true"/>
        </w:rPr>
        <w:t>»</w:t>
      </w:r>
      <w:bookmarkEnd w:id="139"/>
    </w:p>
    <w:p>
      <w:pPr>
        <w:pStyle w:val="BookText"/>
        <w:rPr/>
      </w:pPr>
      <w:r>
        <w:rPr>
          <w:rFonts w:ascii="Amiri" w:hAnsi="Amiri" w:eastAsia="Amiri" w:cs="Amiri"/>
          <w:color w:val="111111"/>
          <w:sz w:val="28"/>
          <w:sz w:val="28"/>
          <w:szCs w:val="28"/>
          <w:rtl w:val="true"/>
          <w:lang w:bidi="ar-SA"/>
        </w:rPr>
        <w:t>وَ مِنْهُ، بِإِسْنَادِهِ عَنِ ابْنِ نُبَاتَةَ قَالَ قَالَ عَلِیٌّ علیه السلام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لَهَا وَقْتٌ فَرَضَهُ رَسُولُ اللَّهِ صلی الله علیه و آله لَا تَصْلُحُ إِلَّا بِهِ فَوَقْتُ صَلَاةِ الْفَجْرِ حِینَ یُزَایِلُ الْمَرْءُ لَیْلَهُ وَ یَحْرُمُ عَلَی الصَّائِمِ طَعَامُهُ وَ شَرَابُهُ وَ وَقْتُ صَلَاةِ الظُّهْرِ إِذَا کَانَ الْقَیْظُ یَکُونُ ظِلُّکَ مِثْلَکَ وَ إِذَا کَانَ الشِّتَاءُ حِینَ تَزُولُ الشَّمْسُ مِنَ الْفَلَکِ وَ ذَلِکَ حِینَ تَکُونُ عَلَی حَاجِبِکَ الْأَیْمَنِ مَعَ شُرُوطِ اللَّهِ فِی الرُّکُوعِ وَ السُّجُودِ وَ وَقْتُ الْعَصْرِ تُصَلِّی وَ الشَّمْسُ بَیْضَاءُ نَقِیَّةٌ قَدْرَ مَا یَسْلُکُ الرَّجُلُ عَلَی الْجَمَلِ الثَّقِیلِ فَرْسَخَیْنِ قَبْلَ غُرُوبِهَا وَ وَقْتُ صَلَاةِ الْمَغْرِبِ إِذَا غَرَبَتِ الشَّمْسُ</w:t>
      </w:r>
    </w:p>
    <w:p>
      <w:pPr>
        <w:pStyle w:val="BookText"/>
        <w:rPr/>
      </w:pPr>
      <w:r>
        <w:rPr>
          <w:rFonts w:ascii="Amiri" w:hAnsi="Amiri" w:eastAsia="Amiri" w:cs="Amiri"/>
          <w:color w:val="111111"/>
          <w:sz w:val="28"/>
          <w:sz w:val="28"/>
          <w:szCs w:val="28"/>
          <w:rtl w:val="true"/>
          <w:lang w:bidi="ar-SA"/>
        </w:rPr>
        <w:t>وَ أَفْطَرَ الصَّائِمُ وَ وَقْتُ صَلَاةِ الْعِشَاءِ الْآخِرَةِ حِینَ یَسِقُ اللَّیْلُ وَ تَذْهَبُ حُمْرَةُ الْأُفُقِ إِلَی ثُلُثِ اللَّیْلِ فَمَنْ نَامَ عِنْدَ ذَلِکَ فَلَا أَنَامَ اللَّهُ عَیْنَهُ فَهَذِهِ مَوَاقِیتُ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کانَتْ عَلَی الْمُؤْمِنِینَ کِتاباً مَوْقُوتاً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روایت می‌کند که علی علیه السلام در خطبه‌ای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وقتی دارد که رسول خدا صلی الله علیه و آله واجب کرده و نماز جز در آن وقت واجب جایز نیست، هنگام نماز صبح آن است که انسان شب را سپری کند و خوردن و آشامیدن بر روزه‌دار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ظهر هنگامی است که آفتاب به شدت گرم شود و سایه‌ات به اندازه خودت باشد، و در هنگام زمستان وقتی است که آفتاب از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یعنی وقتی که آفتاب روی ابروی راست تو قرار گرفته باشد، با شروط خداوند در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عصر آن است که خورشید سفید و صاف است، و فاصله آن به اندازه‌ای است که مردی بر شتر سنگینی دو فرسخ راه طی کند قبل از غروب خورشید، و هنگام مغرب آن است که آفتاب غروب کند و روزه‌دار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نماز عشاء آن است که سیاهی شب همه جا را فرا گیرد و سرخی از افق برود و تا یک سوم از شب مهلت آن است، پس هر کس در این هنگام به خواب رود خداوند دیدگان او را نخواباند؛ این است اوقات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مؤمنان در اوقات معین 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2382604_3381743652"/>
      <w:bookmarkStart w:id="141" w:name="_Toc61"/>
      <w:bookmarkEnd w:id="140"/>
      <w:r>
        <w:rPr>
          <w:rtl w:val="true"/>
        </w:rPr>
        <w:t>بیان</w:t>
      </w:r>
      <w:bookmarkEnd w:id="141"/>
    </w:p>
    <w:p>
      <w:pPr>
        <w:pStyle w:val="BookText"/>
        <w:rPr/>
      </w:pPr>
      <w:r>
        <w:rPr>
          <w:rFonts w:ascii="IRNazanin" w:hAnsi="IRNazanin" w:eastAsia="IRNazanin"/>
          <w:color w:val="111111"/>
          <w:sz w:val="28"/>
          <w:sz w:val="28"/>
          <w:szCs w:val="28"/>
          <w:rtl w:val="true"/>
          <w:lang w:bidi="fa-IR"/>
        </w:rPr>
        <w:t>یدل علی استحباب تأخیر الظهر عند شدة الحر کما مر و یمکن حمله علی التقیة أیضا حین تکون علی حاجبک الأیمن أی عند استقبال نقطة الجنوب أو القبلة فإن قبلتهم قریبة منها قدر ما یسلک الرجل أی بقی ربع الیوم تقریبا فإنهم جعلوا ثمانیة فراسخ لمسیر الجمل بیاض الیوم و هذا قریب من زیادة الفی‌ء قامة أی سبعة أقدام إذ فی أواسط المعمورة فی أول الحمل و المیزان عند استواء اللیل و النهار یزید الفی‌ء سبعة أقدام فی ثلاث ساعات و دقائق و یزید و ینقص فی سائر الفصول و لا یبعد حمل هذا أیضا علی التقیة لجریان عادة الخلفاء قبله علی التأخیر أکثر من ذلک فلم یمکنه علیه السلام تغییر عادتهم أکثر من هذا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 یسق اللیل مأخوذ من قوله تعالی وَ اللَّیْلِ وَ ما وَسَقَ‌</w:t>
      </w:r>
      <w:r>
        <w:rPr>
          <w:rStyle w:val="FootnoteAnchor"/>
          <w:rtl w:val="true"/>
        </w:rPr>
        <w:footnoteReference w:id="89"/>
      </w:r>
      <w:r>
        <w:rPr>
          <w:rFonts w:ascii="IRNazanin" w:hAnsi="IRNazanin" w:eastAsia="IRNazanin"/>
          <w:color w:val="111111"/>
          <w:sz w:val="28"/>
          <w:sz w:val="28"/>
          <w:szCs w:val="28"/>
          <w:rtl w:val="true"/>
          <w:lang w:bidi="fa-IR"/>
        </w:rPr>
        <w:t xml:space="preserve">أی و ما جمع و ما ضم مما کان منتشرا بالنهار فی تصرفه و ذلک أن اللیل إذا أقبل أوی کل شی‌ء مأواه و قیل أی و ما طرد من الکواکب فإنها تظهر </w:t>
      </w:r>
      <w:bookmarkStart w:id="142" w:name="pg13998_130630"/>
    </w:p>
    <w:p>
      <w:pPr>
        <w:pStyle w:val="BookText"/>
        <w:rPr/>
      </w:pPr>
      <w:bookmarkEnd w:id="142"/>
      <w:r>
        <w:rPr>
          <w:rFonts w:ascii="IRNazanin" w:hAnsi="IRNazanin" w:eastAsia="IRNazanin"/>
          <w:color w:val="111111"/>
          <w:sz w:val="28"/>
          <w:sz w:val="28"/>
          <w:szCs w:val="28"/>
          <w:rtl w:val="true"/>
          <w:lang w:bidi="fa-IR"/>
        </w:rPr>
        <w:t>باللیل و تخفی بالنهار و أضاف ذلک إلی اللیل لأن ظهورها فیه مطرد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دلالت بر استحباب تأخیر نماز ظهر هنگام شدت گرما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آن را حمل بر تقیه نیز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تکون علی حاجبک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ایستادن رو به نقطه جنوب یا قبله، زیرا قبله آنها به این نقطه نزدیک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یسلک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یک چهارم از روز مانده، زیرا هشت فرسخ را برای مسیر شتر در روشنایی روز قرار داده‌اند، و این نزدیک به زمانی است که سایه به اندازه یک قامت یعنی هفت قدم می‌شود، زیرا در اواسط معموره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برجهای حَمَل و میزان در میانه شب و روز سایه طی سه ساعت و چند دقیقه تا هفت قدم، زیاد می‌شود و در سایر فصول زیاد 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بعید نیست که حمل بر تقیه نیز گردد، زیرا عادت خلفای پیش از آن حضرت به تأخیر انداختن نماز تا بیش از آن هم بوده است و ایشان نمی‌توانسته بیش از این عادتشان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وَ ما وَسَقَ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شب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 هرچه را شب جمع کرد و در برگرفت، از آن چه که در روز پراکنده بود در تصرفش، زیرا وقتی شب فرا می‌رسد هر چیزی در مأوای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هرچه از ستاره‌ها که طرد و دور شده، زیرا ستارگان در شب پیدا می‌شوند و در روز پنهان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اضافه کردن ستارگان به شب، این است که ستارگان بیشتر در شب پیدا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382606_3381743652"/>
      <w:bookmarkStart w:id="144" w:name="_Toc62"/>
      <w:bookmarkEnd w:id="143"/>
      <w:r>
        <w:rPr>
          <w:rtl w:val="true"/>
        </w:rPr>
        <w:t>«</w:t>
      </w:r>
      <w:r>
        <w:rPr/>
        <w:t>46</w:t>
      </w:r>
      <w:r>
        <w:rPr>
          <w:rtl w:val="true"/>
        </w:rPr>
        <w:t>»</w:t>
      </w:r>
      <w:bookmarkEnd w:id="144"/>
    </w:p>
    <w:p>
      <w:pPr>
        <w:pStyle w:val="BookText"/>
        <w:rPr/>
      </w:pPr>
      <w:r>
        <w:rPr>
          <w:rFonts w:ascii="Amiri" w:hAnsi="Amiri" w:eastAsia="Amiri" w:cs="Amiri"/>
          <w:color w:val="111111"/>
          <w:sz w:val="28"/>
          <w:sz w:val="28"/>
          <w:szCs w:val="28"/>
          <w:rtl w:val="true"/>
          <w:lang w:bidi="ar-SA"/>
        </w:rPr>
        <w:t>أَسْرَارُ الصَّلَاةِ،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یُحَاسَبُ بِهِ الْعَبْدُ الصَّلَاةُ فَإِنْ قُبِلَتْ قُبِلَ مَا سِوَاهَا وَ إِنَّ الصَّلَاةَ إِذَا ارْتَفَعَتْ فِی وَقْتِهَا رَجَعَتْ إِلَی صَاحِبِهَا وَ هِیَ بَیْضَاءُ مُشْرِقَةٌ تَقُولُ حَفِظْتَنِی حَفِظَکَ اللَّهُ وَ إِذَا ارْتَفَعَتْ فِی غَیْرِ وَقْتِهَا بِغَیْرِ حُدُودِهَا رَجَعَتْ إِلَی صَاحِبِهَا وَ هِیَ سَوْدَاءُ مُظْلِمَةٌ تَقُولُ ضَیَّعْتَنِی ضَیَعَّکَ اللَّهُ‌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بنده از آن مورد حساب واقع می‌گردد نماز است، پس اگر نماز قبول شد دیگر اعمال هم قبول می‌شود، و نماز هنگامی که در وقت خود بالا رود، سفید و نورانی به سوی صاحبش باز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خداوند حفظت کند؛ و اگر در غیر وقت خود بالا رود و حدود آن رعایت نشده باشد، سیاه و تاریک به سوی صاحب خود باز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کردی، خداوند تباهت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می‌بینی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2382608_3381743652"/>
      <w:bookmarkStart w:id="146" w:name="_Toc63"/>
      <w:bookmarkEnd w:id="145"/>
      <w:r>
        <w:rPr>
          <w:rtl w:val="true"/>
        </w:rPr>
        <w:t>بیان</w:t>
      </w:r>
      <w:bookmarkEnd w:id="146"/>
    </w:p>
    <w:p>
      <w:pPr>
        <w:pStyle w:val="BookText"/>
        <w:rPr/>
      </w:pPr>
      <w:r>
        <w:rPr>
          <w:rFonts w:ascii="IRNazanin" w:hAnsi="IRNazanin" w:eastAsia="IRNazanin"/>
          <w:color w:val="111111"/>
          <w:sz w:val="28"/>
          <w:sz w:val="28"/>
          <w:szCs w:val="28"/>
          <w:rtl w:val="true"/>
          <w:lang w:bidi="fa-IR"/>
        </w:rPr>
        <w:t>رجعت إلی صاحبها الرجوع إما فی الآخرة و هو أظهر أو فی الدنیا بعد الثبت فی دیوان عمله إما برجوع حاملها من الملائکة أو الکتاب الذی أثبت فیه و لا یبعد أن یکون الرجوع و القول استعارة تمثیلیة شبه الصلاة الکاملة و ما یعود بها علی صاحبها من النفع و البرکة بالذی یذهب و یرجع و یقول هذا القول و کذا الصلاة الناقصة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رجوع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إلی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آخرت است، که این معنا اظهر است، و یا اینکه رجوع در دنیا پس از ثبت در دفتر اعمال انسان می‌باشد یا فرشته حاملِ آن باز می‌گردد یا دفتری که در آن ثبت شده است، و بعید نیست که رجوع و قول، استعاره تمثیلیه باشد که نماز کامل و نفع و برکتی را که برای صاحب خودش دارد به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قول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تشبیه کرده است و نیز نماز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2382610_3381743652"/>
      <w:bookmarkStart w:id="148" w:name="_Toc64"/>
      <w:bookmarkEnd w:id="147"/>
      <w:r>
        <w:rPr>
          <w:rtl w:val="true"/>
        </w:rPr>
        <w:t>«</w:t>
      </w:r>
      <w:r>
        <w:rPr/>
        <w:t>47</w:t>
      </w:r>
      <w:r>
        <w:rPr>
          <w:rtl w:val="true"/>
        </w:rPr>
        <w:t>»</w:t>
      </w:r>
      <w:bookmarkEnd w:id="148"/>
    </w:p>
    <w:p>
      <w:pPr>
        <w:pStyle w:val="BookText"/>
        <w:rPr/>
      </w:pPr>
      <w:r>
        <w:rPr>
          <w:rFonts w:ascii="Amiri" w:hAnsi="Amiri" w:eastAsia="Amiri" w:cs="Amiri"/>
          <w:color w:val="111111"/>
          <w:sz w:val="28"/>
          <w:sz w:val="28"/>
          <w:szCs w:val="28"/>
          <w:rtl w:val="true"/>
          <w:lang w:bidi="ar-SA"/>
        </w:rPr>
        <w:t>دَعَائِمُ الْإِسْلَامِ،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مَوْقُوتاً قَالَ مَفْرُوضاً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أَوَّلٌ وَ آخِرٌ فَأَوَّلُ الْوَقْتِ أَفْضَلُهُ وَ لَیْسَ لِأَحَدٍ أَنْ یَتَّخِذَ آخِرَ الْوَقْتَیْنِ وَقْتاً إِلَّا مِنْ عِلَّةٍ وَ إِنَّمَا جُعِلَ آخِرُ الْوَقْتِ لِلْمَرِیضِ وَ الْمُعْتَلِّ وَ لِمَنْ لَهُ عُذْرٌ وَ أَوَّلُ الْوَقْتِ رِضْوَانُ اللَّهِ وَ آخِرُ الْوَقْتِ عَفْوُ اللَّهِ‌</w:t>
      </w:r>
      <w:r>
        <w:rPr>
          <w:rStyle w:val="FootnoteAnchor"/>
          <w:rtl w:val="true"/>
        </w:rPr>
        <w:footnoteReference w:id="9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الرَّجُلَ لَیُصَلِّی فِی الْوَقْتِ وَ إِنَّ مَا فَاتَهُ مِنَ الْوَقْتِ خَیْرٌ لَهُ مِنْ أَهْلِهِ وَ مَالِهِ‌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49" w:name="pg13998_130631"/>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واجب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اول و وقت آخر؛ اوّلِ وقت، افضل آن است و کسی نباید آخر دو وقت را جزء وقت به حساب آورد مگر اینکه سبب و عذری داشته باشد؛ و آخر وقت برای بیماران و افراد دارای عذر قرار داده شده است؛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سبب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آخر وقت بخشایش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تقصیری نباشد بخشایش هم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مرد به هنگام،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آنچه که از اول وقت از دست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از خانواده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برای او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0" w:name="__RefHeading___Toc2382612_3381743652"/>
      <w:bookmarkStart w:id="151" w:name="_Toc65"/>
      <w:bookmarkEnd w:id="150"/>
      <w:r>
        <w:rPr>
          <w:rtl w:val="true"/>
        </w:rPr>
        <w:t xml:space="preserve">باب </w:t>
      </w:r>
      <w:r>
        <w:rPr/>
        <w:t>7</w:t>
      </w:r>
      <w:r>
        <w:rPr>
          <w:rtl w:val="true"/>
        </w:rPr>
        <w:t xml:space="preserve"> </w:t>
      </w:r>
      <w:r>
        <w:rPr>
          <w:rtl w:val="true"/>
        </w:rPr>
        <w:t>وقت فریضة الظهرین و نافلتهما</w:t>
      </w:r>
      <w:bookmarkEnd w:id="151"/>
    </w:p>
    <w:p>
      <w:pPr>
        <w:pStyle w:val="Heading4"/>
        <w:numPr>
          <w:ilvl w:val="3"/>
          <w:numId w:val="1"/>
        </w:numPr>
        <w:rPr/>
      </w:pPr>
      <w:bookmarkStart w:id="152" w:name="__RefHeading___Toc2382614_3381743652"/>
      <w:bookmarkStart w:id="153" w:name="_Toc66"/>
      <w:bookmarkEnd w:id="152"/>
      <w:r>
        <w:rPr>
          <w:rtl w:val="true"/>
        </w:rPr>
        <w:t>روایات</w:t>
      </w:r>
      <w:bookmarkEnd w:id="153"/>
    </w:p>
    <w:p>
      <w:pPr>
        <w:pStyle w:val="Heading5"/>
        <w:numPr>
          <w:ilvl w:val="4"/>
          <w:numId w:val="1"/>
        </w:numPr>
        <w:rPr/>
      </w:pPr>
      <w:bookmarkStart w:id="154" w:name="__RefHeading___Toc2382616_3381743652"/>
      <w:bookmarkStart w:id="155" w:name="_Toc67"/>
      <w:bookmarkEnd w:id="154"/>
      <w:r>
        <w:rPr>
          <w:rtl w:val="true"/>
        </w:rPr>
        <w:t>«</w:t>
      </w:r>
      <w:r>
        <w:rPr/>
        <w:t>1</w:t>
      </w:r>
      <w:r>
        <w:rPr>
          <w:rtl w:val="true"/>
        </w:rPr>
        <w:t>»</w:t>
      </w:r>
      <w:bookmarkEnd w:id="155"/>
    </w:p>
    <w:p>
      <w:pPr>
        <w:pStyle w:val="BookText"/>
        <w:rPr/>
      </w:pPr>
      <w:r>
        <w:rPr>
          <w:rFonts w:ascii="Amiri" w:hAnsi="Amiri" w:eastAsia="Amiri" w:cs="Amiri"/>
          <w:color w:val="111111"/>
          <w:sz w:val="28"/>
          <w:sz w:val="28"/>
          <w:szCs w:val="28"/>
          <w:rtl w:val="true"/>
          <w:lang w:bidi="ar-SA"/>
        </w:rPr>
        <w:t>مَجَالِسُ الصَّدُوقِ، عَنْ أَبِیهِ عَنْ سَعْدِ بْنِ عَبْدِ اللَّهِ عَنْ أَحْمَدَ بْنِ مُحَمَّدِ بْنِ عِیسَی عَنِ الْحُسَیْنِ بْنِ سَعِیدٍ عَنِ ابْنِ أَبِی عُمَیْرٍ عَنِ ابْنِ أُذَیْنَةَ عَنْ زُرَارَةَ عَنْ أَبِی جَعْفَرٍ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اسْتُجِیبَ الدُّعَاءُ فَطُوبَی لِمَنْ رُفِعَ لَهُ عِنْدَ ذَلِکَ عَمَلٌ صَالِحٌ‌</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درهای آسمان و درهای بهشت باز می‌شوند، دعا مستجاب می‌گردد، پس خوشا به حال کسی که عمل صالحش در آن وقت بالا 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2382618_3381743652"/>
      <w:bookmarkStart w:id="157" w:name="_Toc68"/>
      <w:bookmarkEnd w:id="156"/>
      <w:r>
        <w:rPr>
          <w:rtl w:val="true"/>
        </w:rPr>
        <w:t>«</w:t>
      </w:r>
      <w:r>
        <w:rPr/>
        <w:t>2</w:t>
      </w:r>
      <w:r>
        <w:rPr>
          <w:rtl w:val="true"/>
        </w:rPr>
        <w:t>»</w:t>
      </w:r>
      <w:bookmarkEnd w:id="157"/>
    </w:p>
    <w:p>
      <w:pPr>
        <w:pStyle w:val="BookText"/>
        <w:rPr/>
      </w:pPr>
      <w:r>
        <w:rPr>
          <w:rFonts w:ascii="Amiri" w:hAnsi="Amiri" w:eastAsia="Amiri" w:cs="Amiri"/>
          <w:color w:val="111111"/>
          <w:sz w:val="28"/>
          <w:sz w:val="28"/>
          <w:szCs w:val="28"/>
          <w:rtl w:val="true"/>
          <w:lang w:bidi="ar-SA"/>
        </w:rPr>
        <w:t>الْخِصَالُ، عَنْ مُحَمَّدِ بْنِ مُوسَی بْنِ الْمُتَوَکِّلِ عَنْ عَلِیِّ بْنِ الْحُسَیْنِ السَّعْدَآبَادِیِّ عَنْ أَحْمَدَ بْنِ أَبِی عَبْدِ اللَّهِ الْبَرْقِیِّ عَنْ أَبِیهِ عَنِ ابْنِ أَبِی عُمَیْرٍ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اللَّیْلِ اثْنَتَا عَشْرَةَ سَاعَةً وَ سَاعَاتُ النَّهَارِ اثْنَتَا عَشْرَةَ سَاعَةً وَ أَفْضَلُ سَاعَاتِ اللَّیْلِ وَ النَّهَارِ أَوْقَاتُ الصَّلَوَاتِ ثُمَّ قَالَ علیه السلام إِنَّهُ إِذَا زَالَتِ الشَّمْسُ فُتِّحَتْ أَبْوَابُ السَّمَاءِ وَ هَبَّتِ الرِّیَاحُ وَ نَظَرَ اللَّهُ عَزَّ وَ جَلَّ إِلَی خَلْقِهِ وَ إِنِّی لَأُحِبُّ أَنْ یَصْعَدَ لِی عِنْدَ ذَلِکَ إِلَی السَّمَاءِ عَمَلٌ صَالِحٌ ثُمَّ قَالَ عَلَیْکُمْ بِالدُّعَاءِ فِی أَدْبَارِ الصَّلَوَاتِ فَإِنَّهُ مُسْتَجَابٌ‌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دوازده ساعت؛ و بهترین اوقات شب و روز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گشوده می‌گردد و بادها می‌وزند و خداوند به خلقش نظر می‌کند، و من دوست دارم در این وقت عمل صالحی از من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دعا کنید، زیرا مستجاب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382620_3381743652"/>
      <w:bookmarkStart w:id="159" w:name="_Toc69"/>
      <w:bookmarkEnd w:id="158"/>
      <w:r>
        <w:rPr>
          <w:rtl w:val="true"/>
        </w:rPr>
        <w:t>«</w:t>
      </w:r>
      <w:r>
        <w:rPr/>
        <w:t>3</w:t>
      </w:r>
      <w:r>
        <w:rPr>
          <w:rtl w:val="true"/>
        </w:rPr>
        <w:t>»</w:t>
      </w:r>
      <w:bookmarkEnd w:id="1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سَعْدِ بْنِ عَبْدِ اللَّهِ عَنْ مُحَمَّدِ بْنِ عِیسَی الْیَقْطِینِیِّ عَنِ الْقَاسِمِ بْنِ یَحْیَی عَنْ جَدِّهِ الْحَسَنِ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إِلَی رَبِّهِ عَزَّ وَ جَلَّ حَاجَةٌ فَلْیَطْلُبْهَا فِی ثَلَاثِ سَاعَاتٍ سَاعَةٍ فِی یَوْمِ الْجُمُعَةِ وَ سَاعَةٍ تَزُولُ الشَّمْسُ حِینَ تَهُبُّ الرِّیَاحُ وَ تُفَتَّحُ أَبْوَابُ السَّمَاءِ وَ تَنْزِلُ الرَّحْمَةُ وَ یَصُوتُ الطَّیْرُ وَ </w:t>
      </w:r>
      <w:bookmarkStart w:id="160" w:name="pg13998_130632"/>
    </w:p>
    <w:p>
      <w:pPr>
        <w:pStyle w:val="BookText"/>
        <w:rPr/>
      </w:pPr>
      <w:bookmarkEnd w:id="160"/>
      <w:r>
        <w:rPr>
          <w:rFonts w:ascii="Amiri" w:hAnsi="Amiri" w:eastAsia="Amiri" w:cs="Amiri"/>
          <w:color w:val="111111"/>
          <w:sz w:val="28"/>
          <w:sz w:val="28"/>
          <w:szCs w:val="28"/>
          <w:rtl w:val="true"/>
          <w:lang w:bidi="ar-SA"/>
        </w:rPr>
        <w:t>سَاعَةٍ فِی آخِرِ اللَّیْلِ عِنْدَ طُلُوعِ الْفَجْرِ فَإِنَّ مَلَکَیْنِ یُنَادِیَانِ هَلْ مِنْ تَائِبٍ یُتَابُ عَلَیْهِ هَلْ مِنْ سَائِلٍ یُعْطَی هَلْ مِنْ مُسْتَغْفِرٍ فَیُغْفَرَ لَهُ هَلْ مِنْ طَالِبِ حَاجَةٍ فَتُقْضَی لَهُ فَأَجِیبُوا دَاعِیَ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و ایشان از پدرانش از امیرمؤمنان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حاجتی از خداوند دارد در سه وقت آن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در هنگام زوال خورشید وقتی که بادها می‌وزند و درهای آسمان گشوده می‌گردد و رحمت نازل می‌شود و پرندگان می‌خوانند؛ و نیز در آخر شب هنگام طلوع فجر که دو فرشته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توبه کند تا از او پذیرفته گردد؟ آیا کسی درخواستی دارد تا به او داده شود؟ آیا کسی طلب بخشایش دارد تا بخشوده گردد؟ آیا کسی حاجتی دارد تا برآورده گردد؟ منادی خداوند را پاسخ 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2382622_3381743652"/>
      <w:bookmarkStart w:id="162" w:name="_Toc70"/>
      <w:bookmarkEnd w:id="161"/>
      <w:r>
        <w:rPr>
          <w:rtl w:val="true"/>
        </w:rPr>
        <w:t>«</w:t>
      </w:r>
      <w:r>
        <w:rPr/>
        <w:t>4</w:t>
      </w:r>
      <w:r>
        <w:rPr>
          <w:rtl w:val="true"/>
        </w:rPr>
        <w:t>»</w:t>
      </w:r>
      <w:bookmarkEnd w:id="16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قَالَ نَعَمْ إِذَا زَالَتِ الشَّمْسُ فَقَدْ دَخَلَ وَقْتُهَا فَصَلِّ إِذَا شِئْتَ بَعْدَ أَنْ تَفْرُغَ مِنْ تَسْبِیحَتِکَ‌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سَأَلْتُهُ عَنْ وَقْتِ الْعَصْرِ مَتَی هُوَ قَالَ إِذَا زَالَتِ الشَّمْسُ قَدَمَیْنِ وَ صَلَّیْتَ الظُّهْرَ وَ السُّبْحَةَ بَعْدَ الظُّهْرِ فَصَلِّ الْعَصْرَ إِذَا شِئْتَ‌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وقت نماز ظهر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هنگامی که خورشید به زوال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 آسمان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ظهر شده است، پس اگر خواستی آن را بعد از تسبیحت بجای 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آن حضرت در مورد وقت نماز عصر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خورشید هرگاه طول سایه شاخص به دو قدم رسید و نماز ظهر را خوانده بودی و پس از آن تسبیح را هم خوانده بودی، اگر خواستی نماز عصر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2382624_3381743652"/>
      <w:bookmarkStart w:id="164" w:name="_Toc71"/>
      <w:bookmarkEnd w:id="163"/>
      <w:r>
        <w:rPr>
          <w:rtl w:val="true"/>
        </w:rPr>
        <w:t>«</w:t>
      </w:r>
      <w:r>
        <w:rPr/>
        <w:t>5</w:t>
      </w:r>
      <w:r>
        <w:rPr>
          <w:rtl w:val="true"/>
        </w:rPr>
        <w:t>»</w:t>
      </w:r>
      <w:bookmarkEnd w:id="164"/>
    </w:p>
    <w:p>
      <w:pPr>
        <w:pStyle w:val="BookText"/>
        <w:rPr/>
      </w:pPr>
      <w:r>
        <w:rPr>
          <w:rFonts w:ascii="Amiri" w:hAnsi="Amiri" w:eastAsia="Amiri" w:cs="Amiri"/>
          <w:color w:val="111111"/>
          <w:sz w:val="28"/>
          <w:sz w:val="28"/>
          <w:szCs w:val="28"/>
          <w:rtl w:val="true"/>
          <w:lang w:bidi="ar-SA"/>
        </w:rPr>
        <w:t>وَ مِنْهُ، عَنْ أَحْمَدَ بْنِ مُحَمَّدِ بْنِ عِیسَی عَنِ ابْنِ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قُلْتُ الْمَرْأَةُ تَرَی الطُّهْرَ قَبْلَ غُرُوبِ الشَّمْسِ کَیْفَ تَصْنَعُ بِالصَّلَاةِ قَالَ فَقَالَ إِذَا رَأَتِ الطُّهْرَ بَعْدَ مَا یَمْضِی مِنْ زَوَالِ الشَّمْسِ أَرْبَعَةُ أَقْدَامٍ فَلَا تُصَلِّی إِلَّا الْعَصْرَ لِأَنَّ وَقْتَ الظُّهْرِ دَخَلَ عَلَیْهَا وَ هِیَ فِی الدَّمِ وَ خَرَجَ عَنْهَا الْوَقْتُ وَ هِیَ فِی الدَّمِ فَلَمْ یَجِبْ عَلَیْهَا أَنْ تُصَلِّیَ الظُّهْرَ وَ مَا طَرَحَ اللَّهُ عَنْهَا مِنَ الصَّلَاةِ وَ هِیَ فِی الدَّمِ أَکْثَرُ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پیش از غروب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 نمازش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طاهر شدنش وقتی باشد که سایه شاخص بعد از زوال به چهار قدم رسیده است، فقط نماز عصر را باید بخواند، زیرا وقتی داخل در وقت ظهر شده حائض بوده است، و همچنان حائض بوده تا اینکه وقت تمام شده، پس نماز ظهر بر او واجب نیست، و نمازهایی که خداوند در ایام حیض از دوش او برداشته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مورد یک نماز حساسیت نشان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2382626_3381743652"/>
      <w:bookmarkStart w:id="166" w:name="_Toc72"/>
      <w:bookmarkEnd w:id="165"/>
      <w:r>
        <w:rPr>
          <w:rtl w:val="true"/>
        </w:rPr>
        <w:t>بیان</w:t>
      </w:r>
      <w:bookmarkEnd w:id="1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به علی ما ذهب إلیه الشیخ من أن الأوقات المقدرة بالأقدام و الأذرع أوقات للمختار لا أوقات فضیلة و فیه نظر ظاهر و أما ما تضمنه من سقوط الظهر عن الحائض إذا طهرت بعد الأربعة أقدام فهو مختار الشیخ فی الإستبصار و خالفه عامة المتأخرین و قالوا إن طهرت قدر ما تغتسل و تأتی بخمس رکعات قبل الغروب تجب علیها الصلاتان و أجاب عنه العلامة بوجوه الأول القدح فی </w:t>
      </w:r>
      <w:bookmarkStart w:id="167" w:name="pg13998_130633"/>
    </w:p>
    <w:p>
      <w:pPr>
        <w:pStyle w:val="BookText"/>
        <w:rPr/>
      </w:pPr>
      <w:bookmarkEnd w:id="167"/>
      <w:r>
        <w:rPr>
          <w:rFonts w:ascii="IRNazanin" w:hAnsi="IRNazanin" w:eastAsia="IRNazanin"/>
          <w:color w:val="111111"/>
          <w:sz w:val="28"/>
          <w:sz w:val="28"/>
          <w:szCs w:val="28"/>
          <w:rtl w:val="true"/>
          <w:lang w:bidi="fa-IR"/>
        </w:rPr>
        <w:t>السند بأن الفضل واقفی و أجیب بأن النجاشی وثقه و لم یذکر کونه واقفیا و إنما ذکر ذلک الشیخ و النجاشی أثبت منه مع أنه روی الکشی ما یدل علی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أنها منفیة بالإجماع إذ لا خلاف بیننا فی أن آخر وقت الظهر للمعذور یمتد إلی قبل الغروب بمقدار العصر و فیه نظر إذ قد عرفت أن الشیخ قال به فی الإستبصار فالإجماع مع مخالفة الشیخ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علق الحکم علی الطهارة بعد أربعة أقدام فیحمل علی أنه أراد بذلک ما إذا خلص الوقت للعصر و لا یخفی بعد هذا التأویل و رکاکته لکن یعارضه</w:t>
      </w:r>
    </w:p>
    <w:p>
      <w:pPr>
        <w:pStyle w:val="BookText"/>
        <w:rPr/>
      </w:pPr>
      <w:r>
        <w:rPr>
          <w:rFonts w:ascii="Amiri" w:hAnsi="Amiri" w:eastAsia="Amiri" w:cs="Amiri"/>
          <w:color w:val="111111"/>
          <w:sz w:val="28"/>
          <w:sz w:val="28"/>
          <w:szCs w:val="28"/>
          <w:rtl w:val="true"/>
          <w:lang w:bidi="ar-SA"/>
        </w:rPr>
        <w:t>مُوَثَّقُ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قَبْلَ غُرُوبِ الشَّمْسِ فَلْتُصَلِّ الظُّهْرَ وَ الْعَصْرَ وَ إِنْ طَهُرَتْ فِی آخِرِ اللَّیْلِ فَلْتُصَلِّ الْمَغْرِبَ وَ الْعِشَاءَ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الجمع بحمل خبر ابن سنان علی الاستحباب و ربما یحمل خبر الفضل علی التقیة و فیه نظر إذ لم یظهر موافقة العامة لمدلوله بل المشتهر بینهم خلافه و الأحوط العمل بالمشهور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نظر شیخ طوسی، این گونه استدلال شده که اوقات مشخص شده با معیار طول سایه شاخص به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ذراع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شخصِ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مضطر و صاحب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تعیین وقتِ فضیلت نیست که اِشکال آن واضح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کتاب استبصار، مضمون این روایت را که بیانگر سقوط نماز ظهر از حائض پس از چهار قدم شدن طول سایه است پذیرفته، امّا عموم متأخّران در این رأی با او مخالفت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 شد به اندازه‌ای که بتواند غسل کند و پنج رکعت قبل از غروب بخواند، هر دو نماز بر او واجب است؛ و علامه حلی در پاسخ به استدلال به این روایت دلایلی را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ایراد در سند آن است؛ زیرا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موجود در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اشکال علامه آن است که نجاشی فضل را توثیق کرده و اشاره‌ای به واقفی بودنِ او ننموده است؛ فقط شیخ این را ذکر کرده است و نجاشی اثبت از او است، البته کشی نیز چیزهایی در مورد او می‌گوید که دلالت بر مدح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این روایت بوسیله اجماع علما نفی می‌شود؛ زیرا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نیست در اینکه آخر وقت نماز ظهر برای شخص معذور تا به مقدار یک نماز عصر قبل از غروب است؛ و در آن اشکال است، زیرا دانستی که شیخ هم در استبصار قائل به آن است، پس با وجودِ مخالفتِ شیخ، اجماع منعقد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آن است که در این روایت حکم بر طهارت معلّق به بعد از چهارقدم شده که حمل می‌شود بر اینکه مقصود وقتی است که تنها وقت نماز عصر باقی مانده، که بُعد و ضعف این تأویل مخفی نیست، بلکه با روایت موثّق عبدالله بن سنان در تعارض است که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پیش از غروب خورشید پاک شد، باید نماز ظهر و عصر را بخواند، و اگر در آخر شب پاک شد، باید نماز مغرب و عشا را بجا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می‌توان با حمل خبر ابن‌سنان بر استحباب، بین این دو روایت جمع کرد، و شاید بتوان روایت فضل را نیز بر تقیه حمل نمود، که البته خالی از ایراد نیست، زیرا موافقت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مدلول آن معلوم نیست، بلکه عکس آن در میان آنها مشهور است، و احوط عمل به قول مشهور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2382628_3381743652"/>
      <w:bookmarkStart w:id="169" w:name="_Toc73"/>
      <w:bookmarkEnd w:id="168"/>
      <w:r>
        <w:rPr>
          <w:rtl w:val="true"/>
        </w:rPr>
        <w:t>«</w:t>
      </w:r>
      <w:r>
        <w:rPr/>
        <w:t>6</w:t>
      </w:r>
      <w:r>
        <w:rPr>
          <w:rtl w:val="true"/>
        </w:rPr>
        <w:t>»</w:t>
      </w:r>
      <w:bookmarkEnd w:id="169"/>
    </w:p>
    <w:p>
      <w:pPr>
        <w:pStyle w:val="BookText"/>
        <w:rPr/>
      </w:pPr>
      <w:r>
        <w:rPr>
          <w:rFonts w:ascii="Amiri" w:hAnsi="Amiri" w:eastAsia="Amiri" w:cs="Amiri"/>
          <w:color w:val="111111"/>
          <w:sz w:val="28"/>
          <w:sz w:val="28"/>
          <w:szCs w:val="28"/>
          <w:rtl w:val="true"/>
          <w:lang w:bidi="ar-SA"/>
        </w:rPr>
        <w:t>الْعِلَلُ، عَنْ أَبِیهِ عَنْ عَلِیِّ بْنِ إِبْرَاهِیمَ عَنْ أَبِیهِ عَنِ ابْنِ أَبِی عُمَیْرٍ عَنْ حَمَّادٍ عَنْ عُبَیْدِ اللَّهِ الْحَلَبِیِّ عَنْ أَبِی عَبْدِ اللَّهِ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 مَالَهُ مَنْ ضَیَّعَ صَلَاةَ الْعَصْرِ قُلْتُ مَا الْمَوْتُورُ أَهْلَهُ وَ مَالَهُ قَالَ لَا یَکُونُ لَهُ فِی الْجَنَّةِ أَهْلٌ وَ لَا مَالٌ قِیلَ وَ مَا تَضْیِیعُهَا قَالَ یُضَیِّعُهَا فَیَدَعُهَا مُتَعَمِّداً حَتَّی تَصْفَرَّ الشَّمْسُ وَ تَغِیبَ‌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از امام صادق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بی‌خویش و بی مال کسی است که نماز عصر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بی‌خویش و بی مال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نه خویشاوندی دارد و نه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عصر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ضایع می‌کند و به عمد رهایش می‌کند تا خورشید زرد شود و قرص آن پنهان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2382630_3381743652"/>
      <w:bookmarkStart w:id="171" w:name="_Toc74"/>
      <w:bookmarkEnd w:id="170"/>
      <w:r>
        <w:rPr>
          <w:rtl w:val="true"/>
        </w:rPr>
        <w:t>بیان</w:t>
      </w:r>
      <w:bookmarkEnd w:id="1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الواو بمعنی أو کما فی الفقیه‌</w:t>
      </w:r>
      <w:r>
        <w:rPr>
          <w:rStyle w:val="FootnoteAnchor"/>
          <w:rtl w:val="true"/>
        </w:rPr>
        <w:footnoteReference w:id="102"/>
      </w:r>
      <w:r>
        <w:rPr>
          <w:rFonts w:ascii="IRNazanin" w:hAnsi="IRNazanin" w:eastAsia="IRNazanin"/>
          <w:color w:val="111111"/>
          <w:sz w:val="28"/>
          <w:sz w:val="28"/>
          <w:szCs w:val="28"/>
          <w:rtl w:val="true"/>
          <w:lang w:bidi="fa-IR"/>
        </w:rPr>
        <w:t xml:space="preserve">و روی نحوه محیی السنة من محدثی العامة و نقل عن الخطابی أن معنی وتر نقص و سلب فبقی وترا فردا بلا أهل و لا مال یرید فلیکن حذره من فوتها کحذره من ذهابهما </w:t>
      </w:r>
      <w:bookmarkStart w:id="172" w:name="pg13998_130634"/>
    </w:p>
    <w:p>
      <w:pPr>
        <w:pStyle w:val="BookText"/>
        <w:rPr/>
      </w:pPr>
      <w:bookmarkEnd w:id="172"/>
      <w:r>
        <w:rPr>
          <w:rFonts w:ascii="IRNazanin" w:hAnsi="IRNazanin" w:eastAsia="IRNazanin"/>
          <w:color w:val="111111"/>
          <w:sz w:val="28"/>
          <w:sz w:val="28"/>
          <w:szCs w:val="28"/>
          <w:rtl w:val="true"/>
          <w:lang w:bidi="fa-IR"/>
        </w:rPr>
        <w:t>و قیل الوتر أصله الجنایة فشبه ما یلحق هذا الذی یفوته العصر بما یلحق الموتور من قتل حمیمه أو أخذ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الفقیه هم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تصفر الشمس أو تغیب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ظاهر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مانند همین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خطّابی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و سَلب است، بقی وترا یعنی آن شخص، تنها و بدون خویش و مال ماند، پس باید نسبت به از دست دادن وقت نماز، مانند کسی باشد که نسبت به از دست دادن خانواده و مالش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جنایت است، پس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ضایع کننده نماز عصر می‌رسد به جزای کسی که عزیزش کشته شده یا مال او برده شده است،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2382632_3381743652"/>
      <w:bookmarkStart w:id="174" w:name="_Toc75"/>
      <w:bookmarkEnd w:id="173"/>
      <w:r>
        <w:rPr>
          <w:rtl w:val="true"/>
        </w:rPr>
        <w:t>«</w:t>
      </w:r>
      <w:r>
        <w:rPr/>
        <w:t>7</w:t>
      </w:r>
      <w:r>
        <w:rPr>
          <w:rtl w:val="true"/>
        </w:rPr>
        <w:t>»</w:t>
      </w:r>
      <w:bookmarkEnd w:id="174"/>
    </w:p>
    <w:p>
      <w:pPr>
        <w:pStyle w:val="BookText"/>
        <w:rPr/>
      </w:pPr>
      <w:r>
        <w:rPr>
          <w:rFonts w:ascii="Amiri" w:hAnsi="Amiri" w:eastAsia="Amiri" w:cs="Amiri"/>
          <w:color w:val="111111"/>
          <w:sz w:val="28"/>
          <w:sz w:val="28"/>
          <w:szCs w:val="28"/>
          <w:rtl w:val="true"/>
          <w:lang w:bidi="ar-SA"/>
        </w:rPr>
        <w:t>مَعَانِی الْأَخْبَارِ، عَنْ أَبِیهِ عَنْ سَعْدِ بْنِ عَبْدِ اللَّهِ عَنْ إِبْرَاهِیمَ بْنِ هَاشِمٍ وَ أَیُّوبَ بْنِ نُوحٍ عَنْ عَبْدِ اللَّهِ بْنِ الْمُغِیرَةِ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جِدَارُ مَسْجِدِ رَسُولِ اللَّهِ صلی الله علیه و آله قَبْلَ أَنْ یُظَلَّلَ قَدْرَ قَامَةٍ فَکَانَ إِذَا کَانَ الْفَیْ‌ءُ ذِرَاعاً وَ هُوَ قَدْرُ مَرْبِضِ عَنْزٍ صَلَّی الظُّهْرَ فَإِذَا کَانَ الْفَیْ‌ءُ ذِرَاعَیْنِ وَ هُوَ ضِعْفُ ذَلِکَ صَلَّی الْعَصْرَ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برای مسجد رسول خدا صلی الله علیه و آله سقف بگذارند، دیوار آن به اندازه یک قامت بود، پس هر گاه سایه دیوار به یک ذراع یعنی به اندازه آغل بز می‌رسید پیامبر نماز ظهر را می‌خواند، و هرگاه سایه به دو ذراع یعنی دو برابر می‌شد، پیامبر نماز عصر را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2382634_3381743652"/>
      <w:bookmarkStart w:id="176" w:name="_Toc76"/>
      <w:bookmarkEnd w:id="175"/>
      <w:r>
        <w:rPr>
          <w:rtl w:val="true"/>
        </w:rPr>
        <w:t>«</w:t>
      </w:r>
      <w:r>
        <w:rPr/>
        <w:t>8</w:t>
      </w:r>
      <w:r>
        <w:rPr>
          <w:rtl w:val="true"/>
        </w:rPr>
        <w:t>»</w:t>
      </w:r>
      <w:bookmarkEnd w:id="176"/>
    </w:p>
    <w:p>
      <w:pPr>
        <w:pStyle w:val="BookText"/>
        <w:rPr/>
      </w:pPr>
      <w:r>
        <w:rPr>
          <w:rFonts w:ascii="Amiri" w:hAnsi="Amiri" w:eastAsia="Amiri" w:cs="Amiri"/>
          <w:color w:val="111111"/>
          <w:sz w:val="28"/>
          <w:sz w:val="28"/>
          <w:szCs w:val="28"/>
          <w:rtl w:val="true"/>
          <w:lang w:bidi="ar-SA"/>
        </w:rPr>
        <w:t>ثَوَابُ الْأَعْمَالِ، وَ مَعَانِی الْأَخْبَارِ، عَنْ مُحَمَّدِ بْنِ عَلِیٍّ مَاجِیلَوَیْهِ عَنْ عَمِّهِ مُحَمَّدِ بْنِ أَبِی الْقَاسِمِ عَنْ أَبِی سُمَیْنَةَ عَنْ عَلِیِّ بْنِ النُّعْمَانِ عَنِ ابْنِ مُسْکَانَ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خَدَعُوکَ عَنْ شَیْ‌ءٍ فَلَا یَخْدَعُوکَ فِی الْعَصْرِ صَلِّهَا وَ الشَّمْسُ بَیْضَاءُ نَقِیَّةٌ فَإِنَّ رَسُولَ اللَّهِ صلی الله علیه و آله قَالَ الْمَوْتُورُ أَهْلَهُ وَ مَالَهُ مَنْ ضَیَّعَ صَلَاةَ الْعَصْرِ قُلْتُ وَ مَا الْمَوْتُورُ أَهْلَهُ وَ مَالَهُ قَالَ لَا یَکُونُ لَهُ أَهْلٌ وَ لَا مَالٌ فِی الْجَنَّةِ قُلْتُ وَ مَا تَضْیِیعُهَا قَالَ یَدَعُهَا وَ اللَّهِ حَتَّی تَصْفَارَّ الشَّمْسُ أَوْ تَغِیبَ‌</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 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چیزی تو را فریفتند، مراقب باش در مورد نماز عصر فریبت ندهند؛ آن را وقتی آفتاب روشن و صاف است بخوان؛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بی‌خویش و مال کسی است که وقت نماز عصر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تنهای بی‌خویش و 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بهشت، بی‌کَس و بی‌مال خواهد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عصر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خود را آن قدر از روی عمد به تأخیر بیندازد که خورشید زرد شود و یا آنکه قرص خورشید، پنهان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از ابوسمینه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2382636_3381743652"/>
      <w:bookmarkStart w:id="178" w:name="_Toc77"/>
      <w:bookmarkEnd w:id="177"/>
      <w:r>
        <w:rPr>
          <w:rtl w:val="true"/>
        </w:rPr>
        <w:t>«</w:t>
      </w:r>
      <w:r>
        <w:rPr/>
        <w:t>9</w:t>
      </w:r>
      <w:r>
        <w:rPr>
          <w:rtl w:val="true"/>
        </w:rPr>
        <w:t>»</w:t>
      </w:r>
      <w:bookmarkEnd w:id="1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بِالْإِسْنَادِ الْمُقَدَّمِ عَنْ أَبِی سُمَیْنَةَ عَنْ حَنَانِ بْنِ سَدِیرٍ عَنْ أَبِی سَلَّامٍ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مَا تَقُولُ فِی رَجُلٍ یُؤَخِّرُ الْعَصْرَ مُتَعَمِّداً قَالَ یَأْتِی یَوْمَ الْقِیَامَةِ مَوْتُوراً أَهْلَهُ وَ مَالَهُ قَالَ قُلْتُ جُعِلْتُ فِدَاکَ وَ إِنْ کَانَ مِنْ أَهْلِ الْجَنَّةِ قَالَ وَ إِنْ کَانَ مِنْ أَهْلِ الْجَنَّةِ قُلْتُ فَمَا مَنْزِلَتُهُ فِی الْجَنَّةِ مَوْتُوراً بِأَهْلِهِ وَ مَالِهِ قَالَ یَتَضَیَّفُ أَهْلَهَا لَیْسَ لَهُ فِیهَا مَنْزِلٌ‌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79" w:name="pg13998_130635"/>
    </w:p>
    <w:p>
      <w:pPr>
        <w:pStyle w:val="BookText"/>
        <w:rPr/>
      </w:pPr>
      <w:bookmarkEnd w:id="179"/>
      <w:r>
        <w:rPr>
          <w:rFonts w:ascii="IRNazanin" w:hAnsi="IRNazanin" w:eastAsia="IRNazanin"/>
          <w:color w:val="111111"/>
          <w:sz w:val="28"/>
          <w:sz w:val="28"/>
          <w:szCs w:val="28"/>
          <w:rtl w:val="true"/>
          <w:lang w:bidi="fa-IR"/>
        </w:rPr>
        <w:t>المحاسن، عن أبی سمینة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ابوسلّام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کسی که نماز عصرش را عمداً به تأخیر اندازد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می‌آید که تنهای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خویش و بی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حتی اگر از اهل بهشت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اهل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وقتی تنهای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خویش و بی مال است، پس جایگاهش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ندارد و در خانه‌های اهل بهشت میهمان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ابوسمینه 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2382638_3381743652"/>
      <w:bookmarkStart w:id="181" w:name="_Toc78"/>
      <w:bookmarkEnd w:id="180"/>
      <w:r>
        <w:rPr>
          <w:rtl w:val="true"/>
        </w:rPr>
        <w:t>بیان</w:t>
      </w:r>
      <w:bookmarkEnd w:id="181"/>
    </w:p>
    <w:p>
      <w:pPr>
        <w:pStyle w:val="BookText"/>
        <w:rPr/>
      </w:pPr>
      <w:r>
        <w:rPr>
          <w:rFonts w:ascii="IRNazanin" w:hAnsi="IRNazanin" w:eastAsia="IRNazanin"/>
          <w:color w:val="111111"/>
          <w:sz w:val="28"/>
          <w:sz w:val="28"/>
          <w:szCs w:val="28"/>
          <w:rtl w:val="true"/>
          <w:lang w:bidi="fa-IR"/>
        </w:rPr>
        <w:t>قال فی القاموس ضفته أضیفه ضیفا و ضیافة بالکسر نزلت علیه ضیفا کضیّفته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ضفته أضیفه ضیفاً و ضیافةً بالکسر یعنی میهمان او شدم مانند ضیّفتُه یعنی او را میهمان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2382640_3381743652"/>
      <w:bookmarkStart w:id="183" w:name="_Toc79"/>
      <w:bookmarkEnd w:id="182"/>
      <w:r>
        <w:rPr>
          <w:rtl w:val="true"/>
        </w:rPr>
        <w:t>«</w:t>
      </w:r>
      <w:r>
        <w:rPr/>
        <w:t>10</w:t>
      </w:r>
      <w:r>
        <w:rPr>
          <w:rtl w:val="true"/>
        </w:rPr>
        <w:t>»</w:t>
      </w:r>
      <w:bookmarkEnd w:id="183"/>
    </w:p>
    <w:p>
      <w:pPr>
        <w:pStyle w:val="BookText"/>
        <w:rPr/>
      </w:pPr>
      <w:r>
        <w:rPr>
          <w:rFonts w:ascii="Amiri" w:hAnsi="Amiri" w:eastAsia="Amiri" w:cs="Amiri"/>
          <w:color w:val="111111"/>
          <w:sz w:val="28"/>
          <w:sz w:val="28"/>
          <w:szCs w:val="28"/>
          <w:rtl w:val="true"/>
          <w:lang w:bidi="ar-SA"/>
        </w:rPr>
        <w:t>الْمَحَاسِنُ، عَنْ أَبِیهِ عَنِ الْحَسَنِ بْنِ عَلِیِّ بْنِ فَضَّالٍ عَنْ عَبْدِ اللَّهِ بْنِ بُکَیْرٍ عَنْ مُحَمَّدِ بْنِ هَارُونَ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صَلَاةَ الْعَصْرِ غَیْرَ نَاسٍ لَهَا حَتَّی تَفُوتَهُ وَتَرَهُ اللَّهُ أَهْلَهُ وَ مَالَهُ یَوْمَ الْقِیَامَةِ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عصر را از بدون فراموشی ترک کند تا وقت آن بگذرد، خداوند در قیامت او را تنها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خویش و مالش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2382642_3381743652"/>
      <w:bookmarkStart w:id="185" w:name="_Toc80"/>
      <w:bookmarkEnd w:id="184"/>
      <w:r>
        <w:rPr>
          <w:rtl w:val="true"/>
        </w:rPr>
        <w:t>«</w:t>
      </w:r>
      <w:r>
        <w:rPr/>
        <w:t>11</w:t>
      </w:r>
      <w:r>
        <w:rPr>
          <w:rtl w:val="true"/>
        </w:rPr>
        <w:t>»</w:t>
      </w:r>
      <w:bookmarkEnd w:id="185"/>
    </w:p>
    <w:p>
      <w:pPr>
        <w:pStyle w:val="BookText"/>
        <w:rPr/>
      </w:pPr>
      <w:r>
        <w:rPr>
          <w:rFonts w:ascii="Amiri" w:hAnsi="Amiri" w:eastAsia="Amiri" w:cs="Amiri"/>
          <w:color w:val="111111"/>
          <w:sz w:val="28"/>
          <w:sz w:val="28"/>
          <w:szCs w:val="28"/>
          <w:rtl w:val="true"/>
          <w:lang w:bidi="ar-SA"/>
        </w:rPr>
        <w:t>الْعِلَلُ، عَنْ مُحَمَّدِ بْنِ الْحَسَنِ بْنِ الْوَلِیدِ عَنِ الْحُسَیْنِ بْنِ الْحَسَنِ بْنِ أَبَانٍ عَنِ الْحُسَیْنِ بْنِ سَعِیدٍ عَنْ فَضَالَةَ عَنْ حُسَیْنٍ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تَدْرِی لِمَ جُعِلَ الذِّرَاعُ وَ الذِّرَاعَانِ قُلْتُ لِمَ قَالَ لِمَکَانِ الْفَرِیضَةِ لِأَنَّ لَکَ أَنْ تَنَفَّلَ مِنْ زَوَالِ الشَّمْسِ إِلَی أَنْ یَبْلُغَ فَیْئُکَ ذِرَاعاً فَإِذَا بَلَغَ ذِرَاعاً بَدَأْتَ بِالْفَرِیضَةِ وَ تَرَکْتَ النَّافِلَةَ وَ إِذَا بَلَغَ فَیْئُکَ ذِرَاعَیْنِ بَدَأْتَ بِالْفَرِیضَةِ وَ تَرَکْتَ النَّافِلَةَ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یک ذراع و دو ذراع قرار داده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نماز واجب؛ زیرا تو می‌توانی از وقت زوال آفتاب تا هنگامی که سایه‌ات به قدر یک ذراع شود نافله بخوانی و وقتی سایه به قدر یک ذراع رسید نماز واجب را شروع کن و نافله را ترک نما، و هنگامی که سایه‌ات به قدر دو ذراع رسید فریضه عصر را شروع و نافله را ترک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2382644_3381743652"/>
      <w:bookmarkStart w:id="187" w:name="_Toc81"/>
      <w:bookmarkEnd w:id="186"/>
      <w:r>
        <w:rPr>
          <w:rtl w:val="true"/>
        </w:rPr>
        <w:t>«</w:t>
      </w:r>
      <w:r>
        <w:rPr/>
        <w:t>12</w:t>
      </w:r>
      <w:r>
        <w:rPr>
          <w:rtl w:val="true"/>
        </w:rPr>
        <w:t>»</w:t>
      </w:r>
      <w:bookmarkEnd w:id="1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صَلَاةٍ فَرَضَهَا اللَّهُ عَلَی الْعِبَادِ صَلَاةُ یَوْمِ الْجُمُعَةِ الظُّهْرِ فَهُوَ قَوْلُهُ تَبَارَکَ وَ تَعَالَی أَقِمِ الصَّلاةَ لِدُلُوکِ الشَّمْسِ إِلی غَسَقِ اللَّیْلِ وَ قُرْآنَ الْفَجْرِ إِنَّ قُرْآنَ الْفَجْرِ کانَ مَشْهُوداً</w:t>
      </w:r>
      <w:r>
        <w:rPr>
          <w:rStyle w:val="FootnoteAnchor"/>
          <w:rtl w:val="true"/>
        </w:rPr>
        <w:footnoteReference w:id="110"/>
      </w:r>
      <w:r>
        <w:rPr>
          <w:rFonts w:ascii="Amiri" w:hAnsi="Amiri" w:eastAsia="Amiri" w:cs="Amiri"/>
          <w:color w:val="111111"/>
          <w:sz w:val="28"/>
          <w:sz w:val="28"/>
          <w:szCs w:val="28"/>
          <w:rtl w:val="true"/>
          <w:lang w:bidi="ar-SA"/>
        </w:rPr>
        <w:t xml:space="preserve">تَشْهَدُهُ مَلَائِکَةُ اللَّیْلِ وَ مَلَائِکَةُ النَّهَارِ وَ قَالَ أَوَّلُ وَقْتِ الظُّهْرِ زَوَالُ الشَّمْسِ وَ آخِرُهُ أَنْ یَبْلُغَ الظِّلُّ ذِرَاعاً أَوْ قَدَمَیْنِ مِنْ زَوَالِ الشَّمْسِ فِی کُلِّ زَمَانٍ وَ وَقْتُ الْعَصْرِ بَعْدَ الْقَدَمَیْنِ الْأَوَّلَیْنِ إِلَی قَدَمَیْنِ آخَرَیْنِ وَ ذِرَاعَیْنِ لِمَنْ کَانَ مَرِیضاً أَوْ مُعْتَلًّا أَوْ مُقَصِّراً فَصَارَ قَدَمَانِ لِلظُّهْرِ وَ قَدَمَانِ لِلْعَصْرِ فَإِنْ لَمْ یَکُنْ مُعْتَلًّا مِنْ مَرَضٍ أَوْ مِنْ غَیْرِهِ وَ لَا تَقْصِیرَ وَ لَا یُرِیدُ أَنْ یُطِیلَ التَّنَفُّلَ فَإِذَا زَالَتِ الشَّمْسُ فَقَدْ دَخَلَ وَقْتُ الصَّلَاتَیْنِ وَ لَیْسَ یَمْنَعُهُ مِنْهَا إِلَّا السُّبْحَةُ بَیْنَهُمَا </w:t>
      </w:r>
    </w:p>
    <w:p>
      <w:pPr>
        <w:pStyle w:val="BookText"/>
        <w:rPr/>
      </w:pPr>
      <w:r>
        <w:rPr>
          <w:rFonts w:ascii="Amiri" w:hAnsi="Amiri" w:eastAsia="Amiri" w:cs="Amiri"/>
          <w:color w:val="111111"/>
          <w:sz w:val="28"/>
          <w:sz w:val="28"/>
          <w:szCs w:val="28"/>
          <w:rtl w:val="true"/>
          <w:lang w:bidi="ar-SA"/>
        </w:rPr>
        <w:t>وَ الثَّمَانُ رَکَعَاتٍ قَبْلَ الْفَرِیضَةِ وَ الثَّمَانُ بَعْدَهَا فَإِنْ شَاءَ طَوَّلَ إِلَی الْقَدَمَیْنِ وَ إِنْ شَاءَ قَصَّرَ وَ الْحَدُّ لِمَنْ أَرَادَ أَنْ یُطَوِّلَ فِی الثَّمَانِی وَ الثَّمَانِی أَنْ یَقْرَأَ مِائَةَ آیَةٍ فَمَا دُونَ وَ إِنْ أَحَبَّ أَنْ یَزْدَادَ فَذَاکَ إِلَیْهِ وَ إِنْ عَرَضَ لَهُ شُغُلٌ أَوْ حَاجَةٌ أَوْ عِلَّةٌ یَمْنَعُهُ مِنَ الثَّمَانِی وَ الثَّمَانِی إِذَا زَالَتِ الشَّمْسُ صَلَّی الْفَرِیضَتَیْنِ وَ قَضَی النَّوَافِلَ مَتَی مَا فَرَغَ مِنْ لَیْلٍ أَوْ نَهَارٍ فِی أَیِّ وَقْتٍ أَحَبَّ غَیْرَ مَمْنُوعٍ مِنَ الْقَضَاءِ وَ وَقْتٍ مِنَ الْأَوْقَاتِ وَ إِنْ کَانَ مَعْلُولًا حَتَّی یَبْلُغَ ظِلُّ الْقَامَةِ قَدَمَیْنِ أَوْ أَرْبَعَةَ أَقْدَامٍ صَلَّی الْفَرِیضَةَ وَ قَضَی النَّوَافِلَ مَتَی مَا تَیَسَّرَ لَهُ الْقَضَاءُ وَ</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الْقَدَمَیْنِ وَ الْأَرْبَعَةِ أَقْدَامٍ أَنَّهُمَا بَعْدَ زَوَالِ الشَّمْسِ فِی أَیِّ زَمَانٍ کَانَ شِتَاءً أَوْ صَیْفاً طَالَ الظِّلُّ أَمْ قَصُرَ فَالْوَقْتُ وَاحِدٌ أَبَداً وَ الزَّوَالُ یَکُونُ فِی نِصْفِ النَّهَارِ سَوَاءٌ قَصُرَ النَّهَارُ أَمْ طَالَ فَإِذَا زَالَتِ الشَّمْسُ فَقَدْ دَخَلَ وَقْتُ الصَّلَاةِ وَ لَهُ مُهْلَةٌ فِی التَّنَفُّلِ وَ الْقَضَاءِ وَ النَّوْمِ وَ الشُّغُلِ إِلَی أَنْ یَبْلُغَ ظِلُّ قَامَتِهِ قَدَمَیْنِ بَعْدَ الزَّوَالِ فَإِذَا بَلَغَ ظِلُّ قَامَتِهِ قَدَمَیْنِ بَعْدَ الزَّوَالِ فَقَدْ وَجَبَ عَلَیْهِ أَنْ یُصَلِّیَ الظُّهْرَ فِی اسْتِقْبَالِ الْقَدَمِ الثَّالِثِ وَ کَذَلِکَ یُصَلِّی الْعَصْرَ إِذَا صَلَّی فِی آخِرِ الْوَقْتِ فِی اسْتِقْبَالِ الْقَدَمِ الْخَامِسِ فَإِذَا صَلَّی بَعْدَ ذَلِکَ فَقَدْ ضَیَّعَ الصَّلَاةَ وَ هُوَ قَاضٍ لِلصَّلَاةِ بَعْدَ الْوَقْتِ وَ أَوَّلُ وَقْتِ الْمَغْرِبِ سُقُوطُ الْقُرْصَةِ وَ عَلَامَةُ سُقُوطِهِ أَنْ یَسْوَدَّ أُفُقُ الْمَشْرِقِ وَ آخِرُ وَقْتِهَا غُرُوبُ الشَّفَقِ وَ هُوَ أَوَّلُ وَقْتِ الْعَتَمَةِ وَ سُقُوطُ الشَّفَقِ ذَهَابُ الْحُمْرَةِ وَ آخِرُ وَقْتِ الْعَتَمَةِ نِصْفُ اللَّیْلِ وَ هُوَ زَوَالُ اللَّیْلِ وَ أَوَّلُ وَقْتِ الْفَجْرِ اعْتِرَاضُ الْفَجْرِ فِی أُفُقِ الْمَشْرِقِ وَ هُوَ بَیَاضٌ کَبَیَاضِ النَّهَارِ وَ آخِرُ وَقْتِ الْفَجْرِ أَنْ تَبْدُوَ الْحُمْرَةُ فِی أُفُقِ الْمَغْرِبِ وَ إِنَّمَا یَمْتَدُّ وَقْتُ الْفَرِیضَةِ بِالنَّوَافِلِ فَلَوْ لَا النَّوَافِلُ وَ عِلَّةُ الْمَعْلُولِ لَمْ یَکُنْ أَوْقَاتُ الصَّلَاةِ مَمْدُودَةً عَلَی قَدْرِ أَوْقَاتِهَا فَلِذَلِکَ تُؤَخِّرُ الظُّهْرَ إِنْ أَحْبَبْتَ وَ تُعَجِّلُ الْعَصْرَ إِنْ لَمْ یَکُنْ هُنَاکَ نَوَافِلُ وَ لَا عِلَّةٌ تَمْنَعُکَ أَنْ تُصَلِّیَهُمَا فِی أَوَّلِ وَقْتِهِمَا وَ تَجْمَعُ بَیْنَهُمَا فِی السَّفَرِ إِذْ لَا نَافِلَةَ تَمْنَعُکَ مِنَ الْجَمْعِ وَ قَدْ جَاءَتْ أَحَادِیثُ مُخْتَلِفَةٌ فِی الْأَوْقَاتِ وَ لِکُلِّ حَدِیثٍ مَعْنًی وَ تَفْسِیرٌ</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وَقْتِ الظُّهْرِ زَوَالُ الشَّمْسِ وَ آخِرَ وَقْتِهَا قَامَةُ رَجُلٍ قَدَمٌ وَ قَدَمَانِ وَ جَاءَ عَلَی النِّصْفِ مِنْ ذَلِکَ وَ هُوَ أَحَبُّ إِلَیَّ وَ جَاءَ آخِرُ وَقْتِهَا إِذَا تَمَّ قَامَتَیْنِ وَ جَاءَ أَوَّلُ وَقْتِ الْعَصْرِ إِذَا تَمَّ الظِّلُّ قَدَمَیْنِ وَ آخِرُ وَقْتِهَا إِذَا تَمَّ أَرْبَعَةَ أَقْدَامٍ وَ جَاءَ أَوَّلُ وَقْتِ الْعَصْرِ إِذَا تَمَّ الظِّلُّ ذِرَاعاً وَ آخِرُ وَقْتِهَا إِذَا تَمَّ ذِرَاعَیْنِ وَ جَاءَ لَهُمَا جَمِیعاً وَقْتٌ وَاحِدٌ مُرْسَلٌ قَوْلُهُ إِذَا زَالَتِ الشَّمْسُ فَقَدْ دَخَلَ وَقْتُ الصَّلَاتَیْنِ وَ جَاءَ أَنَّ رَسُولَ اللَّهِ صلی الله علیه و آله جَمَعَ بَیْنَ الظُّهْرِ وَ الْعَصْرِ ثُمَّ بِالْعِشَاءِ وَ الْعَتَمَةِ مِنْ غَیْرِ سَفَرٍ وَ لَا مَرَضٍ وَ جَاءَ أَنَّ لِکُلِّ صَلَاةٍ وَقْتَیْنِ أَوَّلٌ وَ آخِرٌ کَمَا ذَکَرْنَاهُ فِی أَوَّلِ الْبَابِ وَ أَوَّلُ الْوَقْتِ أَفْضَلُهَا وَ إِنَّمَا جُعِلَ آخِرُ الْوَقْتِ لِلْمَعْلُولِ فَصَارَ آخِرُ الْوَقْتِ رُخْصَةً لِلضَّعِیفِ لِحَالِ عِلَّتِهِ وَ نَفْسِهِ وَ مَالِهِ وَ هِیَ رَحْمَةٌ لِلْقَوِیِّ الْفَارِغِ لِعِلَّةِ الضَّعِیفِ وَ الْمَعْلُولِ وَ ذَلِکَ أَنَّ اللَّهَ فَرَضَ الْفَرَائِضَ عَلَی أَضْعَفِ الْقَوْمِ قُوَّةً لِیَسْتَوِیَ فِیهَا الضَّعِیفُ وَ الْقَوِیُّ کَمَا قَالَ اللَّهُ تَبَارَکَ وَ تَعَالَی فَمَا اسْتَیْسَرَ مِنَ الْهَدْیِ‌</w:t>
      </w:r>
      <w:r>
        <w:rPr>
          <w:rStyle w:val="FootnoteAnchor"/>
          <w:rtl w:val="true"/>
        </w:rPr>
        <w:footnoteReference w:id="112"/>
      </w:r>
      <w:r>
        <w:rPr>
          <w:rFonts w:ascii="Amiri" w:hAnsi="Amiri" w:eastAsia="Amiri" w:cs="Amiri"/>
          <w:color w:val="111111"/>
          <w:sz w:val="28"/>
          <w:sz w:val="28"/>
          <w:szCs w:val="28"/>
          <w:rtl w:val="true"/>
          <w:lang w:bidi="ar-SA"/>
        </w:rPr>
        <w:t>وَ قَالَ فَاتَّقُوا اللَّهَ مَا اسْتَطَعْتُمْ‌</w:t>
      </w:r>
      <w:r>
        <w:rPr>
          <w:rStyle w:val="FootnoteAnchor"/>
          <w:rtl w:val="true"/>
        </w:rPr>
        <w:footnoteReference w:id="113"/>
      </w:r>
      <w:r>
        <w:rPr>
          <w:rFonts w:ascii="Amiri" w:hAnsi="Amiri" w:eastAsia="Amiri" w:cs="Amiri"/>
          <w:color w:val="111111"/>
          <w:sz w:val="28"/>
          <w:sz w:val="28"/>
          <w:szCs w:val="28"/>
          <w:rtl w:val="true"/>
          <w:lang w:bidi="ar-SA"/>
        </w:rPr>
        <w:t xml:space="preserve">فَاسْتَوَی الضَّعِیفُ الَّذِی لَا یَقْدِرُ عَلَی أَکْثَرَ مِنْ شَاةٍ وَ الْقَوِیُّ الَّذِی یَقْدِرُ عَلَی أَکْثَرَ مِنْ شَاةٍ إِلَی أَکْثَرِ الْقُدْرَةِ فِی الْفَرَائِضِ وَ ذَلِکَ لِأَنْ لَا تَخْتَلِفَ الْفَرَائِضُ وَ لَا تُقَامَ عَلَی حَدٍّ وَ قَدْ فَرَضَ اللَّهُ تَبَارَکَ وَ تَعَالَی عَلَی الضَّعِیفِ مَا فَرَضَ عَلَی الْقَوِیِّ وَ لَا یُفْرَقُ عِنْدَ ذَلِکَ بَیْنَ الْقَوِیِّ وَ الضَّعِیفِ فَلَمَّا أَنْ لَمْ یَجُزْ أَنْ یُفْرَضَ عَلَی الضَّعِیفِ الْمَعْلُولِ فَرْضُ الْقَوِیِّ الَّذِی هُوَ غَیْرُ مَعْلُولٍ وَ لَمْ یَجُزْ أَنْ یُفْرَضَ عَلَی الْقَوِیِّ غَیْرُ فَرْضِ الضَّعِیفِ فَیَکُونُ الْفَرْضُ مَحْمُولًا ثَبَتَ الْفَرْضُ عِنْدَ ذَلِکَ عَلَی أَضْعَفِ الْقَوْمِ لِیَسْتَوِیَ فِیهَا الْقَوِیُّ وَ الضَّعِیفُ رَحْمَةً مِنَ اللَّهِ لِلضَّعِیفِ لِعِلَّتِهِ فِی نَفْسِهِ وَ رَحْمَةً مِنْهُ لِلْقَوِیِّ لِعِلَّةِ الضَّعِیفِ وَ یُسْتَتَمُّ الْفَرْضُ الْمَعْرُوفُ الْمُسْتَقِیمُ عِنْدَ الْقَوِیِّ وَ الضَّعِیفِ وَ إِنَّمَا سُمِّیَ ظِلُّ الْقَامَةِ قَامَةً لِأَنَّ حَائِطَ رَسُولِ اللَّهِ صلی الله علیه و آله قَامَةُ إِنْسَانٍ فَسُمِّیَ ظِلُّ الْحَائِطِ ظِلَّ قَامَةٍ وَ ظِلَّ قَامَتَیْنِ وَ ظِلَّ قَدَمٍ وَ ظِلَّ قَدَمَیْنِ وَ ظِلَّ أَرْبَعَةِ أَقْدَامٍ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ذِرَاعٍ وَ ذَلِکَ أَنَّهُ إِذَا مُسِحَ بِالْقَدَمَیْنِ کَانَ قَدَمَیْنِ وَ إِذَا مُسِحَ بِالذِّرَاعِ کَانَ ذِرَاعاً وَ إِذَا مُسِحَ بِالذِّرَاعَیْنِ کَانَ ذِرَاعَیْنِ وَ إِذَا مُسِحَ بِالْقَامَةِ کَانَ قَامَةً أَیْ هُوَ ظِلُّ الْقَامَةِ وَ لَیْسَ هُوَ بِطُولِ الْقَامَةِ سَوَاءً مِثْلَهُ لِأَنَّ ظِلَّ الْقَامَةِ رُبَّمَا کَانَ قَدَماً وَ رُبَّمَا کَانَ قَدَمَیْنِ ظِلٌّ مُخْتَلِفٌ عَلَی قَدْرِ الْأَزْمِنَةِ وَ اخْتِلَافِهَا بِاخْتِلَافِهِمَا لِأَنَّ الظِّلَّ قَدْ یَطُولُ وَ یَنْقُصُ لِاخْتِلَافِ الْأَزْمِنَةِ وَ الْحَائِطُ الْمَنْسُوبُ إِلَی قَامَةِ إِنْسَانٍ قَائِمٌ مَعَهُ غَیْرُ مُخْتَلِفٍ وَ لَا زَائِدٍ وَ لَا نَاقِصٍ فَلِثُبُوتِ الْحَائِطِ الْمُقِیمِ الْمَنْسُوبِ إِلَی الْقَامَةِ کَانَ الظِّلُّ مَنْسُوباً إِلَیْهِ مَمْسُوحاً بِهِ طَالَ الظِّلُّ أَمْ قَصُرَ فَإِنْ قَالَ لِمَ صَارَ وَقْتُ الظُّهْرِ وَ الْعَصْرِ أَرْبَعَةَ أَقْدَامٍ وَ لَمْ یَکُنِ الْوَقْتُ أَکْثَرَ مِنَ الْأَرْبَعَةِ وَ لَا أَقَلَّ مِنَ الْقَدَمَیْنِ وَ هَلْ کَانَ یَجُوزُ أَنْ یَصِیرَ أَوْقَاتُهَا أَوْسَعَ مِنْ هَذَیْنِ الْوَقْتَیْنِ أَوْ أَضْیَقَ قِیلَ لَهُ یَجُوزُ الْوَقْتُ أَکْثَرَ مِمَّا قُدِّرَ لِأَنَّهُ إِنَّمَا صُیِّرَ الْوَقْتُ عَلَی مَقَادِیرِ قُوَّةِ أَهْلِ الضَّعْفِ وَ احْتِمَالِهِمْ لِمَکَانِ أَدَاءِ الْفَرَائِضِ وَ لَوْ کَانَتْ قُوَّتُهُمْ أَکْثَرَ مِمَّا قُدِّرَ لَهُمْ مِنَ الْوَقْتِ لَقُدِّرَ لَهُمْ وَقْتٌ أَضْیَقُ وَ لَوْ کَانَتْ قُوَّتُهُمْ أَضْعَفَ مِنْ هَذَا لَخُفِّفَ عَنْهُمْ مِنَ الْوَقْتِ وَ صُیِّرَ أَکْثَرَهُمَا وَ لَکِنْ لَمَّا قُدِّرَتْ قَوِیُّ الْخَلْقِ عَلَی مَا قُدِّرَ لَهُمُ الْوَقْتُ الْمَمْدُودُ بِهَا بِقَدْرِ الْفَرِیقَیْنِ قُدِّرَ لِأَدَاءِ الْفَرَائِضِ وَ النَّافِلَةِ وَقْتٌ لِیَکُونَ الضَّعِیفُ مَعْذُوراً فِی تَأْخِیرِهِ الصَّلَاةَ إِلَی آخِرِ الْوَقْتِ لِعِلَّةِ ضَعْفِهِ وَ کَذَلِکَ الْقَوِیُّ مَعْذُوراً بِتَأْخِیرِهِ الصَّلَاةَ إِلَی آخِرِ الْوَقْتِ لِأَهْلِ الضَّعْفِ لِعِلَّةِ الْمَعْلُولِ مُؤَدِّیاً لِلْفَرْضِ وَ إِنْ کَانَ مُضَیِّعاً لِلْفَرْضِ بِتَرْکِهِ لِلصَّلَاةِ فِی أَوَّلِ الْوَقْتِ وَ قَدْ قِیلَ أَوَّلُ الْوَقْتِ رِضْوَانُ اللَّهِ وَ آخِرُ الْوَقْتِ عَفْوُ اللَّهِ وَ قِیلَ فُرِضَ الصَّلَوَاتُ الْخَمْسُ الَّتِی هِیَ مَفْرُوضَةٌ عَلَی أَضْعَفِ الْخَلْقِ قُوَّةً لِیَسْتَوِیَ بَیْنَ الضَّعِیفِ وَ الْقَوِیِّ کَمَا اسْتَوَی فِی الْهَدْیِ شَاةٌ وَ کَذَلِکَ جَمِیعُ الْفَرَائِضِ الْمَفْرُوضَةِ عَلَی جَمِیعِ الْخَلْقِ وَ إِنَّمَا فَرَضَهَا اللَّهُ عَلَی أَضْعَفِ الْخَلْقِ قُوَّةً مَعَ مَا خَصَّ أَهْلَ الْقُوَّةِ عَلَی أَدَاءِ الْفَرَائِضِ فِی أَفْضَلِ الْأَوْقَاتِ وَ أَکْمَلِ الْفَرْضِ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یُعَظِّمْ شَعائِرَ اللَّهِ فَإِنَّها مِنْ تَقْوَی الْقُلُوبِ‌</w:t>
      </w:r>
      <w:r>
        <w:rPr>
          <w:rStyle w:val="FootnoteAnchor"/>
          <w:rtl w:val="true"/>
        </w:rPr>
        <w:footnoteReference w:id="114"/>
      </w:r>
      <w:bookmarkStart w:id="188" w:name="pg13998_130639"/>
    </w:p>
    <w:p>
      <w:pPr>
        <w:pStyle w:val="BookText"/>
        <w:rPr/>
      </w:pPr>
      <w:bookmarkEnd w:id="188"/>
      <w:r>
        <w:rPr>
          <w:rFonts w:ascii="Amiri" w:hAnsi="Amiri" w:eastAsia="Amiri" w:cs="Amiri"/>
          <w:color w:val="111111"/>
          <w:sz w:val="28"/>
          <w:sz w:val="28"/>
          <w:szCs w:val="28"/>
          <w:rtl w:val="true"/>
          <w:lang w:bidi="ar-SA"/>
        </w:rPr>
        <w:t>وَ جَاءَ أَنَّ آخِرَ وَقْتِ الْمَغْرِبِ إِلَی رُبُعِ اللَّیْلِ لِلْمُقِیمِ الْمَعْلُولِ وَ الْمُسَافِرِ کَمَا جَازَ أَنْ یُصَلِّیَ الْعَتَمَةَ فِی وَقْتِ الْمَغْرِبِ الْمَمْدُودِ کَذَلِکَ جَازَ أَنْ یُصَلِّیَ الْعَصْرَ فِی أَوَّلِ وَقْتِ الْمَمْدُودِ لِلظُّهْرِ</w:t>
      </w:r>
      <w:r>
        <w:rPr>
          <w:rStyle w:val="FootnoteAnchor"/>
          <w:rtl w:val="true"/>
        </w:rPr>
        <w:footnoteReference w:id="115"/>
      </w:r>
      <w:r>
        <w:rPr>
          <w:rFonts w:ascii="Amiri" w:hAnsi="Amiri" w:eastAsia="Amiri" w:cs="Amiri"/>
          <w:color w:val="111111"/>
          <w:sz w:val="28"/>
          <w:sz w:val="28"/>
          <w:szCs w:val="28"/>
          <w:rtl w:val="true"/>
          <w:lang w:bidi="ar-SA"/>
        </w:rPr>
        <w:t>وَ قَالَ علیه السلام فِی مَوْضِعٍ آخَرَ أَوَّلُ وَقْتِ الظُّهْرِ زَوَالُ الشَّمْسِ إِلَی أَنْ یَبْلُغَ الظِّلُّ قَدَمَیْنِ وَ أَوَّلُ وَقْتِ الْعَصْرِ الْفَرَاغُ مِنَ الظُّهْرِ ثُمَّ إِلَی أَنْ یَبْلُغَ الظِّلُّ أَرْبَعَةَ أَقْدَامٍ وَ قَدْ رُخِّصَ لِلْعَلِیلِ وَ الْمُسَافِرِ مِنْهُمَا إِلَی أَنْ یَبْلُغَ سِتَّةَ أَقْدَامٍ وَ لِلْمُضْطَرِّ إِلَی مَغِیبِ الشَّمْسِ‌</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نماز که خداوند بر بندگان واجب کرد، نماز ظهر روز جمعه بود،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از زوال آفتاب تا نهایت تاریکی شب برپادار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اشاره فرموده است؛ فرشتگان شب و فرشتگان روز شاهد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نماز ظهر، زوال خورشید است و همیشه آخر آن زمانی است که سایه به یک ذراع یا دو قدم پس از زوال خورشید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عصر بعد از رسیدن سایه به دو قدم اول تا دو قدم بعدی است و دو ذراع است برای کسی که مریض است یا مشکلی دارد یا مقصّر است، پس دو قدم برای ظهر است و دو قدم برای عصر، و اگر بیماری یا مشکل دیگری نداشت و نمی‌خواست تقصیر کند و نمی‌خواهد نافله را طول بدهد، هنگام زوال خورشید می‌تواند هر دو نماز را با هم بخواند، و هیچ مانعی جز تسبیح میان دو نماز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رکعت پیش از فریضه و هشت رکعت پس از آن است، حال اگر خواست می‌تواند آنها را تا حدّ دو قدم طول بدهد و اگر خواست کوتاه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وقت برای کسی که می‌خواهد در دو هشت رکعتِ نافله طول بدهد این است که در قرائت صد آیه و کمتر از صد آیه بخواند، و اگر دوست داشت می‌تواند زیادتر هم بخواند، و اگر کاری یا نیازی یا بیماری برایش پیش آمد که نمی‌توانست بعد از زوال دو هشت رکعتی را بخواند، فریضه‌های ظهر و عصر را می‌خواند و نوافل را پس از فراغت، در شب یا روز هر وقت دوست داشت بدون ممنوعیت از قضا و وقت می‌خواند، و اگر مشکلی داشت که تا رسیدن سایه یک قامت به دو قدم یا چهار قدم رسد، نماز واجب را می‌خواند و هر گاه توانست قضای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به‌جا می‌آورد، و تفسیر دو قدم و چهار قدم این است که پس از زوال خورشید در هر زمانی چه زمستان و چه تابستان، چه سایه کوتاه باشد و چه بلند، وقت نماز همیشه یکی است، و زوال در میانه روز است چه روز کوتاه باشد و چه بلند؛ پس هرگاه خورشید به زوال رفت وقت نماز داخل شده و انسان مهلت برای نافله یا نماز قضا یا خوابیدن یا اشتغال دارد تا اینکه سایه قامتش به اندازه دو قدم پس از زوال برسد، پس وقتی به این حد برسد واجب است نماز ظهر را در ابتدای شروع سایه در قدم سوم بخواند، و همچنین واجب است نماز عصر را با شروع ورود سایه به قدم پنجم بخواند زمانی که در آخر وقت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اگر بعد از این مدت بخواند، نماز را ضایع کرده است و باید قضای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وقت مغرب، سقوط قرص خورشید می‌باشد و نشانه آن سیاه شدن افق در مشرق است، و آخر وقت نماز مغرب، غروب شفق است که ابتدای وقت نماز عشا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شفق همزمان است با پنهان شدن سرخی، و آخر وقت نماز عشا، نیمه شب که آن زوال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وقت نماز صبح، پیدا شدن فجر در افق مشرق است که همان سفیدی است مانند سفیدیِ روز، و آخر وقت نماز صبح پیدا شدن سرخی در افق مغرب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نمازهای واجب با خواندن نوافل طولانی می‌شود و اگر نوافل و بیماری‌ها و دیگر مشکلات نبود، اوقات نماز تا این حد طولانی نمی‌شد، پس به همین دلیل می‌توانی اگر دوست داشتی نماز ظهر را به تأخیر اندازی و اگر نافله یا مشکلی هم نبود که مانع خواندن نمازها در اول وقتش بشود باز می‌توانی نماز عصر را زودتر بخوانی، و در سفر می‌توانی بین دو نماز جمع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بلافاصله پس از نماز ظهر، نماز عصر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سفر نافله ساقط است و مانع جمع بین دو نماز نمی‌شود؛ و حتماً احادیث مختلفی در مورد اوقات وارد شده که هر کدام معنا و تفسیری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ابتدای وقت نماز ظهر، زوال خورشید و آخر وقت آن زمانی است که سایه قامتِ یک انسان به یک قدم و دو قدم برسد، و در میانه آن هم آمده است که من آن را بیشتر دوست دارم، و در مورد آخر وقتش نیز حدیث آمده که پایانِ رسیدنِ سایه به دو قامت می‌باشد، و در مورد ابتدای وقت عصر آمده است که هنگام کامل شدن دو قدم از سایه، و پایان آن هنگامی است که سایه کاملاً به اندازه چهار 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ابتدای وقت عصر آمده است که با کامل شدن سایه به اندازه یک ذراع شروع می‌شود و با رسیدن آن به دو ذراع پایان می‌یابد، و در مورد نماز ظهر و عصر بطور کلی آمده است که هر دو وقتی مشترک و بدون تفصیل دارند یعنی همان حدیث رسول خدا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خورشید به زوال رفت وقت هر دو نماز 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شده که رسول خدا صلی الله علیه و آله نماز ظهر و عصر و نیز نماز مغرب و عشا را با هم خواند بدون این که در سفر باشد یا مریض باشد، و روایت شده که هر نمازی دو وقت دارد، یکی اول وقت و یکی آخر وقت، چنانچه در اول باب ذکر کردیم، و اول وقت فضیلت بیشتری دارد، و آخر وقت برای افراد دارای مشکل قرار داده شده است، پس آخر وقت رخصتی است برای افراد ضعیف به خاطر مریضی و مشکلی در جان و مالشان، و رحمتی است برای شخص قوی که مشکلات شخص ضعیف را ندارد، زیرا خداوند فرائض را بر اساس توانِ ضعیف‌ترینِ مردم وضع فرموده تا ضعیف و قوی در آن مساوی باشند،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ضعیفی که نمی‌تواند بیش از یک گوسفند ذبح کند و قوی ای که می‌تواند بیش از یک گوسفند ذبح کند مساوی باشند در بیشترین قدرت در انجام فرائض، و هدف این بوده است که فرائض مختلف نباشند و بر یک حد اقامه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شخص ضعیف همان مقداری را واجب فرموده است که بر شخص قوی واجب کرده و از این جهت تفاوتی میان قوی و ضعیف نیست، پس هنگامی که جایز نیست ضعیف و معلول را طبق توان قوی و غیر معلول تکلیف کنند و جایز نیست که قوی را به تکلیفی غیر از تکلیف ضعیف مکلف نمایند دیگر فریضه از سوی همه قابل تحمّل خواهد بود؛ و فریضه مطابق با تواناییِ ضعیف‌ترینِ مردم است تا قوی و ضعیف در آن مساوی باشند که این رحمتی از جانب خداوند بر ضعیف است به خاطر مشکلی است که در نفسش دارد، و رحمتی برای توانا است به خاطر مشکلِ شخص ضعیف، و برای این بوده است که فریضه معروف مستقیم توسط قوی و ضعیف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نامگذاری سایه یک قامت، به قامت آن است که طول دیوار مسجد رسول خدا صلی الله علیه و آله به اندازه قامت انسان بود، لذا سایه دیوار را سایه قامت و سایه دو قامت، و سایه قدم و سایه دو قدم و سایه چهار قدم و یک ذراع نامیده‌اند تا اینکه اگر با دو قدم بسنجد دو قدم باشد و اگر با یک ذراع بسنجد یک ذراع باشد و اگر با دو ذراع بسنجد دو ذراع باشد و اگر با قامت بسنجد یک قامت باشد یعنی منظور از قامت، سایه قامت است و طول قامت نیست هر چند برابر باشند زیرا سایه قامت ممکن است یک قدم یا دو قدم باشد و سایه به حسب اختلاف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مختلف است و اختلاف زمانها موجب اختلاف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سایه گاهی بلند است و گاهی کوتاه به خاطر اختلاف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 دیواری که منسوب به قامتِ انسانی است که کنار آن ایستاده، مختلف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زیاد و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برای ثبوت دیوار منسوب به قامتِ انسان، سایه‌ها به آن نسبت داده شده و بر اساس آن اندازه‌گیری شده است، خواه سایه کوتاه باشد و خواه بلند؛ و اگر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 ظهر و عصر چهار قدم شده است در حالی که وقت بیش از چهار قدم و کمتر از دو قدم نیست، و آیا جایز بوده که اوقات نماز گسترده‌تر از این دو وقت یا کمتر از این دو وقت باشد؟ به او گفته شده که وقت بیش از مقدار مذکور هم جایز است زیرا مقدار ذکر شده به حسَب توانایی ضعیفان و تحملشان برای انجام فرائض است، و اگر توان آنها بیشتر بود وقتِ محدودتری برایشان مشخص می‌شد، و اگر قدرتشان کمتر از این بود باز هم تخفیف بیشتری به آنها داده و وقت بیشتر از این دو می‌شد، امّا از آنجا که وقتی طولانی برای هر دو گروه قوی و ضعیف مشخص شده، برای اداء نافله نیز همراه با فریضه وقت تعیین کرده‌اند تا کسی که ضعیف است به خاطر ضعفش برای تأخیر نماز تا آخر وقت معذور باشد و شخص قوی نیز برای تأخیر نماز به خاطر اشخاص ضعیف و بیماری بیمار عذر داشته باشد در حالی که واجب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هرچند با ترک نماز در اول وقت آن را ضایع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نماز در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در آخر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پنجگانه به حسَب توانِ ضعیف‌ترین خلق واجب شده است تا میان ضعیف و قوی تساوی باشد، چنانچه در ذبح گوسفند برای حج همه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واجبات بر مردم را خدا با توجه به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مردم واجب کرده است با این که افراد توانا را موظّف به اداء فرائض در بهترین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کامل‌ترین وجه نموده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شعایر خدا را بزرگ دارد در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آخر وقت مغرب تا یک چهارم از شب برای شخص غیر مسافرِ دارای مشکل و نیز برای شخص مسافر است، چنانچه جایز است نماز عشا در وقت غیر مختص مغرب خوانده شود، و نیز می‌توان نماز عصر را در اول وقت غیر مختصّ 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وقت نماز ظهر از زوال خورشید تا زمانی است که سایه به دو قدم برسد، و اول وقت عصر، از زمانی است که نماز ظهر خوانده شود، و تا زمانی که سایه به چهار قدم برسد ادامه دارد؛ و در تعیین این وقت برای افراد دارای مشکل و مسافر رخصت داده شده تا وقتی که سایه به شش قدم برسد، و برای شخص مضطر تا غروب آفتاب هم مهلت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2382646_3381743652"/>
      <w:bookmarkStart w:id="190" w:name="_Toc82"/>
      <w:bookmarkEnd w:id="189"/>
      <w:r>
        <w:rPr>
          <w:rtl w:val="true"/>
        </w:rPr>
        <w:t>توضیح و تبیین و تحقیق متین</w:t>
      </w:r>
      <w:bookmarkEnd w:id="190"/>
    </w:p>
    <w:p>
      <w:pPr>
        <w:pStyle w:val="BookText"/>
        <w:rPr/>
      </w:pPr>
      <w:r>
        <w:rPr>
          <w:rFonts w:ascii="IRNazanin" w:hAnsi="IRNazanin" w:eastAsia="IRNazanin"/>
          <w:color w:val="111111"/>
          <w:sz w:val="28"/>
          <w:sz w:val="28"/>
          <w:szCs w:val="28"/>
          <w:rtl w:val="true"/>
          <w:lang w:bidi="fa-IR"/>
        </w:rPr>
        <w:t>قوله علیه السلام و آخره أن یبلغ الظل ذراعا أی و آخر الوقت الذی یمکن تأخیر الفریضة فیه للنافلة و لعلة أخری کما سیأتی تفسیره و کذا الأربعة الأقدام وقت یجوز تأخیر العصر عنه للنافلة و غیر ذلک و لم یذکر آخر وقت الفرضین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الخبر مع ما فیه من الاضطراب فی الجملة قریب مما رُوِیَ فِی الْکَافِی وَ التَّهْذِیبِ‌</w:t>
      </w:r>
      <w:r>
        <w:rPr>
          <w:rStyle w:val="FootnoteAnchor"/>
          <w:rtl w:val="true"/>
        </w:rPr>
        <w:footnoteReference w:id="1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إِبْرَاهِیمَ عَنْ أَبِیهِ عَنْ صَالِحِ بْنِ سَعِیدٍ عَنْ یُونُسَ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جَاءَ فِی الْحَدِیثِ أَنْ صَلِّ الظُّهْرَ إِذَا کَانَتِ الشَّمْسُ قَامَةً وَ قَامَتَیْنِ وَ ذِرَاعاً وَ ذِرَاعَیْنِ وَ قَدَماً وَ قَدَمَیْنِ مِنْ هَذَا وَ مِنْ هَذَا فَمَتَی هَذَا وَ کَیْفَ هَذَا وَ قَدْ یَکُونُ الظِّلُّ فِی بَعْضِ الْأَوْقَاتِ نِصْفَ قَدَمٍ قَالَ إِنَّمَا قَالَ ظِلَّ الْقَامَةِ وَ لَمْ یَقُلْ قَامَةَ الظِّلِّ وَ ذَلِکَ أَنَّ ظِلَّ الْقَامَةِ یَخْتَلِفُ مَرَّةً یَکْثُرُ وَ مَرَّةً یَقِلُّ وَ الْقَامَةُ قَامَةٌ أَبَداً لَا تَخْتَلِفُ ثُمَّ قَالَ ذِرَاعٌ وَ ذِرَاعَانِ وَ قَدَمٌ وَ قَدَمَانِ فَصَارَ ذِرَاعٌ وَ ذِرَاعَانِ تَفْسِیرَ الْقَامَةِ وَ الْقَامَتَیْنِ فِی الزَّمَانِ الَّذِی یَکُونُ فِیهِ ظِلُّ الْقَامَةِ ذِرَاعاً وَ ظِلُّ الْقَامَتَیْنِ ذِرَاعَیْنِ وَ یَکُونُ ظِلُّ الْقَامَةِ وَ الْقَامَتَیْنِ وَ الذِّرَاعِ وَ الذِّرَاعَیْنِ مُتَّفِقَیْنِ فِی کُلِّ زَمَانٍ مَعْرُوفَیْنِ </w:t>
      </w:r>
    </w:p>
    <w:p>
      <w:pPr>
        <w:pStyle w:val="BookText"/>
        <w:rPr/>
      </w:pPr>
      <w:r>
        <w:rPr>
          <w:rFonts w:ascii="Amiri" w:hAnsi="Amiri" w:eastAsia="Amiri" w:cs="Amiri"/>
          <w:color w:val="111111"/>
          <w:sz w:val="28"/>
          <w:sz w:val="28"/>
          <w:szCs w:val="28"/>
          <w:rtl w:val="true"/>
          <w:lang w:bidi="ar-SA"/>
        </w:rPr>
        <w:t>مُفَسَّراً إِحْدَاهُمَا بِالْآخَرِ مُسَدَّداً أَبَداً فَإِذَا کَانَ الزَّمَانُ یَکُونُ فِیهِ ظِلُّ الْقَامَةِ ذِرَاعاً کَانَ الْوَقْتُ ذِرَاعاً مِنْ ظِلِّ الْقَامَةِ وَ کَانَتِ الْقَامَةُ ذِرَاعاً مِنَ الظِّلِّ وَ إِذَا کَانَ ظِلُّ الْقَامَةِ أَقَلَّ أَوْ أَکْثَرَ کَانَ الْوَقْتُ مَحْصُوراً بِالذِّرَاعِ وَ الذِّرَاعَیْنِ فَهَذَا تَفْسِیرُ الْقَامَةِ وَ الْقَامَتَیْنِ وَ الذِّرَاعِ وَ الذِّرَاعَیْنِ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لنمهد لشرح هذا الحدیث مقدمة تکشف الغطاء عن وجوه سائر الأخبار الواردة فی هذا المطلب مع اختلافها و تعارضها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الشمس إذا طلعت کان ظلها طویلا ثم لا یزال ینقص حتی تزول فإذا زالت زاد ثم قد تقرر أن قامة کل إنسان سبعة أقدام بأقدامه تقریبا کما عرفت و ثلاث أذرع و نصف بذراعه و الذراع قدمان تقریبا فلذا یعبر عن السبع بالقدم و عن طول الشاخص الذی یقاس به الوقت بالقامة و إن کان غیر الإنسان و قد جرت العادة بأن تکون قامة الشاخص الذی یجعل مقیاسا لمعرفة الزوال ذراعا و کان رحل رسول الله صلی الله علیه و آله الذی کان یقیس به الوقت أیضا ذراعا فلأجل ذلک کثیرا ما یعبر عن القامة بالذراع و عن الذراع بالقامة و ربما یعبر عن الظل الباقی عند الزوال من الشاخص بالقامة و کأنه کان اصطلاحا معهودا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کان المشهور بین المخالفین تأخیر الظهرین عن أول الوقت بالمثل و المثلین فقد اختلف الأخبار فی ذلک ففی بعضها إذا صار ظلک مثلک فصل الظهر و إذا صار ظلک مثلیک فصل العصر و فی بعضها أن آخر وقت الظهر المثل و آخر وقت العصر المثلان کما ذهب إلیه أکثر المتأخرین من علمائنا و فی بعضها أن وقت نافلة الزوال قدمان و وقت فریضة الظهر و نافلة العصر بعدهما قدمان و وقت فضیلة العصر أربعة أقدام فی بعض الأخبار و فی بعضها قدمان و فی بعضها قدمان و نصف و فی کثیر منها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یمنعک من الفریضة إلا سبحتک إن شئت طولت و إن شئت قصرت و الذی ظهر لی من جمیعها أن المثل و المثلین إنما وردا تقیة لاشتهارهما بین المخالفین و قد أولوهما فی بعض الأخبار بالذراع و الذراعین تحرجا عن الکذب أو المثل و المثلان وقت للفضیلة بعد الذراع و الذراعین و الأربع أی إذا أخروا الظهر عن أربعة أقدام فینبغی أن لا یؤخروها عن السبعة و هی المثل و إذا </w:t>
      </w:r>
    </w:p>
    <w:p>
      <w:pPr>
        <w:pStyle w:val="BookText"/>
        <w:rPr/>
      </w:pPr>
      <w:r>
        <w:rPr>
          <w:rFonts w:ascii="IRNazanin" w:hAnsi="IRNazanin" w:eastAsia="IRNazanin"/>
          <w:color w:val="111111"/>
          <w:sz w:val="28"/>
          <w:sz w:val="28"/>
          <w:szCs w:val="28"/>
          <w:rtl w:val="true"/>
          <w:lang w:bidi="fa-IR"/>
        </w:rPr>
        <w:t>أخروا العصر عن الثمانیة فینبغی أن لا یؤخروها عن الأربعة عشر أعنی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من الأوقات الأقدام لکن لا بمعنی أن الظهر لا یقدم عن القدمین بل بمعنی أن النافلة لا توقع بعد القدمین و کذا نافلة العصر لا یؤتی بها بعد الأربعة أقدام فأما العصر فیجوز تقدیمها قبل مضی الأربعة إذا فرغ من النافلة قبلها بل التقدیم فیهما أفضل و أما آخر وقت فضیلة العصر فله مراتب الأولی ستة أقدام و الثانیة ستة أقدام و نصف الثالثة ثمانیة أقدام و الرابعة المثلان علی احتمال فإذا رجعت إلی الأخبار الواردة فی هذا الباب لا یبقی لک ریب فی تعین هذا الوجه فی الجمع بینها و مما یؤید ذلک هذا الخبر و لنرجع إلی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إن صلی الظهر لعل ذکر الظهر علی المثال و یکون القامتان و الذراعان و القدمان للعصر کما هو ظاهر سائر الأخبار و یمکن أن یکون وصل إلیه الخبر لجمیع تلک المقادیر فی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هذا بفتح المیم فی الموضعین أی من صاحب الحکم الأول و من صاحب الحکم الثانی أو استعمل بمعنی ما و هو کثیر أو بکسرها فی الموضعین أی سألت من هذا التحدید و من هذا التحدید و فیه بعد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یکون الظل لعل السائل ظن أن الظل المعتبر فی المثل و الذراع هو مجموع المتخلف و الزائد فقال قد یکون الظل المتخلف نصف قدم فیلزم أن یؤخر الظهر إلی أن یزید الفی‌ء ستة أقدام و نصفا و هذا کثیر أو أنه ظن أن المماثلة إنما تکون بین الفی‌ء الزائد و الظل المتخلف فاستبعد الاختلاف الذی یحصل من ذلک بحسب الفصول فإن الظل المتخلف قد یکون فی بعض البلاد و الفصول نصف قدم و قد یکون خمسة 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جوابه علیه السلام أن المعتبر فی ذلک هو الذراع و الذراعان من الفی‌ء الزائد و هو لا یختلف فی الأزمان و الأحوال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بین علیه السلام سبب صدور أخبار القامة و القامتین و منشأ توهم المخالفین و خطائهم فی ذلک فبین أن النبی صلی الله علیه و آله کان جدار مسجده قامة و فی وقت کان </w:t>
      </w:r>
    </w:p>
    <w:p>
      <w:pPr>
        <w:pStyle w:val="BookText"/>
        <w:rPr/>
      </w:pPr>
      <w:r>
        <w:rPr>
          <w:rFonts w:ascii="IRNazanin" w:hAnsi="IRNazanin" w:eastAsia="IRNazanin"/>
          <w:color w:val="111111"/>
          <w:sz w:val="28"/>
          <w:sz w:val="28"/>
          <w:szCs w:val="28"/>
          <w:rtl w:val="true"/>
          <w:lang w:bidi="fa-IR"/>
        </w:rPr>
        <w:t>ظل ذلک الجدار المتخلف عند الزوال ذراعا قال إذا کان الفی‌ء مثل ظل القامة فصلوا الظهر و إذا کان مثلیه فصلوا العصر أو قال مثل القامة و کان غرضه ظل القامة لقیام القرینة بذلک فلم یفهم المخالفون ذلک و عملوا بالقامة و القامتین و إذا قلنا القامة و القامتین تقیة فمرادنا أیضا ذلک فقوله علیه السلام متفقین فی کل زمان یعنی به أنا لما فسرنا ظل القامة بالظل الحاصل فی الزمان المخصوص الذی صدر فیه الحکم عن النبی صلی الله علیه و آله و کان فی ذلک الوقت ذراعا فلا یختلف الحکم باختلاف البلاد و الفصول و کان اللفظان مفادهما واحدا مفسرا أحدهما أی ظل القامة بالآخر أی بالذراع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التحدید بالقدم فأکثر ما جاء فی الحدیث فإنما جاء بالقدمین و الأربعة أقدام و هو مساو للتحدید بالذراع و الذراعین و ما جاء نادرا بالقدم و القدمین فإنما أرید بذلک تخفیف النافلة و تعجیل الفریضة طلبا لفضل أول الوقت فالأول و لعل الإمام علیه السلام إنما لم یتعرض للقدم عند تفصیل الجواب و تبیینه لما استشعر من السائل عدم اهتمامه بذلک و أنه إنما کان أکثر اهتمامه بتفسیر القامة و طلب العلة فی تأخیر أول الوقت إلی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یفسر هذا الخبر بوجه آخر و هو أن السائل ظن أن غرض الإمام من قوله علیه السلام صل الظهر إذا کانت الشمس قامة أن أول وقت الظهر وقت ینتهی الظل فی النقصان إلی قامة أو قامتین أو قدم أو قدمین أو ذراع أو ذراعین فقال کیف تطرد هذه القاعدة و الحال أن فی بعض البلاد ینتهی النقص إلی نصف قدم فإذا عمل بتلک القواعد یلزم وقوع الفریضة فی هذا الفصل قبل الزوال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علیه السلام بأن المراد بالشمس ظلها الحادث بعد الزوال بدلیل أن قوله علیه السلام صل الظهر إذا کانت الشمس قامة یدل علی أن هذا الظل یزید و ینقص فی کل یوم و إذا کان المراد الظل المتخلف فهو فی کل یوم قدر معین لا یزید و لا ینقص ثم حمل کلامه علیه السلام علی أن الأصل صیرورة ظل کل شی‌ء مثله </w:t>
      </w:r>
      <w:bookmarkStart w:id="191" w:name="pg13998_130643"/>
    </w:p>
    <w:p>
      <w:pPr>
        <w:pStyle w:val="BookText"/>
        <w:rPr/>
      </w:pPr>
      <w:bookmarkEnd w:id="191"/>
      <w:r>
        <w:rPr>
          <w:rFonts w:ascii="IRNazanin" w:hAnsi="IRNazanin" w:eastAsia="IRNazanin"/>
          <w:color w:val="111111"/>
          <w:sz w:val="28"/>
          <w:sz w:val="28"/>
          <w:szCs w:val="28"/>
          <w:rtl w:val="true"/>
          <w:lang w:bidi="fa-IR"/>
        </w:rPr>
        <w:t>لکن لما کان الشاخص قد یکون بقدر ذراع و قد یکن بقدر ذراعین أو بقدر قدم أو قدمین فلذا قیل إذا کان الظل ذراعا أی فی الشاخص الذی یکون ذراعا و هکذا و قوله فإذا کان الزمان یکون فیه ظل القامة ذراعا حمله علی أن المعنی أنه إذا کان الشاخص ذراعا و کان الظل المتخلف ذراعا فبعد تلک الذراع یحسب الذراع المقصود و إن کان المتخلف أقل من الذراع فبعده یحسب الذراع و الذراع الذی هو الظل الزائد ذراع أبدا لا یختلف و إنما یختلف ما یضم إلیه من الظل المتخلف و لا یخفی بعد هذا الوجه و ظهور ما ذکرنا علی العارف بأسالیب الکلام المتتبع لأخبار أئمة الأنام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 فسر القامة فی هذا الخبر بما یبقی عند الزوال من زوال الظل سواء کان ذراعا أو أقل أو أکثر و جعل التحدید بصیرورة الفی‌ء الزائد مثل الظل الباقی کائنا ما کان و اعترض علیه بأنه یقتضی اختلافا فاحشا فی الوقت بل یقتضی التکلیف بعبادة یقصر عنها الوقت کما إذا کان الباقی شیئا یسیرا جدا بل یستلزم الخلو عن التوقیت فی الیوم الذی تسامت فیه الشمس رأس الشخص لانعدام الظل الأول حینئذ و یعنی بالعبادة النافلة لأن هذا التأخیر عن الزوال إنما هو للإتیان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وقت زمانی است که سایه به یک ذراع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وقتی که می‌توان فریضه را به خاطر نافله یا علّت دیگری به تأخیر انداخت آن زمان است؛ چنانچه در تفیسر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 قدم، یعنی وقتی که جایز است نماز عصر را به خاطر نافله و غیر آن به تأخیر اندازد، و مقصود حضرت در اینجا، بیان آخر وقت دو نماز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همه ایرادهایی که بطور اجمال دارد، با خبر زیر از جهت مضمون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و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هنگامی بخوان که خورشید یک قامت و دو قامت و یک ذراع و دو ذراع و یک قدم و دو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هر کدام از اینها برای چه کسی است و چه وقت و چگونه است؟ زیرا گاهی اوقات سایه نصفِ یک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قامت و نه قامت سایه، زیرا سایه قامت تغییر می‌کند، گاهی زیاد است و گاهی کم است، امّا خود قامت همیشه ثابت است و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ذراع و دو ذراع و یک قدم و دو قدم، که یک ذراع و دو ذراع تفسیر یک قامت و دو قامت در زمانی است که سایه قامت یک ذراع و سایه دو قامت دو ذراع است، و سایه یک قامت و دو قامت و یک ذراع و دو ذراع در همه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معروف و مشخص است، که همیشه یکی از آنها بوسیله دیگری تفسیر و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زمانی بود که سایه قامت یک ذراع است، وقت نماز یک ذراع از سایه قامت است، و قامت یک ذراع از سایه است، و اگر سایه قامت کمتر یا بیشتر بود، وقت بوسیله یک ذراع و دو ذراع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تفسیر یک قامت و دو قامت، و یک ذراع و دو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لازم است برای شرح این حدیث مقدمه‌ای بیان شود تا پرده از معنای دیگر اخبار وارد شده در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اختلافها و تعارض‌هایی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خورشید هرگاه طلوع کند سایه‌اش بلند است، بعد رفته رفته سایه کم می‌شود تا اینکه زائل می‌شود و از بین می‌رود، آنگاه پس از زوال دوباره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قامت هر انسانی تقریبا برابر با هفت قدمِ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برابر با سه و نیم ذراع خودش است و هر ذراع تقریباً دو 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هفتم واحد به قدم و از طول شاخصی که وقت با آن اندازه‌گیری می‌شود، به قامت تعبیر می‌کنند حتی اگر آن شاخص، انسان نباشد؛ و روال عادی بر این است که طول شاخصی که مقیاس برای شناخت زوال است، یک ذراع است و رحل رسول خدا صلی الله علیه و آله که با آن وقت را مشخص می‌فرمود یک ذراع بود؛ به همین خاطر خیلی اوقات از قامت، به ذراع تعبیر می‌شود و برعکس، به جای قامت می‌گویند ذراع؛ و گاهی نیز از سایه باقی مانده شاخص هنگام زوال نیز به قامت تعبیر می‌شود، بطوری که انگار اصطلاحی عادی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اهل سنت مشهور است که نماز ظهر و عصر را از اول وقت تا رسیدن سایه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مورد مختلف است؛ مثلاً در بعضی روایات آمده است که هرگاه سایه‌ات به اندازه خودت شد نماز ظهر را بخوان و هرگاه دو برابر قامت خودت شد نماز عصر را بخوان؛ و در بعضی روایات دیگر آمده است که آخر وقت ظهر زمانی است که طول سایه به اندازه طول شاخص شود و آخر وقت نماز عصر زمانی است که طول سایه به دو برابر شاخص برسد؛ چنانچه اکثر علمای متأخر شیعه نیز طبق همین دسته از روایات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دیگر از روایات آمده است که وقت نافله زوال دو قدم است و وقت فریضه ظهر و نافله عصر، دو قدم پس از آن دو می‌باشد و در بعضی اخبار وقت فضیلت عصر چهار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دو قدم و در بعضی اخبار دو قدم و نیم، و در بسیاری روایات آمده است که جز نافله نباید چیزی تو را از فریضه باز دارد، اگر خواستی نافله را طول می‌دهی و اگر خواستی کوتاه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همه این روایات برای من ظاهر گردید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تقیه وارد شده‌اند، به خاطر شهرت این دو بین اهل سنت؛ امّا در بعضی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 و 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ذراع و دو ذراع تأویل برده‌اند تا کذب نباشد،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پس از یک ذراع و دو ذراع و چهار ذراع است، یعنی اگر نماز ظهر را از چهار قدم بیشتر تأخیر انداختند، دیگر نباید نماز را از هفت قدم بیشتر تأخیر اندازند،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نماز عصر را از هشت قدم به تأخیر انداختند دیگر نباید آن را از دوازده ذراع یعنی دوبرابر شاخص تأخیر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در محاسبه سایه‌ها و اوقات، تعداد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امّا نه به این معنا که نباید نماز ظهر زودتر از رسیدن سایه به دو قدم خوانده شود، بلکه به این معنا که نافله بعد از دو قدم خوانده نشود، و همچنین نافله عصر دیگر بعد از چهار قدم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است نماز عصر را پیش از تمام شدن چهار قدم و پس از خواندن نافله عصر بخواند، و حتی مقدم کردن ظهر و عصر از این اوقات با فضیلت‌تر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وقت فضیلت عصر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شش قدم، دوم شش قدم و نیم، سوم هشت قدم، و چهارم دو برابر شدن سایه نسبت به شاخص بنا بر یک احتمال؛ پس وقتی به روایاتِ وارد شده در این باب مراجعه کنی دیگر تردیدی در تعیّن این وجه در جمع بین روایات باقی نمی‌ماند، و از جمله مؤیدهای این جمع همین روایت می‌باشد که باید به حلّ و تفصیل آن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ذکر ظهر بعنوان مثال، و دو قامت و دو ذراع و دو قدم برای عصر باشد، چنانچه ظاهر دیگر روایات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روایت به او رسیده باشد، برای بیان تمامی این مقدارها برای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که در روایت دوبار تکرار شده است یعنی صاحب حکم اول و صاحب حکم دوم کیست؟ یا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زیاد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یا به کسر میم است یعنی از این مقدار و از آن مقدار سؤال کردم، که البته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احتمالاً سؤال کنننده گمان کرده است که ظل معتبر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ذراع، مجموع مقدار باقی مانده و زائد از سایه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سایه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آخرین حد سایه در وقت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 قدم است پس باید ظهر را به تأخیر اندازد تا سایه به شش قدم و نیم برسد، و این مقدار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گمان کرده است که یک برابر بودن، نسبتِ میان سایه اضافه و سایه باقی مانده است، پس اختلافِ به وجود آمده از آن بر حسبِ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 را بعید دانسته است؛ چرا که سایه باقی مانده در بعضی مناطق و فصول یک قدم است و گاهی پنج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جواب آن حضرت علیه السلام این است که مقدار معتبر در این مسئله، یک ذراع و دو ذراع از سایه زائد است که در زمانها و احوال مختلف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سبب صدور روایات یک قامت و دو قامت و منشأ توهّم و اشتباه اهل‌سنت در این مورد را بیان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مسجد پیامبر صلی الله علیه و آله یک قامت بود، و در زمانی که سایه آن دیوار باقی مانده هنگام زوال یک ذراع بوده پیامبر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طول سایه به اندازه یک قامت بود نماز ظهر را بخوانید و اگر دوبرابر شد نماز عصر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قامت، و مقصودش سایه یک قامت بوده است؛ زیرا قرینه بر آن وجود دارد، که اهل سنت آن را متوجه نشده‌اند و به یک قامت و دو قامت عمل کرده‌اند، و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قامت و دو قامت از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همین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یعنی وقتی ما سایه یک قامت را به سایه پیدا شده در زمان خاصی تفسیر می‌کنیم که حکم پیامبر در آن صادر شده است که در آن وقت یک ذراع بوده، پس دیگر این حکم نسبت به مناطق و فصول مختلف تغییر نمی‌کند، و معنای این دو لفظ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قامت به دیگری یعنی ذراع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تعیین وقت با یک قدم، بیشترین حدی که در روایت آمده است دو قدم و چهار قدم است که مساوی است با تعیین به یک ذراع و 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نادری که در آن یک قدم و دو قدم آمده، مقصود از آن تخفیف نافله و تعجیل در فریضه برای کسب هرچه بیشترِ فضیلت اول وقت است؛ و شاید امام علیه السلام که در جواب مفصّل خود متعرض یک قدم نشده‌اند، به این دلیل بوده است که برای سائل اهمیت نداشته، و مطلب مورد نظر شخص سؤال کننده، بیشتر همان تفسیر قامت و طلب علت در تأخیر اول وقت تا آن مقدار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می‌توان به صورت دیگری نیز تفسیر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گمان بُرده مقصود امام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هنگامی بخوان که خورشید یک 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 وقت ظهر، هنگام رسیدن سایه به آخرین حدّ نقصان خود تا زمانی است که به یک قامت یا دو قامت یا یک قدم یا دو قدم یا یک ذراع یا دو ذراع برسد، لذا سؤال کرده که چگونه این قاعده جاری می‌شود در حالی که در برخی کشورها آخرین حدّ کوتاهی سایه، نیم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بعضی فصول لازمه عمل به این قواعد این است که فریضه پیش از زوال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علیه السلام پاسخ داده‌اند که مقصود از خورشید، سایه آن است که بعد از زوال پیدا می‌شود؛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هنگامی بخوان که خورشید یک قامت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که این سایه در هر روز قابل کم و زیاد شدن است، و اگر مقصود، سایه باقی مانده باشد، می‌دانیم که آن سایه مقدار معینی دارد و هر روز کم و زیاد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کلام امام علیه السلام بر این حمل می‌شود که اصل، رسیدنِ سایه هر چیز به اندازه طول خود آن چیز است، امّا از آنجا که گاهی طول شاخص به اندازه یک ذراع است و گاهی به اندازه دو ذراع یا یک قدم یا دو قدم است، لذا گفته شده که اگر سایه یک ذراع بود یعنی در شاخصی که به اندازه یک ذراع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زمانی بود که در آن سایه قامت یک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حمل شده است که اگر شاخص یک ذراع بود و سایه باقی مانده هم یک ذراع بود، پس ذراع مورد نظر، بعد از آن ذراع محاسبه می‌گردد، و اگر سایه باقی مانده کمتر از یک ذراع باشد، پس بعد از آن، یک ذراع دیگر محاسبه می‌گردد، و ذراعی که سایه زائد است همیشه یک ذراع است و تغییر نمی‌کند، بلکه سایه ضمیمه شده به آن که باقی مانده است تغییر می‌یابد؛ و بعید بودن این وجه و وضوح آنچه که ما ذکر کردیم بر هر شخصی که با اسلوبهای کلام آشنا است و در روایات ائمه علیهم السلام مطالعه داشته،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تهذیب، قامت را در این روایت به مقدار باقی مانده از زوال سایه به وقت زوال تفسیر کرده است، خواه یک ذراع باشد یا کمتر یا بیشتر؛ و مقدار مشخص شده را، رسیدن سایه زائد به اندازه سایه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اما به او این گونه اعتراض شده است که در اثر این نظر، اختلاف فاحشی در وقت پیدا می‌شود؛ بلکه منجر به تکلیف به عبادتی خواهد بود که در وقت نمی‌گنجد، چنانچه اگر باقی سایه خیلی کم بود نتیجه همین می‌شود؛ بلکه مستلزم آن است که در روزی که خورشید دقیقاً بالای سر شخص قرار می‌گیرد هیچ وقتی باقی نماند؛ به دلیل اینکه سایه اول در این هنگام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مقصودش از عبادت، نافله است؛ زیرا این تأخیر از زوال برای خواندن نافله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2382648_3381743652"/>
      <w:bookmarkStart w:id="193" w:name="_Toc83"/>
      <w:bookmarkEnd w:id="192"/>
      <w:r>
        <w:rPr>
          <w:rtl w:val="true"/>
        </w:rPr>
        <w:t>أقول</w:t>
      </w:r>
      <w:bookmarkEnd w:id="193"/>
    </w:p>
    <w:p>
      <w:pPr>
        <w:pStyle w:val="BookText"/>
        <w:rPr/>
      </w:pPr>
      <w:r>
        <w:rPr>
          <w:rFonts w:ascii="IRNazanin" w:hAnsi="IRNazanin" w:eastAsia="IRNazanin"/>
          <w:color w:val="111111"/>
          <w:sz w:val="28"/>
          <w:sz w:val="28"/>
          <w:szCs w:val="28"/>
          <w:rtl w:val="true"/>
          <w:lang w:bidi="fa-IR"/>
        </w:rPr>
        <w:t>و یرد علیه أیضا أنه یأبی عنه قوله فإذا کان ظل القامة أقل أو أکثر کان الوقت محصورا بالذراع و الذراعین لأنه علی تفسیره یکون محصورا بمقدار ظل القامة کائنا ما کان و أیضا ینافی سائر الأخبار الواردة فی هذا الباب و علی ما حملنا علیه یکون جامعا بین الأخبار المختلفة الواردة فی هذا الباب و یؤیده</w:t>
      </w:r>
    </w:p>
    <w:p>
      <w:pPr>
        <w:pStyle w:val="BookText"/>
        <w:rPr/>
      </w:pPr>
      <w:r>
        <w:rPr>
          <w:rFonts w:ascii="Amiri" w:hAnsi="Amiri" w:eastAsia="Amiri" w:cs="Amiri"/>
          <w:color w:val="111111"/>
          <w:sz w:val="28"/>
          <w:sz w:val="28"/>
          <w:szCs w:val="28"/>
          <w:rtl w:val="true"/>
          <w:lang w:bidi="ar-SA"/>
        </w:rPr>
        <w:t>مَا رَوَاهُ‌</w:t>
      </w:r>
      <w:r>
        <w:rPr>
          <w:rStyle w:val="FootnoteAnchor"/>
          <w:rtl w:val="true"/>
        </w:rPr>
        <w:footnoteReference w:id="1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أَبُو بَصِیرٍ کَمِ الْقَامَةُ فَقَالَ ذِرَاعٌ إِنَّ قَامَةَ رَحْلِ رَسُولِ اللَّهِ صلی الله علیه و آله کَانَتْ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هِیَ الذِّرَاعُ‌</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 الْقَامَتَیْنِ الذِّرَاعَ وَ الذِّرَاعَیْنِ فِی کِتَابِ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نصبهما علی الحکایة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لنوضح هذا المطلب بإیراد مباحث مهمة تعین علی فهم الأخبار الواردة فی هذا الکتاب و فی سائر الکتب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المشهور بین الأصحاب أن لکل صلاة وقتین سواء فی ذلک المغرب و غیرهما کما ورد فی الأخبار الکثیرة لکل صلاة وقتان و أول الوقتین أفضلهما و حکی ابن البراج عن بعض الأصحاب قولا بأن للمغرب وقتا واحدا عند غروب الشمس و سیأتی بعض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الأصحاب فی الوقتین فذهب الأکثر منهم المرتضی و ابن الجنید و ابن إدریس و الفاضلان و جمهور المتأخرین إلی أن الوقت الأول للفضیلة و الثانی للإجزاء و قال الشیخان الأول للمختار و الثانی للمعذور و المضطر و قال الشیخ فی المبسوط العذر أربعة السفر و المطر و المرض و شغل یضر ترکه بدینه أو دنیاه و الضرورة خمسة الکافر یسلم و الصبی یبلغ و الحائض تطهر و المجنون و المغمی علیه یفیقان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أول وقت الظهر زوال الشمس عند وسط السماء و هو خروج مرکزها عن دائرة نصف النهار بإجماع العلماء نقله فی المعتبر و المنتهی و تدل علیه الآیة و الأخبار المستفیضة و ما دل من الأخبار علی أن وقت الظهر بعد الزوال بقدم أو ذراع أو نحو ذلک فإنه محمول علی وقت الأفضلیة أو الوقت المختص بالفریضة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اختلف علماؤنا فی آخر وقت الظهر فقال السید یمتد وقت الفضیلة إلی أن یصیر ظل کل شی‌ء مثله و وقت الإجزاء إلی أن یبقی للغروب مقدار أداء العصر و هو مختار ابن الجنید و سلار و ابن زهرة و ابن إدریس و جمهور المتأخرین و ذهب الشیخ فی المبسوط و الخلاف و الجمل إلی امتداد وقت الاختیار إلی أن یصیر ظل کل شی‌ء مثله و وقت الاضطرار إلی أن یبقی للغروب مقدار أداء العصر و قال فی النهایة آخر وقت الظهر لمن لا عذر له إذا صارت الشمس علی أربعة أقدام و قال المفید وقت الظهر بعد زوال الشمس إلی </w:t>
      </w:r>
    </w:p>
    <w:p>
      <w:pPr>
        <w:pStyle w:val="BookText"/>
        <w:rPr/>
      </w:pPr>
      <w:r>
        <w:rPr>
          <w:rFonts w:ascii="IRNazanin" w:hAnsi="IRNazanin" w:eastAsia="IRNazanin"/>
          <w:color w:val="111111"/>
          <w:sz w:val="28"/>
          <w:sz w:val="28"/>
          <w:szCs w:val="28"/>
          <w:rtl w:val="true"/>
          <w:lang w:bidi="fa-IR"/>
        </w:rPr>
        <w:t>أن یرجع الفی‌ء سبعی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المختلف عن ابن أبی عقیل أن أول وقت الظهر زوال الشمس إلی أن ینتهی الظل ذراعا واحدا أو قدمین من ظل قامة بعد الزوال و أنه وقت لغیر ذوی الأعذار و عن أبی الصلاح أن آخر وقت المختار الأفضل أن یبلغ الظل سبعی القائم و آخر وقت الإجزاء أن یبلغ الظل أربعة أسباعه و آخر وقت المضطر أن یصیر الظل مثله و قد عرفت ما اخترناه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أول وقت العصر بعد الفراغ من الظهر و نقل علیه الإجماع فی المعتبر و المنتهی و یستحب التأخیر بمقدار أداء النافلة کما عرفت و هل یستحب التأخیر إلی أن یصیر الظل أربعة أقدام أو یصیر ظل کل شی‌ء مثله فظاهر أکثر الأخبار عدمه کما عرفت و ذهب إلیه جماعة من المحققین و ذهب المفید و ابن الجنید و جماعة إلی استحباب التأخیر إلی أن یخرج فضیلة الظهر و هو المثل أو الأقدام و جزم الشهید فی الذکری باستحباب التفریق بین الصلاتین و قد عرفت أن التفریق یتحقق بتوسط النافلة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اختلف الأصحاب فی آخر وقت العصر فقال المرتضی ره یمتد وقت الفضیلة إلی أن یصیر الفی‌ء قامتین و وقت الإجزاء إلی الغروب و إلیه ذهب ابن الجنید و ابن إدریس و ابن زهرة و جمهور المتأخرین و قال المفید یمتد وقتها للمختار إلی أن یتغیر لون الشمس باصفرارها للغروب و للمضطر و الناسی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الخلاف آخره إذا صار ظل کل شی‌ء مثلیه و قال فی المبسوط آخره إذا صار ظل کل شی‌ء مثلیه للمختار و للمضطر إلی غروب الشمس و هو المنقول عن ابن البراج و أبی الصلاح و ابن حمزة و ظاهر سلار و عن ابن أبی عقیل أن وقته إلی أن ینتهی الظل ذراعین بعد زوال الشمس فإذا جاوز ذلک دخل فی الوقت الآخر مع أنه زعم أن الوقت الآخر للمضطر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المرتضی فی بعض کتبه یمتد حتی یصیر الظل بعد الزیادة </w:t>
      </w:r>
      <w:bookmarkStart w:id="194" w:name="pg13998_130646"/>
    </w:p>
    <w:p>
      <w:pPr>
        <w:pStyle w:val="BookText"/>
        <w:rPr/>
      </w:pPr>
      <w:bookmarkEnd w:id="194"/>
      <w:r>
        <w:rPr>
          <w:rFonts w:ascii="IRNazanin" w:hAnsi="IRNazanin" w:eastAsia="IRNazanin"/>
          <w:color w:val="111111"/>
          <w:sz w:val="28"/>
          <w:sz w:val="28"/>
          <w:szCs w:val="28"/>
          <w:rtl w:val="true"/>
          <w:lang w:bidi="fa-IR"/>
        </w:rPr>
        <w:t>مثل ستة أسباعه للمختار و قد عرفت أن الظاهر أن وقت الإجزاء ممتد إلی الغروب و وقت الفضیلة إلی المراتب المختلفة المقررة للفضل و الأفضلیة و قال المحقق فی المعتبر و نعم ما قال هذا الاختلاف فی الأخبار دلالة الترخیص و أمارة الاستحباب ثم الظاهر من کلام القائلین بالاختیار و الاضطرار أن المختار و إن أثم بالتأخیر عن الوقت الأول لکنها لا تصیر قضاء بل الظاهر من کلام بعضهم أنه إثم معفو عنه بل یظهر من بعض کلمات الشیخ أن المناقشة لفظیة حیث قال فی موضع من التهذیب و لیس لأحد أن یقول إن هذه الأخبار إنما تدل علی أن أول الأوقات أفضل و لا تدل علی أنه تجب فی أول الوقت لأنه إذا ثبت أنه فی أول الوقت أفضل و لم یکن هناک منع و لا عذر فإنه یجب أن یفعل و من لم یفعل و الحال هذه استحق اللوم و العتب و لم نرد بالوجوب هاهنا ما یستحق بترکه العقاب لأن الوجوب علی ضروب عندنا منها یستحق بترکه العقاب و منها ما یکون الأولی فعله و لا یستحق بالإخلال به العقاب و إن کان یستحق به ضربا من اللوم و العتب هذا کالصریح فی أن المراد بالوجوب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 الحضر فأما السفر فلا إشکال بل قیل لا خلاف بین المسلمین فی جواز الجمع للأخبار الکثیرة الصریحة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 دیگری که بر آن قول وارد است، این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سایه قامت کمتر یا بیشتر بود، وقت با یک ذراع و دو ذراع محاسبه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زیرا بنا بر تفسیر او، وقت به مقدار سایه قامت محاسبه می‌گردد، هرچه که باشد، و همچنین با دیگر روایات وارد شده در این باب نیز منافات دارد؛ لذا حملی که ما کردیم می‌تواند بین روایات مختلفی که در این باب وارد شده است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سخن روایت زیر است که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کرده است که ابوبصیر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قامت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ذراع؛ طول قامت رحل رسول خدا صلی الله علیه و آله یک ذراع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یک ذراع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روایت کرده‌اند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قامت و دو قامت در کتاب علی علیه السلام، یعنی یک ذراع و دو ذراع؛ و منصوب شدن این کلمات بنا بر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آوردن مباحث مهمی که کمک می‌کند در فهم روایات وارد شده در این کتاب و دیگر کتابها در این باب،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نمازی دو وقت دارد، چه مغرب باشد و چه غیر آن، چنانچه در روایات بسیاری آمده است که هر نمازی دو وقت دارد و اولینِ آن دو وقت دارای فضیلتِ بیشتری است، و ابن بَرّاج از بعضی فقهای شیعه حکایت کرده است که مغرب فقط یک وقت دارد و آن هم هنگام غروب خورشید است، و به زودی سخنانی در مورد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اختلاف نظر دارند؛ از جمله سید مرتضی، ابن‌جنید، ابن‌ادریس،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متأخران گفته‌اند که وقت اول، وقت فضیلت است و وقت دوم برای ادای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اول برای شخص مختار و وقت دوم برای شخص معذور و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عذر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باران، بیماری و شغلی که ترک آن به دین یا دنیای شخص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مسلمان شده، کودکی که بالغ شده، حائضی که طاهر شده و مجنون و بی‌هوشی که تازه بهبودی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اجماع علماء، اول وقت نماز ظهر، زوال خورشید در وسط آسمان است، یعنی اینکه مرکزِ خورشید از مرکز دایره نصف النهار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در کتاب معتبر و منتهی نقل شده است و آیه و روایات مستفیض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دیگر ادله آن روایاتی است که دلالت دارند بر اینکه وقت ظهر یک قدم یا یک ذراع و امثال آن بعد از زوال است، که بر وقت فضیلت یا وقت مختص به فریضه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آخر وقت نماز ظهر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نماز ظهر ادامه دارد تا وقتی که سایه هر چیز به اندازه خودش بشود، و وقتِ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تا زمانی است که از غروب به اندازه ادای یک نماز عصر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سَلّار، ابن زهره، ابن ادریس و همه متأخران، بر این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طوسی در مبسوط، خلاف و جُمَل معتقد است که وقت اختیاری نماز ظهر تا زمانی است که سایه هر چیز به اندازه خودش شود، و وقت اضطرار تا وقتی است که از غروب به اندازه ادای نماز عصر وقت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ظهر برای کسی که عذری ندارد، هنگامی است که سایه به چهار قدم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بعد از زوال خورشید تا زمانی است که طول سایه به اندازه دوهفتم طول شخص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مختلَف به نقل از ابن ابی‌عقیل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ظهر زوال خورشید است و تا زمانی که سایه به یک ذراع یا دو قدم از قامت بعد از زوال برسد ادامه دارد؛ این وقت برای کسانی است که عذری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ابوالصلاح نقل می‌کند که آخر وقت فضیلت نماز ظهر برای شخص مختار زمانی است که سایه به دو هفتم طول شاخص برسد، و آخر وقتِ اِجزاء زمانی است که سایه به اندازه چهار هفتم طول شاخص برسد، و آخر وقت برای مضطر تا زمانی است که سایه به اندازه طول شاخص شود؛ و پیشتر نظر ما را در این باب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عصر پس از پایان دادن به نماز ظهر است؛ و در معتبر و منتهی بر آن، نقلِ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عصر را به مقدار ادای نافله به تأخیر اندازند؛ امّا اینکه آیا تأخیر تا زمانی که سایه به چهار قدم برسد یا زمانی که طول سایه هر چیز به اندازه خود آن چیز بشود مستحب است؟ چنانچه دانستی، از ظاهر اکثر روایات بر می‌آید که استحباب ندارد، و گروهی از اهل تحقیق بر همین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ابن جنید و جماعتی نظرشان بر این است که تأخیر تا زمانِ پایان یافتن فضیلتِ ظهر، مستحب است؛ یعنی تا وقتی که سایه به یک برابر شاخص یا قدمهای ذکر شده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ذکری به قطع گفته است که فاصله انداختن میان ظهر و عصر مستحب است، و دانستی این فاصله با خوانده شدن نافله میان دو نماز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آخر وقت عصر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تا زمانی است که طول سایه به دو قامت برسد، و وقتِ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ابن ادریس، ابن زهره و جمهور متأخران بر همین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عصر برای شخص مختار تا زمانی است که رنگ خورشید به زردیِ غروب بگراید، و برای مضطر و ناسی تا غروب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خلاف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عصر زمانی است که سایه هر چیز به اندازه دو برابر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مبسوط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عصر برای شخص مختار زمانی است که سایه هر چیز دو برابر خودش بشود، و برای شخص مضطر تا غروب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از ابن برّاج، ابوالصلاح و ابن حمزه نقل گردیده است؛ و ظاهر کلام سلّار و نظر ابن عقیل آن است که وقت عصر تا زمانی است که سایه بعد از زوال خورشید به دو ذراع برسد، پس اگر از این حد گذشت وارد وقت دیگری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 گمان برده که وقتِ دیگر، برای مضطر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سید مرتضی نقل شده است که در یکی از کتابهایش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برای شخص مختار تا زمانی که سایه به اندازه شش هفتم شاخص برسد ادامه دارد؛ و دانستی که ظاهر آن است که وقت اِجزاء تا غروب ادامه دارد، و وقت فضیلت تا مراتب مختلفی که برای فضیلت و افضلیت مقرّر شده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بسیار خوب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روایات دلیل ترخیص و اماره‌ای بر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سخنان قائلان به اختیار و اضطرار این است که شخص مختار گرچه در تأخیر انداختن نماز از وقت اول گناهکار است اما نمازش قضا نمی‌شود، بلکه ظاهر کلام بعضی این است که تأخیر از او مورد بخشایش قرار می‌گیرد، و حتی از بعضی سخنان شیخ طوسی برمی‌آید که بحث در این مسئله، مناقشه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جایی از کتاب تهذیب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نمی‌تواند بگوید که این اخبار دلالت دارند بر اینکه نماز تنها در اول وقت افضل است و آن اخبار دلالتی ندارند بر اینکه در اول وقت واجب است؛ زیرا وقتی ثابت شد که اول وقت بافضیلت‌تر است و هیچ منع و عذری هم وجود ندارد، واجب است که آن را ادا نماید، و کسی که با این حال باز هم در اول وقت نمازش را نخواند مستحق سرزنش و عتاب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مقصودمان از وجوب آن نوع وجوبی نیست که ترکش موجب عقاب است؛ زیرا وجوب از نظر ما انواعی دارد؛ بعضی واجبات است که ترک آنها موجب عقاب می‌شود و در برخی، وجوب به این معنا است که انجام دادن اولویت دارد و اخلال در آن موجب عقاب نمی‌گردد، گرچه مستحق نوعی از سرزنش و عتاب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شیخ تقریباً صراحت دارد که مقصود از وجوب در این باب،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در مورد غیر مسافر بود، امّا در سفر اشکالی وجود ندارد؛ بلکه گفته شده به دلیل وجود روایات بسیار و صریح هیچ اختلافی میان مسلمانان در جواز جمع دو نماز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2382650_3381743652"/>
      <w:bookmarkStart w:id="196" w:name="_Toc84"/>
      <w:bookmarkEnd w:id="195"/>
      <w:r>
        <w:rPr>
          <w:rtl w:val="true"/>
        </w:rPr>
        <w:t>«</w:t>
      </w:r>
      <w:r>
        <w:rPr/>
        <w:t>13</w:t>
      </w:r>
      <w:r>
        <w:rPr>
          <w:rtl w:val="true"/>
        </w:rPr>
        <w:t>»</w:t>
      </w:r>
      <w:bookmarkEnd w:id="196"/>
    </w:p>
    <w:p>
      <w:pPr>
        <w:pStyle w:val="BookText"/>
        <w:rPr/>
      </w:pPr>
      <w:r>
        <w:rPr>
          <w:rFonts w:ascii="Amiri" w:hAnsi="Amiri" w:eastAsia="Amiri" w:cs="Amiri"/>
          <w:color w:val="111111"/>
          <w:sz w:val="28"/>
          <w:sz w:val="28"/>
          <w:szCs w:val="28"/>
          <w:rtl w:val="true"/>
          <w:lang w:bidi="ar-SA"/>
        </w:rPr>
        <w:t>إِخْتِیَارُ الرِّجَالِ، لِلْکَشِّیِّ عَنْ مُحَمَّدِ بْنِ إِبْرَاهِیمَ الْوَرَّاقِ عَنْ عَلِیِّ بْنِ مُحَمَّدِ بْنِ یَزِیدَ عَنْ بُنَانِ بْنِ مُحَمَّدٍ عَنِ ابْنِ أَبِی عُمَیْرٍ عَنْ هِشَامِ بْنِ سَالِمٍ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کَیْفَ تَرَکْتَ زُرَارَةَ فَقُلْتُ تَرَکْتُهُ لَا یُصَلِّی الْعَصْرَ حَتَّی تَغِیبَ الشَّمْسُ قَالَ فَأَنْتَ رَسُولِی إِلَیْهِ فَقُلْ لَهُ فَلْیُصَلِّ فِی مَوَاقِیتِ أَصْحَابِهِ فَإِنِّی قَدْ حُرِقْتُ قَالَ فَأَبْلَغْتُهُ ذَلِکَ فَقَالَ أَنَا وَ اللَّهِ أَعْلَمُ أَنَّکَ لَمْ تَکْذِبْ عَلَیْهِ وَ لَکِنْ أَمَرَنِی بِشَیْ‌ءٍ فَأَکْرَهُ أَنْ أَدَعَهُ‌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زراره جدا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وداع گفتم در حالی که همیشه نماز عصرش را هنگام پنهان شدن قرص خورشید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من نزد او برو و بگو که مطابق با اوقاتِ اصحابش نماز بخواند و 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را به زراره رساندم،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می‌دانم که تو به امام دروغ نمی‌بندی، امّا ایشان به من دستوری داده است که از ترک آن کراهت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2382652_3381743652"/>
      <w:bookmarkStart w:id="198" w:name="_Toc85"/>
      <w:bookmarkEnd w:id="197"/>
      <w:r>
        <w:rPr>
          <w:rtl w:val="true"/>
        </w:rPr>
        <w:t>بیان</w:t>
      </w:r>
      <w:bookmarkEnd w:id="1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فإنی قد حرقت أقول النسخ هنا مختلفة ففی </w:t>
      </w:r>
      <w:bookmarkStart w:id="199" w:name="pg13998_130647"/>
    </w:p>
    <w:p>
      <w:pPr>
        <w:pStyle w:val="BookText"/>
        <w:rPr/>
      </w:pPr>
      <w:bookmarkEnd w:id="199"/>
      <w:r>
        <w:rPr>
          <w:rFonts w:ascii="IRNazanin" w:hAnsi="IRNazanin" w:eastAsia="IRNazanin"/>
          <w:color w:val="111111"/>
          <w:sz w:val="28"/>
          <w:sz w:val="28"/>
          <w:szCs w:val="28"/>
          <w:rtl w:val="true"/>
          <w:lang w:bidi="fa-IR"/>
        </w:rPr>
        <w:t>بعضها بالحاء المهملة و الفاء علی بناء المجهول من التفعیل أی غیرت عن هذا الرأی فإنی أمرته بالتأخیر لمصلحة و الآن قد تغیرت المصلحة و یؤیده أن فی بعض السنخ صرفت بالصاد المهملة بهذا المعنی و فی بعضها بالحاء و القاف کنایة عن شدة التأثر و الحزن أی حزنت لفعله ذلک و فی خبر آخر من أخبار زرارة فحرجت من الحرج و هو الضیق و علی التقادیر الظاهر أن قول الراوی حتی تغیب الشمس مبنی علی المبالغة و المجاز أی شارفت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در نسخه‌ها بصورت مختلف نوشته شده است؛ در بعضی با حاء و فاء و صیغه مجهول از باب تفعیل آمده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برگردانده شدم، زیرا پیشتر خودم برای مصلحتی به او امر کردم که با تأخیر نماز عصر را بخواند امّا اکنون مصلحت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کتابت، آن است که در بعضی نسخه‌ها صرفت با صاد و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حاء و قاف آمده که کنایه از شدت دردمندی و اندوه است یعنی به خاطر این که او آن کار را انجام داد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روایات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حرج به معنای تنگی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ظاهر آن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مبالغه و مَجاز است، یعنی در آستانه 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2382654_3381743652"/>
      <w:bookmarkStart w:id="201" w:name="_Toc86"/>
      <w:bookmarkEnd w:id="200"/>
      <w:r>
        <w:rPr>
          <w:rtl w:val="true"/>
        </w:rPr>
        <w:t>«</w:t>
      </w:r>
      <w:r>
        <w:rPr/>
        <w:t>14</w:t>
      </w:r>
      <w:r>
        <w:rPr>
          <w:rtl w:val="true"/>
        </w:rPr>
        <w:t>»</w:t>
      </w:r>
      <w:bookmarkEnd w:id="201"/>
    </w:p>
    <w:p>
      <w:pPr>
        <w:pStyle w:val="BookText"/>
        <w:rPr/>
      </w:pPr>
      <w:r>
        <w:rPr>
          <w:rFonts w:ascii="Amiri" w:hAnsi="Amiri" w:eastAsia="Amiri" w:cs="Amiri"/>
          <w:color w:val="111111"/>
          <w:sz w:val="28"/>
          <w:sz w:val="28"/>
          <w:szCs w:val="28"/>
          <w:rtl w:val="true"/>
          <w:lang w:bidi="ar-SA"/>
        </w:rPr>
        <w:t>الْإِخْتِیَارُ، عَنْ حَمْدَوَیْهِ عَنْ مُحَمَّدِ بْنِ عِیسَی عَنِ الْقَاسِمِ بْنِ عُرْوَةَ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زُرَارَةُ عَلَی أَبِی عَبْدِ اللَّهِ علیه السلام قَالَ إِنَّکُمْ قُلْتُمْ لَنَا فِی الظُّهْرِ وَ الْعَصْرِ عَلَی ذِرَاعٍ وَ ذِرَاعَیْنِ ثُمَّ قُلْتُمْ أَبْرِدُوا بِهَا فِی الصَّیْفِ فَکَیْفَ الْإِبْرَادُ بِهَا وَ فَتَحَ أَلْوَاحَهُ لِیَکْتُبَ مَا یَقُولُ فَلَمْ یُجِبْهُ أَبُو عَبْدِ اللَّهِ علیه السلام بِشَیْ‌ءٍ فَأَطْبَقَ أَلْوَاحَهُ فَقَالَ إِنَّمَا عَلَیْنَا أَنْ نَسْأَلَکُمْ وَ أَنْتُمْ أَعْلَمُ بِمَا عَلَیْکُمْ وَ خَرَجَ وَ دَخَلَ أَبُو بَصِیرٍ عَلَی أَبِی عَبْدِ اللَّهِ فَقَالَ علیه السلام إِنَّ زُرَارَةَ سَأَلَنِی عَنْ شَیْ‌ءٍ فَلَمْ أُجِبْهُ وَ قَدْ ضِقْتُ مِنْ ذَلِکَ فَاذْهَبْ أَنْتَ رَسُولِی إِلَیْهِ فَقُلْ صَلِّ الظُّهْرَ فِی الصَّیْفِ إِذَا کَانَ ظِلُّکَ مِثْلَکَ وَ الْعَصْرَ إِذَا کَانَ مِثْلَیْکَ وَ کَانَ زُرَارَةُ هَکَذَا یُصَلِّی فِی الصَّیْفِ وَ لَمْ أَسْمَعْ أَحَداً مِنْ أَصْحَابِنَا یَفْعَلُ ذَلِکَ غَیْرَهُ وَ غَیْرَ ابْنِ بُکَیْرٍ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نزد امام صادق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ظهر و عصر به ما فرمودید هنگام رسیدن سایه به یک ذراع و دو ذراع آنها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گفتید در تابستان آن را به خنکی برسانید؛ حال این رساندن به خنکی چگونه است؟ و لوح‌هایش را باز کرد تا پاسخ امام را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زراره لوح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این است که از شما سؤال کنیم و شما نسبت به تکلیف خود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امام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زراره، ابوبصیر 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مطلبی را از من سؤال کرد و من جوابش را نگفتم؛ و به خاطر آن ناراحت هستم؛ از طرف من نزد او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تابستان هنگامی بخوان که طول سایه‌ات به اندازه خودت باشد، و عصر را زمانی بخوان که سایه‌ات دوبرابر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تابستان این گونه نماز می‌خواند و من جز او و ابن بُکَیر از هیچ یک از یارانمان نشنیدم که این گونه نماز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2382656_3381743652"/>
      <w:bookmarkStart w:id="203" w:name="_Toc87"/>
      <w:bookmarkEnd w:id="202"/>
      <w:r>
        <w:rPr>
          <w:rtl w:val="true"/>
        </w:rPr>
        <w:t>بیان</w:t>
      </w:r>
      <w:bookmarkEnd w:id="203"/>
    </w:p>
    <w:p>
      <w:pPr>
        <w:pStyle w:val="BookText"/>
        <w:rPr/>
      </w:pPr>
      <w:r>
        <w:rPr>
          <w:rFonts w:ascii="IRNazanin" w:hAnsi="IRNazanin" w:eastAsia="IRNazanin"/>
          <w:color w:val="111111"/>
          <w:sz w:val="28"/>
          <w:sz w:val="28"/>
          <w:szCs w:val="28"/>
          <w:rtl w:val="true"/>
          <w:lang w:bidi="fa-IR"/>
        </w:rPr>
        <w:t>هذا الخبر مؤید لما مر من استحباب تأخیر الظهر فی شدة الحر و یدل علی استحباب تأخیر العصر أیضا و الأصحاب خصوا الحکم بالظهر و لا یخلو من قوة فإن الخروج عن الأخبار الکثیرة الدالة علی فضیلة أول الوقت بمجرد ذلک مشکل مع احتمال التقیة أیضا بل الحکم فی الظهر أیضا مشکل کما عرفت و لعل مضایقته علیه السلام عن بیان الحکم مما یؤیده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أیضا اشتهار الروایة و الحکم بین المخالفین قال محیی السنة فی شرح السنة بعد أن رَوَی عَنْ أَبِی هُرَیْرَةَ بِأَسَانِیدَ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الْحَرُّ فَأَبْرِدُوا بِالصَّلَاةِ فَإِنَّ شِدَّةَ الْحَرِّ مِنْ فَیْحِ جَهَنَّمَ وَ قَالَ اشْتَکَتِ النَّارُ إِلَی رَبِّهَا </w:t>
      </w:r>
      <w:bookmarkStart w:id="204" w:name="pg13998_130648"/>
    </w:p>
    <w:p>
      <w:pPr>
        <w:pStyle w:val="BookText"/>
        <w:rPr/>
      </w:pPr>
      <w:bookmarkEnd w:id="204"/>
      <w:r>
        <w:rPr>
          <w:rFonts w:ascii="Amiri" w:hAnsi="Amiri" w:eastAsia="Amiri" w:cs="Amiri"/>
          <w:color w:val="111111"/>
          <w:sz w:val="28"/>
          <w:sz w:val="28"/>
          <w:szCs w:val="28"/>
          <w:rtl w:val="true"/>
          <w:lang w:bidi="ar-SA"/>
        </w:rPr>
        <w:t>فَقَالَتْ رَبِّ أَکَلَ بَعْضِی بَعْضاً فَأَذِنَ لَهَا بِنَفَسَیْنِ نَفَسٍ فِی الشِّتَاءِ وَ نَفَسٍ فِی الصَّیْفِ فَأَشَدُّ مَا تَجِدُونَ مِنَ الْحَرِّ فَمِنْ حَرِّهَا وَ أَشَدُّ مَا تَجِدُونَ مِنَ الْبَرْدِ فَمِنْ زَمْهَرِیرِهَا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الإبراد انکسار حر الظهیرة و هو أن یفی‌ء الأفیاء و ینکسر وهج الحر فهو برد بالإضافة إلی حر الظهیرة و قوله من فیح جهنم قال الخطابی معناه سطوح حرها و انتشاره و أصله فی کلامهم السعة و الانتشار یقال مکان أفیح أی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اختلف أهل العلم فی تأخیر صلاة الظهر فی شدة الحر فذهب ابن المبارک و أحمد و إسحاق إلی تأخیرها و الإبراد بها فی الصیف و هو الأشبه بالاتباع و قال الشافعی تعجیلها أولی إلا أن یکون إمام مسجد ینتابه الناس من بعد فإنه یبرد بها فی الصیف فأما من صلی وحده أو جماعة فی مسجد بفناء بیته لا یحضره إلا من بحضرته فإنه یعجلها لأنه لا مشقة علیهم فی تعجیلها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رَوَی عَنْ أَبِی ذَرٍّ رَضِیَ اللَّهُ عَنْهُ بِأَسَانِیدَ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 صلی الله علیه و آله فِی سَفَرٍ فَأَرَادَ الْمُؤَذِّنُ أَنْ یُؤَذِّنَ لِلظُّهْرِ فَقَالَ النَّبِیُّ صلی الله علیه و آله أَبْرِدْ ثُمَّ أَرَادَ أَنْ یُؤَذِّنَ فَقَالَ لَهُ أَبْرِدْ حَتَّی رَأَیْنَا فَیْ‌ءَ التُّلُولِ فَقَالَ النَّبِیُّ صلی الله علیه و آله إِنَّ شِدَّةَ الْحَرِّ مِنْ فَیْحِ جَهَنَّمَ فَإِذَا اشْتَدَّ الْحَرُّ فَأَبْرِدُوا بِالصَّلَاةِ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فیه دلیل علی أن الإبراد أولی و إن لم یأت من بعد فإن النبی صلی الله علیه و آله أمره مع کونهم مجتمعین فی السفر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بعض الأفاضل الخبر علی بلد یکون ظل الزوال فیه حال الصیف خمسة أقدام مثلا فإذا صار مع الزیادة الحاصلة بعد الزوال مساویا للشخص یکون قد زاد قدمین فیوافق الأخبار الأخر و هو محمل بعید مع أنه لا یستقیم فی العصر و فی تنزیل الجمعة منزلة الظهر علی القول به فیها وجهان الأقرب الاقتصار علی مورد النص للأخبار الدالة علی ضیق وقت الجمعة و خالف فی ذلک فی التذکرة فحکم بشموله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مؤید همان استحباب تأخیر نماز ظهر در شدت گرماست که پیشتر گذشت، و بر استحباب تأخیر عصر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این حکم را به ظهر اختصاص داده‌اند که این نظرشان خالی از قوت نیست، زیرا نادیده‌گرفتن روایات بسیاری که بر فضیلت اول وقت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مجرّد چنین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علاوه بر اینکه احتمال تقیه نیز وجود دارد، بلکه این حکم چنانچه دانستی، در مورد نماز ظهر هم اشکال دارد، و چه بسا درنگ و خودداری امام علیه السلام از بیان حکم، نیز مسئله تقیه بودن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آن، شهرت این روایت و حکم بین اهل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کتاب السنة پس از نقل روایتی از ابوهریره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هوا زیاد گرم می‌شود، نمازتان را هنگام خنکی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خنک شدن هوا نماز را از اول وقت تأخیر 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شدّت گرما، از زبانه‌های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پروردگارش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من، قسمتهای دیگر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اذن داد تا دو مرتبه نفس بکشد، یک بار در زمستان و یک بار در تابستان، پس شدت گرمایی که حس می‌کنید از گرمای جهنم، و شدت سرما از زمهریر جهنم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شکسته شدن حرارت ظهر که سایه اشیاء شروع به بلند شدن می‌کند و سوزش گرما کاهش می‌یابد و در مقایسه با حرارت شدید ظهر، خنک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فیح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شدت سوزش و گرما و انتشار آن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از گستردگی و پخش شدن است،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أفیح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مکانی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تأخیر نماز ظهر در شدت گرمای ظهر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ابن‌مبارک و احمد و اسحاق قائل به این هستند که نماز ظهر در فصل تابستان تا خنک‌تر شدن هوا به تأخیر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می‌توان در عمل به این رأی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آن بهتر است، مگر اینکه امام جماعت مسجدی باشد که مردم در شدت گرما در آن حاضر نمی‌شوند، پس در فصل تابستان صبر می‌کند تا هوا خنک‌تر شود، امّا کسی که خودش به تنهایی یا به جماعت در مسجدی نماز می‌خواند که نزدیک خانه‌اش است و غیر از همسایگان مسجد، کس دیگری در آن مسجد حضور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باید زود نماز را بخواند زیرا تعجیل در نماز برای اهل آنجا مشقت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ابوذر رحمه الله با سندهایی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صلی الله علیه و آله همراه بودیم، مؤذن خواست برای نماز ظهر اذان بگوید،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تا هوا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بعد دوباره خواست اذان بگوید،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هوا خنک‌تر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سایه تپه‌ها را دیدیم، 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گرما از زبانه‌های آتش جهنم است، پس هر گاه گرما شدید بود، برای نماز صبر کنید تا هوا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آن است که صبر کردن تا خنکای هوا بهتر است حتی اگر از راه دور نیامده باشد، زیرا پیامبر در حالی به آنها امر کرد که آنها در سفر و در کنار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فضلا این خبر را حمل بر شهری کرده‌اند که در تابستان هنگام زوال، سایه در آن مثلاً پنج قدم باشد، پس وقتی سایه همراه با زیادیِ حاصل شده بعد از زوال، مساوی با طول خود شخص شد، یعنی دو قدم اضافه شده که با دیگر روایات موافق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حمل بعیدی است، علاوه بر اینکه برای نماز عصر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اینکه نماز جمعه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قولی که در مورد آن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ظهر در نظر بگیرند دو وجه در آن است، که به دلیل وجود روایاتی که بر تنگیِ وقت جمعه دارند، اقرب، اکتفا به همان مورد خاص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ظهر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علامه در تذکره با این قول مخالفت کرده و حکم تأخیر را شامل نماز جمعه هم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382658_3381743652"/>
      <w:bookmarkStart w:id="206" w:name="_Toc88"/>
      <w:bookmarkEnd w:id="205"/>
      <w:r>
        <w:rPr>
          <w:rtl w:val="true"/>
        </w:rPr>
        <w:t>«</w:t>
      </w:r>
      <w:r>
        <w:rPr/>
        <w:t>15</w:t>
      </w:r>
      <w:r>
        <w:rPr>
          <w:rtl w:val="true"/>
        </w:rPr>
        <w:t>»</w:t>
      </w:r>
      <w:bookmarkEnd w:id="20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ابْنِ الشَّیْخِ، عَنْ أَبِیهِ عَنِ ابْنِ الصَّلْتِ عَنِ ابْنِ عُقْدَةَ عَنْ </w:t>
      </w:r>
      <w:bookmarkStart w:id="207" w:name="pg13998_130649"/>
    </w:p>
    <w:p>
      <w:pPr>
        <w:pStyle w:val="BookText"/>
        <w:rPr/>
      </w:pPr>
      <w:bookmarkEnd w:id="207"/>
      <w:r>
        <w:rPr>
          <w:rFonts w:ascii="Amiri" w:hAnsi="Amiri" w:eastAsia="Amiri" w:cs="Amiri"/>
          <w:color w:val="111111"/>
          <w:sz w:val="28"/>
          <w:sz w:val="28"/>
          <w:szCs w:val="28"/>
          <w:rtl w:val="true"/>
          <w:lang w:bidi="ar-SA"/>
        </w:rPr>
        <w:t>عَبَّادٍ عَنْ عَمِّهِ عَنْ أَبِیهِ عَنْ جَابِرٍ عَنْ إِبْرَاهِیمَ بْنِ عَبْدِ الْأَعْلَی عَنْ سُوَیْدِ بْنِ غَفَلَةَ عَنْ عَلِیٍّ وَ عُمَرَ وَ أَبِی بَکْرٍ وَ ابْنِ عَبَّاسٍ قَالُوا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وَ الْفِجَاجُ مُسْفِرَةٌ فَإِنَّهَا کَانَتْ صَلَاةَ رَسُولِ اللَّهِ صلی الله علیه و آله‌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از حضرت علی، عمر، ابوبکر و ابن‌عباس روایت کرده که آنها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زمانی بخوان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باشند، پس این نماز رسول خدا صلی الله علیه و آله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2382660_3381743652"/>
      <w:bookmarkStart w:id="209" w:name="_Toc89"/>
      <w:bookmarkEnd w:id="208"/>
      <w:r>
        <w:rPr>
          <w:rtl w:val="true"/>
        </w:rPr>
        <w:t>«</w:t>
      </w:r>
      <w:r>
        <w:rPr/>
        <w:t>16</w:t>
      </w:r>
      <w:r>
        <w:rPr>
          <w:rtl w:val="true"/>
        </w:rPr>
        <w:t>»</w:t>
      </w:r>
      <w:bookmarkEnd w:id="209"/>
    </w:p>
    <w:p>
      <w:pPr>
        <w:pStyle w:val="BookText"/>
        <w:rPr/>
      </w:pPr>
      <w:r>
        <w:rPr>
          <w:rFonts w:ascii="Amiri" w:hAnsi="Amiri" w:eastAsia="Amiri" w:cs="Amiri"/>
          <w:color w:val="111111"/>
          <w:sz w:val="28"/>
          <w:sz w:val="28"/>
          <w:szCs w:val="28"/>
          <w:rtl w:val="true"/>
          <w:lang w:bidi="ar-SA"/>
        </w:rPr>
        <w:t>السَّرَائِرُ، مِنْ کِتَابِ مُحَمَّدِ بْنِ عَلِیِّ بْنِ مَحْبُوبٍ عَنْ أَحْمَدَ عَنِ ابْنِ أَبِی عُمَیْرٍ عَنْ أَبِی عَبْدِ اللَّهِ الْفَرَّاءِ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مِنْ أَصْحَابِنَا إِنَّهُ رُبَّمَا اشْتَبَهَ عَلَیْنَا الْوَقْتُ فِی یَوْمِ غَیْمٍ فَقَالَ تَعْرِفُ هَذِهِ الطُّیُورَ الَّتِی عِنْدَکُمْ بِالْعِرَاقِ یُقَالُ لَهَا الدُّیُوکُ فَقَالَ نَعَمْ قَالَ إِذَا ارْتَفَعَتْ أَصْوَاتُهَا وَ تَجَاوَبَتْ فَعِنْدَ ذَلِکَ فَصَلِ‌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فرّاء از امام صادق علیه السلام روایت می‌کند که مردی از یاران ما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در روزهای ابری وقت نماز برای ما مشتبه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پرنده‌هایی را که در عراق دارید و به آن خروس می‌گویند،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خروس‌ها بلند شد و بانگ یکدیگر را جواب دادند،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2382662_3381743652"/>
      <w:bookmarkStart w:id="211" w:name="_Toc90"/>
      <w:bookmarkEnd w:id="210"/>
      <w:r>
        <w:rPr>
          <w:rtl w:val="true"/>
        </w:rPr>
        <w:t>بیان</w:t>
      </w:r>
      <w:bookmarkEnd w:id="211"/>
    </w:p>
    <w:p>
      <w:pPr>
        <w:pStyle w:val="BookText"/>
        <w:rPr/>
      </w:pPr>
      <w:r>
        <w:rPr>
          <w:rFonts w:ascii="IRNazanin" w:hAnsi="IRNazanin" w:eastAsia="IRNazanin"/>
          <w:color w:val="111111"/>
          <w:sz w:val="28"/>
          <w:sz w:val="28"/>
          <w:szCs w:val="28"/>
          <w:rtl w:val="true"/>
          <w:lang w:bidi="fa-IR"/>
        </w:rPr>
        <w:t>یدل علی جواز التعویل فی دخول الوقت علی ارتفاع أصوات الدیوک و تجاوبها و أورده الصدوق فی الفقیه‌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ظاهره الاعتماد علیها و مال إلیه فی الذکری و نفاه العلامة فی التذکرة و هو أحوط و لا بد من حملها علی ما إذا صاتت فی الوقت المحتمل إذ کثیرا ما تصیح عند الضحی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برای اطلاع از دخول وقت نماز می‌توان به صدای خروسها و هم‌صدا شدن آنها با یکدیگر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صدوق در کتاب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آورده که ظاهراً پیداست خودش هم آن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الذکری نیز به همین روایت میل کرده، امّا علامه در تذکره آن را نفی نموده است، که به نظر ما احوط همین است، و باید حتما آن را بر زمانی حمل کنیم که خروس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محتمل بانگ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زنند، چون زیاد پیش می‌آید که خروسها هنگام چاشت نیز بانگ می‌زنند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2382664_3381743652"/>
      <w:bookmarkStart w:id="213" w:name="_Toc91"/>
      <w:bookmarkEnd w:id="212"/>
      <w:r>
        <w:rPr>
          <w:rtl w:val="true"/>
        </w:rPr>
        <w:t>«</w:t>
      </w:r>
      <w:r>
        <w:rPr/>
        <w:t>17</w:t>
      </w:r>
      <w:r>
        <w:rPr>
          <w:rtl w:val="true"/>
        </w:rPr>
        <w:t>»</w:t>
      </w:r>
      <w:bookmarkEnd w:id="213"/>
    </w:p>
    <w:p>
      <w:pPr>
        <w:pStyle w:val="BookText"/>
        <w:rPr/>
      </w:pPr>
      <w:r>
        <w:rPr>
          <w:rFonts w:ascii="Amiri" w:hAnsi="Amiri" w:eastAsia="Amiri" w:cs="Amiri"/>
          <w:color w:val="111111"/>
          <w:sz w:val="28"/>
          <w:sz w:val="28"/>
          <w:szCs w:val="28"/>
          <w:rtl w:val="true"/>
          <w:lang w:bidi="ar-SA"/>
        </w:rPr>
        <w:t>مُنْتَهَی الْمَطْلَبِ، رَوَی ابْنُ بَابَوَیْهِ فِی کِتَابِ مَدِینَةِ الْعِلْمِ فِی الصَّحِیحِ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الْمُؤَذِّنُ یَأْتِی النَّبِیَّ صلی الله علیه و آله فِی الْحَرِّ فِی صَلَاةِ الظُّهْرِ فَیَقُولُ صلی الله علیه و آله أَبْرِدْ أَبْرِدْ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می‌شد که مؤذن در شدت گرما نزد پیامبر می‌آمد تا برای نماز ظهر اذان بگوید،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خنک‌تر شود، صبر کن خنک‌تر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2382666_3381743652"/>
      <w:bookmarkStart w:id="215" w:name="_Toc92"/>
      <w:bookmarkEnd w:id="214"/>
      <w:r>
        <w:rPr>
          <w:rtl w:val="true"/>
        </w:rPr>
        <w:t>«</w:t>
      </w:r>
      <w:r>
        <w:rPr/>
        <w:t>18</w:t>
      </w:r>
      <w:r>
        <w:rPr>
          <w:rtl w:val="true"/>
        </w:rPr>
        <w:t>»</w:t>
      </w:r>
      <w:bookmarkEnd w:id="215"/>
    </w:p>
    <w:p>
      <w:pPr>
        <w:pStyle w:val="BookText"/>
        <w:rPr/>
      </w:pPr>
      <w:r>
        <w:rPr>
          <w:rFonts w:ascii="Amiri" w:hAnsi="Amiri" w:eastAsia="Amiri" w:cs="Amiri"/>
          <w:color w:val="111111"/>
          <w:sz w:val="28"/>
          <w:sz w:val="28"/>
          <w:szCs w:val="28"/>
          <w:rtl w:val="true"/>
          <w:lang w:bidi="ar-SA"/>
        </w:rPr>
        <w:t>أَرْبَعِینُ الشَّهِیدِ، بِإِسْنَادِهِ عَنِ الصَّدُوقِ عَنْ وَالِدِهِ عَنْ سَعْدِ بْنِ عَبْدِ اللَّهِ عَنْ أَحْمَدَ بْنِ مُحَمَّدِ بْنِ عِیسَی عَنْ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همین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2382668_3381743652"/>
      <w:bookmarkStart w:id="217" w:name="_Toc93"/>
      <w:bookmarkEnd w:id="216"/>
      <w:r>
        <w:rPr>
          <w:rtl w:val="true"/>
        </w:rPr>
        <w:t>«</w:t>
      </w:r>
      <w:r>
        <w:rPr/>
        <w:t>19</w:t>
      </w:r>
      <w:r>
        <w:rPr>
          <w:rtl w:val="true"/>
        </w:rPr>
        <w:t>»</w:t>
      </w:r>
      <w:bookmarkEnd w:id="217"/>
    </w:p>
    <w:p>
      <w:pPr>
        <w:pStyle w:val="BookText"/>
        <w:rPr/>
      </w:pPr>
      <w:r>
        <w:rPr>
          <w:rFonts w:ascii="Amiri" w:hAnsi="Amiri" w:eastAsia="Amiri" w:cs="Amiri"/>
          <w:color w:val="111111"/>
          <w:sz w:val="28"/>
          <w:sz w:val="28"/>
          <w:szCs w:val="28"/>
          <w:rtl w:val="true"/>
          <w:lang w:bidi="ar-SA"/>
        </w:rPr>
        <w:t>مُنْتَهَی الْمَطْلَبِ، رَوَی ابْنُ بَابَوَیْهِ فِی کِتَابِ مَدِینَةِ الْعِلْمِ فِی الصَّحِیحِ عَنِ الْحَسَنِ بْنِ عَلِیٍّ الْوَشَّاءِ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رُبَّمَا صَلَّی الظُّهْرَ عَلَی خَمْسَةِ أَقْدَامٍ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پدرم نماز ظهر را زمانی می‌خواند که سایه به پنج قدم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2382670_3381743652"/>
      <w:bookmarkStart w:id="219" w:name="_Toc94"/>
      <w:bookmarkEnd w:id="218"/>
      <w:r>
        <w:rPr>
          <w:rtl w:val="true"/>
        </w:rPr>
        <w:t>«</w:t>
      </w:r>
      <w:r>
        <w:rPr/>
        <w:t>20</w:t>
      </w:r>
      <w:r>
        <w:rPr>
          <w:rtl w:val="true"/>
        </w:rPr>
        <w:t>»</w:t>
      </w:r>
      <w:bookmarkEnd w:id="2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إِدْرِیسَ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الْباقِیاتُ الصَّالِحاتُ فَقَالَ هِیَ الصَّلَاةُ فَحَافِظُوا عَلَیْهَا وَ قَالَ لَا تُصَلِّی الظُّهْرَ أَبَداً حَتَّی </w:t>
      </w:r>
      <w:bookmarkStart w:id="220" w:name="pg13998_130650"/>
    </w:p>
    <w:p>
      <w:pPr>
        <w:pStyle w:val="BookText"/>
        <w:rPr/>
      </w:pPr>
      <w:bookmarkEnd w:id="220"/>
      <w:r>
        <w:rPr>
          <w:rFonts w:ascii="Amiri" w:hAnsi="Amiri" w:eastAsia="Amiri" w:cs="Amiri"/>
          <w:color w:val="111111"/>
          <w:sz w:val="28"/>
          <w:sz w:val="28"/>
          <w:szCs w:val="28"/>
          <w:rtl w:val="true"/>
          <w:lang w:bidi="ar-SA"/>
        </w:rPr>
        <w:t>تَزُولَ الشَّمْسُ‌</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قمی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باقیات صالحات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پس بر آن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نماز ظهر را پیش از زوال خورشید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 آیه در 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2382672_3381743652"/>
      <w:bookmarkStart w:id="222" w:name="_Toc95"/>
      <w:bookmarkEnd w:id="221"/>
      <w:r>
        <w:rPr>
          <w:rtl w:val="true"/>
        </w:rPr>
        <w:t>«</w:t>
      </w:r>
      <w:r>
        <w:rPr/>
        <w:t>21</w:t>
      </w:r>
      <w:r>
        <w:rPr>
          <w:rtl w:val="true"/>
        </w:rPr>
        <w:t>»</w:t>
      </w:r>
      <w:bookmarkEnd w:id="222"/>
    </w:p>
    <w:p>
      <w:pPr>
        <w:pStyle w:val="BookText"/>
        <w:rPr/>
      </w:pPr>
      <w:r>
        <w:rPr>
          <w:rFonts w:ascii="Amiri" w:hAnsi="Amiri" w:eastAsia="Amiri" w:cs="Amiri"/>
          <w:color w:val="111111"/>
          <w:sz w:val="28"/>
          <w:sz w:val="28"/>
          <w:szCs w:val="28"/>
          <w:rtl w:val="true"/>
          <w:lang w:bidi="ar-SA"/>
        </w:rPr>
        <w:t>وَ مِنْهُ،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مُغْضَبٌ وَ عِنْدَهُ نَفَرٌ مِنْ أَصْحَابِنَا وَ هُوَ یَقُولُ تُصَلُّونَ قَبْلَ أَنْ تَزُولَ الشَّمْسُ قَالَ وَ هُمْ سُکُوتٌ قَالَ فَقُلْتُ أَصْلَحَکَ اللَّهُ مَا نُصَلِّی حَتَّی یُؤَذِّنَ مُؤَذِّنُ مَکَّةَ قَالَ فَلَا بَأْسَ أَمَا إِنَّهُ إِذَا أَذَّنَ فَقَدْ زَالَتِ الشَّمْسُ ثُمَّ قَالَ إِنَّ اللَّهَ یَقُولُ أَقِمِ الصَّلاةَ لِدُلُوکِ الشَّمْسِ إِلی غَسَقِ اللَّیْلِ فَقَدْ دَخَلَتْ أَرْبَعُ صَلَوَاتٍ فِیمَا بَیْنَ هَذَیْنِ الْوَقْتَیْنِ وَ أَفْرَدَ صَلَاةَ الْفَجْرِ فَقَالَ وَ قُرْآنَ الْفَجْرِ إِنَّ قُرْآنَ الْفَجْرِ کانَ مَشْهُوداً فَمَنْ صَلَّی قَبْلَ أَنْ تَزُولَ الشَّمْسُ فَلَا صَلَاةَ 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اعرج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رفتم، ایشان غضبناک بود و چند نفر از دوستان ما نزد امام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زوال خورشید نماز می‌خوانید؟ و آنها همه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سلامت بدارد؛ ما تا مؤذن مکّه اذان نگوید نماز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اشکالی ندارد، چون هرگاه مؤذن اذان می‌گوید خورشید به زوال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چهار نماز در میان این دو وقت گنجانده شده است، و نماز صبح را به تنهایی ذکر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پیش از زوال خورشید نماز بخواند، مثل این است که اصلاً نماز نخوانده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382674_3381743652"/>
      <w:bookmarkStart w:id="224" w:name="_Toc96"/>
      <w:bookmarkEnd w:id="223"/>
      <w:r>
        <w:rPr>
          <w:rtl w:val="true"/>
        </w:rPr>
        <w:t>بیان</w:t>
      </w:r>
      <w:bookmarkEnd w:id="224"/>
    </w:p>
    <w:p>
      <w:pPr>
        <w:pStyle w:val="BookText"/>
        <w:rPr/>
      </w:pPr>
      <w:r>
        <w:rPr>
          <w:rFonts w:ascii="IRNazanin" w:hAnsi="IRNazanin" w:eastAsia="IRNazanin"/>
          <w:color w:val="111111"/>
          <w:sz w:val="28"/>
          <w:sz w:val="28"/>
          <w:szCs w:val="28"/>
          <w:rtl w:val="true"/>
          <w:lang w:bidi="fa-IR"/>
        </w:rPr>
        <w:t>ظاهره جواز التعویل علی الأذان و إن أمکن أن یکون علیه السلام علم أن هذا المؤذن لا یؤذن قبل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بیانگر جواز تکیه به اذان است هرچند ممکن است امام علیه السلام علم داشته‌اند که این مؤذن پیش از ظهر اذان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2382676_3381743652"/>
      <w:bookmarkStart w:id="226" w:name="_Toc97"/>
      <w:bookmarkEnd w:id="225"/>
      <w:r>
        <w:rPr>
          <w:rtl w:val="true"/>
        </w:rPr>
        <w:t>«</w:t>
      </w:r>
      <w:r>
        <w:rPr/>
        <w:t>22</w:t>
      </w:r>
      <w:r>
        <w:rPr>
          <w:rtl w:val="true"/>
        </w:rPr>
        <w:t>»</w:t>
      </w:r>
      <w:bookmarkEnd w:id="226"/>
    </w:p>
    <w:p>
      <w:pPr>
        <w:pStyle w:val="BookText"/>
        <w:rPr/>
      </w:pPr>
      <w:r>
        <w:rPr>
          <w:rFonts w:ascii="Amiri" w:hAnsi="Amiri" w:eastAsia="Amiri" w:cs="Amiri"/>
          <w:color w:val="111111"/>
          <w:sz w:val="28"/>
          <w:sz w:val="28"/>
          <w:szCs w:val="28"/>
          <w:rtl w:val="true"/>
          <w:lang w:bidi="ar-SA"/>
        </w:rPr>
        <w:t>دَعَائِمُ الْإِسْلَامِ،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الصَّلَاتَیْنِ الظُّهْرِ وَ الْعَصْرِ وَ لَیْسَ یَمْنَعُ مِنْ صَلَاةِ الْعَصْرِ بَعْدَ صَلَاةِ الظُّهْرِ إِلَّا قَضَاءُ السُّبْحَةِ الَّتِی بَعْدَ الظُّهْرِ وَ قَبْلَ الْعَصْرِ فَإِنْ شَاءَ طَوَّلَ إِلَی أَنْ یَمْضِیَ قَدَمَانِ وَ إِنْ شَاءَ قَصَّرَ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وَ مَعَهُ رَجُلٌ مِنْ أَصْحَابِهِ إِلَی مَشْرَبَةِ أُمِّ إِبْرَاهِیمَ فَصَعِدَ الْمَشْرَبَةَ ثُمَّ نَزَلَ فَقَالَ لِلرَّجُلِ زَالَتِ الشَّمْسُ قَالَ أَنْتَ أَعْلَمُ جُعِلْتُ فِدَاکَ فَنَظَرَ فَقَالَ قَدْ زَالَتْ وَ أَذَّنَ وَ قَامَ إِلَی نَخْلَةٍ فَصَلَّی صَلَاةَ الزَّوَالِ وَ هِیَ صَلَاةُ السُّنَّةِ قَبْلَ الظُّهْرِ ثُمَّ أَقَامَ الصَّلَاةَ وَ تَحَوَّلَ إِلَی نَخْلَةٍ أُخْرَی وَ أَقَامَ الرَّجُلُ عَنْ یَمِینِهِ فَصَلَّی الظُّهْرَ أَرْبَعاً ثُمَّ تَحَوَّلَ إِلَی نَخْلَةٍ أُخْرَی فَصَلَّی صَلَاةَ السُّنَّةِ بَعْدَ الظُّهْرِ أَرْبَعَ رَکَعَاتٍ ثُمَّ أَذَّنَ وَ صَلَّی أَرْبَعَ رَکَعَاتٍ ثُمَّ أَقَامَ الصَّلَاةَ وَ صَلَّی الْعَصْرَ أَرْبَعاً وَ لَمْ تَکُنْ بَیْنَ الظُّهْرِ وَ الْعَصْرِ إِلَّا السُّبْحَةُ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27" w:name="pg13998_130651"/>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وقت نماز ظهر و عصر شروع می‌شود و تنها مانع برای خواندنِ نماز عصر پس از نماز ظهر، نافله بعد از نماز ظهر و پیش از نماز عصر است، که اگر خواست می‌تواند آن را طولانی کند تا طول سایه به دو قدم برسد و اگر خواست می‌تواند کوتاه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 السلام روایت است که ایشان به قصد مَشربه امّ ابراهیم بیرون رفتند و یکی از اصحابشان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مشربه بالا رفت و سپس پایین آمد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به زوال رسیده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کرده، و اذان گفت و به سمت نخلی رفت و نماز زوال را که نمازی مستحبی پیش از نماز ظهر است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ظهر را خواند و به سوی نخل دیگری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در سمت راست امام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نماز ظهر را چهار رکعت خواند و به سوی نخل دیگری رفته نماز مستحبی بعد از ظهر را در چهار رکعت خواند؛ بعد اذان گفت و چهار رکعت نماز خواند و سپس چهار رکعت نماز عصر را بجا آورد و تنها فاصله‌ای که امام میان ظهر و عصر انداخت، همان نافله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2382678_3381743652"/>
      <w:bookmarkStart w:id="229" w:name="_Toc98"/>
      <w:bookmarkEnd w:id="228"/>
      <w:r>
        <w:rPr>
          <w:rtl w:val="true"/>
        </w:rPr>
        <w:t>إیضاح</w:t>
      </w:r>
      <w:bookmarkEnd w:id="229"/>
    </w:p>
    <w:p>
      <w:pPr>
        <w:pStyle w:val="BookText"/>
        <w:rPr/>
      </w:pPr>
      <w:r>
        <w:rPr>
          <w:rFonts w:ascii="IRNazanin" w:hAnsi="IRNazanin" w:eastAsia="IRNazanin"/>
          <w:color w:val="111111"/>
          <w:sz w:val="28"/>
          <w:sz w:val="28"/>
          <w:szCs w:val="28"/>
          <w:rtl w:val="true"/>
          <w:lang w:bidi="fa-IR"/>
        </w:rPr>
        <w:t>یدل علی استحباب إیقاع نافلة الزوال بین الأذان و الإقامة و علی جواز إیقاع الإمام الأذان و الإقامة معا بل رجحانه و علی رجحان قیام المقتدی إذا کان واحدا عن یمین الإمام و علی أن الأربع الأولی من الثمان رکعات بین الظهرین للظهر و الأربع الأخیرة للعصر و علی استحباب إیقاع الأربع الأخیرة بین الأذان و الإقامة و علی أنه یتحقق التفریق المستحب و الموجب لإعادة الأذان بتوسط النافلة بین الفرضین و علی استحباب تفریق الفرائض و النوافل علی الأمکنة و قد وردت العلة بأنها تشهد للمصلی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استحباب قرار دادن نافله زوال بین اذان و اقامه، و نیز بر جواز بلکه بر رجحان خواندن اذان و اقامه باهم توسط امام، و نیز بر استحباب ایستادن مأموم در سمت راست امام در صورتی که یک نفر باشد، و بر اینکه از هشت رکعت نافله که میان ظهر و عصر خوانده می‌شود، چهار رکعت اول مربوط به ظهر است و چهار رکعت دیگر برای عصر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استحباب قراردادن چهار رکعت دوم بین اذان و اقامه، و بر اینکه فاصله مستحب که موجب اعاده اذان می‌گردد با خواندن نافله بین دو نماز حاصل می‌شود، و نیز بر استحباب فاصله انداختن میان نمازهای واجب و نافله با تغییر مکان دلالت دارد، که علت آن نیز آمد که مکانها در روز قیامت برای شخص نمازخوان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2382680_3381743652"/>
      <w:bookmarkStart w:id="231" w:name="_Toc99"/>
      <w:bookmarkEnd w:id="230"/>
      <w:r>
        <w:rPr>
          <w:rtl w:val="true"/>
        </w:rPr>
        <w:t>«</w:t>
      </w:r>
      <w:r>
        <w:rPr/>
        <w:t>23</w:t>
      </w:r>
      <w:r>
        <w:rPr>
          <w:rtl w:val="true"/>
        </w:rPr>
        <w:t>»</w:t>
      </w:r>
      <w:bookmarkEnd w:id="231"/>
    </w:p>
    <w:p>
      <w:pPr>
        <w:pStyle w:val="BookText"/>
        <w:rPr/>
      </w:pPr>
      <w:r>
        <w:rPr>
          <w:rFonts w:ascii="Amiri" w:hAnsi="Amiri" w:eastAsia="Amiri" w:cs="Amiri"/>
          <w:color w:val="111111"/>
          <w:sz w:val="28"/>
          <w:sz w:val="28"/>
          <w:szCs w:val="28"/>
          <w:rtl w:val="true"/>
          <w:lang w:bidi="ar-SA"/>
        </w:rPr>
        <w:t>الدَّعَائِمُ،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الْعَصْرِ أَنْ تَصْفَرَّ الشَّمْسُ‌</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الْعَصْرَ وَ الشَّمْسُ بَیْضَاءُ نَقِیَّةٌ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یَأْمُرُ بِالْإِبْرَادِ بِصَلَاةِ الظُّهْرِ فِی شِدَّةِ الْحَرِّ وَ ذَلِکَ أَنْ تُؤَخَّرَ بَعْدَ الزَّوَالِ شَیْئاً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عصر هنگامی است که خورشید زرد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در حالی بخوانید که آفتاب سفید و واضح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روایت است که در زمان شدت گرما دستور می‌داد نماز ظهر را بعد از زوال تا خنک شدن هوا به تأخیر بیندازند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2382682_3381743652"/>
      <w:bookmarkStart w:id="233" w:name="_Toc100"/>
      <w:bookmarkEnd w:id="232"/>
      <w:r>
        <w:rPr>
          <w:rtl w:val="true"/>
        </w:rPr>
        <w:t>«</w:t>
      </w:r>
      <w:r>
        <w:rPr/>
        <w:t>24</w:t>
      </w:r>
      <w:r>
        <w:rPr>
          <w:rtl w:val="true"/>
        </w:rPr>
        <w:t>»</w:t>
      </w:r>
      <w:bookmarkEnd w:id="233"/>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الصَّلَاتَیْنِ إِلَّا أَنَّ بَیْنَ یَدَیْهَا سُبْحَةً فَإِنْ شِئْتَ طَوَّلْتَ وَ إِنْ شِئْتَ قَصَّرْتَ‌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زَوَالُ الشَّمْسِ وَ هُوَ وَقْتُ اللَّهِ الْأَوَّلُ وَ هُوَ أَفْضَلُهُمَا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فَلَا أُحِبُّ أَنْ یَسْبِقَنِی أَحَدٌ بِالْعَمَلِ إِنِّی أُحِبُّ أَنْ تَکُونَ صَحِیفَتِی أَوَّلَ صَحِیفَةٍ یُکْتَبُ فِیهَا الْعَمَلُ الصَّالِحُ‌</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یَأْمَنُ أَحَدُکُمُ الْحَدَثَ فِی تَرْکِ الصَّلَاةِ وَ قَدْ دَخَلَ وَقْتُهَا وَ هُوَ فَارِغٌ فَأَوَّلُ وَقْتِ الظُّهْرِ مِنْ زَوَالِ الشَّمْسِ إِلَی أَنْ تَمْضِیَ قَدَمَانِ وَ وَقْتُ الْعَصْرِ </w:t>
      </w:r>
      <w:bookmarkStart w:id="234" w:name="pg13998_130652"/>
    </w:p>
    <w:p>
      <w:pPr>
        <w:pStyle w:val="BookText"/>
        <w:rPr/>
      </w:pPr>
      <w:bookmarkEnd w:id="234"/>
      <w:r>
        <w:rPr>
          <w:rFonts w:ascii="Amiri" w:hAnsi="Amiri" w:eastAsia="Amiri" w:cs="Amiri"/>
          <w:color w:val="111111"/>
          <w:sz w:val="28"/>
          <w:sz w:val="28"/>
          <w:szCs w:val="28"/>
          <w:rtl w:val="true"/>
          <w:lang w:bidi="ar-SA"/>
        </w:rPr>
        <w:t>مِنْ حِینِ یَمْضِی قَدَمَانِ مِنْ زَوَالِ الشَّمْسِ إِلَی أَنْ تَغِیبَ‌</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قَالَ لَفَضْلُ الْوَقْتِ الْأَوَّلِ عَلَی الْآخِرِ کَفَضْلِ الْآخِرَةِ عَلَی الدُّنْیَا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زوال کرد وقت نماز ظهر و عصر شروع شده، مگر اینکه قبل از آنها نافله‌ای خوانده شود، پس اگر خواستی نافله را طولانی کن و اگر خواستی کوتاه و مختصر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زوال خورشید است، و آن اولین وقتِ الهی و بهترین آندو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خورشید به زوال رَوَد درهای آسمان باز می‌شوند، پس دوست ندارم کسی در آن وقت در عمل از من پیشی گیرد، من دوست دارم که نامه اعمالم اولین نامه‌ای باشد که در آن عمل صالح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در حالی که وقت نماز داخل شده و بیکار است، از پیش آمدن اتفاقی به خاطر ترک نماز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نماز ظهر زوال خورشید است تا زمانی که طول سایه به دو قدم رسد، و وقت عصر از زمانی است که طول سایه به دو قدم برسد، تا وقتی که قرص خورشید پنهان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اول وقت بر آخر وقت مانند فضیلت آخرت بر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2382684_3381743652"/>
      <w:bookmarkStart w:id="236" w:name="_Toc101"/>
      <w:bookmarkEnd w:id="235"/>
      <w:r>
        <w:rPr>
          <w:rtl w:val="true"/>
        </w:rPr>
        <w:t>«</w:t>
      </w:r>
      <w:r>
        <w:rPr/>
        <w:t>25</w:t>
      </w:r>
      <w:r>
        <w:rPr>
          <w:rtl w:val="true"/>
        </w:rPr>
        <w:t>»</w:t>
      </w:r>
      <w:bookmarkEnd w:id="236"/>
    </w:p>
    <w:p>
      <w:pPr>
        <w:pStyle w:val="BookText"/>
        <w:rPr/>
      </w:pPr>
      <w:r>
        <w:rPr>
          <w:rFonts w:ascii="Amiri" w:hAnsi="Amiri" w:eastAsia="Amiri" w:cs="Amiri"/>
          <w:color w:val="111111"/>
          <w:sz w:val="28"/>
          <w:sz w:val="28"/>
          <w:szCs w:val="28"/>
          <w:rtl w:val="true"/>
          <w:lang w:bidi="ar-SA"/>
        </w:rPr>
        <w:t>تَفْسِیرُ سَعْدِ بْنِ عَبْدِ اللَّهِ، بِرِوَایَةِ ابْنِ قُولَوَیْهِ عَنْهُ بِإِسْنَادِهِ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مُقِیماً عَلَی الْإِقْرَارِ بِالْأَئِمَّةِ علیهم السلام کُلِّهِمْ وَ بِإِمَامِ زَمَانِهِ وَ وَلَایَتِهِ وَ أَنَّهُ قَائِمُ الْعَیْنِ وَ مَسْتُورٌ مِنْ عَقِبِ الْمَاضِی قَبْلَهُ وَ قَدْ خَفِیَ عَلَیْهِ اسْمُ الْحُجَّةِ وَ مَوْضِعُهُ فِی هَذَا الْوَقْتِ فَمَعْذُورٌ فِی إِدْرَاکِ الِاسْمِ وَ الْمَوْضِعِ حَتَّی یَأْتِیَهُ الْخَبَرُ الَّذِی بِمِثْلِهِ تَصِحُّ الْأَخْبَارُ وَ یَثْبُتُ الِاسْمُ وَ الْمَکَانُ وَ مِثْلُ ذَلِکَ إِذَا حَجَبَ اللَّهُ عَزَّ وَ جَلَّ عَنِ الْعِبَادِ عَیْنَ الشَّمْسِ الَّتِی جَعَلَهَا دَلِیلَ الصَّلَاةِ فَمُوَسَّعٌ عَلَیْهِمْ تَأْخِیرُهَا حَتَّی یَتَبَیَّنَ لَهُمْ أَوْ یَصِحَّ لَهُمْ دُخُولُ الْوَقْتِ وَ هُمْ عَلَی یَقِینِ أَنَّ عَیْنَهَا لَمْ تَبْطُلْ وَ قَدْ خَفِیَ عَلَیْهِمْ مَوْضِعُهَا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حضرات معصومین علیهم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امامت همه ائمه علیهم السلام اقرار دارد و امام زمان خود و ولایت او را پذیرفته است و می‌داند که او قائم و حاضر امّا در پرده غیبت است و از فرزندان امامان پیش از خود است،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او در این وقت مخفی مانده، پس در درک اسم و محل او معذور می‌باشد، تا زمانی که آن خبر برایش بیاید که با چنان خبری، اخبار صحت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نام و مکان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این که وقتی خداوند عزوجل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 و دلیل اوقات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بندگان مخفی کند، وقت نماز برایشان وسیع است تا وقتی که برایشان روشن و آشکار گردد یا رسیدن وقت نماز برایشان صحیح و یقینی شود، این در حالی است که آنها می‌دانند خورشید از بین نرفته، بلکه جایگاه آن بر ایشان مخفی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2382686_3381743652"/>
      <w:bookmarkStart w:id="238" w:name="_Toc102"/>
      <w:bookmarkEnd w:id="237"/>
      <w:r>
        <w:rPr>
          <w:rtl w:val="true"/>
        </w:rPr>
        <w:t>«</w:t>
      </w:r>
      <w:r>
        <w:rPr/>
        <w:t>26</w:t>
      </w:r>
      <w:r>
        <w:rPr>
          <w:rtl w:val="true"/>
        </w:rPr>
        <w:t>»</w:t>
      </w:r>
      <w:bookmarkEnd w:id="238"/>
    </w:p>
    <w:p>
      <w:pPr>
        <w:pStyle w:val="BookText"/>
        <w:rPr/>
      </w:pPr>
      <w:r>
        <w:rPr>
          <w:rFonts w:ascii="Amiri" w:hAnsi="Amiri" w:eastAsia="Amiri" w:cs="Amiri"/>
          <w:color w:val="111111"/>
          <w:sz w:val="28"/>
          <w:sz w:val="28"/>
          <w:szCs w:val="28"/>
          <w:rtl w:val="true"/>
          <w:lang w:bidi="ar-SA"/>
        </w:rPr>
        <w:t>الْمَجَازَاتُ النَّبَوِیَّةُ، عَنِ النَّبِیِّ صلی الله علیه و آله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یُؤَخِّرُونَ الصَّلَاةَ إِلَی شَرَقِ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أی یؤخرونها إلی أن لا یبقی من النار إلا بقدر ما بقی من نفس المیت قد شرق بریقه و غرغر ببقیة نفسه‌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است که در حدیثی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تا حدّی به تأخیر می‌اندازند که از روز مقداری بماند که از جان میت باقی مانده است؛ که آب دهانش بالا آمده و هنگام مرگ خرخر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2382688_3381743652"/>
      <w:bookmarkStart w:id="240" w:name="_Toc103"/>
      <w:bookmarkEnd w:id="239"/>
      <w:r>
        <w:rPr>
          <w:rtl w:val="true"/>
        </w:rPr>
        <w:t>«</w:t>
      </w:r>
      <w:r>
        <w:rPr/>
        <w:t>27</w:t>
      </w:r>
      <w:r>
        <w:rPr>
          <w:rtl w:val="true"/>
        </w:rPr>
        <w:t>»</w:t>
      </w:r>
      <w:bookmarkEnd w:id="24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عَاصِمِ بْنِ حُمَیْدٍ، عَنْ أَبِی بَصِیرٍ قَالَ سَمِعْتُ أَبَا جَعْفَرٍ علیه السلام </w:t>
      </w:r>
      <w:bookmarkStart w:id="241" w:name="pg13998_130653"/>
    </w:p>
    <w:p>
      <w:pPr>
        <w:pStyle w:val="BookText"/>
        <w:rPr/>
      </w:pPr>
      <w:bookmarkEnd w:id="241"/>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الْمَوْتُورَ أَهْلَهُ وَ مَالَهُ مَنْ ضَیَّعَ صَلَاةَ الْعَصْرِ قَالَ قُلْتُ أَیُّ أَهْلٍ لَهُ قَالَ لَا یَکُونُ لَهُ أَهْلٌ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خویش و مال کسی است که نماز عصر را ضایع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و خویشی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هیچ اهل و خویشی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2382690_3381743652"/>
      <w:bookmarkStart w:id="243" w:name="_Toc104"/>
      <w:bookmarkEnd w:id="242"/>
      <w:r>
        <w:rPr>
          <w:rtl w:val="true"/>
        </w:rPr>
        <w:t>«</w:t>
      </w:r>
      <w:r>
        <w:rPr/>
        <w:t>28</w:t>
      </w:r>
      <w:r>
        <w:rPr>
          <w:rtl w:val="true"/>
        </w:rPr>
        <w:t>»</w:t>
      </w:r>
      <w:bookmarkEnd w:id="243"/>
    </w:p>
    <w:p>
      <w:p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جَالِساً عِنْدَ أَبِی عَبْدِ اللَّهِ علیه السلام فَدَخَلَ عَلَیْهِ زُرَارَةُ بْنُ أَعْیَنَ فَقَالَ یَا أَبَا عَبْدِ اللَّهِ إِنِّی أُصَلِّی الْأُولَی إِذَا کَانَ الظِّلُّ قَدَمَیْنِ ثُمَّ أُصَلِّی الْعَصْرَ إِذَا کَانَ الظِّلُّ أَرْبَعَةَ أَقْدَامٍ فَقَالَ أَبُو عَبْدِ اللَّهِ علیه السلام إِنَّ الْوَقْتَ فِی النِّصْفِ مِمَّا ذَکَرْتَ إِنِّی قَدَرْتُ لِلْمَوَالِی جَرِیدَةً فَلَیْسَ یَخْفَی عَلَیْهِمُ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محاربی نقل است که نزد امام صادق علیه السلام نشسته بود که زرارة بن اعین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ابوعبدالله؛ من نماز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می‌خوانم که طول سایه دو قدم شده است، و نماز عصر را زمانی می‌خوانم که سایه چهار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نصف آن مقداری است که گفتی؛ من روی برگ نخلی برای موالی علامتگذاری کرده‌ام و وقت نماز برای آنها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2382692_3381743652"/>
      <w:bookmarkStart w:id="245" w:name="_Toc105"/>
      <w:bookmarkEnd w:id="244"/>
      <w:r>
        <w:rPr>
          <w:rtl w:val="true"/>
        </w:rPr>
        <w:t>أقول</w:t>
      </w:r>
      <w:bookmarkEnd w:id="2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مضی خبر وصیة محمد بن أبی بکر و خبر داود بن سلیمان و غیرهما فی الأبواب السابقة</w:t>
      </w:r>
      <w:r>
        <w:rPr>
          <w:rFonts w:eastAsia="IRNazanin" w:cs="IRNazanin"/>
          <w:color w:val="111111"/>
          <w:sz w:val="28"/>
          <w:szCs w:val="28"/>
          <w:rtl w:val="true"/>
          <w:lang w:bidi="fa-IR"/>
        </w:rPr>
        <w:t xml:space="preserve">. </w:t>
      </w:r>
      <w:bookmarkStart w:id="246" w:name="pg13998_130654"/>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وصیت محمد بن ابوبکر و نیز روایت داود بن سلیمان و غیر آن در بابهای گذشته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47" w:name="__RefHeading___Toc2382694_3381743652"/>
      <w:bookmarkStart w:id="248" w:name="_Toc106"/>
      <w:bookmarkEnd w:id="247"/>
      <w:r>
        <w:rPr>
          <w:rtl w:val="true"/>
        </w:rPr>
        <w:t xml:space="preserve">باب </w:t>
      </w:r>
      <w:r>
        <w:rPr/>
        <w:t>8</w:t>
      </w:r>
      <w:r>
        <w:rPr>
          <w:rtl w:val="true"/>
        </w:rPr>
        <w:t xml:space="preserve"> </w:t>
      </w:r>
      <w:r>
        <w:rPr>
          <w:rtl w:val="true"/>
        </w:rPr>
        <w:t>وقت العشاءین</w:t>
      </w:r>
      <w:bookmarkEnd w:id="248"/>
    </w:p>
    <w:p>
      <w:pPr>
        <w:pStyle w:val="Heading4"/>
        <w:numPr>
          <w:ilvl w:val="3"/>
          <w:numId w:val="1"/>
        </w:numPr>
        <w:rPr/>
      </w:pPr>
      <w:bookmarkStart w:id="249" w:name="__RefHeading___Toc2382696_3381743652"/>
      <w:bookmarkStart w:id="250" w:name="_Toc107"/>
      <w:bookmarkEnd w:id="249"/>
      <w:r>
        <w:rPr>
          <w:rtl w:val="true"/>
        </w:rPr>
        <w:t>روایات</w:t>
      </w:r>
      <w:bookmarkEnd w:id="250"/>
    </w:p>
    <w:p>
      <w:pPr>
        <w:pStyle w:val="Heading5"/>
        <w:numPr>
          <w:ilvl w:val="4"/>
          <w:numId w:val="1"/>
        </w:numPr>
        <w:rPr/>
      </w:pPr>
      <w:bookmarkStart w:id="251" w:name="__RefHeading___Toc2382698_3381743652"/>
      <w:bookmarkStart w:id="252" w:name="_Toc108"/>
      <w:bookmarkEnd w:id="251"/>
      <w:r>
        <w:rPr>
          <w:rtl w:val="true"/>
        </w:rPr>
        <w:t>«</w:t>
      </w:r>
      <w:r>
        <w:rPr/>
        <w:t>1</w:t>
      </w:r>
      <w:r>
        <w:rPr>
          <w:rtl w:val="true"/>
        </w:rPr>
        <w:t>»</w:t>
      </w:r>
      <w:bookmarkEnd w:id="252"/>
    </w:p>
    <w:p>
      <w:pPr>
        <w:pStyle w:val="BookText"/>
        <w:rPr/>
      </w:pPr>
      <w:r>
        <w:rPr>
          <w:rFonts w:ascii="Amiri" w:hAnsi="Amiri" w:eastAsia="Amiri" w:cs="Amiri"/>
          <w:color w:val="111111"/>
          <w:sz w:val="28"/>
          <w:sz w:val="28"/>
          <w:szCs w:val="28"/>
          <w:rtl w:val="true"/>
          <w:lang w:bidi="ar-SA"/>
        </w:rPr>
        <w:t>مَجَالِسُ الصَّدُوقِ، وَ الْخِصَالُ، عَنْ أَبِیهِ عَنْ سَعْدِ بْنِ عَبْدِ اللَّهِ عَنْ إِبْرَاهِیمَ بْنِ هَاشِمٍ عَنِ الْحُسَیْنِ بْنِ الْحَسَنِ الْقُرَشِیِّ عَنْ سُلَیْمَانَ بْنِ جَعْفَرٍ الْبَصْرِیِّ عَنْ عَبْدِ اللَّهِ بْنِ الْحُسَیْنِ بْنِ یَزِیدَ عَنْ أَبِیهِ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لَکُمْ أَیَّتُهَا الْأُمَّةُ أَرْبَعاً وَ عِشْرِینَ خَصْلَةً وَ نَهَاکُمْ عَنْهَا إِلَی أَنْ قَالَ وَ کَرِهَ النَّوْمَ قَبْلَ الْعِشَاءِ الْآخِرَةِ وَ کَرِهَ الْحَدِیثَ بَعْدَ الْعِشَاءِ الْآخِرَةِ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حسین بن زید از پدرش از امام صادق و ایشان از پدرانش علیهم السلام و آنها 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خداوند بیست و چهار چیز را برای شما ناپسند داشته و از آن نهیتان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خوابیدن پیش از نماز عشا را ناپسند می‌دارد و از سخن گفتن پس از نماز عشا بدش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2382700_3381743652"/>
      <w:bookmarkStart w:id="254" w:name="_Toc109"/>
      <w:bookmarkEnd w:id="253"/>
      <w:r>
        <w:rPr>
          <w:rtl w:val="true"/>
        </w:rPr>
        <w:t>«</w:t>
      </w:r>
      <w:r>
        <w:rPr/>
        <w:t>2</w:t>
      </w:r>
      <w:r>
        <w:rPr>
          <w:rtl w:val="true"/>
        </w:rPr>
        <w:t>»</w:t>
      </w:r>
      <w:bookmarkEnd w:id="25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ابْنِ الشَّیْخِ، عَنْ أَبِیهِ عَنْ جَمَاعَةٍ عَنْ أَبِی الْمُفَضَّلِ عَنْ إِسْحَاقَ بْنِ مُحَمَّدِ بْنِ مَرْوَانَ عَنْ أَبِیهِ عَنْ یَحْیَی بْنِ سَالِمٍ الْفَرَّاءِ عَنْ حَمَّادِ بْنِ عُثْمَانَ عَنْ جَعْفَرِ بْنِ مُحَمَّدٍ عَنْ آبَائِهِ علیهم السلام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الْکَلَامَ وَ أَدَامَ الصِّیَامَ وَ أَطْعَمَ الطَّعَامَ وَ تَهَجَّدَ بِاللَّیْلِ وَ النَّاسُ نِیَامٌ قَالَ عَلِیٌّ علیه السلام فَقُلْتُ یَا رَسُولَ اللَّهِ وَ فِی أُمَّتِکَ مَنْ یُطِیقُ هَذَا فَقَالَ صلی الله علیه و آله أَ تَدْرِی مَا إِطَابَةُ الْکَلَامِ فَقُلْتُ اللَّهُ وَ رَسُولُهُ أَعْلَمُ قَالَ مَنْ قَالَ سُبْحَانَ اللَّهِ وَ الْحَمْدُ لِلَّهِ وَ لَا إِلَهَ إِلَّا اللَّهُ وَ اللَّهُ أَکْبَرُ أَ تَدْرِی مَا إِدَامَةُ الصِّیَامِ قُلْتُ اللَّهُ وَ رَسُولُهُ أَعْلَمُ قَالَ مَنْ صَامَ شَهْرَ الصَّبْرِ شَهْرَ رَمَضَانَ وَ لَمْ یُفْطِرْ مِنْهُ یَوْماً أَ تَدْرِی مَا إِطْعَامُ الطَّعَامِ قُلْتُ اللَّهُ وَ رَسُولُهُ أَعْلَمُ قَالَ مَنْ طَلَبَ لِعِیَالِهِ مَا یَکُفُّ بِهِ وُجُوهَهُمْ </w:t>
      </w:r>
      <w:bookmarkStart w:id="255" w:name="pg13998_130655"/>
    </w:p>
    <w:p>
      <w:pPr>
        <w:pStyle w:val="BookText"/>
        <w:rPr/>
      </w:pPr>
      <w:bookmarkEnd w:id="255"/>
      <w:r>
        <w:rPr>
          <w:rFonts w:ascii="Amiri" w:hAnsi="Amiri" w:eastAsia="Amiri" w:cs="Amiri"/>
          <w:color w:val="111111"/>
          <w:sz w:val="28"/>
          <w:sz w:val="28"/>
          <w:szCs w:val="28"/>
          <w:rtl w:val="true"/>
          <w:lang w:bidi="ar-SA"/>
        </w:rPr>
        <w:t>عَنِ النَّاسِ أَ تَدْرِی مَا التَّهَجُّدُ بِاللَّیْلِ وَ النَّاسُ نِیَامٌ قُلْتُ اللَّهُ وَ رَسُولُهُ أَعْلَمُ قَالَ مَنْ لَمْ یَنَمْ حَتَّی یُصَلِّیَ الْعِشَاءَ الْآخِرَةَ وَ النَّاسُ مِنَ الْیَهُودِ وَ النَّصَارَی وَ غَیْرِهِمْ مِنَ الْمُشْرِکِینَ نِیَامٌ بَیْنَهُمَا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وارد بهشت شدم، در آنجا کاخی از یاقوت سرخ دیدم که به خاطر نوری که داشت داخل آن از بیرون دیده می‌شد و دو گنبد از درّ و زبرجد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کاخ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سخن خوب بگوید و همیشه روزه‌دار باشد، دیگران را طعام دهد، و در وقتی که مردم در خوابند او شب زنده‌دار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امت شما کسی هست که طاقت این اعمال را داشته باشد؟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کلام خوب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همیشه روزه‌دار بودن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ماه صبر یعنی ماه رمضان را روزه بگیرد و در هیچ کدام از روزهای آن روزه‌اش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اطعام کردن و غذا دادن به دیگران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روزی برای زن و بچه‌اش باشد تا آنها را تأمین کند و نیازی به مردم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شب‌زنده‌داری هنگام خفته بودن مردم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نخوابد تا نماز عشا را بخواند، در حالی که مردم یهود و نصرانی و مشرکان بین آن دو در خواب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2382702_3381743652"/>
      <w:bookmarkStart w:id="257" w:name="_Toc110"/>
      <w:bookmarkEnd w:id="256"/>
      <w:r>
        <w:rPr>
          <w:rtl w:val="true"/>
        </w:rPr>
        <w:t>«</w:t>
      </w:r>
      <w:r>
        <w:rPr/>
        <w:t>3</w:t>
      </w:r>
      <w:r>
        <w:rPr>
          <w:rtl w:val="true"/>
        </w:rPr>
        <w:t>»</w:t>
      </w:r>
      <w:bookmarkEnd w:id="257"/>
    </w:p>
    <w:p>
      <w:pPr>
        <w:pStyle w:val="BookText"/>
        <w:rPr/>
      </w:pPr>
      <w:r>
        <w:rPr>
          <w:rFonts w:ascii="Amiri" w:hAnsi="Amiri" w:eastAsia="Amiri" w:cs="Amiri"/>
          <w:color w:val="111111"/>
          <w:sz w:val="28"/>
          <w:sz w:val="28"/>
          <w:szCs w:val="28"/>
          <w:rtl w:val="true"/>
          <w:lang w:bidi="ar-SA"/>
        </w:rPr>
        <w:t>تَفْسِیرُ النُّعْمَانِیِّ،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لِأَنَّهُمْ یَنَامُونَ بَیْنَ الصَّلَاتَیْنِ‌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مانند آن را نقل کرده، اما در آخر آن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بین دو نماز می‌خوابند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2382704_3381743652"/>
      <w:bookmarkStart w:id="259" w:name="_Toc111"/>
      <w:bookmarkEnd w:id="258"/>
      <w:r>
        <w:rPr>
          <w:rtl w:val="true"/>
        </w:rPr>
        <w:t>«</w:t>
      </w:r>
      <w:r>
        <w:rPr/>
        <w:t>4</w:t>
      </w:r>
      <w:r>
        <w:rPr>
          <w:rtl w:val="true"/>
        </w:rPr>
        <w:t>»</w:t>
      </w:r>
      <w:bookmarkEnd w:id="259"/>
    </w:p>
    <w:p>
      <w:pPr>
        <w:pStyle w:val="BookText"/>
        <w:rPr/>
      </w:pPr>
      <w:r>
        <w:rPr>
          <w:rFonts w:ascii="Amiri" w:hAnsi="Amiri" w:eastAsia="Amiri" w:cs="Amiri"/>
          <w:color w:val="111111"/>
          <w:sz w:val="28"/>
          <w:sz w:val="28"/>
          <w:szCs w:val="28"/>
          <w:rtl w:val="true"/>
          <w:lang w:bidi="ar-SA"/>
        </w:rPr>
        <w:t>السَّرَائِرُ، مِنْ کِتَابِ مُحَمَّدِ بْنِ عَلِیِّ بْنِ مَحْبُوبٍ عَنِ الْحُسَیْنِ عَنْ أَحْمَدَ الْقَرَوِیِّ عَنْ أَبَانٍ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دُلُوکُ الشَّمْسِ زَوَالُهَا وَ غَسَقُ اللَّیْلِ بِمَنْزِلَةِ الزَّوَالِ مِنَ النَّهَارِ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زوال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زوال از روز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2382706_3381743652"/>
      <w:bookmarkStart w:id="261" w:name="_Toc112"/>
      <w:bookmarkEnd w:id="260"/>
      <w:r>
        <w:rPr>
          <w:rtl w:val="true"/>
        </w:rPr>
        <w:t>«</w:t>
      </w:r>
      <w:r>
        <w:rPr/>
        <w:t>5</w:t>
      </w:r>
      <w:r>
        <w:rPr>
          <w:rtl w:val="true"/>
        </w:rPr>
        <w:t>»</w:t>
      </w:r>
      <w:bookmarkEnd w:id="261"/>
    </w:p>
    <w:p>
      <w:pPr>
        <w:pStyle w:val="BookText"/>
        <w:rPr/>
      </w:pPr>
      <w:r>
        <w:rPr>
          <w:rFonts w:ascii="Amiri" w:hAnsi="Amiri" w:eastAsia="Amiri" w:cs="Amiri"/>
          <w:color w:val="111111"/>
          <w:sz w:val="28"/>
          <w:sz w:val="28"/>
          <w:szCs w:val="28"/>
          <w:rtl w:val="true"/>
          <w:lang w:bidi="ar-SA"/>
        </w:rPr>
        <w:t>مُنْتَهَی الْمَطْلَبِ، قَالَ رَوَی ابْنُ بَابَوَیْهِ فِی کِتَابِ مَدِینَةِ الْعِلْمِ فِی الصَّحِیحِ عَنْ عَبْدِ اللَّهِ بْنِ مُسْکَانَ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هنگامی شروع می‌شود که خورشید غروب کند و قرص آن پنهان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2382708_3381743652"/>
      <w:bookmarkStart w:id="263" w:name="_Toc113"/>
      <w:bookmarkEnd w:id="262"/>
      <w:r>
        <w:rPr>
          <w:rtl w:val="true"/>
        </w:rPr>
        <w:t>بیان</w:t>
      </w:r>
      <w:bookmarkEnd w:id="2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وقت المغرب غروب الشمس بلا خلاف قال فی المعتبر و هو إجماع العلماء و کذا فی المنتهی و اختلف الأصحاب فیما یتحقق به الغروب فذهب الأکثر إلی أنه إنما یتحقق و یعلم بذهاب الحمرة المشرقیة قال فی المعتبر و علیه عمل الأصحاب و قال الشیخ فی المبسوط علامة غیبوبة الشمس هو أنه إذا رأی الآفاق و السماء مصحیة و لا حائل بینه و بینها و رآه قد غابت عن العین علم غروبها و فی أصحابنا من قال یراعی زوال الحمرة من ناحیة المشرق و هو الأحوط فأما علی القول الأول إذا غابت الشمس عن النظر و رأی ضوأها علی جبل یقابلها أو مکان عال مثل منار الإسکندریة و شبهها فإنه یصلی و لا یلزمه حکم طلوعها بحیث طلعت و علی الروایة الأخری لا یجوز ذلک حتی تغیب فی کل موضع تراه و هو الأحوط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منه أن الاعتبار عنده بغیبوبة القرص و إلیه ذهب فی الإستبصار علی أحد الوجهین فی الجمع بین الأخبار و هو مختار السید المرتضی و ابن الجنید و ابن بابویه فی کتاب علل الشرائع‌</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فلو قیل بأن الغروب هو استتار الشمس عن نظر الرائی الذی قام علی وجه الأرض لوجب علی ذاک الرائی صلاة المغرب، و لم یجب علی من ارتفع الی الطبقة الثانیة، و إذا غربت الشمس من الطبقة الثانیة و لم تغرب من الثالثة عاد الاشکال و المحذور و هکذا فی کل طبقة بالنسبة الی طبقة أخری تعلوها، الا إذا اعتبر غروب الشمس عن الطبقة العالیة التی لیس بعدها هواء و لا للشمس فیها شعاع و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یعرف غروبها عن تلک الطبقة الا بذهاب الحمرة المشرقیة عن قمة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اختیاره فی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نقل الأحادیث الدالة علیه و اختاره بعض المتأخرین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أبی عقیل أول وقت المغرب سقوط القرص و علامة سقوط القرص أن یسود أفق السماء من المشرق و ذلک عند إقبال اللیل و تقویة الظلمة فی الجو و اشتباک النجوم و لعله أراد ما یقرب القول الأول و الأخبار المعتبرة الکثیرة تدل علی القول الثانی و هو استتار القرص و لعل الأکثر إنما عدلوا عنها لموافقتها لمذاهب العامة فحملوها علی التقیة و تأویلها بذهاب الحمرة فی غایة البعد لکن العمل بها و حمل ما یعارضها علی الاستحباب وجه قوی به یجمع بین </w:t>
      </w:r>
    </w:p>
    <w:p>
      <w:pPr>
        <w:pStyle w:val="BookText"/>
        <w:rPr/>
      </w:pPr>
      <w:r>
        <w:rPr>
          <w:rFonts w:ascii="IRNazanin" w:hAnsi="IRNazanin" w:eastAsia="IRNazanin"/>
          <w:color w:val="111111"/>
          <w:sz w:val="28"/>
          <w:sz w:val="28"/>
          <w:szCs w:val="28"/>
          <w:rtl w:val="true"/>
          <w:lang w:bidi="fa-IR"/>
        </w:rPr>
        <w:t>الأخبار و یؤیده بعض الروایات و إن کان العمل بالمشهور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عرفت ما دل علیه کلام المبسوط من حصول الاستتار و دخول الوقت و إن بقی شعاع الشمس علی رءوس الجبال و المنارة العالیة و قال فی التذکرة و هو أی الغروب ظاهر فی الصحاری و أما فی العمران و الجبال فیستدل علیه بأن لا یبقی شی‌ء من الشعاع علی رءوس الجدران و قلل الجبال و هو أحوط و إن دل بعض الأخبار علی ما اختاره الشیخ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آخر وقت المغرب فالمشهور بین الأصحاب امتداد وقتها للمختار إلی انتصاف اللیل أو إلی أن یبقی لانتصاف اللیل مقدار العشاء علی القول بالاختصاص و هو اختیار المرتضی و ابن الجنید و ابن زهرة و ابن إدریس و جمهور المتأخرین و نقل ابن زهرة إجماع الفرقة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آخر وقتها غیبوبة الشفق و هو الحمرة فی المغرب و المسافر إذا جد به السیر عند المغرب فهو فی سعة من تأخیرها إلی ربع اللیل و نحوا منه قال الشیخ فی النهایة و قال فی المبسوط آخره غیبوبة الشفق و أطلق و کذا فی الجمل و هو المحکی عن ابن البراج و ابن أبی عقیل و نقل فی المختلف أنه للمختار و للمضطر إلی ربع اللیل و به قال ابن حمزة و أبو الصلاح و قال فی الخلاف آخره غیبوبة الشفق و عن السید أنه قال فی الناصریة آخر وقتها مغیب الشفق الذی هو الحمرة و روی ربع اللیل و حکم بعض أصحابنا أن وقتها یمتد إلی نصف اللیل و عن ابن أبی عقیل أن ما بعد الشفق وقت المضطر و عن ابن بابویه وقت المغرب لمن کان فی طلب المنزل فی سفر إلی ربع اللیل و کذا للمفیض من عرفات إلی جمع و عن سلار یمتد وقت العشاء الأول علی أن یبقی لغیاب الشفق الأحمر مقدار أداء ثلاث رکعات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فی المنتهی عن الشیخ أن آخره للمختار ذهاب الشفق و للمضطر إلی ما قبل نصف اللیل بأربع و نقله عن السید فی المصباح و عن بعض العلماء یمتد وقت المضطر حتی یبقی للفجر وقت العشاء و اختاره المحقق فی المعتبر </w:t>
      </w:r>
    </w:p>
    <w:p>
      <w:pPr>
        <w:pStyle w:val="BookText"/>
        <w:rPr/>
      </w:pPr>
      <w:r>
        <w:rPr>
          <w:rFonts w:ascii="IRNazanin" w:hAnsi="IRNazanin" w:eastAsia="IRNazanin"/>
          <w:color w:val="111111"/>
          <w:sz w:val="28"/>
          <w:sz w:val="28"/>
          <w:szCs w:val="28"/>
          <w:rtl w:val="true"/>
          <w:lang w:bidi="fa-IR"/>
        </w:rPr>
        <w:t>و نقله الشیخ فی المبسوط عن بعض الأصحاب و حکی عن ابن البراج أنه حکی عن بعض الأصحاب قولا بأن للمغرب وقتا واحدا عند غروب الشمس و لعل الأقوی امتداد وقت الفضیلة إلی سقوط الشفق و وقت الإجزاء للمختار إلی نصف اللیل و للمضطر إلی ما قبل طلوع الفجر بقدر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وقت العشاء الآخرة فالمشهور أن أولها إذا مضی من غروب الشمس مقدار أداء ثلاث رکعات و قال الشیخان أول وقتها غیبوبة الشفق و نسبه فی الخلاف إلی ابن أبی عقیل و سلار و هو أحد قولی المرتضی و صرح الشیخ فی النهایة بجواز تقدیم العشاء قبل غیبوبة الشفق فی السفر و عند الأعذار و جوز فی التهذیب تقدیمه إذا علم أو ظن أنه إذا لم یصل فی هذا الوقت لم یتمکن منه بعده و الأول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وقت العشاء علی المشهور انتصاف اللیل سواء فی ذلک المختار و المضطر و قال المفید آخره ثلث اللیل و هو مختار الشیخ فی جملة من کتبه و ابن البراج و قال فی المبسوط و النهایة آخره للمختار ثلث اللیل و للمضطر نصف اللیل و اختاره ابن حمزة و عن ابن أبی عقیل أول وقت العشاء الآخرة مغیب الشفق و هو الحمرة فإذا جاز ذلک حتی دخل ربع اللیل فقد دخل فی الوقت الأخیر و قد روی إلی نصف اللیل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الشیخ فی المبسوط عن بعض علمائنا قولا بأن آخره للمضطر طلوع الفجر و اختاره المحقق فی المعتبر و بعض المتأخرین و نقل عن أبی الصلاح أن آخره للمختار ربع اللیل و للمضطر نصف اللیل و لعل الأقوی امتداد وقت الفضیلة إلی ثلث اللیل و وقت الإجزاء للمختار إلی نصف اللیل و وقت المضطر إلی طلوع الفجر فلو أخر المختار عن نصف اللیل أثم و لکنه یجب علیه الإتیان بالعشاءین قبل طلوع الفجر أداء و ما اخترناه فی الجمع أولی مما اختاره الشیخ من القول باستحباب القضاء إذا زال عذر المعذور بعد نصف اللیل حیث قال فی المبسوط و فی أصحابنا من قال إلی طلوع الفجر فأما من یجب علیه القضاء من </w:t>
      </w:r>
      <w:bookmarkStart w:id="264" w:name="pg13998_130659"/>
    </w:p>
    <w:p>
      <w:pPr>
        <w:pStyle w:val="BookText"/>
        <w:rPr/>
      </w:pPr>
      <w:bookmarkEnd w:id="264"/>
      <w:r>
        <w:rPr>
          <w:rFonts w:ascii="IRNazanin" w:hAnsi="IRNazanin" w:eastAsia="IRNazanin"/>
          <w:color w:val="111111"/>
          <w:sz w:val="28"/>
          <w:sz w:val="28"/>
          <w:szCs w:val="28"/>
          <w:rtl w:val="true"/>
          <w:lang w:bidi="fa-IR"/>
        </w:rPr>
        <w:t>أصحاب الأعذار و الضرورات فإنا نقول هاهنا علیه القضاء إذا لحق قبل الفجر مقدار ما یصلی رکعة أو أربع رکعات صلی العشاء الآخرة و إذا لحق مقدار ما یصلی خمس رکعات صلی المغرب أیضا معها استحبابا و إنما یلزمه وجوبا إذا لحق قبل نصف اللیل بمقدار ما یصلی فیه أربع رکعات أو قبل أن یمضی ربعه مقدار ما یصلی ثلاث رکعات المغرب انتهی مع أنه قال بهذا الفرق فی سائر أوقات الاختیار و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من الخلاف لا خلاف بین أهل العلم فی أن أصحاب الأعذار إذا أدرک أحدهم قبل طلوع الفجر الثانی مقدار رکعة أنه یلزمه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ظاهر الآیة انتهاء وقت العشاءین بانتصاف اللیل لقوله تعالی إِلی غَسَقِ اللَّیْلِ و إذا اختلف الأخبار یجب العمل بما یوافق القرآن قلنا إذا أمکننا الجمع بین ظاهر القرآن و الأخبار المتنافیة ظاهرا فهو أولی من طرح بعض الأخبار و حمل الآیة علی المختار الذین هم جل المخاطبین و عمدتهم یوجب الجمع بینها و عدم طرح شی‌ء منها و أیضا لو قال تعالی إلی طلوع الفجر لکنا نفهم منه جواز التأخیر من نصف اللیل اختیارا فلذا قال إِلی غَسَقِ اللَّیْلِ و أما حمل أخبار التوسعة علی التقیة کما فعله الشهید الثانی قدس الله روحه حیث قال و للأصحاب أن یحملوا الروایات الدالة علی الامتداد إلی الفجر علی التقیة لإطباق الفقهاء الأربعة علیه و إن اختلفوا فی کونه آخر وقت الاختیار أو الاضطرار فهو غیر بعید لکن أقوالهم لم تکن منحصرة فی أقوال الفقهاء الأربعة و عندهم فی ذلک أقوال منتشرة و الحمل علی التقیة إنما یکون فیما إذا لم یکن محمل آخر ظاهر به یجمع بین الأخبار و ما ذکرنا جامع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المسألة لا تخلو من إشکال و الأحوط عدم التأخیر عن تتمة اللیل بعد تجاوز النصف و عدم التعرض للأداء و القضاء و الله یعلم حقائق الأحکام و حججه الکرام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متّفقند که اول وقت نماز مغرب، غروب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معتبر و نیز کتاب مُنتهی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بر این مطلب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شیعه در این اختلاف دارند که غروب چگونه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گفته‌اند غروب با رفتنِ سرخیِ مشرق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بر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پنهان شدن قرص خورشید آن است که وقتی به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کند و آسمان صاف باشد و هیچ حائلی وجود نداشته باشد، دیگر نتواند خورشید را ببیند؛ اما در میان اصحاب ما کسانی گفته‌اند باید زوال سرخی از سمت مشرق لحاظ گردد، که به نظر ما هم احوط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قول اول اگر خورشید از دیده پنهان شد و پرتوی آن روی کوهی که مقابل آن است یا مکان بلندی مانند مناره اسکندریه و امثال آن دیده شد می‌توان نماز مغرب را خواند، و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 را حکم طلوع خورشید زمانی که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دیگر، جایز نیست نماز مغرب خوانده شود تا زمانی که پرتو خورشید در تمامی نواحی غایب شود و از نظر ما هم احوط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علامه در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علامه معلوم می‌شود که نظر ایشان بر پنهان شدن قرص خورشید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استبصار در جمع بین روایات یکی از این دو نظر پذیرفته شده است و نظر سید مرتضی، ابن جنید و ابن بابویه در کتاب 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ظاهر کلام در کتاب من لایحضره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معلوم است که همین نظر را پذیرفته است، چون تعدادی از احادیث را که بر آن دلالت دارند آورده است و بعضی از متأخرین نیز همان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مغرب سقوط قرص خورشید است و علامت سقوط قرص آن است که افق آسمان در سمت مشرق سیاه شود، و آن به هنگام آغاز شب و چیره‌شدن تاریکی در آسمان و درهم شدن ستارگان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ایشان چیزی نزدیک به قول اول باشد، در حالی که روایات معتبر بسیاری دلالت بر قول دوم دارند که عبارت بود از پنهان شدن قرص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عدول بیشتر فقها از آن بسبب موافقتش با رأی و نظر اهل سنت بوده است و روایات آن را حمل بر تقیه کرده‌اند، و تأویل غروب به از بین رفتن سرخی بسیار بعید به نظر می‌رسد، اما اینکه به آن عمل شده و روایات معارض با آن حمل بر استحباب شده است وجهی قوی دارد که بوسیله آن بین اخبار متعارض جمع می‌توان کرد که بعضی روایات نیز آن را تأیید می‌کند، گرچه احوط همان عمل به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دانستی که کلام شیخ در مبسوط بر حصول پنهان شدن قرص و دخول وقت دلالت داشت حتی اگر شعاع و پرتو خورشید بر سر کوه‌ها و مناره‌های بلند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در بیابان‌ها ظاهر است، اما در آبادی و کوهستان زمانی می‌توان به آن پی برد که چیزی از پرتوی آفتاب بر بالای دیوارها و قله کوه‌ها دیده نشود، و احوط هم همین است، هرچند بعضی روایات بر نظر شیخ دلالت دارد، چنانچه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بین اصحاب در مورد آخر وقت مغرب این است که برای شخص مختار تا نیمه شب یا بنا بر قول به وقت مختص به اندازه خواندن یک نماز عشا تا نیمه شب وقت است؛ که سید مرتضی، ابن جنید، ابن زهره، ابن ادریس و جمهور متأخرین بر آن فتوا داده‌اند، و ابن زهره بر این فتوا نقل اجماع شیعه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مغرب پنهان شدن شفق می‌باشد و آن سرخی عارض شده بر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مسافر اگر هنگام مغرب مجبور به طی مسافت بود، این وقت تا یک چهارم شب برایش وسعت دارد و می‌تواند تا آن زمان نماز مغرب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النهایة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نماز مغرب پنهان شدن شفق است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تفصیل بین مسافر و غیر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کتاب جُمَل و مَحکی از ابن براج و ابن ابی‌عقیل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نقل می‌کند که آخر وقت نماز مغرب برای شخص مختار و مضطر تا یک چهارم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و ابوالصلاح نیز بر همین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مغرب پنهان شدن 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سید نقل شده که در کتاب ناصریه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مغرب پنهان شدن شفق یعنی سرخی است، و روایت شده که تا یک چهارم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حکم کرده‌اند که وقت نماز مغرب تا نیمه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ابی‌عقیل نقل است که بعد از شفق وقت افراد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بابویه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برای مسافری که به دنبال منزلگاه می‌گردد و نیز کسی که از عرفات روانه شده تا یک چهارم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تا وقتی ادامه دارد که تا پنهان شدن سرخیِ شفق، به اندازه سه رکعت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از شیخ نقل شده است که آخر وقت مغرب برای شخص مختار، از بین رفتن شفق، و برای شخص مضطر تا چهار رکعت مانده به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سید در مصباح و بعضی علما نقل کرده که وقت مضطر تا چهار رکعت مانده به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همین نظر را برگزیده و شیخ در مبسوط آن را از بعضی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ابن‌براج نقل شده که ایشان از بعضی اصحاب حکایت کرده است که گفته‌اند مغرب یک وقت دارد و آن هنگام غروب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اقوی این باشد که وقت فضیلت تا سقوط شفق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اِجزاء برای شخص مختار تا نیمه شب و برای مضطر تا چهار رکعت مانده به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وقت نماز عشاء، مشهور آن است که، با گذشت مدت زمانی به مقدار سه رکعت از غروب شمس، وقت عشاء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نماز عشا، پنهان شدن شفق است، و در خلاف آن را به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عقیل و سلّار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هم دو قول دارد که این، یکی از آن دو قول است، و شیخ در النهایة تصریح کرده که در سفر و هنگام عذر می‌توان نماز عشا را پیش از مخفی شدن شفق نیز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مقدم کردن نماز عشا بر شفق را در صورت علم یا ظن به اینکه اگر در این وقت نخواند دیگر نمی‌تواند بخواند، جایز دانسته است، و اقوی همان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وقت نماز عشا بنا بر قول مشهور، برای شخص مختار و مضطر، نیمه شب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عشا گذشتن یک سوم از شب است، و شیخ در بعضی از کتابهایش و ابن براج نیز همین قول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ابی‌عقیل نقل شده است که وقت نماز عشا، پنهان شدن شفق یعنی سرخی است، پس وقتی از این مقدار گذشت و وارد یک چهارم شب شد دیگر پایان وقت است، و روایت شده که وقت نماز عشا تا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مبسوط از برخی علمای شیعه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عشا برای مضطر، طلوع فجر است، و محقق در معتبر و بعضی از متأخرین بر همین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ابوالصلاح نقل شده که آخر وقت عشا برای شخص مختار، یک چهارم شب و برای مضطر نیمه شب است، و شاید اقوی امتداد وقت فضیلت تا یک سوم شب باشد، و وقت اِجزاء برای شخص مختار تا نیمه شب است، و وقت مضطر تا طلوع فجر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مختار نمازش را تا نیمه شب به تأخیر انداخت گناه کرده است، اما بر او واجب است نماز مغرب و عشا را پیش از طلوع فجر به نیت ادا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 که ما در جمع بین همه نظرها اختیار کردیم بهتر از نظر شیخ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عذر شخص معذور برطرف شد مستحب است بعد از نیمه شب آن را به نیت قضا بخواند، چنانچه در مبسوط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اصحاب ما بعضی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تا طلوع فجر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ما در مورد کسانی که واجب است به نیت قضا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دارای عذر و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قضا در اینجا بر آنها واجب است، اگر قبل از فجر به مقدار یک رکعت یا چهار رکعت مانده بود نماز عشا را می‌خواند، و اگر به مقدار پنج رکعت مانده بود، مستحب است نماز مغرب را 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نیمه شب به مقدار چهار رکعت مانده یا اینکه از ربع شب به مقدار سه رکعت مانده است دیگر مستحب نیست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شیخ در وقت دیگر نمازها، میان وقت اختیار و اضطرار قائل به تفکیک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از کتاب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علم در این مسئله اختلافی وجود ندارد که اگر عذر شخص معذور تا یک رکعت مانده به فجر دوم برطرف شد، باید نماز عشا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پایان وقت مغرب و عشا نیمه شب می‌باشد، و در صورت اختلاف روایات باید به آن روایاتی عمل کرد که موافق قرآن هستند،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بین ظاهر قرآن و روایاتی که در ظاهر با هم تعارض دارند جمع کنیم بهتر از آن است که کنارشان بگذاریم، و آیه حمل بر اشخاص مختار می‌شود که بیشتر مخاطبان را در بر می‌گیرد، و بیشتر علما جمع میان روایات و کنار نگذاشتن تعدادی از آن را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خداوند متعال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می‌فهمیدیم که تأخیر از نیمه شب برای شخص مختار جایز است، فلذا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روایاتِ توسعه وقت را حمل بر تقیه کنیم چنانچه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می‌توانند روایات دلالت کننده بر امتداد وقت تا فجر را حمل بر تقیه کنند، زیرا فقهای چهار مذهب اهل سنت بر آن اتفاق دارند، هرچند در اینکه آیا این زمان آخر وقت اختیاری است یا اضطراری، میانشان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حمل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 فقهای اهل سنت منحصر به اقوال چهار فقیه مؤسس چهار مذهب نیست، بلکه اقوال پراکنده‌ای دارند، و حمل بر تقیه در صورتی است که هیچ محمل دیگری برای جمع میان روایات وجود نداشته باشد، و آنچه ما گفتیم، میان همه روایات و اقوال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مسئله خالی از اشکال نمی‌باشد، و احوط عدم تأخیر نماز از پایان شب پس از گذشتن نیمی از شب است، و در خواندن نماز نه باید نیت ادا کرد و نه نیت قضا، و خداوند و حجّتهای گرامی او علیهم السلام حقایق احکام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2382710_3381743652"/>
      <w:bookmarkStart w:id="266" w:name="_Toc114"/>
      <w:bookmarkEnd w:id="265"/>
      <w:r>
        <w:rPr>
          <w:rtl w:val="true"/>
        </w:rPr>
        <w:t>«</w:t>
      </w:r>
      <w:r>
        <w:rPr/>
        <w:t>6</w:t>
      </w:r>
      <w:r>
        <w:rPr>
          <w:rtl w:val="true"/>
        </w:rPr>
        <w:t>»</w:t>
      </w:r>
      <w:bookmarkEnd w:id="2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رَفَعَهُ عَنْ مُحَمَّدِ بْنِ حَکِیمٍ عَنْ شِهَابِ بْنِ عَبْدِ رَبِّهِ قَالَ 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شِهَابُ إِنِّی أُحِبُّ إِذَا صَلَّیْتُ الْمَغْرِبَ أَنْ أَرَی فِی السَّمَاءِ </w:t>
      </w:r>
      <w:bookmarkStart w:id="267" w:name="pg13998_130660"/>
    </w:p>
    <w:p>
      <w:pPr>
        <w:pStyle w:val="BookText"/>
        <w:rPr/>
      </w:pPr>
      <w:bookmarkEnd w:id="267"/>
      <w:r>
        <w:rPr>
          <w:rFonts w:ascii="Amiri" w:hAnsi="Amiri" w:eastAsia="Amiri" w:cs="Amiri"/>
          <w:color w:val="111111"/>
          <w:sz w:val="28"/>
          <w:sz w:val="28"/>
          <w:szCs w:val="28"/>
          <w:rtl w:val="true"/>
          <w:lang w:bidi="ar-SA"/>
        </w:rPr>
        <w:t>کَوْکَباً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 من دوست می‌دارم هنگامی که نماز مغرب را می‌خوانم، ستاره‌ای در آسمان ببینم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2382712_3381743652"/>
      <w:bookmarkStart w:id="269" w:name="_Toc115"/>
      <w:bookmarkEnd w:id="268"/>
      <w:r>
        <w:rPr>
          <w:rtl w:val="true"/>
        </w:rPr>
        <w:t>بیان</w:t>
      </w:r>
      <w:bookmarkEnd w:id="269"/>
    </w:p>
    <w:p>
      <w:pPr>
        <w:pStyle w:val="BookText"/>
        <w:rPr/>
      </w:pPr>
      <w:r>
        <w:rPr>
          <w:rFonts w:ascii="IRNazanin" w:hAnsi="IRNazanin" w:eastAsia="IRNazanin"/>
          <w:color w:val="111111"/>
          <w:sz w:val="28"/>
          <w:sz w:val="28"/>
          <w:szCs w:val="28"/>
          <w:rtl w:val="true"/>
          <w:lang w:bidi="fa-IR"/>
        </w:rPr>
        <w:t>قال الشیخ فی الإستبصار بعد إیراد هذا الخبر یوجه الاستحباب فی هذا الخبر بأن یتأنی الإنسان فی صلاته و یصلیها علی تؤدة فإنه إذا فعل ذلک یکون فراغه منها عند ظهور الکواکب و یحتمل أیضا أن یکون مخصوصا بمن یکون فی موضع لا یمکنه اعتبار سقوط الحمرة من المشرق بأن یکون بین الحیطان العالیة أو الجبال الشاهقة فإن من هذه صفته ینبغی أن یستظهر فی ذلک بمراعاة الکواکب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حاجة إلی هذا التأویل البعید لا سیما علی ما اختاره عند إبداء الوجه الأخیر من دخول الوقت بذهاب الحمرة إذ لا ینفک ذهابها عن ظهور کوکب غالبا و لیس فی الخبر الکواکب و لا اشتباکها بل یمکن أن یقال لا ینافی القول باستتار القرص أیضا بل یؤیده بوجهین أحدهما أنه عند الغروب یظهر کوکب فی أکثر الأوقات لا سیما إذا کانت الزهرة مؤخرة عن الشمس و ثانیهما أن أحب یدل علی استحباب التأخیر لا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استبصار پس از ذکر این خبر، وجه استحباب در آن را این گونه بیان می‌دارد که انسان نمازش را با تأن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آرامش بخواند، پس هنگامی که این گونه نماز خواند، پایان نماز مغربش مصادف با پیدا شدن ستارگان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این حکم مخصوص به کسی باشد که به سبب وجود دیوارها یا کوه‌های بلند نمی‌تواند از سقوط حمره مشرقیه اطمینان حاصل کند، لذا کسی که در چنین موقعیت بود باید برای اطمینان، صبر کند تا ستارگان را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شیخ در 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مخفی نیست که نیازی به این تأویلِ بعید نمی‌باشد، بخصوص بنابر نظر خود ایشان که در بیان وجه آخر از دخول وقت، پنهان شدن سرخی را برگزید، زیرا از بین رفتن سرخی غالباً مصادف است با پیدایش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در این روایت هم 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منافاتی با استتار قرص خورشید نیز ندارد، بلکه از دو جهت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هنگام غروب ستاره‌ای در اکثر اوقات پیدا می‌شود بخصوص اگر زهره بعد از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استحباب تأخیر دارد نه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2382714_3381743652"/>
      <w:bookmarkStart w:id="271" w:name="_Toc116"/>
      <w:bookmarkEnd w:id="270"/>
      <w:r>
        <w:rPr>
          <w:rtl w:val="true"/>
        </w:rPr>
        <w:t>«</w:t>
      </w:r>
      <w:r>
        <w:rPr/>
        <w:t>7</w:t>
      </w:r>
      <w:r>
        <w:rPr>
          <w:rtl w:val="true"/>
        </w:rPr>
        <w:t>»</w:t>
      </w:r>
      <w:bookmarkEnd w:id="271"/>
    </w:p>
    <w:p>
      <w:pPr>
        <w:pStyle w:val="BookText"/>
        <w:rPr/>
      </w:pPr>
      <w:r>
        <w:rPr>
          <w:rFonts w:ascii="Amiri" w:hAnsi="Amiri" w:eastAsia="Amiri" w:cs="Amiri"/>
          <w:color w:val="111111"/>
          <w:sz w:val="28"/>
          <w:sz w:val="28"/>
          <w:szCs w:val="28"/>
          <w:rtl w:val="true"/>
          <w:lang w:bidi="ar-SA"/>
        </w:rPr>
        <w:t>الْعِلَلُ، عَنْ أَبِیهِ عَنْ عَلِیِّ بْنِ إِبْرَاهِیمَ عَنْ أَبِیهِ عَنْ صَفْوَانَ بْنِ یَحْیَی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مُوَکَّلٌ یَقُولُ مَنْ نَامَ عَنِ الْعِشَاءِ إِلَی نِصْفِ اللَّیْلِ فَلَا أَنَامَ اللَّهُ عَیْنَهُ‌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عن الحسین بن الحسن بن أبان عن الحسین بن سعید عن النضر بن سوید عن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الْمَحَاسِنُ، عَنْ أَحْمَدَ بْنِ مُحَمَّدٍ عَنِ الْحُسَیْنِ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عَیْنَیْهِ‌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موکل هست که همیشه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خواندن نماز عشا تا نیمه شب بخوابد، خداوند چشمش را نخواباند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بکر 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سعید این روایت ذکر شده که بجای چشمش، دو چشمش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2382716_3381743652"/>
      <w:bookmarkStart w:id="273" w:name="_Toc117"/>
      <w:bookmarkEnd w:id="272"/>
      <w:r>
        <w:rPr>
          <w:rtl w:val="true"/>
        </w:rPr>
        <w:t>«</w:t>
      </w:r>
      <w:r>
        <w:rPr/>
        <w:t>8</w:t>
      </w:r>
      <w:r>
        <w:rPr>
          <w:rtl w:val="true"/>
        </w:rPr>
        <w:t>»</w:t>
      </w:r>
      <w:bookmarkEnd w:id="2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مِنْ کِتَابِ مُحَمَّدِ بْنِ عَلِیِّ بْنِ مَحْبُوبٍ عَنْ أَحْمَدَ بْنِ الْحَسَنِ عَنْ </w:t>
      </w:r>
      <w:bookmarkStart w:id="274" w:name="pg13998_130661"/>
    </w:p>
    <w:p>
      <w:pPr>
        <w:pStyle w:val="BookText"/>
        <w:rPr/>
      </w:pPr>
      <w:bookmarkEnd w:id="274"/>
      <w:r>
        <w:rPr>
          <w:rFonts w:ascii="Amiri" w:hAnsi="Amiri" w:eastAsia="Amiri" w:cs="Amiri"/>
          <w:color w:val="111111"/>
          <w:sz w:val="28"/>
          <w:sz w:val="28"/>
          <w:szCs w:val="28"/>
          <w:rtl w:val="true"/>
          <w:lang w:bidi="ar-SA"/>
        </w:rPr>
        <w:t>عَلِیِّ بْنِ یَعْقُوبَ الْهَاشِمِیِّ عَنْ مَرْوَانَ بْنِ مُسْلِمٍ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أَبَا الْخَطَّابِ أَنْ یُصَلِّیَ الْمَغْرِبَ حِینَ تَغِیبُ الْحُمْرَةُ مِنْ مَطْلَعِ الشَّمْسِ عِنْدَ مَغْرِبِهَا فَجَعَلَهُ هُوَ الْحُمْرَةَ الَّتِی مِنْ قِبَلِ الْمَغْرِبِ وَ کَانَ یُصَلِّی حِینَ یَغِیبُ الشَّفَقُ‌</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ابوالخطّاب امر کردم که نماز مغرب را هنگامی بخواند که حمره مشرقیه هنگام غروب پنهان شود، اما او سرخی قبل مغرب را برای نماز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ابوالخطاب نماز مغرب را هنگام پنهان شدن شفق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2382718_3381743652"/>
      <w:bookmarkStart w:id="276" w:name="_Toc118"/>
      <w:bookmarkEnd w:id="275"/>
      <w:r>
        <w:rPr>
          <w:rtl w:val="true"/>
        </w:rPr>
        <w:t>«</w:t>
      </w:r>
      <w:r>
        <w:rPr/>
        <w:t>9</w:t>
      </w:r>
      <w:r>
        <w:rPr>
          <w:rtl w:val="true"/>
        </w:rPr>
        <w:t>»</w:t>
      </w:r>
      <w:bookmarkEnd w:id="276"/>
    </w:p>
    <w:p>
      <w:pPr>
        <w:pStyle w:val="BookText"/>
        <w:rPr/>
      </w:pPr>
      <w:r>
        <w:rPr>
          <w:rFonts w:ascii="Amiri" w:hAnsi="Amiri" w:eastAsia="Amiri" w:cs="Amiri"/>
          <w:color w:val="111111"/>
          <w:sz w:val="28"/>
          <w:sz w:val="28"/>
          <w:szCs w:val="28"/>
          <w:rtl w:val="true"/>
          <w:lang w:bidi="ar-SA"/>
        </w:rPr>
        <w:t>مَجَالِسُ الشَّیْخِ، عَنِ الْحُسَیْنِ بْنِ عُبَیْدِ اللَّهِ عَنِ التَّلَّعُکْبَرِیِّ عَنْ مُحَمَّدِ بْنِ هَمَّامٍ عَنْ عَبْدِ اللَّهِ الْحِمْیَرِیِّ عَنْ مُحَمَّدِ بْنِ خَالِدٍ الطَّیَالِسِیِّ عَنْ زُرَیْقٍ الْخُلْقَانِیِّ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یُصَلِّی الْمَغْرِبَ عِنْدَ سُقُوطِ الْقُرْصِ قَبْلَ أَنْ تَظْهَرَ النُّجُومُ‌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از امام صادق علیه السلام روایت می‌کند که ایشان نماز مغرب را هنگام سقوط قرص خورشید و پیش از پیدا شدن ستارگان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2382720_3381743652"/>
      <w:bookmarkStart w:id="278" w:name="_Toc119"/>
      <w:bookmarkEnd w:id="277"/>
      <w:r>
        <w:rPr>
          <w:rtl w:val="true"/>
        </w:rPr>
        <w:t>«</w:t>
      </w:r>
      <w:r>
        <w:rPr/>
        <w:t>10</w:t>
      </w:r>
      <w:r>
        <w:rPr>
          <w:rtl w:val="true"/>
        </w:rPr>
        <w:t>»</w:t>
      </w:r>
      <w:bookmarkEnd w:id="278"/>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حَلَّ الْإِفْطَارُ وَ وَجَبَتِ الصَّلَاةُ وَ وَقْتُ الْمَغْرِبِ أَضْیَقُ الْأَوْقَاتِ وَ هُوَ إِلَی حِینِ غَیْبُوبَةِ الشَّفَقِ وَ وَقْتُ الْعِشَاءِ مِنْ غَیْبُوبَةِ الشَّفَقِ إِلَی ثُلُثِ اللَّیْلِ‌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پنهان شود وقت افطار است و نماز واجب می‌شود، و وقت مغرب تنگ‌ترین اوقات است و تا زمان پنهان شدن شفق ادامه دارد، و وقت عشا از پنهان شدن شفق تا یک سوم شب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2382722_3381743652"/>
      <w:bookmarkStart w:id="280" w:name="_Toc120"/>
      <w:bookmarkEnd w:id="279"/>
      <w:r>
        <w:rPr>
          <w:rtl w:val="true"/>
        </w:rPr>
        <w:t>«</w:t>
      </w:r>
      <w:r>
        <w:rPr/>
        <w:t>11</w:t>
      </w:r>
      <w:r>
        <w:rPr>
          <w:rtl w:val="true"/>
        </w:rPr>
        <w:t>»</w:t>
      </w:r>
      <w:bookmarkEnd w:id="280"/>
    </w:p>
    <w:p>
      <w:pPr>
        <w:pStyle w:val="BookText"/>
        <w:rPr/>
      </w:pPr>
      <w:r>
        <w:rPr>
          <w:rFonts w:ascii="Amiri" w:hAnsi="Amiri" w:eastAsia="Amiri" w:cs="Amiri"/>
          <w:color w:val="111111"/>
          <w:sz w:val="28"/>
          <w:sz w:val="28"/>
          <w:szCs w:val="28"/>
          <w:rtl w:val="true"/>
          <w:lang w:bidi="ar-SA"/>
        </w:rPr>
        <w:t>الْمَحَاسِنُ، عَنْ یَعْقُوبَ بْنِ یَزِیدَ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صَلَاةِ الْمَغْرِبِ فَقَالَ أَنِخْ إِذَا غَابَتِ الشَّمْسُ قَالَ فَإِنَّهُ یَشْتَدُّ عَلَی الْقَوْمِ إِنَاخَتُهُ مَرَّتَیْنِ قَالَ إِنَّهُ أَصْوَنُ لِلظَّهْرِ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 مورد نماز مغرب سؤال کرد،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غروب کرد شترها را بخوابان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مسافران سخت است که دو بار شتران را بخوابانند و اتراق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دوبار شترها را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 پشت آنها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2382724_3381743652"/>
      <w:bookmarkStart w:id="282" w:name="_Toc121"/>
      <w:bookmarkEnd w:id="281"/>
      <w:r>
        <w:rPr>
          <w:rtl w:val="true"/>
        </w:rPr>
        <w:t>«</w:t>
      </w:r>
      <w:r>
        <w:rPr/>
        <w:t>12</w:t>
      </w:r>
      <w:r>
        <w:rPr>
          <w:rtl w:val="true"/>
        </w:rPr>
        <w:t>»</w:t>
      </w:r>
      <w:bookmarkEnd w:id="282"/>
    </w:p>
    <w:p>
      <w:pPr>
        <w:pStyle w:val="BookText"/>
        <w:rPr/>
      </w:pPr>
      <w:r>
        <w:rPr>
          <w:rFonts w:ascii="Amiri" w:hAnsi="Amiri" w:eastAsia="Amiri" w:cs="Amiri"/>
          <w:color w:val="111111"/>
          <w:sz w:val="28"/>
          <w:sz w:val="28"/>
          <w:szCs w:val="28"/>
          <w:rtl w:val="true"/>
          <w:lang w:bidi="ar-SA"/>
        </w:rPr>
        <w:t>مَجَالِسُ الصَّدُوقِ، عَنْ أَبِیهِ عَنْ سَعْدِ بْنِ عَبْدِ اللَّهِ عَنْ أَحْمَدَ بْنِ مُحَمَّدِ بْنِ عِیسَی وَ مُوسَی بْنِ جَعْفَرٍ الْبَغْدَادِیِّ مَعاً عَنْ عَبْدِ اللَّهِ بْنِ الصَّلْتِ عَنِ الْحَسَنِ بْنِ عَلِیِّ بْنِ فَضَّالٍ عَنْ دَاوُدَ بْنِ أَبِی یَزِیدَ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وَقْتُ الْمَغْرِبِ‌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ابی‌یزید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کرد وقت نماز مغرب داخل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2382726_3381743652"/>
      <w:bookmarkStart w:id="284" w:name="_Toc122"/>
      <w:bookmarkEnd w:id="283"/>
      <w:r>
        <w:rPr>
          <w:rtl w:val="true"/>
        </w:rPr>
        <w:t>«</w:t>
      </w:r>
      <w:r>
        <w:rPr/>
        <w:t>13</w:t>
      </w:r>
      <w:r>
        <w:rPr>
          <w:rtl w:val="true"/>
        </w:rPr>
        <w:t>»</w:t>
      </w:r>
      <w:bookmarkEnd w:id="2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مُحَمَّدِ بْنِ الْحَسَنِ بْنِ الْوَلِیدِ عَنْ مُحَمَّدِ بْنِ الْحَسَنِ الصَّفَّارِ عَنِ </w:t>
      </w:r>
      <w:bookmarkStart w:id="285" w:name="pg13998_130662"/>
    </w:p>
    <w:p>
      <w:pPr>
        <w:pStyle w:val="BookText"/>
        <w:rPr/>
      </w:pPr>
      <w:bookmarkEnd w:id="285"/>
      <w:r>
        <w:rPr>
          <w:rFonts w:ascii="Amiri" w:hAnsi="Amiri" w:eastAsia="Amiri" w:cs="Amiri"/>
          <w:color w:val="111111"/>
          <w:sz w:val="28"/>
          <w:sz w:val="28"/>
          <w:szCs w:val="28"/>
          <w:rtl w:val="true"/>
          <w:lang w:bidi="ar-SA"/>
        </w:rPr>
        <w:t>الْعَبَّاسِ بْنِ مَعْرُوفٍ عَنْ عَلِیِّ بْنِ مَهْزِیَارَ عَنِ الْحَسَنِ بْنِ سَعِیدٍ عَنْ عَلِیِّ بْنِ النُّعْمَانِ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یَسْأَلُ أَبَا عَبْدِ اللَّهِ علیه السلام مَتَی یَدْخُلُ وَقْتُ الْمَغْرِبِ فَقَالَ إِذَا غَابَ کُرْسِیُّهَا قَالَ وَ مَا کُرْسِیُّهَا قَالَ قُرْصُهَا قُلْتُ مَتَی یَغِیبُ قُرْصُهَا قَالَ إِذَا نَظَرْتَ إِلَیْهِ فَلَمْ تَرَهُ‌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نماز مغرب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کرسیِ آن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قرص خورشید پنهان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سمت آن نگاه کنی امّا دیگر آن را نبینی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2382728_3381743652"/>
      <w:bookmarkStart w:id="287" w:name="_Toc123"/>
      <w:bookmarkEnd w:id="286"/>
      <w:r>
        <w:rPr>
          <w:rtl w:val="true"/>
        </w:rPr>
        <w:t>بیان</w:t>
      </w:r>
      <w:bookmarkEnd w:id="287"/>
    </w:p>
    <w:p>
      <w:pPr>
        <w:pStyle w:val="BookText"/>
        <w:rPr/>
      </w:pPr>
      <w:r>
        <w:rPr>
          <w:rFonts w:ascii="IRNazanin" w:hAnsi="IRNazanin" w:eastAsia="IRNazanin"/>
          <w:color w:val="111111"/>
          <w:sz w:val="28"/>
          <w:sz w:val="28"/>
          <w:szCs w:val="28"/>
          <w:rtl w:val="true"/>
          <w:lang w:bidi="fa-IR"/>
        </w:rPr>
        <w:t>لعل الضمیر فی کرسیها راجع إلی الشمس بمعنی الضوء فإنه یطلق علی الجرم و علی الضوء و علیهما معا فشبه قرص الشمس بکرسی الضوء لتمکنه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برمی‌گردد و به معنای پرتو آن است، اما هم بر خود خورشید و هم بر پرتو آن اطلاق می‌شود، پس قرص خورشید به کرسی نور تشبیه شده، زیرا نور در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2382730_3381743652"/>
      <w:bookmarkStart w:id="289" w:name="_Toc124"/>
      <w:bookmarkEnd w:id="288"/>
      <w:r>
        <w:rPr>
          <w:rtl w:val="true"/>
        </w:rPr>
        <w:t>«</w:t>
      </w:r>
      <w:r>
        <w:rPr/>
        <w:t>14</w:t>
      </w:r>
      <w:r>
        <w:rPr>
          <w:rtl w:val="true"/>
        </w:rPr>
        <w:t>»</w:t>
      </w:r>
      <w:bookmarkEnd w:id="289"/>
    </w:p>
    <w:p>
      <w:pPr>
        <w:pStyle w:val="BookText"/>
        <w:rPr/>
      </w:pPr>
      <w:r>
        <w:rPr>
          <w:rFonts w:ascii="Amiri" w:hAnsi="Amiri" w:eastAsia="Amiri" w:cs="Amiri"/>
          <w:color w:val="111111"/>
          <w:sz w:val="28"/>
          <w:sz w:val="28"/>
          <w:szCs w:val="28"/>
          <w:rtl w:val="true"/>
          <w:lang w:bidi="ar-SA"/>
        </w:rPr>
        <w:t>مَجَالِسُ الصَّدُوقِ، عَنْ مُحَمَّدِ بْنِ الْحَسَنِ بْنِ الْوَلِیدِ عَنِ الْحُسَیْنِ بْنِ الْحَسَنِ بْنِ أَبَانٍ عَنِ الْحُسَیْنِ بْنِ سَعِیدٍ عَنْ حَمَّادٍ عَنْ حَرِیزٍ عَنْ زَیْدٍ الشَّحَّامِ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مَرَّةً جَبَلَ أَبِی قُبَیْسٍ وَ النَّاسُ یُصَلُّونَ الْمَغْرِبَ فَرَأَیْتُ الشَّمْسَ لَمْ تَغِبْ وَ إِنَّمَا تَوَارَتْ خَلْفَ الْجَبَلِ عَنِ النَّاسِ فَلَقِیتُ أَبَا عَبْدِ اللَّهِ علیه السلام الصَّادِقَ فَأَخْبَرْتُهُ بِذَلِکَ فَقَالَ لِی وَ لِمَ فَعَلْتَ ذَلِکَ بِئْسَ مَا صَنَعْتَ إِنَّمَا تُصَلِّیهَا إِذَا لَمْ تَرَهَا خَلْفَ جَبَلٍ غَابَتْ أَوْ غَارَتْ مَا لَمْ یُجَلِّلْهَا سَحَابٌ أَوْ ظُلْمَةٌ تُظِلُّهَا فَإِنَّمَا عَلَیْکَ مَشْرِقُکَ وَ مَغْرِبُکَ وَ لَیْسَ عَلَی النَّاسِ أَنْ یَبْحَثُوا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یا شخص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کوه ابوقبیس بالا رفتم درحالی که مردم نماز مغرب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خورشید غروب نکرده بلکه پشت کوه رفته و از دیدگان مردم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که ملاقات کردم این قضیه را برایشان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کار بدی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هنگامی بخوان که خورشید را پشت کوهی که غروب کرده باشد یا پنهان شده باشد،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وقتی که مانع دیدنِ آن، ابر یا تاریکی که بر آن سایه افکنده، نباشد، پس تو باید طبق مشرق و مغرب خودت عمل کنی و تفحص در مورد این مسئله بر مردم واجب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2382732_3381743652"/>
      <w:bookmarkStart w:id="291" w:name="_Toc125"/>
      <w:bookmarkEnd w:id="290"/>
      <w:r>
        <w:rPr>
          <w:rtl w:val="true"/>
        </w:rPr>
        <w:t>«</w:t>
      </w:r>
      <w:r>
        <w:rPr/>
        <w:t>15</w:t>
      </w:r>
      <w:r>
        <w:rPr>
          <w:rtl w:val="true"/>
        </w:rPr>
        <w:t>»</w:t>
      </w:r>
      <w:bookmarkEnd w:id="291"/>
    </w:p>
    <w:p>
      <w:pPr>
        <w:pStyle w:val="BookText"/>
        <w:rPr/>
      </w:pPr>
      <w:r>
        <w:rPr>
          <w:rFonts w:ascii="Amiri" w:hAnsi="Amiri" w:eastAsia="Amiri" w:cs="Amiri"/>
          <w:color w:val="111111"/>
          <w:sz w:val="28"/>
          <w:sz w:val="28"/>
          <w:szCs w:val="28"/>
          <w:rtl w:val="true"/>
          <w:lang w:bidi="ar-SA"/>
        </w:rPr>
        <w:t>وَ مِنْهُ، عَنْ أَبِیهِ وَ ابْنِ الْوَلِیدِ مَعاً عَنْ سَعْدِ بْنِ عَبْدِ اللَّهِ عَنْ مُوسَی بْنِ الْحَسَنِ وَ الْحُسَیْنِ بْنِ عَلِیٍّ مَعاً عَنْ أَحْمَدَ بْنِ هِلَالٍ عَنِ ابْنِ أَبِی عُمَیْرٍ عَنْ جَعْفَرِ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فِی الْمَغْرِبِ إِنَّا رُبَّمَا صَلَّیْنَا وَ نَحْنُ نَخَافُ أَنْ تَکُونَ الشَّمْسُ خَلْفَ الْجَبَلِ أَوْ قَدْ سَتَرَهَا مِنَّا الْجَبَلُ فَقَالَ لَیْسَ عَلَیْکَ صُعُودُ الْجَبَلِ‌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مغرب نماز را در حالی خواندیم در حالی که نگران بودیم که خورشید شاید پشت کوه رفته و به خاطر وجود کوه است که نمی‌توانیم آن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برای تفحص از کوه بالا بروی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2382734_3381743652"/>
      <w:bookmarkStart w:id="293" w:name="_Toc126"/>
      <w:bookmarkEnd w:id="292"/>
      <w:r>
        <w:rPr>
          <w:rtl w:val="true"/>
        </w:rPr>
        <w:t>بیان</w:t>
      </w:r>
      <w:bookmarkEnd w:id="2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هذا الخبر المتقدم الاکتفاء بغیبوبة الشمس خلف الجبل و إن لم تغرب عن الأفق و لعله لم یقل به أحد و إن کان ظاهر الصدوق القول به لکن لم ینسب إلیه هذا القول و یمکن حمله علی ما إذا غابت عن الأفق الحسی </w:t>
      </w:r>
      <w:bookmarkStart w:id="294" w:name="pg13998_130663"/>
    </w:p>
    <w:p>
      <w:pPr>
        <w:pStyle w:val="BookText"/>
        <w:rPr/>
      </w:pPr>
      <w:bookmarkEnd w:id="294"/>
      <w:r>
        <w:rPr>
          <w:rFonts w:ascii="IRNazanin" w:hAnsi="IRNazanin" w:eastAsia="IRNazanin"/>
          <w:color w:val="111111"/>
          <w:sz w:val="28"/>
          <w:sz w:val="28"/>
          <w:szCs w:val="28"/>
          <w:rtl w:val="true"/>
          <w:lang w:bidi="fa-IR"/>
        </w:rPr>
        <w:t>لکن یبقی ضوؤها علی رءوس الجبال کما نقلنا عن الشیخ فی المبسوط و لعل الشیخ حملهما علی هذا الوجه و لیس ببعید جدا و الأولی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الوالد قدس سره فی الخبر الأول الظاهر أن ذمه علی صعود الجبل لأنه کان غرضه منه إثارة الفتنة بأن یقول إنهم یفطرون و یصلون و الشمس لم تغب بعد و کان مظنة أن یصل الضرر إلیه و إلی غیره فنهاه علیه السلام لذلک و یمکن أن یکون المراد بقوله علیه السلام فإنما علیک مشرقک و مغربک إنک لا تحتاج إلی صعود الجبل فإنه یمکن استعلام الطلوع و الغروب بظهور الحمرة أو ذهابها فی المشرق أو عنه للغروب و عکسه للطلوع و هذا الوجه جار فی الخبر الأخیر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غارت الشمس تغور غیارا غربت و قال جلل الشی‌ء تجلیلا عم و المجلل السحاب الذی یجلل الأرض بالمطر أی یعم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و روایت قبل، اکتفا کردن به پنهان شدن خورشید در پشت کوه است حتی اگر در افق غروب نکرده باشد، و احتمالاً هیچ کس قائل به آن نیست، گرچه ظاهر کلام صدوق مطابق آن است، اما چنین قولی به او نسبت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این روایت را بر زمانی حمل کرد که خورشید از افق حسّی پنهان شده، امّا پرتو آن بر قله کوه‌ها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شیخ در مبسوط همین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شیخ این دو روایت را بر همین وجه حمل کرده که اصلاً بعید نیست، و بهتر این است که حمل بر تقیه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در مورد روایت اول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مذمّت راوی به خاطر بالا رفتن از کوه به خاطر این بوده که قصد ایجاد فتنه داشته است تا بگوید آنها در حالی افطار می‌کنند و نماز می‌خوانند که هنوز خورشید پنهان نشده است، و احتمال این بوده که خودش یا دیگران در معرض ضرر قرار گیرند، از این رو امام علیه السلام او را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امام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مطابق مشرق و مغرب خودت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نیازی به بالارفتن از کوه نیست و می‌توان طلوع و غروب را با پیدا شدن یا پنهان شدن سرخی در مشرق یا از آن برای غروب و به عکس آن برای طلوع تشخیص داد، و این وجه در مورد روایت آخر نیز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غارت الشمس، تغور، غیاراً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جلل الشیء تجلیلاً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را گویند که زمین را با باران می‌پوشاند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2382736_3381743652"/>
      <w:bookmarkStart w:id="296" w:name="_Toc127"/>
      <w:bookmarkEnd w:id="295"/>
      <w:r>
        <w:rPr>
          <w:rtl w:val="true"/>
        </w:rPr>
        <w:t>«</w:t>
      </w:r>
      <w:r>
        <w:rPr/>
        <w:t>16</w:t>
      </w:r>
      <w:r>
        <w:rPr>
          <w:rtl w:val="true"/>
        </w:rPr>
        <w:t>»</w:t>
      </w:r>
      <w:bookmarkEnd w:id="296"/>
    </w:p>
    <w:p>
      <w:pPr>
        <w:pStyle w:val="BookText"/>
        <w:rPr/>
      </w:pPr>
      <w:r>
        <w:rPr>
          <w:rFonts w:ascii="Amiri" w:hAnsi="Amiri" w:eastAsia="Amiri" w:cs="Amiri"/>
          <w:color w:val="111111"/>
          <w:sz w:val="28"/>
          <w:sz w:val="28"/>
          <w:szCs w:val="28"/>
          <w:rtl w:val="true"/>
          <w:lang w:bidi="ar-SA"/>
        </w:rPr>
        <w:t>الْمَجَالِسُ، عَنْ مُحَمَّدِ بْنِ الْحَسَنِ بْنِ الْوَلِیدِ عَنِ الْحُسَیْنِ بْنِ الْحَسَنِ بْنِ أَبَانٍ عَنِ الْحُسَیْنِ بْنِ سَعِیدٍ عَنِ ابْنِ أَبِی عُمَیْرٍ عَنْ مُحَمَّدِ بْنِ یَحْیَی الْخَثْعَمِیِّ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یُصَلِّی الْمَغْرِبَ وَ یُصَلِّی مَعَهُ حَیٌّ مِنَ الْأَنْصَارِ یُقَالُ لَهُمْ بَنُو سَلِمَةَ مَنَازِلُهُمْ عَلَی نِصْفِ مِیلٍ فَیُصَلُّونَ مَعَهُ ثُمَّ یَنْصَرِفُونَ إِلَی مَنَازِلِهِمْ وَ هُمْ یَرَوْنَ مَوَاضِعَ نَبْلِهِمْ‌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مغرب می‌خواند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انصار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با ایشان نماز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این افراد نیم میل فاصله داشت، برای نماز با پیامبر می‌آمدند و بعد از نماز به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باز می‌گشتند، در حالی که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می‌دیدند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2382738_3381743652"/>
      <w:bookmarkStart w:id="298" w:name="_Toc128"/>
      <w:bookmarkEnd w:id="297"/>
      <w:r>
        <w:rPr>
          <w:rtl w:val="true"/>
        </w:rPr>
        <w:t>بیان</w:t>
      </w:r>
      <w:bookmarkEnd w:id="298"/>
    </w:p>
    <w:p>
      <w:pPr>
        <w:pStyle w:val="BookText"/>
        <w:rPr/>
      </w:pPr>
      <w:r>
        <w:rPr>
          <w:rFonts w:ascii="IRNazanin" w:hAnsi="IRNazanin" w:eastAsia="IRNazanin"/>
          <w:color w:val="111111"/>
          <w:sz w:val="28"/>
          <w:sz w:val="28"/>
          <w:szCs w:val="28"/>
          <w:rtl w:val="true"/>
          <w:lang w:bidi="fa-IR"/>
        </w:rPr>
        <w:t>مواضع نبلهم أی سهامهم و یدل علی استحباب التعجیل بالمغرب و ظاهره دخول الوقت بغیبوبة القرص و هذا الخبر</w:t>
      </w:r>
    </w:p>
    <w:p>
      <w:pPr>
        <w:pStyle w:val="BookText"/>
        <w:rPr/>
      </w:pPr>
      <w:r>
        <w:rPr>
          <w:rFonts w:ascii="Amiri" w:hAnsi="Amiri" w:eastAsia="Amiri" w:cs="Amiri"/>
          <w:color w:val="111111"/>
          <w:sz w:val="28"/>
          <w:sz w:val="28"/>
          <w:szCs w:val="28"/>
          <w:rtl w:val="true"/>
          <w:lang w:bidi="ar-SA"/>
        </w:rPr>
        <w:t>رَوَاهُ الْمُخَالِفُونَ أَیْضاً عَنْ جَابِرٍ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نُصَلِّی الْمَغْرِبَ مَعَ النَّبِیِّ صلی الله علیه و آله ثُمَّ نَخْرُجُ نَتَنَاضَلُ حَتَّی نَدْخُلَ بُیُوتَ بَنِی سَلِمَةَ نَنْظُرُ إِلَی مَوَاقِعِ النَّبْلِ مِنَ الْأَسْفَارِ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نَبْل یعنی جایگاه تیرهایشان، که دلالت بر استحباب تعجیل به نماز مغرب دارد، و ظاهر آن دخول وقت با پنهان شدن قرص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اهل سنت نیز از جابر و دیگران نقل کرده‌اند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پیامبر صلی الله علیه و آله می‌گزاردیم، آنگاه خارج می‌شدیم و مسابقه تیراندازی می‌دادیم، تا اینکه به خانه‌های بنی‌سلمه می‌رسیدیم و در روشنایی به جای اصابت تیرهایمان نگاه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2382740_3381743652"/>
      <w:bookmarkStart w:id="300" w:name="_Toc129"/>
      <w:bookmarkEnd w:id="299"/>
      <w:r>
        <w:rPr>
          <w:rtl w:val="true"/>
        </w:rPr>
        <w:t>«</w:t>
      </w:r>
      <w:r>
        <w:rPr/>
        <w:t>17</w:t>
      </w:r>
      <w:r>
        <w:rPr>
          <w:rtl w:val="true"/>
        </w:rPr>
        <w:t>»</w:t>
      </w:r>
      <w:bookmarkEnd w:id="3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عَنْ جَعْفَرِ بْنِ عَلِیِّ بْنِ الْحَسَنِ الْکُوفِیِّ عَنْ جَدِّهِ الْحَسَنِ بْنِ عَلِیِّ بْنِ عَبْدِ اللَّهِ عَنْ جَدِّهِ عَبْدِ اللَّهِ بْنِ مُغِیرَةَ عَنِ ابْنِ بُکَیْرٍ عَنْ عُبَیْدِ بْنِ زُرَارَةَ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صَحِبَنِی رَجُلٌ کَانَ یُمَسِّی بِالْمَغْرِبِ وَ یُغَلِّسُ بِالْفَجْرِ فَکُنْتُ أَنَا أُصَلِّی الْمَغْرِبَ إِذَا وَجَبَتِ الشَّمْسُ وَ أُصَلِّی الْفَجْرَ إِذَا اسْتَبَانَ لِیَ الْفَجْرُ </w:t>
      </w:r>
      <w:bookmarkStart w:id="301" w:name="pg13998_130664"/>
    </w:p>
    <w:p>
      <w:pPr>
        <w:pStyle w:val="BookText"/>
        <w:rPr/>
      </w:pPr>
      <w:bookmarkEnd w:id="301"/>
      <w:r>
        <w:rPr>
          <w:rFonts w:ascii="Amiri" w:hAnsi="Amiri" w:eastAsia="Amiri" w:cs="Amiri"/>
          <w:color w:val="111111"/>
          <w:sz w:val="28"/>
          <w:sz w:val="28"/>
          <w:szCs w:val="28"/>
          <w:rtl w:val="true"/>
          <w:lang w:bidi="ar-SA"/>
        </w:rPr>
        <w:t>فَقَالَ لِیَ الرَّجُلُ مَا یَمْنَعُکَ أَنْ تَصْنَعَ مِثْلَ مَا أَصْنَعُ فَإِنَّ الشَّمْسَ تَطْلُعُ عَلَی قَوْمٍ قَبْلَنَا وَ تَغْرُبُ عَنَّا وَ هِیَ طَالِعَةٌ عَلَی آخَرِینَ بَعْدُ قَالَ فَقُلْتُ إِنَّمَا عَلَیْنَا أَنْ نُصَلِّیَ إِذَا وَجَبَتِ الشَّمْسُ عَنَّا وَ إِذَا طَلَعَ الْفَجْرُ عِنْدَنَا لَیْسَ عَلَیْنَا إِلَّا ذَلِکَ وَ عَلَی أُولَئِکَ أَنْ یُصَلُّوا إِذَا غَرَبَتْ عَنْهُمْ‌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من همراه شده بود که نماز مغربش را شب هنگام و نماز صبح را در آخر شب می‌خواند، و من نماز مغرب را زمانی می‌خواندم که خورشید غروب می‌کرد و نماز صبح را هنگامی می‌خواندم که فجر برایم آشکار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من نماز نمی‌خوانی؟ خورشید پیش از ما بر قومی طلوع کرده و از ما غروب می‌کند، و سپس برای قوم دیگری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بر ما واجب است هرگاه خورشید از دیدگانمان پنهان شد و هرگاه فجر نزد خودمان طلوع کرد نماز بخوانیم، تنها همین بر ما واجب است، و بر دیگران هم واجب است بنا بر غروب خودشان نماز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2382742_3381743652"/>
      <w:bookmarkStart w:id="303" w:name="_Toc130"/>
      <w:bookmarkEnd w:id="302"/>
      <w:r>
        <w:rPr>
          <w:rtl w:val="true"/>
        </w:rPr>
        <w:t>بیان</w:t>
      </w:r>
      <w:bookmarkEnd w:id="303"/>
    </w:p>
    <w:p>
      <w:pPr>
        <w:pStyle w:val="BookText"/>
        <w:rPr/>
      </w:pPr>
      <w:r>
        <w:rPr>
          <w:rFonts w:ascii="IRNazanin" w:hAnsi="IRNazanin" w:eastAsia="IRNazanin"/>
          <w:color w:val="111111"/>
          <w:sz w:val="28"/>
          <w:sz w:val="28"/>
          <w:szCs w:val="28"/>
          <w:rtl w:val="true"/>
          <w:lang w:bidi="fa-IR"/>
        </w:rPr>
        <w:t>یمسی بالمغرب أی یوقعها فی المساء و بعد دخول اللیل و قال الجوهری الغلس ظلمة آخر اللیل و التغلیس السیر بغلس یقال غلسنا الماء أی وردناه بغلس و کذلک إذا فعلنا الصلاة بغلس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یمسی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عصر و بعد از داخل شدن شب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آخر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در تاریکی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غلّسنا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تاریکی آخر شب وارد آب شدیم و همچنین است زمانی که نماز را در تاریکی آخر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2382744_3381743652"/>
      <w:bookmarkStart w:id="305" w:name="_Toc131"/>
      <w:bookmarkEnd w:id="304"/>
      <w:r>
        <w:rPr>
          <w:rtl w:val="true"/>
        </w:rPr>
        <w:t>«</w:t>
      </w:r>
      <w:r>
        <w:rPr/>
        <w:t>18</w:t>
      </w:r>
      <w:r>
        <w:rPr>
          <w:rtl w:val="true"/>
        </w:rPr>
        <w:t>»</w:t>
      </w:r>
      <w:bookmarkEnd w:id="305"/>
    </w:p>
    <w:p>
      <w:pPr>
        <w:pStyle w:val="BookText"/>
        <w:rPr/>
      </w:pPr>
      <w:r>
        <w:rPr>
          <w:rFonts w:ascii="Amiri" w:hAnsi="Amiri" w:eastAsia="Amiri" w:cs="Amiri"/>
          <w:color w:val="111111"/>
          <w:sz w:val="28"/>
          <w:sz w:val="28"/>
          <w:szCs w:val="28"/>
          <w:rtl w:val="true"/>
          <w:lang w:bidi="ar-SA"/>
        </w:rPr>
        <w:t>الْمَجَالِسُ، عَنْ أَبِیهِ وَ مُحَمَّدِ بْنِ الْحَسَنِ بْنِ الْوَلِیدِ وَ أَحْمَدَ بْنِ مُحَمَّدٍ الْعَطَّارِ کُلِّهِمْ عَنْ سَعْدِ بْنِ عَبْدِ اللَّهِ عَنْ مُحَمَّدِ بْنِ الْحُسَیْنِ بْنِ أَبِی الْخَطَّابِ عَنْ مُوسَی بْنِ بَشَّارٍ عَنِ الْمَسْعُودِیِّ عَنْ عَبْدِ اللَّهِ بْنِ زُبَیْرٍ وَ عَنْ أَبَانِ بْنِ تَغْلِبَ وَ الرَّبِیعِ بْنِ سُلَیْمَانَ وَ أَبَانِ بْنِ أَرْقَمَ وَ غَیْرِهِمْ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مَکَّةَ حَتَّی إِذَا کُنَّا بِوَادِی الْأَجْفَرِ إِذَا نَحْنُ بِرَجُلٍ یُصَلِّی وَ نَحْنُ نَنْظُرُ إِلَی شُعَاعِ الشَّمْسِ فَوَجَدْنَا فِی أَنْفُسِنَا فَجَعَلَ یُصَلِّی وَ نَحْنُ نَدْعُو عَلَیْهِ حَتَّی صَلَّی رَکْعَةً وَ نَحْنُ نَدْعُو عَلَیْهِ وَ نَقُولُ هَذَا مِنْ شَبَابِ أَهْلِ الْمَدِینَةِ فَلَمَّا أَتَیْنَاهُ إِذَا هُوَ أَبُو عَبْدِ</w:t>
      </w:r>
    </w:p>
    <w:p>
      <w:pPr>
        <w:pStyle w:val="BookText"/>
        <w:rPr/>
      </w:pPr>
      <w:r>
        <w:rPr>
          <w:rFonts w:ascii="Amiri" w:hAnsi="Amiri" w:eastAsia="Amiri" w:cs="Amiri"/>
          <w:color w:val="111111"/>
          <w:sz w:val="28"/>
          <w:sz w:val="28"/>
          <w:szCs w:val="28"/>
          <w:rtl w:val="true"/>
          <w:lang w:bidi="ar-SA"/>
        </w:rPr>
        <w:t>اللَّهِ جَعْفَرُ بْنُ مُحَمَّدٍ علیه السلام فَنَزَلْنَا فَصَلَّیْنَا مَعَهُ وَ قَدْ فَاتَتْنَا رَکْعَةٌ فَلَمَّا قَضَیْنَا الصَّلَاةَ قُمْنَا إِلَیْهِ فَقُلْنَا جُعِلْنَا فِدَاکَ هَذِهِ السَّاعَةَ تُصَلِّی فَقَالَ إِذَا غَابَتِ الشَّمْسُ فَقَدْ دَخَلَ الْوَقْتُ‌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ربیع بن سلیمان، ابان بن ارقم و غیر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بازمی‌گشتیم، تا اینکه به وادی اَجفر رسیدیم و با مردی برخوردیم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پرتو خورشید نگاه می‌کردیم، در دلمان بر او غضب کردیم، و او شروع به نماز کرد؛ نفرینش نمودیم تا اینکه یک رکعت خواند، و ما باز هم نفرینش می‌کردیم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جوانان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رسیدیم دیدیم او حضرت ابوعبدالله امام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شدیم و با او نماز خواندیم در حالی که به رکعت اولِ نماز او نرسیدیم؛ وقتی نمازمان را تمام کردیم برخاستیم، نزد او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شما در این ساعت نماز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خورشید پنهان شد وقت داخل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2382746_3381743652"/>
      <w:bookmarkStart w:id="307" w:name="_Toc132"/>
      <w:bookmarkEnd w:id="306"/>
      <w:r>
        <w:rPr>
          <w:rtl w:val="true"/>
        </w:rPr>
        <w:t>بیان</w:t>
      </w:r>
      <w:bookmarkEnd w:id="307"/>
    </w:p>
    <w:p>
      <w:pPr>
        <w:pStyle w:val="BookText"/>
        <w:rPr/>
      </w:pPr>
      <w:r>
        <w:rPr>
          <w:rFonts w:ascii="IRNazanin" w:hAnsi="IRNazanin" w:eastAsia="IRNazanin"/>
          <w:color w:val="111111"/>
          <w:sz w:val="28"/>
          <w:sz w:val="28"/>
          <w:szCs w:val="28"/>
          <w:rtl w:val="true"/>
          <w:lang w:bidi="fa-IR"/>
        </w:rPr>
        <w:t>فی القاموس الأجفر موضع بین الخزیمیة و فید و قال وجد علیه یجد و یجد وجدا و جدة و موجدة غضب و به وجدا فی الحب فقط و کذا فی الحزن و لکن یکسر ماضیه و المراد بشعاع الشمس الحمرة المشرقیة کما یدل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بین خزیمیه و فَید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علیه و یجِد و یجُد وجداً و جدةً و موجدةً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خشمگین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به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دوست داشتن است فقط و همچنین در حزن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ولی ماضی آن مکسور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پرتو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آخر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مشرقیه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2382748_3381743652"/>
      <w:bookmarkStart w:id="309" w:name="_Toc133"/>
      <w:bookmarkEnd w:id="308"/>
      <w:r>
        <w:rPr>
          <w:rtl w:val="true"/>
        </w:rPr>
        <w:t>«</w:t>
      </w:r>
      <w:r>
        <w:rPr/>
        <w:t>19</w:t>
      </w:r>
      <w:r>
        <w:rPr>
          <w:rtl w:val="true"/>
        </w:rPr>
        <w:t>»</w:t>
      </w:r>
      <w:bookmarkEnd w:id="3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الْمَجَالِسُ، عَنْ أَبِیهِ عَنْ مُحَمَّدِ بْنِ یَحْیَی الْعَطَّارِ عَنْ سَهْلِ بْنِ زِیَادٍ عَنْ هَارُونَ بْنِ مُسْلِمٍ عَنِ ابْنِ أَبِی عُمَیْرٍ عَنْ عَلِیِّ بْنِ إِسْمَاعِیلَ عَنْ زَیْدٍ الشَّحَّامِ </w:t>
      </w:r>
      <w:bookmarkStart w:id="310" w:name="pg13998_130665"/>
    </w:p>
    <w:p>
      <w:pPr>
        <w:pStyle w:val="BookText"/>
        <w:rPr/>
      </w:pPr>
      <w:bookmarkEnd w:id="310"/>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الْمَغْرِبَ حَتَّی تَشْتَبِکَ النُّجُومُ مِنْ غَیْرِ عِلَّةٍ فَأَنَا إِلَی اللَّهِ مِنْهُ بَرِی‌ءٌ</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عذر نماز مغرب را آنقدر دیر بخواند که ستارگان در یکدیگر فرو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زیادی در آسمان پیدا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درگاه پروردگار از او بیزاری می‌جویم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2382750_3381743652"/>
      <w:bookmarkStart w:id="312" w:name="_Toc134"/>
      <w:bookmarkEnd w:id="311"/>
      <w:r>
        <w:rPr>
          <w:rtl w:val="true"/>
        </w:rPr>
        <w:t>بیان</w:t>
      </w:r>
      <w:bookmarkEnd w:id="312"/>
    </w:p>
    <w:p>
      <w:pPr>
        <w:pStyle w:val="BookText"/>
        <w:rPr/>
      </w:pPr>
      <w:r>
        <w:rPr>
          <w:rFonts w:ascii="IRNazanin" w:hAnsi="IRNazanin" w:eastAsia="IRNazanin"/>
          <w:color w:val="111111"/>
          <w:sz w:val="28"/>
          <w:sz w:val="28"/>
          <w:szCs w:val="28"/>
          <w:rtl w:val="true"/>
          <w:lang w:bidi="fa-IR"/>
        </w:rPr>
        <w:t>اشتباک النجوم کثرتها قال فی النهایة فی حدیث مواقیت الصلاة إذا اشتبکت النجوم أی ظهرت جمیعا و اختلط بعضها ببعض لکثرة ما ظهر منها و لعله محمول علی ما إذ أخر معتقدا عدم جواز إیقاعها قبل ذلک کما کان مذهب أبی الخطاب أو طلبا لفضلها کما قید به فی سائر الأخبار أو إذاعة و ترکا للتقیة فإن العامة ینکرون التأخیر أشد الإنکار أو علی من داوم علی ذلک تهاونا بالسنة و عدولا عنها و یمکن حملها علی التقیة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 حدیث اوقات نماز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اشتبکت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آنها آشکار شوند و به خاطر فراوانی آنچه که از آنها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بعضی با برخی دیگر در هم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روایت را حمل بر زمانی کرد که نماز را درحالی به تأخیر بیندازد که اعتقاد دارد خواندن نماز پیش از آن جایز نیست، چنانچه روش ابوالخطاب بوده است، و یا چنانچه دیگر روایات مقیّد شده‌اند به اینکه برای رسیدن به فضیلت نماز به تأخیر اندازد، و یا به خاطر نشر خبر و برای ترک تقیه چنین عمل کند، زیرا اهل سنت تأخیر در نماز مغرب را به شدت انکار می‌کنند و یا حمل بر کسی شود که همیشه مداومت بر تأخیر دارد و این تأخیرش از روی سستی و بی‌تفاوتی نسبت به سنت و عدول از آن است، و نیز می‌توان این روایت را بر تقیه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2382752_3381743652"/>
      <w:bookmarkStart w:id="314" w:name="_Toc135"/>
      <w:bookmarkEnd w:id="313"/>
      <w:r>
        <w:rPr>
          <w:rtl w:val="true"/>
        </w:rPr>
        <w:t>«</w:t>
      </w:r>
      <w:r>
        <w:rPr/>
        <w:t>20</w:t>
      </w:r>
      <w:r>
        <w:rPr>
          <w:rtl w:val="true"/>
        </w:rPr>
        <w:t>»</w:t>
      </w:r>
      <w:bookmarkEnd w:id="314"/>
    </w:p>
    <w:p>
      <w:pPr>
        <w:pStyle w:val="BookText"/>
        <w:rPr/>
      </w:pPr>
      <w:r>
        <w:rPr>
          <w:rFonts w:ascii="Amiri" w:hAnsi="Amiri" w:eastAsia="Amiri" w:cs="Amiri"/>
          <w:color w:val="111111"/>
          <w:sz w:val="28"/>
          <w:sz w:val="28"/>
          <w:szCs w:val="28"/>
          <w:rtl w:val="true"/>
          <w:lang w:bidi="ar-SA"/>
        </w:rPr>
        <w:t>الْإِحْتِجَاجُ، عَنِ الْکُلَیْنِیِّ رَفَعَهُ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هَذَا الْأَمْرَ طَلَباً شَافِیاً حَتَّی ذَهَبَ لِی فِیهِ مَالٌ صَالِحٌ فَرَفَعْتُ إِلَی الْعَمْرِیِّ فَخَدَمْتُهُ وَ لَزِمْتُهُ فَسَأَلْتُهُ بَعْدَ ذَلِکَ عَنْ صَاحِبِ الزَّمَانِ علیه السلام فَقَالَ لَیْسَ إِلَی ذَلِکَ وُصُولٌ فَخَضَعْتُ لَهُ فَقَالَ بَکِّرْ بِالْغَدَاةِ فَوَافَیْتُ فَاسْتَقْبَلَنِی شَابٌّ مِنْ أَحْسَنِ النَّاسِ وَجْهاً وَ أَطْیَبِهِمْ رِیحاً وَ فِی کُمِّهِ شَیْ‌ءٌ کَهَیْئَةِ التُّجَّارِ فَلَمَّا نَظَرْتُ إِلَیْهِ دَنَوْتُ مِنَ الْعَمْرِیِّ فَأَوْمَأَ إِلَیَّ فَعَدَلْتُ إِلَیْهِ وَ سَأَلْتُهُ فَأَجَابَنِی عَنْ کُلِّ شَیْ‌ءٍ أَرَدْتُ ثُمَّ مَرَّ لِیَدْخُلَ الدَّارَ وَ کَانَتْ مِنَ الدُّورِ الَّتِی لَا یُکْتَرَثُ بِهَا فَقَالَ الْعَمْرِیُّ إِنْ أَرَدْتَ أَنْ تَسْأَلَ فَسَلْ فَإِنَّکَ لَا تَرَاهُ بَعْدَ ذَا فَذَهَبْتُ لِأَسْأَلَ فَلَمْ یَسْتَمِعْ وَ دَخَلَ الدَّارَ وَ مَا کَلَّمَنِی بِأَکْثَرَ مِنْ أَنْ قَالَ مَلْعُونٌ مَلْعُونٌ مَنْ أَخَّرَ الْعِشَاءَ إِلَی أَنْ تَشْتَبِکَ النُّجُومُ مَلْعُونٌ مَلْعُونٌ مَنْ أَخَّرَ الْغَدَاةَ إِلَی أَنْ تَنْقَضِیَ النُّجُومُ وَ دَخَلَ الدَّارَ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خیلی جستجو کردم و مال شایسته‌ای به خاطر آن از دست دادم، تا آنکه نزد عمری رفتم و او را خدمت کردم، و او را همراهی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مورد حضرت صاحب الزمان علیه السلام از او سؤال کردم، 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وصال با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خضوع و از او خواهش بسیار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رفتم و جوانی از خوش‌چهره‌ترین و خوشبوترین مردم به استقبالم آمد که در آستینش چیزی شبیه علامت بازرگانان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نگریستم نزدیک عمری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مرا به او اشارت داد و من به سوی آن جوان رفتم و از هر چه می‌خواستم سؤال نمودم و ایشان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کرد که وارد خانه شود، خانه‌ای بود ساده که کسی به آن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 بپرس که دیگر ایشان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 رفتم که از ایشان باز هم سؤال کنم، اما گوش نداد و وارد خانه شد و تنها چیزی که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عشا را به تأخیر اندازد تا آنکه ستارگان زیادی در آسمان پیدا شوند، ملعون است ملعون است کسی که نماز صبح را آنقدر به تأخیر اندازد که ستارگان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وارد خانه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2382754_3381743652"/>
      <w:bookmarkStart w:id="316" w:name="_Toc136"/>
      <w:bookmarkEnd w:id="315"/>
      <w:r>
        <w:rPr>
          <w:rtl w:val="true"/>
        </w:rPr>
        <w:t>بیان</w:t>
      </w:r>
      <w:bookmarkEnd w:id="31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بالعشاء هنا المغرب و یحتمل علی ما حمل علیه </w:t>
      </w:r>
      <w:bookmarkStart w:id="317" w:name="pg13998_130666"/>
    </w:p>
    <w:p>
      <w:pPr>
        <w:pStyle w:val="BookText"/>
        <w:rPr/>
      </w:pPr>
      <w:bookmarkEnd w:id="317"/>
      <w:r>
        <w:rPr>
          <w:rFonts w:ascii="IRNazanin" w:hAnsi="IRNazanin" w:eastAsia="IRNazanin"/>
          <w:color w:val="111111"/>
          <w:sz w:val="28"/>
          <w:sz w:val="28"/>
          <w:szCs w:val="28"/>
          <w:rtl w:val="true"/>
          <w:lang w:bidi="fa-IR"/>
        </w:rPr>
        <w:t>الخبر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اینجا مقصود از عشا، نماز مغرب است، و احتمال دارد حمل بر همان موارد روایت سابق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2382756_3381743652"/>
      <w:bookmarkStart w:id="319" w:name="_Toc137"/>
      <w:bookmarkEnd w:id="318"/>
      <w:r>
        <w:rPr>
          <w:rtl w:val="true"/>
        </w:rPr>
        <w:t>«</w:t>
      </w:r>
      <w:r>
        <w:rPr/>
        <w:t>21</w:t>
      </w:r>
      <w:r>
        <w:rPr>
          <w:rtl w:val="true"/>
        </w:rPr>
        <w:t>»</w:t>
      </w:r>
      <w:bookmarkEnd w:id="319"/>
    </w:p>
    <w:p>
      <w:pPr>
        <w:pStyle w:val="BookText"/>
        <w:rPr/>
      </w:pPr>
      <w:r>
        <w:rPr>
          <w:rFonts w:ascii="Amiri" w:hAnsi="Amiri" w:eastAsia="Amiri" w:cs="Amiri"/>
          <w:color w:val="111111"/>
          <w:sz w:val="28"/>
          <w:sz w:val="28"/>
          <w:szCs w:val="28"/>
          <w:rtl w:val="true"/>
          <w:lang w:bidi="ar-SA"/>
        </w:rPr>
        <w:t>قُرْبُ الْإِسْنَادِ، عَنْ أَحْمَدَ بْنِ إِسْحَاقَ بْنِ سَعْدٍ عَنْ بَکْرِ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وَقْتِ صَلَاةِ الْمَغْرِبِ فَقَالَ إِذَا غَابَ الْقُرْصُ ثُمَّ سَأَلْتُهُ عَنْ وَقْتِ صَلَاةِ الْعِشَاءِ الْآخِرَةِ إِذَا غَابَ الشَّفَقُ قَالَ وَ آیَةُ الشَّفَقِ الْحُمْرَةُ قَالَ وَ قَالَ بِیَدِهِ هَکَذَا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وقت نماز مغرب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خورشید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وقت نماز عشا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شفق پنهان شود و نشانه شفق،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دست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2382758_3381743652"/>
      <w:bookmarkStart w:id="321" w:name="_Toc138"/>
      <w:bookmarkEnd w:id="320"/>
      <w:r>
        <w:rPr>
          <w:rtl w:val="true"/>
        </w:rPr>
        <w:t>بیان</w:t>
      </w:r>
      <w:bookmarkEnd w:id="321"/>
    </w:p>
    <w:p>
      <w:pPr>
        <w:pStyle w:val="BookText"/>
        <w:rPr/>
      </w:pPr>
      <w:r>
        <w:rPr>
          <w:rFonts w:ascii="IRNazanin" w:hAnsi="IRNazanin" w:eastAsia="IRNazanin"/>
          <w:color w:val="111111"/>
          <w:sz w:val="28"/>
          <w:sz w:val="28"/>
          <w:szCs w:val="28"/>
          <w:rtl w:val="true"/>
          <w:lang w:bidi="fa-IR"/>
        </w:rPr>
        <w:t>قال بیده هکذا أی أشار بیده إلی ناحیة المغرب و استعمال القول فی الفعل 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نشان دادند یعنی به سمت مغرب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کلام در فعل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382760_3381743652"/>
      <w:bookmarkStart w:id="323" w:name="_Toc139"/>
      <w:bookmarkEnd w:id="322"/>
      <w:r>
        <w:rPr>
          <w:rtl w:val="true"/>
        </w:rPr>
        <w:t>«</w:t>
      </w:r>
      <w:r>
        <w:rPr/>
        <w:t>22</w:t>
      </w:r>
      <w:r>
        <w:rPr>
          <w:rtl w:val="true"/>
        </w:rPr>
        <w:t>»</w:t>
      </w:r>
      <w:bookmarkEnd w:id="323"/>
    </w:p>
    <w:p>
      <w:pPr>
        <w:pStyle w:val="BookText"/>
        <w:rPr/>
      </w:pPr>
      <w:r>
        <w:rPr>
          <w:rFonts w:ascii="Amiri" w:hAnsi="Amiri" w:eastAsia="Amiri" w:cs="Amiri"/>
          <w:color w:val="111111"/>
          <w:sz w:val="28"/>
          <w:sz w:val="28"/>
          <w:szCs w:val="28"/>
          <w:rtl w:val="true"/>
          <w:lang w:bidi="ar-SA"/>
        </w:rPr>
        <w:t>قُرْبُ الْإِسْنَادِ، عَنِ السِّنْدِیِّ بْنِ مُحَمَّدٍ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مَعِی شِبْهَ الْکَرِشِ الْمَنْثُورِ فَأُؤَخِّرُ صَلَاةَ الْمَغْرِبِ حَتَّی عِنْدِ غَیْبُوبَةِ الشَّفَقِ ثُمَّ أُصَلِّیهِمَا جَمِیعاً یَکُونُ ذَلِکَ أَرْفَقَ بِی فَقَالَ إِذَا غَابَ الْقُرْصُ فَصَلِّ الْمَغْرِبَ فَإِنَّمَا أَنْتَ وَ مَالُکَ لِلَّهِ عَزَّ وَ جَلَ‌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 و فرزندانم زیاد هستند، پس نماز مغرب را تا پنهان شدن شفق به تأخیر می‌اندازم و نماز مغرب و عشا را با هم می‌خوانم، چون این کار برایم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قرص خورشید پنهان شد نماز مغرب را بخوان، که تو و مالت ازآنِ خداوند عزوجل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382762_3381743652"/>
      <w:bookmarkStart w:id="325" w:name="_Toc140"/>
      <w:bookmarkEnd w:id="324"/>
      <w:r>
        <w:rPr>
          <w:rtl w:val="true"/>
        </w:rPr>
        <w:t>«</w:t>
      </w:r>
      <w:r>
        <w:rPr/>
        <w:t>23</w:t>
      </w:r>
      <w:r>
        <w:rPr>
          <w:rtl w:val="true"/>
        </w:rPr>
        <w:t>»</w:t>
      </w:r>
      <w:bookmarkEnd w:id="325"/>
    </w:p>
    <w:p>
      <w:pPr>
        <w:pStyle w:val="BookText"/>
        <w:rPr/>
      </w:pPr>
      <w:r>
        <w:rPr>
          <w:rFonts w:ascii="Amiri" w:hAnsi="Amiri" w:eastAsia="Amiri" w:cs="Amiri"/>
          <w:color w:val="111111"/>
          <w:sz w:val="28"/>
          <w:sz w:val="28"/>
          <w:szCs w:val="28"/>
          <w:rtl w:val="true"/>
          <w:lang w:bidi="ar-SA"/>
        </w:rPr>
        <w:t>وَ مِنْهُ، عَنْ مُحَمَّدِ بْنِ خَالِدٍ الطَّیَالِسِیِّ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از صفوان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2382764_3381743652"/>
      <w:bookmarkStart w:id="327" w:name="_Toc141"/>
      <w:bookmarkEnd w:id="326"/>
      <w:r>
        <w:rPr>
          <w:rtl w:val="true"/>
        </w:rPr>
        <w:t>بیان</w:t>
      </w:r>
      <w:bookmarkEnd w:id="327"/>
    </w:p>
    <w:p>
      <w:pPr>
        <w:pStyle w:val="BookText"/>
        <w:rPr/>
      </w:pPr>
      <w:r>
        <w:rPr>
          <w:rFonts w:ascii="IRNazanin" w:hAnsi="IRNazanin" w:eastAsia="IRNazanin"/>
          <w:color w:val="111111"/>
          <w:sz w:val="28"/>
          <w:sz w:val="28"/>
          <w:szCs w:val="28"/>
          <w:rtl w:val="true"/>
          <w:lang w:bidi="fa-IR"/>
        </w:rPr>
        <w:t>قال فی القاموس الکرش بالکسر و ککتف لکل مجتر بمنزلة المعدة للإنسان و عیال الرجل و صغار ولده و الجماعة و فی الصحاح و کرش الرجل أیضا عیاله من صغار ولده یقال هم کرش منثورة أی صبیان صغار و تزوج فلان فلانة فنثرت له کرشها و بطنها إذا کثر ولدها له و الکرش أیضا الجماعة من الناس انتهی و المراد هنا کثرة العیال أو کثرة الجمال کما یشهد به حاله و آخر الخبر أیضا و الغرض أنی لکثرة عیالی محتاج إلی العمل أو لکثرة جِمالی و خوف انتشارها و تفرقها لا أقدر علی تفریق الصلاتین فنهی علیه السلام عن تأخیر المغرب لذلک و فیه دلالة ما علی مرجوحیة الجمع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الکِرش بر وزن کتف برای هر نشخوار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و به منزله معده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کرش، خانواده مرد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اویند و نیز به معنای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الرجل نیز به معنای خانواده او یعنی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کرش منثورة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بیاورد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فلان فلانة فنثرت له کرشها و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مردم نیز کرش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اینجا زیادی عیال یا شتران است، چنان که حال وی و آخر روایت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من به خاطر زیادی عیالم نیازمند کار کردن هستم یا به خاطر زیادی شترانم و ترس از انتشار و پراکندگی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بین دو نماز فاصله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 السلام از تأخیر در نماز مغرب به خاطر اشتغال و کار نهی فرمود که به نوعی، دلالت بر مرجوح بودن جمع بین دو نماز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2382766_3381743652"/>
      <w:bookmarkStart w:id="329" w:name="_Toc142"/>
      <w:bookmarkEnd w:id="328"/>
      <w:r>
        <w:rPr>
          <w:rtl w:val="true"/>
        </w:rPr>
        <w:t>«</w:t>
      </w:r>
      <w:r>
        <w:rPr/>
        <w:t>24</w:t>
      </w:r>
      <w:r>
        <w:rPr>
          <w:rtl w:val="true"/>
        </w:rPr>
        <w:t>»</w:t>
      </w:r>
      <w:bookmarkEnd w:id="3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عَبْدِ اللَّهِ بْنِ الْحَسَنِ الْعَلَوِیِّ عَنْ جَدِّهِ عَلِیِّ بْنِ </w:t>
      </w:r>
      <w:bookmarkStart w:id="330" w:name="pg13998_130667"/>
    </w:p>
    <w:p>
      <w:pPr>
        <w:pStyle w:val="BookText"/>
        <w:rPr/>
      </w:pPr>
      <w:bookmarkEnd w:id="330"/>
      <w:r>
        <w:rPr>
          <w:rFonts w:ascii="Amiri" w:hAnsi="Amiri" w:eastAsia="Amiri" w:cs="Amiri"/>
          <w:color w:val="111111"/>
          <w:sz w:val="28"/>
          <w:sz w:val="28"/>
          <w:szCs w:val="28"/>
          <w:rtl w:val="true"/>
          <w:lang w:bidi="ar-SA"/>
        </w:rPr>
        <w:t>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الْقَوْمِ یَتَحَدَّثُونَ حَتَّی یَذْهَبَ الثُّلُثُ الْأَوَّلُ مِنَ اللَّیْلِ وَ أَکْثَرُ أَیُّمَا أَفْضَلُ یُصَلُّونَ الْعِشَاءَ جَمَاعَةً أَوْ فِی غَیْرِ جَمَاعَةٍ قَالَ یُصَلُّونَهَا جَمَاعَةً أَفْضَلُ‌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حضرت موسی علیه السلام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قومی سؤال کردم که مشغول گفتگو هستند تا اینکه یک سوم اول شب یا بیشتر از آن می‌گذرد، در آن موقع کدام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نماز عشا را به جماعت بخوانند یا فُرادا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بافضیلت‌تر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2382768_3381743652"/>
      <w:bookmarkStart w:id="332" w:name="_Toc143"/>
      <w:bookmarkEnd w:id="331"/>
      <w:r>
        <w:rPr>
          <w:rtl w:val="true"/>
        </w:rPr>
        <w:t>بیان</w:t>
      </w:r>
      <w:bookmarkEnd w:id="332"/>
    </w:p>
    <w:p>
      <w:pPr>
        <w:pStyle w:val="BookText"/>
        <w:rPr/>
      </w:pPr>
      <w:r>
        <w:rPr>
          <w:rFonts w:ascii="IRNazanin" w:hAnsi="IRNazanin" w:eastAsia="IRNazanin"/>
          <w:color w:val="111111"/>
          <w:sz w:val="28"/>
          <w:sz w:val="28"/>
          <w:szCs w:val="28"/>
          <w:rtl w:val="true"/>
          <w:lang w:bidi="fa-IR"/>
        </w:rPr>
        <w:t>یدل علی عدم خروج وقت العشاء بمضی ثلث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عدم خروج وقت عشا با گذشت یک سوم از شب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382770_3381743652"/>
      <w:bookmarkStart w:id="334" w:name="_Toc144"/>
      <w:bookmarkEnd w:id="333"/>
      <w:r>
        <w:rPr>
          <w:rtl w:val="true"/>
        </w:rPr>
        <w:t>«</w:t>
      </w:r>
      <w:r>
        <w:rPr/>
        <w:t>25</w:t>
      </w:r>
      <w:r>
        <w:rPr>
          <w:rtl w:val="true"/>
        </w:rPr>
        <w:t>»</w:t>
      </w:r>
      <w:bookmarkEnd w:id="334"/>
    </w:p>
    <w:p>
      <w:pPr>
        <w:pStyle w:val="BookText"/>
        <w:rPr/>
      </w:pPr>
      <w:r>
        <w:rPr>
          <w:rFonts w:ascii="Amiri" w:hAnsi="Amiri" w:eastAsia="Amiri" w:cs="Amiri"/>
          <w:color w:val="111111"/>
          <w:sz w:val="28"/>
          <w:sz w:val="28"/>
          <w:szCs w:val="28"/>
          <w:rtl w:val="true"/>
          <w:lang w:bidi="ar-SA"/>
        </w:rPr>
        <w:t xml:space="preserve">قُرْبُ الْإِسْنَادِ، عَنْ مُحَمَّدِ بْنِ الْحُسَیْنِ عَنْ أَحْمَدَ بْنِ الْمِیثَمِ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علیه السلام فِی الْمَسْجِدِ الْحَرَامِ فِی شَهْرِ رَمَضَانَ وَ قَدْ أَتَاهُ غُلَامٌ لَهُ أَسْوَدُ بَیْنَ ثَوْبَیْنِ أَبْیَضَیْنِ وَ مَعَهُ قُلَّةٌ وَ قَدَحٌ فَحِینَ قَالَ الْمُؤَذِّنُ اللَّهُ أَکْبَرُ صَبَّ لَهُ فَنَاوَلَهُ وَ شَرِبَ‌</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ابوالعَرَندَس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موسی کاظم علیه السلام را در ماه رمضان در مسجد الحرام دیدم در حالی که غلام سیاهش در دو لباس سفید نزد ایشان آمد و کوزه و قدحی به همراه داشت، پس 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امام علیه السلام ریخت و ایشان آن را نوشید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382772_3381743652"/>
      <w:bookmarkStart w:id="336" w:name="_Toc145"/>
      <w:bookmarkEnd w:id="335"/>
      <w:r>
        <w:rPr>
          <w:rtl w:val="true"/>
        </w:rPr>
        <w:t>بیان</w:t>
      </w:r>
      <w:bookmarkEnd w:id="336"/>
    </w:p>
    <w:p>
      <w:pPr>
        <w:pStyle w:val="BookText"/>
        <w:rPr/>
      </w:pPr>
      <w:r>
        <w:rPr>
          <w:rFonts w:ascii="IRNazanin" w:hAnsi="IRNazanin" w:eastAsia="IRNazanin"/>
          <w:color w:val="111111"/>
          <w:sz w:val="28"/>
          <w:sz w:val="28"/>
          <w:szCs w:val="28"/>
          <w:rtl w:val="true"/>
          <w:lang w:bidi="fa-IR"/>
        </w:rPr>
        <w:t>ظاهره دخول وقت المغرب بغیبوبة القرص إذ مؤذنهم یؤذن عند ذلک و نقل الراوی ذلک أیضا یدل علیه کما لا یخفی و یمکن حمله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دخول وقت مغرب با پنهان شدن قرص خورشید است، زیرا مؤذن ایشان در آن وقت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راوی چنین واقعه‌ای را نقل کرده، نیز بر همین دلالت دارد همان طور که مخفی نیست، و البته می‌توان آن را بر تقیه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2382774_3381743652"/>
      <w:bookmarkStart w:id="338" w:name="_Toc146"/>
      <w:bookmarkEnd w:id="337"/>
      <w:r>
        <w:rPr>
          <w:rtl w:val="true"/>
        </w:rPr>
        <w:t>«</w:t>
      </w:r>
      <w:r>
        <w:rPr/>
        <w:t>26</w:t>
      </w:r>
      <w:r>
        <w:rPr>
          <w:rtl w:val="true"/>
        </w:rPr>
        <w:t>»</w:t>
      </w:r>
      <w:bookmarkEnd w:id="338"/>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الْمَغْرِبَ مَعَ أَهْلِ الْمَدِینَةِ فِی الْمَسْجِدِ فَلَمَّا سَلَّمَ الْإِمَامُ قُمْتُ فَصَلَّیْتُ أَرْبَعَ رَکَعَاتٍ ثُمَّ صَلَّیْتُ الْعَتَمَةَ رَکْعَتَیْنِ ثُمَّ مَضَیْتُ إِلَی أَبِی الْحَسَنِ علیه السلام فَدَخَلْتُ عَلَیْهِ بَعْدَ مَا أَعْتَمْتُ فَقَالَ لِی صَلَّیْتَ الْعَتَمَةَ فَقُلْتُ لَهُ نَعَمْ قَالَ مَتَی صَلَّیْتَ قُلْتُ صَلَّیْتُ الْمَغْرِبَ وَ أَمْسَیْتُ بِصَلَاتِی مَعَهُمْ فَلَمَّا سَلَّمَ الْإِمَامُ قُمْتُ فَصَلَّیْتُ أَرْبَعَ رَکَعَاتٍ ثُمَّ صَلَّیْتُ الْعَتَمَةَ رَکْعَتَیْنِ ثُمَّ أَتَیْتُکَ فَأَخَذَ فِی شَیْ‌ءٍ آخَرَ وَ لَمْ یُجِبْنِی فَقُلْتُ لَهُ إِنِّی فَعَلْتُ هَذَا وَ هُوَ عِنْدِی جَائِزٌ فَإِنْ لَمْ یَکُنْ جَائِزاً قُمْتُ السَّاعَةَ فَأَعَدْتُ فَأَخَذَ فِی شَیْ‌ءٍ آخَرَ وَ لَمْ یُجِبْنِی‌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ابونصر بزنطی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در مسجد با اهل مدینه خواندم، هنگامی که امام سلام نماز را داد، من چهار رکعت نماز خواندم و پس از آن دو رکعت نافله عشا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روانه شدم و پس از اینکه نافله عشا را خواندم به محضر ایشان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در وقت عصر با مردم خواندم، پس از اینکه امام سلام داد چهار رکعت نماز خواندم و پس از آن دو رکعت عتمه را بجا آوردم و خدمت شما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وارد بحث دیگری شد و پاسخی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که انجام دادم به نظرم جایز است، اگر جایز نیست همین الان می‌روم و نمازم را اعاده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بحث را عوض کرد و پاسخی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2382776_3381743652"/>
      <w:bookmarkStart w:id="340" w:name="_Toc147"/>
      <w:bookmarkEnd w:id="339"/>
      <w:r>
        <w:rPr>
          <w:rtl w:val="true"/>
        </w:rPr>
        <w:t>توضیح</w:t>
      </w:r>
      <w:bookmarkEnd w:id="3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حتی یعتموا أی یدخلوا فی عتمة اللیل و هی ظلمته و یقال أعتم الشی‌ء و عتمه إذا أخره و عتمت الجاریة و أعتمت إذا تأخرت </w:t>
      </w:r>
      <w:bookmarkStart w:id="341" w:name="pg13998_130668"/>
    </w:p>
    <w:p>
      <w:pPr>
        <w:pStyle w:val="BookText"/>
        <w:rPr/>
      </w:pPr>
      <w:bookmarkEnd w:id="341"/>
      <w:r>
        <w:rPr>
          <w:rFonts w:ascii="IRNazanin" w:hAnsi="IRNazanin" w:eastAsia="IRNazanin"/>
          <w:color w:val="111111"/>
          <w:sz w:val="28"/>
          <w:sz w:val="28"/>
          <w:szCs w:val="28"/>
          <w:rtl w:val="true"/>
          <w:lang w:bidi="fa-IR"/>
        </w:rPr>
        <w:t>و فی القاموس عتم عنه یعتم کف بعد المضی فیه کعتم و أعتم أو احتبس عن فعل شی‌ء یریده و اللیل مر منه قطعة کأعتم فیهما و أعتم و عتم سار فی العتمة انتهی و الظاهر أن عدم الجواب للتقیة فی تصویب ذلک أو لعدم جرأة المخاطب بعد ذلک علی ترک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النهایة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وارد ظلمت شب شدند، و وقتی چیزی به تأخیر می‌افتد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عتمت الجاریة و أعتمت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عتم عنه، یعتم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شروع کاری از آن دست برداشت مانند عتّم و أعتم؛ یا اینکه از انجام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شب گذشت مانند اعتم 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 و عتّم یعنی در تاریکی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پاسخ ندادن امام برای تقیه در تأیید آن کار بوده است یا این که مخاطب پس از آن جرأت ترک تقیه را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2382778_3381743652"/>
      <w:bookmarkStart w:id="343" w:name="_Toc148"/>
      <w:bookmarkEnd w:id="342"/>
      <w:r>
        <w:rPr>
          <w:rtl w:val="true"/>
        </w:rPr>
        <w:t>«</w:t>
      </w:r>
      <w:r>
        <w:rPr/>
        <w:t>27</w:t>
      </w:r>
      <w:r>
        <w:rPr>
          <w:rtl w:val="true"/>
        </w:rPr>
        <w:t>»</w:t>
      </w:r>
      <w:bookmarkEnd w:id="343"/>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الْحَسَنِ بْنِ سَعِیدٍ عَنْ أَحْمَدَ بْنِ عَبْدِ اللَّهِ الْقَرَوِیِّ عَنْ أَبَانِ بْنِ عُثْمَانَ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لَأَخَّرْتُ الْعِشَاءَ إِلَی نِصْفِ اللَّیْلِ‌</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رسول اللّه صلّی اللّه علیه و آله سن لها وقتا معینا و هو أول غیبوبة الشفق لعجلة الناس فی النوم و الخوف من فوات العشاء عنهم،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قبل العشاء الآخرة فلا أنام اللّه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ان أشق علیهم فی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یناموا الی ثلث اللیل فیصلوا العشاء الآخرة ثمّ ینامون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ینامون ثمّ یستیقظون ثلث اللیل لاداء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لفعلت ذلک و أخرت وقتها المسنون الی ثلث اللیل أو نصفه، لوجود المصلحة فی التفریق بین الصلوات المفروضة بساعات، و لکنی لم أفعل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مغزا هذا الکلام أن المسلم المتبع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علیه أن یصلی العشاء الآخرة عند وقتها المسنون و هو ذهاب الشفق اقتداء به و تبعا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أخرها عن وقتها المسنون، و فات عنه الاخذ بالسنة فان أمکنه فلیؤخرها الی ثلث اللیل لیدرک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مشقت نداشت، وقت نماز عشا را به نیمه شب می‌انداختم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2382780_3381743652"/>
      <w:bookmarkStart w:id="345" w:name="_Toc149"/>
      <w:bookmarkEnd w:id="344"/>
      <w:r>
        <w:rPr>
          <w:rtl w:val="true"/>
        </w:rPr>
        <w:t>بیان</w:t>
      </w:r>
      <w:bookmarkEnd w:id="3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أی لو لا أن أثقل علیهم من المشقة و هی الشدة انتهی و لو لا یدل علی انتفاء الشی‌ء لثبوت غیره و تحقیقه أنها مرکبة من لو و لا </w:t>
      </w:r>
      <w:bookmarkStart w:id="346" w:name="pg13998_130669"/>
    </w:p>
    <w:p>
      <w:pPr>
        <w:pStyle w:val="BookText"/>
        <w:rPr/>
      </w:pPr>
      <w:bookmarkEnd w:id="346"/>
      <w:r>
        <w:rPr>
          <w:rFonts w:ascii="IRNazanin" w:hAnsi="IRNazanin" w:eastAsia="IRNazanin"/>
          <w:color w:val="111111"/>
          <w:sz w:val="28"/>
          <w:sz w:val="28"/>
          <w:szCs w:val="28"/>
          <w:rtl w:val="true"/>
          <w:lang w:bidi="fa-IR"/>
        </w:rPr>
        <w:t>و لو یدل علی انتفاء الشی‌ء لانتفاء غیره فیدل هاهنا علی انتفاء التأخیر لانتفاء نفی المشقة و نفی النفی إثبات فیکون التأخیر منتفیا لثبوت المشقة و المشقة هاهنا لیست بثابتة فلا بد من مقدر أی لو لا خوف المشقة أو توقعها بسبب هذا الفعل لفعلت و الخبر یدل علی استحباب تأخیر العشاء عن أول وقت الفضیلة و هو مناف لما مر من الأخبار الدالة علی کون أول الوقت أفضل فیمکن تخصیصها به کما خصص بغیره مما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حمله علی التقیة لاشتهاره بین العامة کما رواه أَحْمَدُ وَ التِّرْمِذِیُّ وَ ابْنُ مَاجَةَ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أَنْ یُؤَخِّرُوا الْعِشَاءَ إِلَی ثُلُثِ اللَّیْلِ أَوْ نِصْفِهِ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محیی السنة من فقهائهم اختار أهل العلم من الصحابة و التابعین فمن بعدهم تأخیر العشاء و ذهب الشافعی فی أحد قولیه إلی تعجیلها لکن رووا التعجیل عن عمر کما ورد فی أخبارنا معارضته النبی صلی الله علیه و آله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الذکری بعد إیراد بعض الأخبار الدالة علی استحباب التأخیر و ظاهر الأصحاب عدم هذا الاستحباب لمعارضة أخبار أفضلیة أول الوقت صرح به فی المبسوط و قال المرتضی لما قال الناصر أفضل الأوقات أولها فی الصلوات کلها هذا صحیح و هو مذهب أصحابنا و الدلیل علی صحته بعد الإجماع مَا رَوَاهُ ابْنُ مَسْعُودٍ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أَفْضَلِ الْأَعْمَالِ فَقَالَ الصَّلَاةُ فِی أَوَّلِ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روایة أم فروة عن النبی صلی الله علیه و آله و لأن فی تقدیمها احتیاطا للفرض و فی التأخیر تغریرا به لجواز المانع و حینئذ نقول ما اختاره النبی صلی الله علیه و آله جاز أن یکون لعذر أو لبیان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بار مشقت را بر ایشان سنگین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مشقت، شدت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چیزی برای ثبوت غیر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مرکب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منتفی شدن چیزی به خاطر منتفی شدن غیر آن دارد، در اینجا دلالت بر منتفی شدن تأخیر وقت به خاطر منتفی شدن نفی مشقت آن دارد، و نفیِ نفی به معنای اثبات است، پس به خاطر ثبوت مشقت، تأخیر منتفی است و مشقت در اینجا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باید چیزی در تقدیر گرفته شده باشد، یعنی اگر خوف مشقّت یا توقّع آن به سبب این کار نبود، من آن کار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استحباب تأخیر نماز عشا از اول وقت فضیلت دارد که با دیگر روایاتی که بر فضیلت اول وقت دلالت داشتند،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آن روایات را به این روایت تخصیص زد، چنانچه با دیگر روایات گذشته نیز می‌تواند تخصیص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این روایت را بر تقیه حمل کرد، زیرا محتوای آن بین اهل سنت مشهور است، چنانچه احمد، ترمذی و ابن ماجه روایت کرده‌اند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مشقت نداشت آنها را امر می‌کردم تا نماز عشا را به یک سوم یا نیمه شب به تأخیر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السنه از فقهای اهل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از صحابه و تابعین و علمای پس از آنها، نظرشان بر تأخیر نماز عشا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دو قول دارد که در یکی از آنها قائل به تعجیل است، اما تعجیل را از عمر روایت کرده‌اند، چنانکه معارضه وی با پیامبر صلی الله علیه و آله درباره آن در روایات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بعضی روایات که بر استحباب تأخیر دلالت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اصحاب عدم این استحباب است، زیرا با روایات فضیلتِ اول وقت در تعارض است، و شیخ در مبسوط به آن تصریح دارد و سید مرتضی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که ناصر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نمازها، اول وقت با فضیلت‌ترین اوقات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می‌باشد و اصحاب ما هم بر همین عقیده‌اند، و دلیل بر صحت این قول، پس از اجماع علما، روایتی است که در آن ابن مسعود از پیامبر صلی الله علیه و آله در مورد بهترین اعمال سؤال کرده است، و آن حضرت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روایت امّ فروه از پیامبر است، و دلیل دیگر این است که مقدم داشتن نماز مقتضای احتیاط نسبت به واجب است و به تأخیر انداختن آن موجب به خطر انداختن و بی‌اهمیتی نسبت به عمل واجب خواهد بود، زیرا ممکن است مانعی پیش آید، و در این هنگام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پیامبر صلی الله علیه و آله می‌تواند در صورت وجود عذر یا برای بیان جواز تأخیر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2382782_3381743652"/>
      <w:bookmarkStart w:id="348" w:name="_Toc150"/>
      <w:bookmarkEnd w:id="347"/>
      <w:r>
        <w:rPr>
          <w:rtl w:val="true"/>
        </w:rPr>
        <w:t>«</w:t>
      </w:r>
      <w:r>
        <w:rPr/>
        <w:t>28</w:t>
      </w:r>
      <w:r>
        <w:rPr>
          <w:rtl w:val="true"/>
        </w:rPr>
        <w:t>»</w:t>
      </w:r>
      <w:bookmarkEnd w:id="3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بْنِ یَحْیَی الْأَشْعَرِیِّ عَنْ أَحْمَدَ بْنِ مُحَمَّدٍ عَنْ عَلِیِّ بْنِ أَحْمَدَ عَنْ بَعْضِ أَصْحَابِنَا رَفَعَهُ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ذَهَبَتِ الْحُمْرَةُ مِنَ الْمَشْرِقِ وَ تَدْرِی کَیْفَ ذَلِکَ قُلْتُ لَا قَالَ لِأَنَّ الْمَشْرِقَ مُطِلٌّ عَلَی الْمَغْرِبِ هَکَذَا وَ رَفَعَ </w:t>
      </w:r>
      <w:bookmarkStart w:id="349" w:name="pg13998_130670"/>
    </w:p>
    <w:p>
      <w:pPr>
        <w:pStyle w:val="BookText"/>
        <w:rPr/>
      </w:pPr>
      <w:bookmarkEnd w:id="349"/>
      <w:r>
        <w:rPr>
          <w:rFonts w:ascii="Amiri" w:hAnsi="Amiri" w:eastAsia="Amiri" w:cs="Amiri"/>
          <w:color w:val="111111"/>
          <w:sz w:val="28"/>
          <w:sz w:val="28"/>
          <w:szCs w:val="28"/>
          <w:rtl w:val="true"/>
          <w:lang w:bidi="ar-SA"/>
        </w:rPr>
        <w:t>یَمِینَهُ فَوْقَ یَسَارِهِ فَإِذَا غَابَتْ هَاهُنَا ذَهَبَ الْحُمْرَةُ مِنْ هَاهُنَا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به سند مرفوع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هنگامی است که سرخی از سمت مشرق پنهان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مشرق این گونه بر مغرب مستولی است، و دست راستش را بر دست چپ خود گذاشت، پس وقتی خورشید از این سمت پنهان می‌شود، سرخی هم از اینجا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2382784_3381743652"/>
      <w:bookmarkStart w:id="351" w:name="_Toc151"/>
      <w:bookmarkEnd w:id="350"/>
      <w:r>
        <w:rPr>
          <w:rtl w:val="true"/>
        </w:rPr>
        <w:t>بیان</w:t>
      </w:r>
      <w:bookmarkEnd w:id="351"/>
    </w:p>
    <w:p>
      <w:pPr>
        <w:pStyle w:val="BookText"/>
        <w:rPr/>
      </w:pPr>
      <w:r>
        <w:rPr>
          <w:rFonts w:ascii="IRNazanin" w:hAnsi="IRNazanin" w:eastAsia="IRNazanin"/>
          <w:color w:val="111111"/>
          <w:sz w:val="28"/>
          <w:sz w:val="28"/>
          <w:szCs w:val="28"/>
          <w:rtl w:val="true"/>
          <w:lang w:bidi="fa-IR"/>
        </w:rPr>
        <w:t>أطل علیه أشرف ذکره فی القاموس و المراد بالمشرق ما یقع علیه شعاع الشمس من کرة البخار فی جانب المشرق و بالمغرب محل غروب الشمس من تحت الأفق إذ بعد الانحطاط عن الأفق بزمان تذهب الحمرة عن المشرق و إشرافه علیه ظاهر بهذا الوجه إذ أحدهما تحت الأفق و الآخر فوقه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قاموس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مشرق، قسمتی است که شعاع خورشید به سبب حرکت بخار در سمت مشرق بر آن واقع می‌گردد، و مقصود از مغرب محل غروب خوشید از زیر افق است، زیرا اندکی پس از پایین رفتن از سطح افق سرخی از جانب مشرق می‌رود، و اشراف و استیلای آن بر مغرب به این معنا واضح است، زیرا یکی از آنها زیر افق است و دیگری بالای 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2382786_3381743652"/>
      <w:bookmarkStart w:id="353" w:name="_Toc152"/>
      <w:bookmarkEnd w:id="352"/>
      <w:r>
        <w:rPr>
          <w:rtl w:val="true"/>
        </w:rPr>
        <w:t>«</w:t>
      </w:r>
      <w:r>
        <w:rPr/>
        <w:t>29</w:t>
      </w:r>
      <w:r>
        <w:rPr>
          <w:rtl w:val="true"/>
        </w:rPr>
        <w:t>»</w:t>
      </w:r>
      <w:bookmarkEnd w:id="353"/>
    </w:p>
    <w:p>
      <w:pPr>
        <w:pStyle w:val="BookText"/>
        <w:rPr/>
      </w:pPr>
      <w:r>
        <w:rPr>
          <w:rFonts w:ascii="Amiri" w:hAnsi="Amiri" w:eastAsia="Amiri" w:cs="Amiri"/>
          <w:color w:val="111111"/>
          <w:sz w:val="28"/>
          <w:sz w:val="28"/>
          <w:szCs w:val="28"/>
          <w:rtl w:val="true"/>
          <w:lang w:bidi="ar-SA"/>
        </w:rPr>
        <w:t>الْعِلَلُ، عَنْ أَبِیهِ عَنْ سَعْدِ بْنِ عَبْدِ اللَّهِ عَنْ یَعْقُوبَ بْنِ یَزِیدَ عَنِ ابْنِ أَبِی عُمَیْرٍ عَنْ إِبْرَاهِیمَ بْنِ عَبْدِ الْحَمِیدِ عَنْ أَبِی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أُؤَخِّرُ الْمَغْرِبَ حَتَّی تَسْتَبِینَ النُّجُومُ قَالَ فَقَالَ خَطَّابِیَّةٌ إِنَّ جَبْرَئِیلَ نَزَلَ بِهَا عَلَی مُحَمَّدٍ صلی الله علیه و آله حِینَ سَقَطَ الْقُرْصُ‌</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إختیار الکشی، عن حمدویه و إبراهیم ابنی نصیر عن الحسین بن موسی عن ابن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مغرب را به تأخیر می‌اندازم تا اینکه ستارگان پیدا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جبرئیل دستور نماز مغرب را هنگام سقوط قرص خورشید بر پیامبر صلی الله علیه و آله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از ابن عبدالحمید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2382788_3381743652"/>
      <w:bookmarkStart w:id="355" w:name="_Toc153"/>
      <w:bookmarkEnd w:id="354"/>
      <w:r>
        <w:rPr>
          <w:rtl w:val="true"/>
        </w:rPr>
        <w:t>بیان</w:t>
      </w:r>
      <w:bookmarkEnd w:id="355"/>
    </w:p>
    <w:p>
      <w:pPr>
        <w:pStyle w:val="BookText"/>
        <w:rPr/>
      </w:pPr>
      <w:r>
        <w:rPr>
          <w:rFonts w:ascii="IRNazanin" w:hAnsi="IRNazanin" w:eastAsia="IRNazanin"/>
          <w:color w:val="111111"/>
          <w:sz w:val="28"/>
          <w:sz w:val="28"/>
          <w:szCs w:val="28"/>
          <w:rtl w:val="true"/>
          <w:lang w:bidi="fa-IR"/>
        </w:rPr>
        <w:t>خطابیة أی بدعة ابتدعها أبو الخطاب و هو رجل غال ملعون علی لسان الصادق علیه السلام اسمه محمد بن مقلاص و کان صاحب بدع و أهواء و سیأتی کیفیة ابتداعه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بدعتی که ابوالخطّاب بنا نهاد، و او مردی غالی است که امام صادق علیه السلام او را لعن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بن مقلاص است که دارای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چگونگی بدعت‌گذاری او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2382790_3381743652"/>
      <w:bookmarkStart w:id="357" w:name="_Toc154"/>
      <w:bookmarkEnd w:id="356"/>
      <w:r>
        <w:rPr>
          <w:rtl w:val="true"/>
        </w:rPr>
        <w:t>«</w:t>
      </w:r>
      <w:r>
        <w:rPr/>
        <w:t>30</w:t>
      </w:r>
      <w:r>
        <w:rPr>
          <w:rtl w:val="true"/>
        </w:rPr>
        <w:t>»</w:t>
      </w:r>
      <w:bookmarkEnd w:id="357"/>
    </w:p>
    <w:p>
      <w:pPr>
        <w:pStyle w:val="BookText"/>
        <w:rPr/>
      </w:pPr>
      <w:r>
        <w:rPr>
          <w:rFonts w:ascii="Amiri" w:hAnsi="Amiri" w:eastAsia="Amiri" w:cs="Amiri"/>
          <w:color w:val="111111"/>
          <w:sz w:val="28"/>
          <w:sz w:val="28"/>
          <w:szCs w:val="28"/>
          <w:rtl w:val="true"/>
          <w:lang w:bidi="ar-SA"/>
        </w:rPr>
        <w:t>الْعِلَلُ، عَنْ أَحْمَدَ بْنِ مُحَمَّدٍ عَنْ أَبِیهِ عَنْ مُحَمَّدِ بْنِ أَحْمَدَ الْأَشْعَرِیِّ عَنْ مُحَمَّدِ بْنِ السِّنْدِیِّ عَنْ عَلِیِّ بْنِ الْحَکَمِ رَفَعَهُ عَنْ أَحَدِهِمَا علیهما السلام  أَنَّهُ سُئِلَ عَنْ وَقْتِ الْمَغْرِبِ فَقَالَ إِذَا غَابَتْ کُرْسِیُّهَا قَالَ وَ مَا کُرْسِیُّهَا قَالَ قُرْصُهَا قَالَ وَ مَتَی یَغِیبُ قُرْصُهَا قَالَ إِذَا نَظَرْتَ إِلَیْهِ فَلَمْ تَرَهُ‌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به سند مرفوع از امام باقر یا امام صادق علیهما السلام روایت می‌کند که از ایشان در مورد وقت نماز مغرب سؤال شد، و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است که کرسیِ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قرص خورشید پنهان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سمت آن می‌نگری ولی آن را نمی‌بینی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2382792_3381743652"/>
      <w:bookmarkStart w:id="359" w:name="_Toc155"/>
      <w:bookmarkEnd w:id="358"/>
      <w:r>
        <w:rPr>
          <w:rtl w:val="true"/>
        </w:rPr>
        <w:t>«</w:t>
      </w:r>
      <w:r>
        <w:rPr/>
        <w:t>31</w:t>
      </w:r>
      <w:r>
        <w:rPr>
          <w:rtl w:val="true"/>
        </w:rPr>
        <w:t>»</w:t>
      </w:r>
      <w:bookmarkEnd w:id="3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مُحَمَّدِ بْنِ الْحَسَنِ بْنِ الْوَلِیدِ عَنْ مُحَمَّدِ بْنِ الْحَسَنِ الصَّفَّارِ عَنْ مُعَاوِیَةَ بْنِ حُکَیْمٍ عَنْ عَبْدِ اللَّهِ بْنِ الْمُغِیرَةِ عَنِ ابْنِ مُسْکَانَ عَنْ لَیْثٍ عَنْ أَبِی عَبْدِ اللَّهِ علیه السلام </w:t>
      </w:r>
      <w:bookmarkStart w:id="360" w:name="pg13998_130671"/>
    </w:p>
    <w:p>
      <w:pPr>
        <w:pStyle w:val="BookText"/>
        <w:rPr/>
      </w:pPr>
      <w:bookmarkEnd w:id="3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یُؤْثِرُ عَلَی صَلَاةِ الْمَغْرِبِ شَیْئاً إِذَا غَرَبَتِ الشَّمْسُ حَتَّی یُصَلِّیَهَا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غروب می‌کرد، رسول خدا صلی الله علیه و آله تا نماز مغرب را نمی‌خواند، هیچ کاری را بر آن ترجیح نمی‌داد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2382794_3381743652"/>
      <w:bookmarkStart w:id="362" w:name="_Toc156"/>
      <w:bookmarkEnd w:id="361"/>
      <w:r>
        <w:rPr>
          <w:rtl w:val="true"/>
        </w:rPr>
        <w:t>«</w:t>
      </w:r>
      <w:r>
        <w:rPr/>
        <w:t>32</w:t>
      </w:r>
      <w:r>
        <w:rPr>
          <w:rtl w:val="true"/>
        </w:rPr>
        <w:t>»</w:t>
      </w:r>
      <w:bookmarkEnd w:id="362"/>
    </w:p>
    <w:p>
      <w:pPr>
        <w:pStyle w:val="BookText"/>
        <w:rPr/>
      </w:pPr>
      <w:r>
        <w:rPr>
          <w:rFonts w:ascii="Amiri" w:hAnsi="Amiri" w:eastAsia="Amiri" w:cs="Amiri"/>
          <w:color w:val="111111"/>
          <w:sz w:val="28"/>
          <w:sz w:val="28"/>
          <w:szCs w:val="28"/>
          <w:rtl w:val="true"/>
          <w:lang w:bidi="ar-SA"/>
        </w:rPr>
        <w:t>وَ مِنْهُ، عَنْ أَبِیهِ وَ ابْنِ الْوَلِیدِ مَعاً عَنْ مُحَمَّدٍ الْعَطَّارِ عَنْ مُحَمَّدِ بْنِ أَحْمَدَ الْأَشْعَرِیِّ عَنْ أَحْمَدَ بْنِ مُحَمَّدٍ عَنْ عَلِیِّ بْنِ أَحْمَدَ عَنْ مُحَمَّدِ بْنِ أَبِی حَمْزَةَ عَمَّنْ ذَکَرَهُ عَنْ أَبِی عَبْدِ اللَّهِ عَلَیْهِ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أَخَّرَ الْمَغْرِبَ طَلَباً لِفَضْلِهَا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افرادی که خودش ذکر کرده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نماز مغرب را به تأخیر اندازد به این گمان که فضیلت در تأخیر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2382796_3381743652"/>
      <w:bookmarkStart w:id="364" w:name="_Toc157"/>
      <w:bookmarkEnd w:id="363"/>
      <w:r>
        <w:rPr>
          <w:rtl w:val="true"/>
        </w:rPr>
        <w:t>«</w:t>
      </w:r>
      <w:r>
        <w:rPr/>
        <w:t>33</w:t>
      </w:r>
      <w:r>
        <w:rPr>
          <w:rtl w:val="true"/>
        </w:rPr>
        <w:t>»</w:t>
      </w:r>
      <w:bookmarkEnd w:id="364"/>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مُحَمَّدِ بْنِ الْحُسَیْنِ بْنِ أَبِی الْخَطَّابِ عَنِ الْحَسَنِ بْنِ عَلِیِّ بْنِ فَضَّالٍ عَنْ أَبِی الْمَغْرَاءِ عَنْ سَمَاعَةَ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نَوْمُ الصَّبِیِّ وَ عَیْلَةُ الضَّعِیفِ لَأَخَّرْتُ الْعَتَمَةَ إِلَی ثُلُثِ اللَّیْلِ‌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خواب کودک و ناتوانی ضعیف نبود، نماز عشا را تا یک سوم شب به تأخیر می‌انداختم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2382798_3381743652"/>
      <w:bookmarkStart w:id="366" w:name="_Toc158"/>
      <w:bookmarkEnd w:id="365"/>
      <w:r>
        <w:rPr>
          <w:rtl w:val="true"/>
        </w:rPr>
        <w:t>«</w:t>
      </w:r>
      <w:r>
        <w:rPr/>
        <w:t>34</w:t>
      </w:r>
      <w:r>
        <w:rPr>
          <w:rtl w:val="true"/>
        </w:rPr>
        <w:t>»</w:t>
      </w:r>
      <w:bookmarkEnd w:id="36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 سُقُوطُ الْقُرْصِ وَ عَلَامَةُ سُقُوطِهِ أَنْ یَسْوَدَّ أُفُقُ الْمَشْرِقِ وَ آخِرُ وَقْتِهَا غُرُوبُ الشَّفَقِ وَ هُوَ أَوَّلُ وَقْتِ الْعَتَمَةِ وَ سُقُوطُ الشَّفَقِ ذَهَابُ الْحُمْرَةِ وَ آخِرُ وَقْتِ الْعَتَمَةِ نِصْفُ اللَّیْلِ وَ هُوَ زَوَالُ اللَّیْلِ‌</w:t>
      </w:r>
      <w:r>
        <w:rPr>
          <w:rStyle w:val="FootnoteAnchor"/>
          <w:rtl w:val="true"/>
        </w:rPr>
        <w:footnoteReference w:id="17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 وَقْتُ الْمَغْرِبِ سُقُوطُ الْقُرْصِ إِلَی مَغِیبِ الشَّفَقِ وَ وَقْتُ الْعِشَاءِ الْآخِرَةِ الْفَرَاغُ مِنَ الْمَغْرِبِ ثُمَّ إِلَی رُبُعِ اللَّیْلِ وَ قَدْ رُخِّصَ لِلْعَلِیلِ وَ الْمُسَافِرِ فِیهِمَا إِلَی انْتِصَافِ اللَّیْلِ وَ لِلْمُضْطَرِّ إِلَی قَبْلِ طُلُوعِ الْفَجْرِ وَ الدَّلِیلُ عَلَی غُرُوبِ الشَّمْسِ ذَهَابُ الْحُمْرَةِ مِنْ جَانِبِ الْمَشْرِقِ وَ فِی الْغَیْمِ سَوَادُ الْمَحَاجِرِ وَ قَدْ کَثُرَتِ الرِّوَایَاتُ فِی وَقْتِ الْمَغْرِبِ وَ سُقُوطِ الْقُرْصِ وَ الْعَمَلُ مِنْ ذَلِکَ عَلَی سَوَادِ الْمَشْرِقِ إِلَی حَدِّ الرَّأْسِ‌</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67" w:name="pg13998_130672"/>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مغرب، سقوط قرص خورشید است، و علامت سقوط آن سیاه شدن افق مشرق است، و آخر وقت آن غروب شفق می‌باشد، و آن ابتدای وقت نماز عشا است، و سقوط شفق یعنی از بین رفتن سرخی، و آخر وقت نماز عشا نیمه شب یعنی زوال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از سقوط قرص است تا پنهان شدن شفق، و وقت نماز عشا، از زمانی است که نماز مغرب تمام می‌شود و تا یک چهارم از شب ادامه دارد، و برای بیمار و مسافر در آن دو تا نیمه شب نیز رخصت داده شده است، و برای شخص مضطر تا پیش از طلوع فجر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غروب خورشید، رفتنِ سرخی از جانب مشرق می‌باشد، و در هوای ابری نشانه آن سیاه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در وقت مغرب و سقوط قرص خورشید و عمل در آن بر این اساس که سیاهی سمت مشرق به بالای سر برسد،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2382800_3381743652"/>
      <w:bookmarkStart w:id="369" w:name="_Toc159"/>
      <w:bookmarkEnd w:id="368"/>
      <w:r>
        <w:rPr>
          <w:rtl w:val="true"/>
        </w:rPr>
        <w:t>بیان</w:t>
      </w:r>
      <w:bookmarkEnd w:id="369"/>
    </w:p>
    <w:p>
      <w:pPr>
        <w:pStyle w:val="BookText"/>
        <w:rPr/>
      </w:pPr>
      <w:r>
        <w:rPr>
          <w:rFonts w:ascii="IRNazanin" w:hAnsi="IRNazanin" w:eastAsia="IRNazanin"/>
          <w:color w:val="111111"/>
          <w:sz w:val="28"/>
          <w:sz w:val="28"/>
          <w:szCs w:val="28"/>
          <w:rtl w:val="true"/>
          <w:lang w:bidi="fa-IR"/>
        </w:rPr>
        <w:t>فی القاموس المحجر کمجلس و منبر الحدیقة و من العین ما دار بها و بدا من البرقع أو ما یظهر من نقابها و عمامته إذا اعتم و ما حول القریة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مجلس یا منبر، باغ را گویند، و محجر چشم، به اطراف آن گویند که هنگام نصب نقاب چهره هم قابل رؤیت است یا آنچه که از نقاب چشم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اگر با عمامه چهره خود را پوشانده باشد، نیز آن قسمت از چشم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و روستا را نیز محجر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2382802_3381743652"/>
      <w:bookmarkStart w:id="371" w:name="_Toc160"/>
      <w:bookmarkEnd w:id="370"/>
      <w:r>
        <w:rPr>
          <w:rtl w:val="true"/>
        </w:rPr>
        <w:t>«</w:t>
      </w:r>
      <w:r>
        <w:rPr/>
        <w:t>35</w:t>
      </w:r>
      <w:r>
        <w:rPr>
          <w:rtl w:val="true"/>
        </w:rPr>
        <w:t>»</w:t>
      </w:r>
      <w:bookmarkEnd w:id="371"/>
    </w:p>
    <w:p>
      <w:pPr>
        <w:pStyle w:val="BookText"/>
        <w:rPr/>
      </w:pPr>
      <w:r>
        <w:rPr>
          <w:rFonts w:ascii="Amiri" w:hAnsi="Amiri" w:eastAsia="Amiri" w:cs="Amiri"/>
          <w:color w:val="111111"/>
          <w:sz w:val="28"/>
          <w:sz w:val="28"/>
          <w:szCs w:val="28"/>
          <w:rtl w:val="true"/>
          <w:lang w:bidi="ar-SA"/>
        </w:rPr>
        <w:t>السَّرَائِرُ، مِمَّا اسْتَطْرَفَهُ مِنْ کِتَابِ أَحْمَدَ بْنِ مُحَمَّدِ بْنِ أَبِی نَصْرٍ الْبَزَنْطِیِّ عَنِ الْفُضَیْلِ عَنْ مُحَمَّدٍ الْحَلَبِیِّ عَنْ أَبِی عَبْدِ اللَّهِ علیه السلام فِی قَوْلِهِ أَقِمِ الصَّلاةَ لِدُلُوکِ الشَّمْسِ إِلی غَسَقِ اللَّیْلِ وَ قُرْآنَ الْفَجْرِ إِنَّ قُرْآنَ الْفَجْرِ کانَ مَشْهُوداً</w:t>
      </w:r>
      <w:r>
        <w:rPr>
          <w:rStyle w:val="FootnoteAnchor"/>
          <w:rtl w:val="true"/>
        </w:rPr>
        <w:footnoteReference w:id="178"/>
      </w:r>
      <w:r>
        <w:rPr>
          <w:rFonts w:ascii="Amiri" w:hAnsi="Amiri" w:eastAsia="Amiri" w:cs="Amiri"/>
          <w:color w:val="111111"/>
          <w:sz w:val="28"/>
          <w:sz w:val="28"/>
          <w:szCs w:val="28"/>
          <w:rtl w:val="true"/>
          <w:lang w:bidi="ar-SA"/>
        </w:rPr>
        <w:t>قَالَ دُلُوکُ الشَّمْسِ زَوَالُهَا وَ غَسَقُ اللَّیْلِ انْتِصَافُهَا وَ قُرْآنُ الْفَجْرِ رَکْعَتَا الْفَجْرِ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حلبی از امام صادق علیه السلام روایت می‌کند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از زوال آفتاب تا نهایت تاریکی شب برپادار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خورشید به معنای زوال آن است و غسق اللیل، نیمه شب است، و قرآن فجر، دو رکعت نماز صبح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2382804_3381743652"/>
      <w:bookmarkStart w:id="373" w:name="_Toc161"/>
      <w:bookmarkEnd w:id="372"/>
      <w:r>
        <w:rPr>
          <w:rtl w:val="true"/>
        </w:rPr>
        <w:t>«</w:t>
      </w:r>
      <w:r>
        <w:rPr/>
        <w:t>36</w:t>
      </w:r>
      <w:r>
        <w:rPr>
          <w:rtl w:val="true"/>
        </w:rPr>
        <w:t>»</w:t>
      </w:r>
      <w:bookmarkEnd w:id="373"/>
    </w:p>
    <w:p>
      <w:pPr>
        <w:pStyle w:val="BookText"/>
        <w:rPr/>
      </w:pPr>
      <w:r>
        <w:rPr>
          <w:rFonts w:ascii="Amiri" w:hAnsi="Amiri" w:eastAsia="Amiri" w:cs="Amiri"/>
          <w:color w:val="111111"/>
          <w:sz w:val="28"/>
          <w:sz w:val="28"/>
          <w:szCs w:val="28"/>
          <w:rtl w:val="true"/>
          <w:lang w:bidi="ar-SA"/>
        </w:rPr>
        <w:t>وَ مِنْهُ، مِنْ کِتَابِ الْبَزَنْطِیِّ عَنْ عَلِیٍّ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رَسُولُ اللَّهِ صلی الله علیه و آله الْعِشَاءَ الْآخِرَةَ لَیْلَةً مِنَ اللَّیَالِی حَتَّی ذَهَبَ مِنَ اللَّیْلِ مَا شَاءَ اللَّهُ فَجَاءَ عُمَرُ یَدُقُّ الْبَابَ فَقَالَ یَا رَسُولَ اللَّهِ صلی الله علیه و آله نَامَتِ النِّسَاءُ وَ نَامَتِ الصِّبْیَانُ وَ ذَهَبَ اللَّیْلُ فَخَرَجَ رَسُولُ اللَّهِ صلی الله علیه و آله فَقَالَ لَهُ لَیْسَ لَکُمْ أَنْ تُؤْذُونِی وَ لَا تَأْمُرُونِی إِنَّمَا عَلَیْکُمْ أَنْ تَسْمَعُوا وَ تُطِیعُوا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أربعین الشهید، بإسناده إلی الصدوق عن والده عن سعد بن عبد الله عن الحسین بن سعید عن النضر بن سوید عن عبد الله بن سنان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رسول خدا صلی الله علیه و آله نماز عشا را تا پاسی از شب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و درب خانه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زنان و کودکان خوابیدند و شب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مرا اذیت کنید و به من دستور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گوش فرادهید و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مثل همین روایت را از آن حضرت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2382806_3381743652"/>
      <w:bookmarkStart w:id="375" w:name="_Toc162"/>
      <w:bookmarkEnd w:id="374"/>
      <w:r>
        <w:rPr>
          <w:rtl w:val="true"/>
        </w:rPr>
        <w:t>«</w:t>
      </w:r>
      <w:r>
        <w:rPr/>
        <w:t>37</w:t>
      </w:r>
      <w:r>
        <w:rPr>
          <w:rtl w:val="true"/>
        </w:rPr>
        <w:t>»</w:t>
      </w:r>
      <w:bookmarkEnd w:id="375"/>
    </w:p>
    <w:p>
      <w:pPr>
        <w:pStyle w:val="BookText"/>
        <w:rPr/>
      </w:pPr>
      <w:r>
        <w:rPr>
          <w:rFonts w:ascii="Amiri" w:hAnsi="Amiri" w:eastAsia="Amiri" w:cs="Amiri"/>
          <w:color w:val="111111"/>
          <w:sz w:val="28"/>
          <w:sz w:val="28"/>
          <w:szCs w:val="28"/>
          <w:rtl w:val="true"/>
          <w:lang w:bidi="ar-SA"/>
        </w:rPr>
        <w:t>السَّرَائِرُ، مِنْ کِتَابِ السَّیَّارِیِّ عَنْ مُحَمَّدِ بْنِ سِنَانٍ عَنْ رَجُلٍ سَمَّاهُ عَنْ أَبِی عَبْدِ اللَّهِ علیه السلام فِی قَوْلِهِ تَعَالَی ثُمَّ أَتِمُّوا الصِّیامَ إِلَی اللَّیْلِ‌</w:t>
      </w:r>
      <w:r>
        <w:rPr>
          <w:rStyle w:val="FootnoteAnchor"/>
          <w:rtl w:val="true"/>
        </w:rPr>
        <w:footnoteReference w:id="181"/>
      </w:r>
      <w:r>
        <w:rPr>
          <w:rFonts w:ascii="Amiri" w:hAnsi="Amiri" w:eastAsia="Amiri" w:cs="Amiri"/>
          <w:color w:val="111111"/>
          <w:sz w:val="28"/>
          <w:sz w:val="28"/>
          <w:szCs w:val="28"/>
          <w:rtl w:val="true"/>
          <w:lang w:bidi="ar-SA"/>
        </w:rPr>
        <w:t>قَالَ سُقُوطُ الشَّفَقِ‌</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سنان از مردی که نامش را نیز ذکر کرده از امام صادق علیه السلام روایت می‌کند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شفق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2382808_3381743652"/>
      <w:bookmarkStart w:id="377" w:name="_Toc163"/>
      <w:bookmarkEnd w:id="376"/>
      <w:r>
        <w:rPr>
          <w:rtl w:val="true"/>
        </w:rPr>
        <w:t>«</w:t>
      </w:r>
      <w:r>
        <w:rPr/>
        <w:t>38</w:t>
      </w:r>
      <w:r>
        <w:rPr>
          <w:rtl w:val="true"/>
        </w:rPr>
        <w:t>»</w:t>
      </w:r>
      <w:bookmarkEnd w:id="3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مِنْ کِتَابِ الْمَسَائِلِ بِرِوَایَةِ أَحْمَدَ بْنِ مُحَمَّدِ بْنِ عَیَّاشٍ الْجَوْهَرِیِّ وَ رِوَایَةِ عَبْدِ اللَّهِ بْنِ جَعْفَرٍ الْحِمْیَرِیِّ عَنْ مَسَائِلِ عَلِیِّ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رَجُلٌ یَکُونُ فِی الدَّارِ یَمْنَعُهُ حِیطَانُهَا مِنَ النَّظَرِ إِلَی حُمْرَةِ الْمَغْرِبِ </w:t>
      </w:r>
      <w:bookmarkStart w:id="378" w:name="pg13998_130673"/>
    </w:p>
    <w:p>
      <w:pPr>
        <w:pStyle w:val="BookText"/>
        <w:rPr/>
      </w:pPr>
      <w:bookmarkEnd w:id="378"/>
      <w:r>
        <w:rPr>
          <w:rFonts w:ascii="Amiri" w:hAnsi="Amiri" w:eastAsia="Amiri" w:cs="Amiri"/>
          <w:color w:val="111111"/>
          <w:sz w:val="28"/>
          <w:sz w:val="28"/>
          <w:szCs w:val="28"/>
          <w:rtl w:val="true"/>
          <w:lang w:bidi="ar-SA"/>
        </w:rPr>
        <w:t>وَ مَعْرِفَةِ مَغِیبِ الشَّفَقِ وَ وَقْتِ صَلَاةِ الْعِشَاءِ مَتَی یُصَلِّیهَا وَ کَیْفَ یَصْنَعُ فَوَقَّعَ علیه السلام یُصَلِّیهَا إِذَا کَانَتْ عَلَی هَذِهِ الصِّفَةِ عِنْدَ اشْتِبَاکِ النُّجُومِ وَ الْمَغْرِبَ عِنْدَ قَصْرِ النُّجُومِ وَ بَیَاضِ مَغِیبِ الشَّفَقِ‌</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ابوالحسن علیه السلام در نامه‌ای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خانه است و دیوارهای خانه مانع او از دیدن سرخی مغرب و محل پنهان شدن شفق و تشخیص وقت نماز عشا هستند؛ چه زمانی باید نماز را بخواند و چه کار کند؟ امام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وضعیتی دارد، هنگامی نماز عشا را بخواند که ستارگان در آسمان زیاد شده‌اند، و مغرب را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سفیدیِ محل پنهان شدن شفق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2382810_3381743652"/>
      <w:bookmarkStart w:id="380" w:name="_Toc164"/>
      <w:bookmarkEnd w:id="379"/>
      <w:r>
        <w:rPr>
          <w:rtl w:val="true"/>
        </w:rPr>
        <w:t>بیان</w:t>
      </w:r>
      <w:bookmarkEnd w:id="380"/>
    </w:p>
    <w:p>
      <w:pPr>
        <w:pStyle w:val="BookText"/>
        <w:rPr/>
      </w:pPr>
      <w:r>
        <w:rPr>
          <w:rFonts w:ascii="IRNazanin" w:hAnsi="IRNazanin" w:eastAsia="IRNazanin"/>
          <w:color w:val="111111"/>
          <w:sz w:val="28"/>
          <w:sz w:val="28"/>
          <w:szCs w:val="28"/>
          <w:rtl w:val="true"/>
          <w:lang w:bidi="fa-IR"/>
        </w:rPr>
        <w:t>فی التهذیب‌</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بعد نقل الروایة قال محمد بن الحسن معنی قصر النجوم بیانها و فی الکافی‌</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قصرة النجوم بیانها و فی بعض نسخه نضرة النجوم فی الموضعین و فی القاموس القصر اختلاط الظلام و قصر الطعام قصورا نما و غلا و نقص و رخص و فی مصباح اللغة قصرت الثوب بیضته فلعل ما ذکراه إما مأخوذ من المعنی الأخیر أو من النمو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نسخ الحدیث فی لفظ الخبر مختلفة ففی الکافی یصلیها إذا کان علی هذه الصفة عند قصرة النجوم و المغرب عند اشتباکها و بیاض مغیب الشفق و فی التهذیب یصلیها إذا کان علی هذه الصفة عند قصر النجوم و العشاء عند اشتباکها و بیاض مغیب الشمس و هو أصوب مما فی الکتابین و أوفق بسائر الأخبار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نقل این روایت، محمد بن حسن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پیدا شدن آنها است، 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معنای پیدا شدن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نسخه‌های آن در هر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اختلاط تاریکی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الطعام 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آمدن و جوشیدن و کم شدن و نجوشیدن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مصباح اللغه،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سفید کردن آن است، و شاید آنچه در قاموس و مصباح آمده یا از معنای اخیر و یا از رشد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که در نسخه‌برداری و رونوشت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حدیث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مختلفی آمده است؛ مثلاً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إذا کان علی هذه الصفة عند قصرة النجوم و المغرب عند اشتباکها و بیاض مغیب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إذا کان علی هذه الصفة عند قصر النجوم و العشاء عند اشتباکها و بیاض مغیب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از آنچه در دو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دیگر روایات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بیشتری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2382812_3381743652"/>
      <w:bookmarkStart w:id="382" w:name="_Toc165"/>
      <w:bookmarkEnd w:id="381"/>
      <w:r>
        <w:rPr>
          <w:rtl w:val="true"/>
        </w:rPr>
        <w:t>«</w:t>
      </w:r>
      <w:r>
        <w:rPr/>
        <w:t>39</w:t>
      </w:r>
      <w:r>
        <w:rPr>
          <w:rtl w:val="true"/>
        </w:rPr>
        <w:t>»</w:t>
      </w:r>
      <w:bookmarkEnd w:id="382"/>
    </w:p>
    <w:p>
      <w:pPr>
        <w:pStyle w:val="BookText"/>
        <w:rPr/>
      </w:pPr>
      <w:r>
        <w:rPr>
          <w:rFonts w:ascii="Amiri" w:hAnsi="Amiri" w:eastAsia="Amiri" w:cs="Amiri"/>
          <w:color w:val="111111"/>
          <w:sz w:val="28"/>
          <w:sz w:val="28"/>
          <w:szCs w:val="28"/>
          <w:rtl w:val="true"/>
          <w:lang w:bidi="ar-SA"/>
        </w:rPr>
        <w:t>الْعَیَّاشِیُّ، عَنْ عُبَیْدِ بْنِ زُرَارَةَ عَنْ أَبِی عَبْدِ اللَّهِ علیه السلام فِی قَوْلِ اللَّهِ أَقِمِ الصَّلاةَ لِدُلُوکِ الشَّمْسِ إِلی غَسَقِ اللَّیْلِ‌</w:t>
      </w:r>
      <w:r>
        <w:rPr>
          <w:rStyle w:val="FootnoteAnchor"/>
          <w:rtl w:val="true"/>
        </w:rPr>
        <w:footnoteReference w:id="186"/>
      </w:r>
      <w:r>
        <w:rPr>
          <w:rFonts w:ascii="Amiri" w:hAnsi="Amiri" w:eastAsia="Amiri" w:cs="Amiri"/>
          <w:color w:val="111111"/>
          <w:sz w:val="28"/>
          <w:sz w:val="28"/>
          <w:szCs w:val="28"/>
          <w:rtl w:val="true"/>
          <w:lang w:bidi="ar-SA"/>
        </w:rPr>
        <w:t>قَالَ إِنَّ اللَّهَ افْتَرَضَ أَرْبَعَ صَلَوَاتٍ أَوَّلُ وَقْتِهَا مِنْ زَوَالِ الشَّمْسِ إِلَی انْتِصَافِ اللَّیْلِ مِنْهَا صَلَاتَانِ أَوَّلُ وَقْتِهِمَا مِنْ عِنْدِ زَوَالِ الشَّمْسِ إِلَی غُرُوبِهَا إِلَّا أَنَّ هَذِهِ قَبْلَ هَذِهِ وَ مِنْهَا صَلَاتَانِ أَوَّلُ وَقْتِهِمَا مِنْ غُرُوبِ الشَّمْسِ إِلَی انْتِصَافِ اللَّیْلِ إِلَّا أَنَّ هَذِهِ قَبْلَ هَذِهِ‌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زراره از امام صادق علیه السلام روایت می‌کند که درتوضیح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نماز را واجب فرموده که اول وقت آنها از زوال خورشید تا نیمه شب است، دو نماز از این چهار نماز اول وقتشان از زوال خورشید تا غروب خورشید است، اما ترتیب دارند، و دو نماز دیگر ابتدای وقتشان از غروب خورشید است تا نیمه شب، و میان آنها هم ترتیب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2382814_3381743652"/>
      <w:bookmarkStart w:id="384" w:name="_Toc166"/>
      <w:bookmarkEnd w:id="383"/>
      <w:r>
        <w:rPr>
          <w:rtl w:val="true"/>
        </w:rPr>
        <w:t>«</w:t>
      </w:r>
      <w:r>
        <w:rPr/>
        <w:t>40</w:t>
      </w:r>
      <w:r>
        <w:rPr>
          <w:rtl w:val="true"/>
        </w:rPr>
        <w:t>»</w:t>
      </w:r>
      <w:bookmarkEnd w:id="3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هَاشِمٍ الْخَادِمِ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385" w:name="pg13998_130674"/>
    </w:p>
    <w:p>
      <w:pPr>
        <w:pStyle w:val="BookText"/>
        <w:rPr/>
      </w:pPr>
      <w:bookmarkEnd w:id="385"/>
      <w:r>
        <w:rPr>
          <w:rFonts w:ascii="Amiri" w:hAnsi="Amiri" w:eastAsia="Amiri" w:cs="Amiri"/>
          <w:color w:val="111111"/>
          <w:sz w:val="28"/>
          <w:sz w:val="28"/>
          <w:szCs w:val="28"/>
          <w:rtl w:val="true"/>
          <w:lang w:bidi="ar-SA"/>
        </w:rPr>
        <w:t>بَیْنَ غُرُوبِ الشَّمْسِ إِلَی سُقُوطِ الشَّفَقِ غَسَقٌ‌</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عبارت است از فاصله زمانی میان غروب خورشید تا سقوط شفق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2382816_3381743652"/>
      <w:bookmarkStart w:id="387" w:name="_Toc167"/>
      <w:bookmarkEnd w:id="386"/>
      <w:r>
        <w:rPr>
          <w:rtl w:val="true"/>
        </w:rPr>
        <w:t>بیان</w:t>
      </w:r>
      <w:bookmarkEnd w:id="387"/>
    </w:p>
    <w:p>
      <w:pPr>
        <w:pStyle w:val="BookText"/>
        <w:rPr/>
      </w:pPr>
      <w:r>
        <w:rPr>
          <w:rFonts w:ascii="IRNazanin" w:hAnsi="IRNazanin" w:eastAsia="IRNazanin"/>
          <w:color w:val="111111"/>
          <w:sz w:val="28"/>
          <w:sz w:val="28"/>
          <w:szCs w:val="28"/>
          <w:rtl w:val="true"/>
          <w:lang w:bidi="fa-IR"/>
        </w:rPr>
        <w:t>هذا معنی آخر للغسق و تأویل آخر للآیة فتکون الآیة متضمنة لأربع صلوات أو ثلاث صلوات أو صلاتین و یحتمل أن یکون المراد بالشفق أعم من الحمرة و البیاض فیکون إشارة إلی وقت الفضل للعشاءین و الظاهر أنه اشتباه من النساخ أو من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دیگری برای غسق و تأویل دیگری برای آیه فوق است، بنابراین آیه متضمن چهار یا سه یا دو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مقصود از شفق، چیزی اعم از سرخی و سفیدی باشد، که اشاره به وقت فضیلت مغرب و عشا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اشتباه از سوی ناسخان یا راویان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2382818_3381743652"/>
      <w:bookmarkStart w:id="389" w:name="_Toc168"/>
      <w:bookmarkEnd w:id="388"/>
      <w:r>
        <w:rPr>
          <w:rtl w:val="true"/>
        </w:rPr>
        <w:t>«</w:t>
      </w:r>
      <w:r>
        <w:rPr/>
        <w:t>41</w:t>
      </w:r>
      <w:r>
        <w:rPr>
          <w:rtl w:val="true"/>
        </w:rPr>
        <w:t>»</w:t>
      </w:r>
      <w:bookmarkEnd w:id="389"/>
    </w:p>
    <w:p>
      <w:pPr>
        <w:pStyle w:val="BookText"/>
        <w:rPr/>
      </w:pPr>
      <w:r>
        <w:rPr>
          <w:rFonts w:ascii="Amiri" w:hAnsi="Amiri" w:eastAsia="Amiri" w:cs="Amiri"/>
          <w:color w:val="111111"/>
          <w:sz w:val="28"/>
          <w:sz w:val="28"/>
          <w:szCs w:val="28"/>
          <w:rtl w:val="true"/>
          <w:lang w:bidi="ar-SA"/>
        </w:rPr>
        <w:t>الْعَیَّاشِیُّ، عَنْ زُرَارَةَ وَ حُمْرَانَ وَ مُحَمَّدِ بْنِ مُسْلِمٍ عَنْ أَبِی جَعْفَرٍ وَ أَبِی عَبْدِ اللَّهِ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أَقِمِ الصَّلاةَ لِدُلُوکِ الشَّمْسِ إِلی غَسَقِ اللَّیْلِ قَالَ جُمِعَتِ الصَّلَاةُ کُلُّهُنَّ وَ دُلُوکُ الشَّمْسِ زَوَالُهَا وَ غَسَقُ اللَّیْلِ انْتِصَافُهُ وَ قَالَ إِنَّهُ یُنَادِی مُنَادٍ مِنَ السَّمَاءِ کُلَّ لَیْلَةٍ إِذَا انْتَصَفَ اللَّیْلُ مَنْ رَقَدَ عَنْ صَلَاةِ الْعِشَاءِ إِلَی هَذِهِ السَّاعَةِ فَلَا نَامَتْ عَیْنَاهُ‌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و حمران و محمد بن مسلم از امام باقر و امام صادق علیهما السلام روایت می‌کند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را از زوال آفتاب تا نهایت تاریکی شب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نمازها ذکر شده است، دلوک خورشید به معنای زوال آن است، و غَسَق شب،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منادیی هر شب وقتی شب به نیمه می‌رسد،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بخوابد و نماز عشا را تا این ساعت نخواند، خواب از چشمانش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2382820_3381743652"/>
      <w:bookmarkStart w:id="391" w:name="_Toc169"/>
      <w:bookmarkEnd w:id="390"/>
      <w:r>
        <w:rPr>
          <w:rtl w:val="true"/>
        </w:rPr>
        <w:t>«</w:t>
      </w:r>
      <w:r>
        <w:rPr/>
        <w:t>42</w:t>
      </w:r>
      <w:r>
        <w:rPr>
          <w:rtl w:val="true"/>
        </w:rPr>
        <w:t>»</w:t>
      </w:r>
      <w:bookmarkEnd w:id="391"/>
    </w:p>
    <w:p>
      <w:pPr>
        <w:pStyle w:val="BookText"/>
        <w:rPr/>
      </w:pPr>
      <w:r>
        <w:rPr>
          <w:rFonts w:ascii="Amiri" w:hAnsi="Amiri" w:eastAsia="Amiri" w:cs="Amiri"/>
          <w:color w:val="111111"/>
          <w:sz w:val="28"/>
          <w:sz w:val="28"/>
          <w:szCs w:val="28"/>
          <w:rtl w:val="true"/>
          <w:lang w:bidi="ar-SA"/>
        </w:rPr>
        <w:t>إِخْتِیَارُ الرِّجَالِ لِلْکَشِّیِّ، عَنْ مُحَمَّدِ بْنِ مَسْعُودٍ عَنِ ابْنِ الْمُغِیرَةِ عَنِ الْفَضْلِ بْنِ شَاذَانَ عَنِ ابْنِ أَبِی عُمَیْرٍ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أَبَا عَبْدِ اللَّهِ علیه السلام إِنَّ أَبَا الْخَطَّابِ کَذَبَ عَلَیَّ وَ قَالَ إِنِّی أَمَرْتُهُ أَنْ لَا یُصَلِّیَ هُوَ وَ أَصْحَابُهُ الْمَغْرِبَ حَتَّی یَرَوْا کَوْکَبَ کَذَا یُقَالُ لَهُ الْقُنْدَانِیُّ وَ اللَّهِ إِنَّ ذَلِکَ لَکَوْکَبٌ مَا أَعْرِفُهُ‌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بر من دروغ بسته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امر کرده‌ام که او و یارانش تا فلان ستاره را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ندیده‌اند نماز مغرب را نخوانند؛ به خدا قسم آن ستاره‌ای است که من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2382822_3381743652"/>
      <w:bookmarkStart w:id="393" w:name="_Toc170"/>
      <w:bookmarkEnd w:id="392"/>
      <w:r>
        <w:rPr>
          <w:rtl w:val="true"/>
        </w:rPr>
        <w:t>بیان</w:t>
      </w:r>
      <w:bookmarkEnd w:id="393"/>
    </w:p>
    <w:p>
      <w:pPr>
        <w:pStyle w:val="BookText"/>
        <w:rPr/>
      </w:pPr>
      <w:r>
        <w:rPr>
          <w:rFonts w:ascii="IRNazanin" w:hAnsi="IRNazanin" w:eastAsia="IRNazanin"/>
          <w:color w:val="111111"/>
          <w:sz w:val="28"/>
          <w:sz w:val="28"/>
          <w:szCs w:val="28"/>
          <w:rtl w:val="true"/>
          <w:lang w:bidi="fa-IR"/>
        </w:rPr>
        <w:t>أی ما أعرفه بهذا الوصف أو بهذا الاسم و لعله کان کوکبا خفیا لا یظهر إلا بعد اشتباک النجوم کالسها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 وصف یا به این اسم نمی‌شناسم، و شاید آن ستاره‌ای پنهان باشد که وقتی ستاره‌ها در آسمان زیاد می‌شوند آن هم پیدا می‌شود، مانند ستاره سُهی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السها و السهی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کوچک از بنات نعش صغری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2382824_3381743652"/>
      <w:bookmarkStart w:id="395" w:name="_Toc171"/>
      <w:bookmarkEnd w:id="394"/>
      <w:r>
        <w:rPr>
          <w:rtl w:val="true"/>
        </w:rPr>
        <w:t>«</w:t>
      </w:r>
      <w:r>
        <w:rPr/>
        <w:t>43</w:t>
      </w:r>
      <w:r>
        <w:rPr>
          <w:rtl w:val="true"/>
        </w:rPr>
        <w:t>»</w:t>
      </w:r>
      <w:bookmarkEnd w:id="3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الْإِخْتِیَارُ، عَنْ مُحَمَّدِ بْنِ مَسْعُودٍ عَنْ عَلِیِّ بْنِ الْحَسَنِ عَنْ مُعَمَّرِ بْنِ خَلَّادٍ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أَفْسَدَ أَهْلَ الْکُوفَةِ فَصَارُوا لَا یُصَلُّونَ الْمَغْرِبَ حَتَّی یَغِیبَ الشَّفَقُ وَ لَمْ یَکُنْ ذَلِکَ إِنَّمَا ذَلِکَ لِلْمُسَافِرِ </w:t>
      </w:r>
      <w:bookmarkStart w:id="396" w:name="pg13998_130675"/>
    </w:p>
    <w:p>
      <w:pPr>
        <w:pStyle w:val="BookText"/>
        <w:rPr/>
      </w:pPr>
      <w:bookmarkEnd w:id="396"/>
      <w:r>
        <w:rPr>
          <w:rFonts w:ascii="Amiri" w:hAnsi="Amiri" w:eastAsia="Amiri" w:cs="Amiri"/>
          <w:color w:val="111111"/>
          <w:sz w:val="28"/>
          <w:sz w:val="28"/>
          <w:szCs w:val="28"/>
          <w:rtl w:val="true"/>
          <w:lang w:bidi="ar-SA"/>
        </w:rPr>
        <w:t>وَ صَاحِبِ الْعِلَّةِ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اهل کوفه را فاسد کرده، و آنها نماز مغرب را نمی‌خوانند تا وقتی که شفق پنهان گردد، در حالی که چنین نیست، بلکه این وقت برای مسافر و بیمار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2382826_3381743652"/>
      <w:bookmarkStart w:id="398" w:name="_Toc172"/>
      <w:bookmarkEnd w:id="397"/>
      <w:r>
        <w:rPr>
          <w:rtl w:val="true"/>
        </w:rPr>
        <w:t>أقول</w:t>
      </w:r>
      <w:bookmarkEnd w:id="398"/>
    </w:p>
    <w:p>
      <w:pPr>
        <w:pStyle w:val="BookText"/>
        <w:rPr/>
      </w:pPr>
      <w:r>
        <w:rPr>
          <w:rFonts w:ascii="IRNazanin" w:hAnsi="IRNazanin" w:eastAsia="IRNazanin"/>
          <w:color w:val="111111"/>
          <w:sz w:val="28"/>
          <w:sz w:val="28"/>
          <w:szCs w:val="28"/>
          <w:rtl w:val="true"/>
          <w:lang w:bidi="fa-IR"/>
        </w:rPr>
        <w:t>قد سبق خبر محمد بن أبی بکر و غیره فی الأبواب الماضیة مما تضمن وقت الصلاتین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محمد بن ابوبکر و غیر او در ابواب گذشته که وقت دو نماز را دربرداشت، پیشتر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2382828_3381743652"/>
      <w:bookmarkStart w:id="400" w:name="_Toc173"/>
      <w:bookmarkEnd w:id="399"/>
      <w:r>
        <w:rPr>
          <w:rtl w:val="true"/>
        </w:rPr>
        <w:t>«</w:t>
      </w:r>
      <w:r>
        <w:rPr/>
        <w:t>44</w:t>
      </w:r>
      <w:r>
        <w:rPr>
          <w:rtl w:val="true"/>
        </w:rPr>
        <w:t>»</w:t>
      </w:r>
      <w:bookmarkEnd w:id="400"/>
    </w:p>
    <w:p>
      <w:pPr>
        <w:pStyle w:val="BookText"/>
        <w:rPr/>
      </w:pPr>
      <w:r>
        <w:rPr>
          <w:rFonts w:ascii="Amiri" w:hAnsi="Amiri" w:eastAsia="Amiri" w:cs="Amiri"/>
          <w:color w:val="111111"/>
          <w:sz w:val="28"/>
          <w:sz w:val="28"/>
          <w:szCs w:val="28"/>
          <w:rtl w:val="true"/>
          <w:lang w:bidi="ar-SA"/>
        </w:rPr>
        <w:t>دَعَائِمُ الْإِسْلَامِ، عَنْ جَعْفَرِ بْنِ مُحَمَّدٍ عَنْ آبَائِهِ عَلَیْهِ وَ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وَقْتِ الْمَغْرِبِ غِیَابُ الشَّمْسِ وَ هُوَ أَنْ یَتَوَارَی الْقُرْصُ فِی أُفُقِ الْمَغْرِبِ لِغَیْرِ مَانِعٍ مِنْ حَاجِزٍ یَحْجُزُ دُونَ الْأُفُقِ مِثْلِ جَبَلٍ أَوْ حَائِطٍ أَوْ غَیْرِ ذَلِکَ فَإِذَا غَابَ الْقُرْصُ فَذَلِکَ أَوَّلُ وَقْتِ صَلَاةِ الْمَغْرِبِ وَ إِنْ حَالَ حَائِلٌ دُونَ الْأُفُقِ فَعَلَامَتُهُ أَنْ یَسْوَدَّ أُفُقُ الْمَشْرِقِ وَ کَذَلِکَ قَالَ جَعْفَرُ بْنُ مُحَمَّدٍ علیه السلام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اللَّیْلُ مِنْ هَاهُنَا وَ أَوْمَأَ إِلَی جِهَةِ الْمَشْرِقِ‌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أَبُو الْخَطَّابِ أَبَا عَبْدِ اللَّهِ علیه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الْحُمْرَةُ مِنْ هَاهُنَا وَ أَوْمَأَ بِیَدِهِ إِلَی الْمَشْرِقِ فَذَلِکَ وَقْتُ الْمَغْرِبِ فَقَالَ أَبُو الْخَطَّابِ لِأَصْحَابِهِ لَمَّا أَحْدَثَ مَا أَحْدَثَهُ وَقْتُ صَلَاةِ الْمَغْرِبِ ذَهَابُ الْحُمْرَةِ مِنْ أُفُقِ الْمَغْرِبِ فَلَا تُصَلُّوهَا حَتَّی تَشْتَبِکَ النُّجُومُ وَ رَوَی ذَلِکَ لَهُمْ عَنْ أَبِی عَبْدِ اللَّهِ علیه السلام فَبَلَغَهُ علیه السلام ذَلِکَ فَلَعَنَ أَبَا الْخَطَّابِ وَ قَالَ مَنْ تَرَکَ صَلَاةَ الْمَغْرِبِ عَامِداً إِلَی اشْتِبَاکِ النُّجُومِ فَأَنَا مِنْهُ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الْعِشَاءِ الْآخِرَةِ غِیَابُ الشَّفَقِ وَ الشَّفَقُ الْحُمْرَةُ الَّتِی تَکُونُ فِی أُفُقِ الْمَغْرِبِ بَعْدَ غُرُوبِ الشَّمْسِ وَ آخِرُ وَقْتِهَا أَنْ یَنْتَصِفَ اللَّیْلُ‌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از پدرانش علیهم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مغرب، پنهان شدن خورشید، و آن زمانی است که قرص آن در افق مغرب ناپدید شود بدون اینکه مانعی از دیدن افق مانند کوه یا دیوار یا غیر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قرص خورشید مخفی شد اول وقت نماز مغرب است، و اگر مانعی از دیدنِ افق وجود داشت، نشانه دخول وقت، بالا آمدن سیاهی از افق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این چنین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شب از اینجا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سمت مشرق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ابوالخطّاب از امام صادق علیه السلام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سرخی از اینجا سقوط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مشرق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ابوالخطاب از جمله بدعت‌هایی که ساخت و به اصحاب خود گفت این بود که وقت نماز مغرب هنگام از بین رفتنِ سرخی از افق مغرب است، پس نماز مغرب را تا زمانی که ستارگان در آسمان زیاد نشده‌اند،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به روایت از امام صادق علیه السلام برای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آن به امام علیه السلام رسید ابوالخطاب را لعنت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مغرب را از عمد تا زمان زیاد شدن ستارگان به تأخیر اندازد، من از او برائت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به ما روایت رسیده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عشا، پنهان شدن شفق است، و شفق عبارت است از سرخی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افق مغرب پس از غروب خورشید پیدا شود، و آخر وقت آن نیمه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2382830_3381743652"/>
      <w:bookmarkStart w:id="402" w:name="_Toc174"/>
      <w:bookmarkEnd w:id="401"/>
      <w:r>
        <w:rPr>
          <w:rtl w:val="true"/>
        </w:rPr>
        <w:t>بیان</w:t>
      </w:r>
      <w:bookmarkEnd w:id="4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من حمل أخبار ذهاب الحمرة علی صورة الاشتباه و عدم السبیل إلی تیقن استتار القرص وجه جمع بین الأخبار اختاره المؤلف و لعل </w:t>
      </w:r>
      <w:bookmarkStart w:id="403" w:name="pg13998_130676"/>
    </w:p>
    <w:p>
      <w:pPr>
        <w:pStyle w:val="BookText"/>
        <w:rPr/>
      </w:pPr>
      <w:bookmarkEnd w:id="403"/>
      <w:r>
        <w:rPr>
          <w:rFonts w:ascii="IRNazanin" w:hAnsi="IRNazanin" w:eastAsia="IRNazanin"/>
          <w:color w:val="111111"/>
          <w:sz w:val="28"/>
          <w:sz w:val="28"/>
          <w:szCs w:val="28"/>
          <w:rtl w:val="true"/>
          <w:lang w:bidi="fa-IR"/>
        </w:rPr>
        <w:t>الحمل علی الاستحباب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در مورد حمل روایاتِ مخفی شدن سرخی بر صورت اشتباه و عدم راه‌یابی به یقین استتار قرص ذکر فرمود، وجهی برای جمع بین روایات است که مؤلف آن را اختیار کرده و پذیرفته است، و شاید حمل بر استحباب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2382832_3381743652"/>
      <w:bookmarkStart w:id="405" w:name="_Toc175"/>
      <w:bookmarkEnd w:id="404"/>
      <w:r>
        <w:rPr>
          <w:rtl w:val="true"/>
        </w:rPr>
        <w:t>«</w:t>
      </w:r>
      <w:r>
        <w:rPr/>
        <w:t>45</w:t>
      </w:r>
      <w:r>
        <w:rPr>
          <w:rtl w:val="true"/>
        </w:rPr>
        <w:t>»</w:t>
      </w:r>
      <w:bookmarkEnd w:id="405"/>
    </w:p>
    <w:p>
      <w:pPr>
        <w:pStyle w:val="BookText"/>
        <w:rPr/>
      </w:pPr>
      <w:r>
        <w:rPr>
          <w:rFonts w:ascii="Amiri" w:hAnsi="Amiri" w:eastAsia="Amiri" w:cs="Amiri"/>
          <w:color w:val="111111"/>
          <w:sz w:val="28"/>
          <w:sz w:val="28"/>
          <w:szCs w:val="28"/>
          <w:rtl w:val="true"/>
          <w:lang w:bidi="ar-SA"/>
        </w:rPr>
        <w:t>الْمَجَازَاتُ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النَّبِیَّ صلی الله علیه و آله رَجُلٌ مِنْ جُهَیْنَةَ مَتَی تُصَلِّی الْعِشَاءَ الْآخِرَةَ فَقَالَ إِذَا مَلَأَ اللَّیْلُ بَطْنَ کُلِّ وَادٍ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رضوان الله علیه هذا مجاز لأن اللیل علی الحقیقة لا تمتلئ به بطون الأودیة کما تمتلئ بطون الأوعیة و إنما المراد إذا شمل ظل اللیل البلاد و طبق النجاد و الوهاد فصار کأنه سداد لکل شعب و صمام لکل نقب‌</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406" w:name="pg13998_130677"/>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النبویه؛ مردی از جُهَینه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چه وقتی می‌خوانید؟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دلِ همه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مجاز است، زیرا شب در حقیقت، چنین نیست که وسط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کند آن گونه که داخل ظرفها پر می‌شود، بلکه مقصود هنگامی است که تاریکی شب همه مناطق را فرا گیرد، و بر تمام پستی‌ها و بلندی‌ها چیره گردد، و گویی دربِ تمام دره‌ها و سوراخ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نجد و عبارت است از زمین بلند و مرتفع،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وهد که زمین پست و فرورفته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 بر وزن نقب، راه کوهستانی و محل جریان سیلاب در میان دو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و صمام هم به معنای چیزی است که دهانه بطری را بسته و غیر قابل نفوذ می‌کند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7" w:name="__RefHeading___Toc2382834_3381743652"/>
      <w:bookmarkStart w:id="408" w:name="_Toc176"/>
      <w:bookmarkEnd w:id="407"/>
      <w:r>
        <w:rPr>
          <w:rtl w:val="true"/>
        </w:rPr>
        <w:t xml:space="preserve">باب </w:t>
      </w:r>
      <w:r>
        <w:rPr/>
        <w:t>9</w:t>
      </w:r>
      <w:r>
        <w:rPr>
          <w:rtl w:val="true"/>
        </w:rPr>
        <w:t xml:space="preserve"> </w:t>
      </w:r>
      <w:r>
        <w:rPr>
          <w:rtl w:val="true"/>
        </w:rPr>
        <w:t>وقت صلاة الفجر و نافلتها</w:t>
      </w:r>
      <w:bookmarkEnd w:id="408"/>
    </w:p>
    <w:p>
      <w:pPr>
        <w:pStyle w:val="Heading4"/>
        <w:numPr>
          <w:ilvl w:val="3"/>
          <w:numId w:val="1"/>
        </w:numPr>
        <w:rPr/>
      </w:pPr>
      <w:bookmarkStart w:id="409" w:name="__RefHeading___Toc2382836_3381743652"/>
      <w:bookmarkStart w:id="410" w:name="_Toc177"/>
      <w:bookmarkEnd w:id="409"/>
      <w:r>
        <w:rPr>
          <w:rtl w:val="true"/>
        </w:rPr>
        <w:t>روایات</w:t>
      </w:r>
      <w:bookmarkEnd w:id="410"/>
    </w:p>
    <w:p>
      <w:pPr>
        <w:pStyle w:val="Heading5"/>
        <w:numPr>
          <w:ilvl w:val="4"/>
          <w:numId w:val="1"/>
        </w:numPr>
        <w:rPr/>
      </w:pPr>
      <w:bookmarkStart w:id="411" w:name="__RefHeading___Toc2382838_3381743652"/>
      <w:bookmarkStart w:id="412" w:name="_Toc178"/>
      <w:bookmarkEnd w:id="411"/>
      <w:r>
        <w:rPr>
          <w:rtl w:val="true"/>
        </w:rPr>
        <w:t>«</w:t>
      </w:r>
      <w:r>
        <w:rPr/>
        <w:t>1</w:t>
      </w:r>
      <w:r>
        <w:rPr>
          <w:rtl w:val="true"/>
        </w:rPr>
        <w:t>»</w:t>
      </w:r>
      <w:bookmarkEnd w:id="412"/>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أَبِی نَصْرٍ الْبَزَنْطِیِّ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أَفْضَلِ الْمَوَاقِیتِ فِی صَلَاةِ الْفَجْرِ قَالَ مَعَ طُلُوعِ الْفَجْرِ إِنَّ اللَّهَ تَبَارَکَ وَ تَعَالَی یَقُولُ إِنَّ قُرْآنَ الْفَجْرِ کانَ مَشْهُوداً یَعْنِی صَلَاةَ الْفَجْرِ تَشْهَدُهَا مَلَائِکَةُ اللَّیْلِ وَ مَلَائِکَةُ النَّهَارِ فَإِذَا صَلَّی الْعَبْدُ صَلَاةَ الصُّبْحِ مَعَ طُلُوعِ الْفَجْرِ أُثْبِتَتْ لَهُ مَرَّتَیْنِ أَثْبَتَهَا مَلَائِکَةُ اللَّیْلِ وَ مَلَائِکَةُ النَّهَارِ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عن محمد بن الحسن الصفار عن الحسن بن موسی الخشاب عن عبد الله بن جبلة عن غیاث بن کلوب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بهترین اوقات برای نماز صبح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 شب و ملائک روز شاهدِ نماز صبح هستند، پس هرگاه بنده نماز صبح را هنگام طلوع فجر می‌خواند، دو مرتبه برایش ثبت می‌گردد، یک بار ملائک شب ثبت می‌کنند و یک ملائک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دیگر عین همین روایت را از اسحاق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2382840_3381743652"/>
      <w:bookmarkStart w:id="414" w:name="_Toc179"/>
      <w:bookmarkEnd w:id="413"/>
      <w:r>
        <w:rPr>
          <w:rtl w:val="true"/>
        </w:rPr>
        <w:t>«</w:t>
      </w:r>
      <w:r>
        <w:rPr/>
        <w:t>2</w:t>
      </w:r>
      <w:r>
        <w:rPr>
          <w:rtl w:val="true"/>
        </w:rPr>
        <w:t>»</w:t>
      </w:r>
      <w:bookmarkEnd w:id="414"/>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الْفَجْرِ اعْتِرَاضُ الْفَجْرِ فِی أُفُقِ الْمَشْرِقِ وَ هُوَ بَیَاضٌ کَبَیَاضِ النَّهَارِ وَ آخِرُ وَقْتِ الْفَجْرِ أَنْ تَبْدُوَ الْحُمْرَةُ فِی أُفُقِ الْمَغْرِبِ وَ قَدْ رُخِّصَ لِلْعَلِیلِ وَ الْمُسَافِرِ وَ الْمُضْطَرِّ إِلَی قَبْلِ طُلُوعِ الشَّمْسِ‌</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صبح، پدیدار شدن فجر در افق مشرق است، و آن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سفیدیِ روز است، و آخر وقت نماز صبح پیدا شدن سرخی در افق مغرب می‌باشد، و برای بیمار، مسافر و مضطر تا قبل از طلوع خورشید رخصت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2382842_3381743652"/>
      <w:bookmarkStart w:id="416" w:name="_Toc180"/>
      <w:bookmarkEnd w:id="415"/>
      <w:r>
        <w:rPr>
          <w:rtl w:val="true"/>
        </w:rPr>
        <w:t>«</w:t>
      </w:r>
      <w:r>
        <w:rPr/>
        <w:t>3</w:t>
      </w:r>
      <w:r>
        <w:rPr>
          <w:rtl w:val="true"/>
        </w:rPr>
        <w:t>»</w:t>
      </w:r>
      <w:bookmarkEnd w:id="41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الْحُسَیْنِ بْنِ عُبَیْدِ اللَّهِ الْغَضَائِرِیِّ عَنْ هَارُونَ بْنِ مُوسَی التَّلَّعُکْبَرِیِّ عَنْ مُحَمَّدِ بْنِ هَمَّامٍ عَنْ عَبْدِ اللَّهِ بْنِ جَعْفَرٍ الْحِمْیَرِیِّ عَنْ مُحَمَّدِ بْنِ خَالِدٍ الطَّیَالِسِیِّ عَنْ زُرَیْقٍ الْخُلْقَانِیِّ عَنْ أَبِی عَبْدِ اللَّهِ علیه السلام أَنَّهُ کَانَ یُصَلِّی الْغَدَاةَ بِغَلَسٍ عِنْدَ طُلُوعِ الْفَجْرِ الصَّادِقِ أَوَّلَ مَا یَبْدُو قَبْلَ أَنْ یَسْتَعْرِضَ وَ کَانَ یَقُولُ</w:t>
      </w:r>
      <w:r>
        <w:rPr>
          <w:rFonts w:eastAsia="Amiri" w:cs="Amiri" w:ascii="Amiri" w:hAnsi="Amiri"/>
          <w:color w:val="111111"/>
          <w:sz w:val="28"/>
          <w:szCs w:val="28"/>
          <w:rtl w:val="true"/>
          <w:lang w:bidi="ar-SA"/>
        </w:rPr>
        <w:t xml:space="preserve">: </w:t>
      </w:r>
      <w:bookmarkStart w:id="417" w:name="pg13998_130678"/>
    </w:p>
    <w:p>
      <w:pPr>
        <w:pStyle w:val="BookText"/>
        <w:rPr/>
      </w:pPr>
      <w:bookmarkEnd w:id="417"/>
      <w:r>
        <w:rPr>
          <w:rFonts w:ascii="Amiri" w:hAnsi="Amiri" w:eastAsia="Amiri" w:cs="Amiri"/>
          <w:color w:val="111111"/>
          <w:sz w:val="28"/>
          <w:sz w:val="28"/>
          <w:szCs w:val="28"/>
          <w:rtl w:val="true"/>
          <w:lang w:bidi="ar-SA"/>
        </w:rPr>
        <w:t>وَ قُرْآنَ الْفَجْرِ إِنَّ قُرْآنَ الْفَجْرِ کانَ مَشْهُوداً إِنَّ مَلَائِکَةَ اللَّیْلِ تَصْعَدُ وَ مَلَائِکَةَ النَّهَارِ تَنْزِلُ عِنْدَ طُلُوعِ الْفَجْرِ فَأَنَا أُحِبُّ أَنْ تَشْهَدَ مَلَائِکَةُ اللَّیْلِ وَ مَلَائِکَةُ النَّهَارِ صَلَاتِی وَ کَانَ یُصَلِّی الْمَغْرِبَ عِنْدَ سُقُوطِ الْقُرْصِ قَبْلَ أَنْ تَظْهَرَ النُّجُومُ‌</w:t>
      </w:r>
      <w:r>
        <w:rPr>
          <w:rStyle w:val="FootnoteAnchor"/>
          <w:rtl w:val="true"/>
        </w:rPr>
        <w:footnoteReference w:id="200"/>
      </w:r>
      <w:r>
        <w:rPr>
          <w:rFonts w:ascii="Amiri" w:hAnsi="Amiri" w:eastAsia="Amiri" w:cs="Amiri"/>
          <w:color w:val="111111"/>
          <w:sz w:val="28"/>
          <w:sz w:val="28"/>
          <w:szCs w:val="28"/>
          <w:rtl w:val="true"/>
          <w:lang w:bidi="ar-SA"/>
        </w:rPr>
        <w:t>وَ قَالَ علیه السلام إِذَا طَلَعَ الْفَجْرُ فَلَا نَافِلَةَ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از امام صادق علیه السلام روایت می‌کند که ایشان نماز صبح را در اولین لحظات طلوع فجر صادق و پیش از بالاآمدن فجر یعنی در تاریکی اول صبح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طلوع فجر، فرشته‌های شب بالا می‌روند و فرشته‌های روز پایین می‌آیند، و من دوست می‌دارم که فرشتگان شب و فرشتگان روز شاهد بر نمازم باشند؛ همچنین نماز مغرب را هنگام سقوط قرص خورشید و پیش از پیدا شدن ستارگان بجا می‌آورد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طلوع کرد دیگر وقت نافله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2382844_3381743652"/>
      <w:bookmarkStart w:id="419" w:name="_Toc181"/>
      <w:bookmarkEnd w:id="418"/>
      <w:r>
        <w:rPr>
          <w:rtl w:val="true"/>
        </w:rPr>
        <w:t>بیان</w:t>
      </w:r>
      <w:bookmarkEnd w:id="419"/>
    </w:p>
    <w:p>
      <w:pPr>
        <w:pStyle w:val="BookText"/>
        <w:rPr/>
      </w:pPr>
      <w:r>
        <w:rPr>
          <w:rFonts w:ascii="IRNazanin" w:hAnsi="IRNazanin" w:eastAsia="IRNazanin"/>
          <w:color w:val="111111"/>
          <w:sz w:val="28"/>
          <w:sz w:val="28"/>
          <w:szCs w:val="28"/>
          <w:rtl w:val="true"/>
          <w:lang w:bidi="fa-IR"/>
        </w:rPr>
        <w:t>قبل أن یستعرض أی قبل أن یعترض و ینتشر کثیرا للتقیید بالصادق قبله ثم اعلم أنه لا خلاف فی أن أول وقت فریضة الفجر الصبح الصادق و هو البیاض المنتشر فی الأفق عرضا لا الکاذب الشبیه بذنب السرحان و نقل المحقق و العلامة علیه إجماع أهل العلم و المشهور بین الأصحاب أن آخره طلوع الشمس و قال ابن عقیل آخره للمختار طلوع الحمرة المشرقیة و للمضطر طلوع الشمس و اختاره الشیخ فی المبسوط و ابن حمزة و قال فی الخلاف وقت المختار إلی أن یسفر الصبح و هو قریب من مذهب ابن أبی عقیل و الأول أقوی و الأقوال المتقاربة الأخری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نافلة الفجر فالمشهور أن وقتها بعد طلوع الفجر الأول و لمن یصلی صلاة اللیل أن یأتی بها بعد الفراغ منها بل هو أفضل و قال الصدوق کلما قرب من الفجر کان أفضل و فی المعتبر أن تأخیرها حتی تطلع الفجر الأول أفضل و المشهور أن آخر وقتها طلوع الحمرة المشرقیة قال ابن الجنید علی ما نقل عنه وقت الصلاة اللیل و الوتر و الرکعتین من حین انتصاف اللیل إلی طلوع الفجر علی الترتیب و هو ظاهر اختیار الشیخ فی کتابی الأخبار و یدل علیه هذا الخبر و أخبار أخر و یمکن حمل أخبار الجواز علی التقیة أو أخبار التقدیم علی الأفضلیة و الأحوط التقدیم و إن کان الجواز أقوی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یستعرض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 که پهن شود و زیاد منتشر شود، زیرا قبل از آن به صادق،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که میان علما بر سر این که فجر صادق، اول وقت نماز صبح است، اختلافی وجود ندارد، و آن سفیدی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صورت عرضی و کشیده در افق پیدا می‌شود، نه فجر کاذبی که شبیه دم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علامه بر این نظر اجماع اهل علم را نقل کرده‌اند، و مشهور بین اصحاب آن است که آخر وقت نماز صبح طلوع خورشید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صبح برای شخص مختار، طلوع سرخی در مشرق و برای مضطر، طلوع خورشید است، و شیخ در مبسوط و ابن حمزه نیز همین نظر را برگزیده‌اند، و شیخ در خلاف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صبح برای مختار، تا زمانی است که صبح آشکار گردد، که به نظر ابن ابی‌عقیل نزدیک است، و قول اول اقوی است و اقوال دیگر که نزدیک به آن هستند احوط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در وقت نافله صبح آن است که بعد از طلوع فجر اول می‌باشد، و کسی که نماز شب می‌خواند می‌تواند نافله صبح را پس از فراغت از نماز شب بخواند، بلکه بهتر است همین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صبح هرچه به فجر نزدیک‌تر باشد فضیلت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معتبر آمده است که تأخیر نافله صبح تا طلوع فجر اول بافضیلت‌تر می‌باشد، و مشهور آن است که آخر وقت آن طلوع سرخی طرف مشرق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و وتر و دو رکعت، از نیمه شب تا طلوع فجر و با مراعات ترتیب است، و ظاهراً شیخ هم در دو کتاب اَخبار همین نظر را اختیار فرموده است که این روایت و روایات دیگری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روایات جواز را حمل بر تقیه، یا اینکه روایات مقدم داشتن را حمل بر افضلیت کرد، و احوط تقدیم نافله بر فجر است هرچند فی الجمله جواز اقوی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2382846_3381743652"/>
      <w:bookmarkStart w:id="421" w:name="_Toc182"/>
      <w:bookmarkEnd w:id="420"/>
      <w:r>
        <w:rPr>
          <w:rtl w:val="true"/>
        </w:rPr>
        <w:t>أقول</w:t>
      </w:r>
      <w:bookmarkEnd w:id="42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وصیة محمد بن أبی بکر فی باب أوقات الصلوات و خبر الزهری فی باب وقت العشاءین و غیرهما فی غیرهما مما یستنبط منه أحکام هذا الباب</w:t>
      </w:r>
      <w:r>
        <w:rPr>
          <w:rFonts w:eastAsia="IRNazanin" w:cs="IRNazanin"/>
          <w:color w:val="111111"/>
          <w:sz w:val="28"/>
          <w:szCs w:val="28"/>
          <w:rtl w:val="true"/>
          <w:lang w:bidi="fa-IR"/>
        </w:rPr>
        <w:t xml:space="preserve">. </w:t>
      </w:r>
      <w:bookmarkStart w:id="422" w:name="pg13998_130679"/>
    </w:p>
    <w:p>
      <w:pPr>
        <w:pStyle w:val="BookText"/>
        <w:rPr/>
      </w:pPr>
      <w:bookmarkEnd w:id="4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محمد بن ابی‌بکر در باب اوقات نماز، و روایت زهری در باب وقت مغرب و عشا و غیر آنها در دیگر ابواب گذشت که می‌توان احکام این باب را از آنها نیز استنباط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2382848_3381743652"/>
      <w:bookmarkStart w:id="424" w:name="_Toc183"/>
      <w:bookmarkEnd w:id="423"/>
      <w:r>
        <w:rPr>
          <w:rtl w:val="true"/>
        </w:rPr>
        <w:t>«</w:t>
      </w:r>
      <w:r>
        <w:rPr/>
        <w:t>4</w:t>
      </w:r>
      <w:r>
        <w:rPr>
          <w:rtl w:val="true"/>
        </w:rPr>
        <w:t>»</w:t>
      </w:r>
      <w:bookmarkEnd w:id="424"/>
    </w:p>
    <w:p>
      <w:pPr>
        <w:pStyle w:val="BookText"/>
        <w:rPr/>
      </w:pPr>
      <w:r>
        <w:rPr>
          <w:rFonts w:ascii="Amiri" w:hAnsi="Amiri" w:eastAsia="Amiri" w:cs="Amiri"/>
          <w:color w:val="111111"/>
          <w:sz w:val="28"/>
          <w:sz w:val="28"/>
          <w:szCs w:val="28"/>
          <w:rtl w:val="true"/>
          <w:lang w:bidi="ar-SA"/>
        </w:rPr>
        <w:t>دَعَائِمُ الْإِسْلَامِ،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رَکْعَتَیِ الْفَجْرِ بَعْدَ الْفَجْرِ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تُصَلِّیَهَا قَبْلَ الْفَجْرِ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صَلَاةِ الْفَجْرِ اعْتِرَاضُ الْفَجْرِ فِی أُفُقِ الْمَشْرِقِ وَ آخِرُ وَقْتِهَا أَنْ یَحْمَرَّ أُفُقُ الْمَغْرِبِ وَ ذَلِکَ قَبْلَ أَنْ یَبْدُوَ قَرْنُ الشَّمْسِ مِنْ أُفُقِ الْمَشْرِقِ بِشَیْ‌ءٍ وَ لَا یَنْبَغِی تَأْخِیرُهُ إِلَی هَذَا الْوَقْتِ لِغَیْرِ عُذْرٍ وَ أَوَّلُ الْوَقْتِ أَفْضَلُ‌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رکعتیِ صبح، بعد از فجر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از آن حضرت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آن را پیش از فجر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 حضرت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نماز صبح، پیدا شدن فجر در افق مشرق است، و آخر وقت آن، سرخ شدن افق مغرب می‌باشد، و آن اندکی پیش از پیدا شدن شاخ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قسمت خورشید که هنگام طلوع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مشرق است، و سزاوار نیست نماز را بدون عذر تا آن وقت به تأخیر اندازد، و اول وقت بافضیلت‌تر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2382850_3381743652"/>
      <w:bookmarkStart w:id="426" w:name="_Toc184"/>
      <w:bookmarkEnd w:id="425"/>
      <w:r>
        <w:rPr>
          <w:rtl w:val="true"/>
        </w:rPr>
        <w:t>بیان</w:t>
      </w:r>
      <w:bookmarkEnd w:id="426"/>
    </w:p>
    <w:p>
      <w:pPr>
        <w:pStyle w:val="BookText"/>
        <w:rPr/>
      </w:pPr>
      <w:r>
        <w:rPr>
          <w:rFonts w:ascii="IRNazanin" w:hAnsi="IRNazanin" w:eastAsia="IRNazanin"/>
          <w:color w:val="111111"/>
          <w:sz w:val="28"/>
          <w:sz w:val="28"/>
          <w:szCs w:val="28"/>
          <w:rtl w:val="true"/>
          <w:lang w:bidi="fa-IR"/>
        </w:rPr>
        <w:t>اعتبار احمرار المغرب غریب و قد جرب أنه إذا وصلت الحمرة إلی أفق المغرب یطلع قرن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آوردن سرخی مغرب برای وقت بعید و غریب است، و تجربه ثابت کرده است که وقتی سرخی به افق مغرب می‌رسد، شاخ خورشید طلوع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2382852_3381743652"/>
      <w:bookmarkStart w:id="428" w:name="_Toc185"/>
      <w:bookmarkEnd w:id="427"/>
      <w:r>
        <w:rPr>
          <w:rtl w:val="true"/>
        </w:rPr>
        <w:t>«</w:t>
      </w:r>
      <w:r>
        <w:rPr/>
        <w:t>5</w:t>
      </w:r>
      <w:r>
        <w:rPr>
          <w:rtl w:val="true"/>
        </w:rPr>
        <w:t>»</w:t>
      </w:r>
      <w:bookmarkEnd w:id="428"/>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سُئِلَ عَنْ وَقْتِ الصُّبْحِ فَقَالَ حِینَ یَعْتَرِضُ الْفَجْرُ وَ یُضِی‌ءُ حُسْناً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در مورد وقت نماز صبح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فجر پیدا شود و پرتو نیکویی بدمد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2382854_3381743652"/>
      <w:bookmarkStart w:id="430" w:name="_Toc186"/>
      <w:bookmarkEnd w:id="429"/>
      <w:r>
        <w:rPr>
          <w:rtl w:val="true"/>
        </w:rPr>
        <w:t>«</w:t>
      </w:r>
      <w:r>
        <w:rPr/>
        <w:t>6</w:t>
      </w:r>
      <w:r>
        <w:rPr>
          <w:rtl w:val="true"/>
        </w:rPr>
        <w:t>»</w:t>
      </w:r>
      <w:bookmarkEnd w:id="430"/>
    </w:p>
    <w:p>
      <w:pPr>
        <w:pStyle w:val="BookText"/>
        <w:rPr/>
      </w:pPr>
      <w:r>
        <w:rPr>
          <w:rFonts w:ascii="Amiri" w:hAnsi="Amiri" w:eastAsia="Amiri" w:cs="Amiri"/>
          <w:color w:val="111111"/>
          <w:sz w:val="28"/>
          <w:sz w:val="28"/>
          <w:szCs w:val="28"/>
          <w:rtl w:val="true"/>
          <w:lang w:bidi="ar-SA"/>
        </w:rPr>
        <w:t>کِتَابُ الْعَرُوسِ، بِإِسْنَادِهِ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الْغَدَاةِ إِذَا طَلَعَ الْفَجْرُ وَ أَضَاءَ حُسْناً وَ صَلِّ صَلَاةَ الْغَدَاةِ یَوْمَ الْجُمُعَةِ إِذَا طَلَعَ الْفَجْرُ فِی أَوَّلِ وَقْتِهَا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هنگامی بخوان که فجر طلوع کند و پرتو نیکویی بدمد، و نماز صبح روز جمعه را در اولین وقتِ طلوع فجر 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31" w:name="__RefHeading___Toc2382856_3381743652"/>
      <w:bookmarkStart w:id="432" w:name="_Toc187"/>
      <w:bookmarkEnd w:id="431"/>
      <w:r>
        <w:rPr>
          <w:rtl w:val="true"/>
        </w:rPr>
        <w:t xml:space="preserve">باب </w:t>
      </w:r>
      <w:r>
        <w:rPr/>
        <w:t>10</w:t>
      </w:r>
      <w:r>
        <w:rPr>
          <w:rtl w:val="true"/>
        </w:rPr>
        <w:t xml:space="preserve"> </w:t>
      </w:r>
      <w:r>
        <w:rPr>
          <w:rtl w:val="true"/>
        </w:rPr>
        <w:t>تحقیق منتصف اللیل و منتهاه و مفتتح النهار شرعا و عرفا و لغة و معناه</w:t>
      </w:r>
      <w:bookmarkEnd w:id="432"/>
    </w:p>
    <w:p>
      <w:pPr>
        <w:pStyle w:val="Heading4"/>
        <w:numPr>
          <w:ilvl w:val="3"/>
          <w:numId w:val="1"/>
        </w:numPr>
        <w:rPr/>
      </w:pPr>
      <w:bookmarkStart w:id="433" w:name="__RefHeading___Toc2382858_3381743652"/>
      <w:bookmarkStart w:id="434" w:name="_Toc188"/>
      <w:bookmarkEnd w:id="433"/>
      <w:r>
        <w:rPr>
          <w:rtl w:val="true"/>
        </w:rPr>
        <w:t>اشاره</w:t>
      </w:r>
      <w:bookmarkEnd w:id="43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بعض أصحابنا فی زماننا جددوا النزاع القدیم الذی کان فی بعض الأزمان السابقة و اضمحل لوضوح الحق فیه و اتفق الخاص و العام فیه علی أمر واحد و هو الخلاف فی معنی اللیل و النهار شرعا و عرفا بل لغة هل ابتداء النهار من طلوع الفجر أو طلوع الشمس و عندنا أنه لا یفهم فی عرف الشرع و لا فی العرف العام و لا بحسب اللغة من الیوم أو النهار إلا ما هو من ابتداء طلوع الفجر و لم یخالف فی ذلک إلا شرذمة قلیلة قد انقرضوا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بعض أهل الحرف و الصناعات لما کان ابتداء عملهم من طلوع الشمس قد یطلقون الیوم علیه و بعض أهل اللغة لما رأوا هذا الإصلاح ذکروه فی کتب اللغة و یحتمل أن یکون کلاهما بحسب اللغة حقیقة و کذا المنجمون قد یطلقون الیوم علی ما بین الطلوع إلی الغروب و علی ما بین الطلوع إلی الطلوع و علی ما بین الغروب إلی الغروب و علی ما بین الزوال إلی الزوال و کذا النهار علی المعنی الأول و اللیل علی ما بین غروب الشمس إلی طلوعها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ینبغی أن یستریب عارف بقواعد الشریعة و إطلاقاتها فی أنه لا یتبادر فیها مع عدم القرینة من النهار إلا ما هو مبتدأ من طلوع الفجر و کذا الیوم بأحد المعنیین و قد یطلق الیوم علی مجموع اللیل و النهار و لا یتبادر من اللیل إلا ما هو مختتم بالفجر و أما انتهاء النهار و الیوم و ابتداء اللیل فهو إما غیبوبة القرص أو ذهاب الحمرة المشرقیة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بعض کلمات أهل اللغة و المفسرین و الفقهاء من الخاصة و العامة ثم لنشر إلی بعض الآیات و الأخبار الدالة علی هذا المطلب لإراءة الطالبین للحق سبیل التحقیق فإن استیفاء جمیع الدلائل و البراهین و التعرض لما استدل به بعض أفاضل المعاصرین لا یناسب هذا الکتاب و فی بالی إن ساعدنی التوفیق أن أفرد لذلک رسالة تتضمن أکثر ما یتعلق بهذا المرام و الله الموفق و المعین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کلمات القوم فقال الشیخ الطبرسی رحمه الله فی مجمع البیان فی تفسیر قوله تعالی وَ إِذْ واعَدْنا مُوسی أَرْبَعِینَ لَیْلَةً</w:t>
      </w:r>
      <w:r>
        <w:rPr>
          <w:rStyle w:val="FootnoteAnchor"/>
          <w:rtl w:val="true"/>
        </w:rPr>
        <w:footnoteReference w:id="206"/>
      </w:r>
      <w:r>
        <w:rPr>
          <w:rFonts w:ascii="IRNazanin" w:hAnsi="IRNazanin" w:eastAsia="IRNazanin"/>
          <w:color w:val="111111"/>
          <w:sz w:val="28"/>
          <w:sz w:val="28"/>
          <w:szCs w:val="28"/>
          <w:rtl w:val="true"/>
          <w:lang w:bidi="fa-IR"/>
        </w:rPr>
        <w:t>اللیلة من غروب الشمس إلی طلوع الفجر الثانی و الیوم من طلوع الفجر الثانی إلی غروب الشمس و لم یذکر لهما معنی آخر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فی تفسیر قوله تع الی وَ سَخَّرَ لَکُمُ اللَّیْلَ وَ النَّهارَ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التسخیر فی الحقیقة للشمس و القمر لأن النهار هو حرکات الشمس من وقت طلوع الفجر إلی غروب الشمس و اللیل حرکات الشمس تحت الأرض من وقت غروب الشمس إلی وقت طلوع الفجر إلا أنه سبحانه أجری التسخیر علی اللیل و النهار علی</w:t>
      </w:r>
    </w:p>
    <w:p>
      <w:pPr>
        <w:pStyle w:val="BookText"/>
        <w:rPr/>
      </w:pPr>
      <w:r>
        <w:rPr>
          <w:rFonts w:ascii="IRNazanin" w:hAnsi="IRNazanin" w:eastAsia="IRNazanin"/>
          <w:color w:val="111111"/>
          <w:sz w:val="28"/>
          <w:sz w:val="28"/>
          <w:szCs w:val="28"/>
          <w:rtl w:val="true"/>
          <w:lang w:bidi="fa-IR"/>
        </w:rPr>
        <w:t>سبیل التجوز و الاتساع‌</w:t>
      </w:r>
      <w:r>
        <w:rPr>
          <w:rStyle w:val="FootnoteAnchor"/>
          <w:rtl w:val="true"/>
        </w:rPr>
        <w:footnoteReference w:id="209"/>
      </w:r>
      <w:r>
        <w:rPr>
          <w:rFonts w:ascii="Amiri" w:hAnsi="Amiri" w:eastAsia="Amiri" w:cs="Amiri"/>
          <w:color w:val="111111"/>
          <w:sz w:val="28"/>
          <w:sz w:val="28"/>
          <w:szCs w:val="28"/>
          <w:rtl w:val="true"/>
          <w:lang w:bidi="ar-SA"/>
        </w:rPr>
        <w:t>و قال فی قوله تعالی وَ النَّهارَ مُبْصِراً</w:t>
      </w:r>
      <w:r>
        <w:rPr>
          <w:rStyle w:val="FootnoteAnchor"/>
          <w:rtl w:val="true"/>
        </w:rPr>
        <w:footnoteReference w:id="210"/>
      </w:r>
      <w:r>
        <w:rPr>
          <w:rFonts w:ascii="IRNazanin" w:hAnsi="IRNazanin" w:eastAsia="IRNazanin"/>
          <w:color w:val="111111"/>
          <w:sz w:val="28"/>
          <w:sz w:val="28"/>
          <w:szCs w:val="28"/>
          <w:rtl w:val="true"/>
          <w:lang w:bidi="fa-IR"/>
        </w:rPr>
        <w:t>أی و جعل لکم النهار و هو ما بین طلوع الفجر الثانی إلی غروب الشمس مضیئا تبصرون فیه لمواضع حاجاتکم‌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نقل الأقوال فی الصلاة الوسطی و ثانیها أنها صلاة العصر و نسبه إلی جماعة منهم علی علیه السلام و ابن عباس ثم قال قالوا لأنها بین صلاتی النهار و صلاتی اللیل و ذکر ذلک أکثر المفسرین و العلماء من الفریقین‌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البراج فی جواهر الفقه صلاة الصبح من صلاة النهار لقوله تعالی أَقِمِ الصَّلاةَ طَرَفَیِ النَّهارِ</w:t>
      </w:r>
      <w:r>
        <w:rPr>
          <w:rStyle w:val="FootnoteAnchor"/>
          <w:rtl w:val="true"/>
        </w:rPr>
        <w:footnoteReference w:id="213"/>
      </w:r>
      <w:r>
        <w:rPr>
          <w:rFonts w:ascii="IRNazanin" w:hAnsi="IRNazanin" w:eastAsia="IRNazanin"/>
          <w:color w:val="111111"/>
          <w:sz w:val="28"/>
          <w:sz w:val="28"/>
          <w:szCs w:val="28"/>
          <w:rtl w:val="true"/>
          <w:lang w:bidi="fa-IR"/>
        </w:rPr>
        <w:t>و لا خلاف فی أن المراد بذلک صلاة الفجر و العصر و لما کانت صلاة الفجر تقام بعد طلوع الفجر إلی قبل طلوع الشمس کان ذلک دالا علی أن هذا الوقت طرف النهار لأن إجماع الطائفة علیه أیضا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الخلاف الفجر الثانی هو أول النهار و آخر اللیل فینفصل به اللیل من النهار و تحل به الصلاة و یحرم به الطعام و الشراب علی الصائم و تکون صلاة الصبح من صلاة النهار و به قال عامة أهل العلم و ذهب طائفة إلی أن ما بین طلوع الفجر إلی طلوع الشمس لیس من النهار و لا من اللیل بل هو زمان منفصل عنهما و ذهبت طائفة إلی أن أول النهار هو طلوع الشمس و ما قبل ذلک من اللیل فتکون صلاة الصبح من صلاة اللیل و لا یحرم الطعام و </w:t>
      </w:r>
    </w:p>
    <w:p>
      <w:pPr>
        <w:pStyle w:val="BookText"/>
        <w:rPr/>
      </w:pPr>
      <w:r>
        <w:rPr>
          <w:rFonts w:ascii="IRNazanin" w:hAnsi="IRNazanin" w:eastAsia="IRNazanin"/>
          <w:color w:val="111111"/>
          <w:sz w:val="28"/>
          <w:sz w:val="28"/>
          <w:szCs w:val="28"/>
          <w:rtl w:val="true"/>
          <w:lang w:bidi="fa-IR"/>
        </w:rPr>
        <w:t>الشراب علی الصائم إلی طلوع الشمس ذهب إلیه الأعمش و غیره و روی ذلک عن حذیفة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دلیلنا علی فساد قول الفرقة الأولی قوله تعالی یُولِجُ اللَّیْلَ فِی النَّهارِ وَ یُولِجُ النَّهارَ فِی اللَّیْلِ‌</w:t>
      </w:r>
      <w:r>
        <w:rPr>
          <w:rStyle w:val="FootnoteAnchor"/>
          <w:rtl w:val="true"/>
        </w:rPr>
        <w:footnoteReference w:id="214"/>
      </w:r>
      <w:r>
        <w:rPr>
          <w:rFonts w:ascii="IRNazanin" w:hAnsi="IRNazanin" w:eastAsia="IRNazanin"/>
          <w:color w:val="111111"/>
          <w:sz w:val="28"/>
          <w:sz w:val="28"/>
          <w:szCs w:val="28"/>
          <w:rtl w:val="true"/>
          <w:lang w:bidi="fa-IR"/>
        </w:rPr>
        <w:t>و هذا ینفی أن یکون بینهما فاصل و یدل علی فساد قول الأعمش قوله تعالی أَقِمِ الصَّلاةَ طَرَفَیِ النَّهارِ و لم یختلفوا أن المراد بذلک صلاة الصبح و العصر فلما کانت صلاة الصبح تقام بعد طلوع الفجر و قبل طلوع الشمس دل ذلک علی أن الوقت طرف النهار و عنده أنه من اللیل و أیضا أجمعت الفرقة المحقة علی تحریم الأکل و الشرب بعد طلوع الفجر الثانی و قد بینا أن ذلک حجة علی أن هذا الخلاف قد انقرض و أجمع المسلمون فلو کان صحیحا لما انقرض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نَوَّرَ اللَّهُ مَرْقَدَهُ فِی الْمُنْتَهَی رَوَی الشَّیْخُ فِی الصَّحِیحِ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رَکْعَتَیِ الْفَجْرِ قَبْلَ الْفَجْرِ أَوْ بَعْدَ الْفَجْرِ فَقَالَ قَبْلَ الْفَجْرِ إِنَّهُمَا مِنْ صَلَاةِ اللَّیْلِ ثَلَاثَ عَشْرَةَ رَکْعَةً صَلَاةُ اللَّیْلِ أَ تُرِیدُ أَنْ تُقَایِسَ لَوْ کَانَ عَلَیْکَ مِنْ شَهْرِ رَمَضَانَ أَ کُنْتَ تَتَطَوَّعُ إِذَا دَخَلَ عَلَیْکَ وَقْتُ الْفَرِیضَةِ فَابْدَأْ بِالْفَرِیضَةِ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فی هذا الحدیث فوائد أحدها الحکم بأنهما قبل الفجر و ثانیها أنهما و إن کانا قبل الفجر فإنهما یسمیان برکعتی الفجر و ذلک من باب التجوز تسمیة للشی‌ء باسم ما یقاربه و ثالثها الحکم بأنهما من صلاة اللیل و رابعها تعلیل أنهما قبل الفجر بأنهما من صلاة اللیل و ذلک یدل علی أن ما بعد الفجر لیس من اللیل خلافا للأعمش و غیره و لحذیفة علی ما روی عنه حیث ذهبوا إلی أن ما بین طلوع الفجر إلی طلوع الشمس من اللیل و أن صلاة الصبح من صلاة اللیل و أنه یباح للصائم الأکل و الشرب إلی طلوع الشمس و یزیده فسادا قوله تعالی أَقِمِ </w:t>
      </w:r>
    </w:p>
    <w:p>
      <w:pPr>
        <w:pStyle w:val="BookText"/>
        <w:rPr/>
      </w:pPr>
      <w:r>
        <w:rPr>
          <w:rFonts w:ascii="Amiri" w:hAnsi="Amiri" w:eastAsia="Amiri" w:cs="Amiri"/>
          <w:color w:val="111111"/>
          <w:sz w:val="28"/>
          <w:sz w:val="28"/>
          <w:szCs w:val="28"/>
          <w:rtl w:val="true"/>
          <w:lang w:bidi="ar-SA"/>
        </w:rPr>
        <w:t>الصَّلاةَ طَرَفَیِ النَّهارِ و اتفق المفسرون علی أن المراد بذلک صلاة الصبح و العصر إلی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ره فی کتاب الاعتکاف لا تدخل اللیالی فی الاعتکاف بل لیلتان من کل ثلاث ثم أجاب عن حجة المخالف بأن اسم الیوم حقیقة لما بین الفجر إلی الغروب و اللیلة ما عدا ذلک فلا یتناولها إلا مع القرینة و مع تجرد اللفظ عنها یحمل علی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سیاق کلامه فمن نذر اعتکاف یوم فإنه یلزمه الدخول فیه قبل طلوع فجره و نحو هذا قال المحقق قدس سره فی المعتبر و غیره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قدس سره فی السرائر تراوح علی نزحها أربعة رجال من أول النهار إلی آخره و أول النهار حین یحرم علی الصیام الأکل و الشرب و آخره حین یحل له الإفطار و قد یوجد فی کتب بعض أصحابنا من الغدوة إلی العشیة و لیس فی ذلک ما ینافی ما ذکرناه لأن الغدوة و الغداة عبارة عن أول النهار بغیر خلاف بین أهل اللغة العربیة و قال فی وقوف المشعر وقته من طلوع الفجر من یوم النحر إلی طلوع الشمس من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فی المقنعة من حصل بعرفات قبل طلوع الفجر من یوم النحر فقد أدرکها و قال ابن أبی عقیل علی ما نقل عنه حین عد النوافل و ثمانی عشرة رکعة باللیل منها أربع رکعات بعد المغرب و رکعتان بعد العشاء الآخرة من جلوس تعدان رکعة و ثلاث عشرة رکعة من انتصاف اللیل إلی طلوع الفجر الثانی منها ثلاث رکعات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 ره إذا کان یوم العید بعد طلوع الفجر اغتسلت إلی آخر ما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المرتضی ره فی احتجاج أن الصلاة الوسطی صلاة العصر لأنها وسط بین الصبح و الظهر و هما صلاة النهار و بین المغرب و العشاء و هما صلاة اللیل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الجنید علی ما نقل عنه وقت صلاة اللیل و الوتر و الرکعتین من حین انتصاف اللیل إلی طلوع الفجر علی الترتیب و لا أستحب صلاة الرکعتین قبل سدس اللیل من آخره و قال فی الفطرة أول وقت وجوبها طلوع الفجر من یوم الفطر و قال السید فی الجمل وقت وجوب هذه الصدقة طلوع الفجر من یوم الفطر و قال أبو الصلاح وقت الوقوف بعرفة للمختار من زوال الشمس یوم التاسع إلی غروبها و للمضطر إلی طلوع الفجر یوم النحر و قال المفید من لم یتمکن من صلاة اللیل فی آخره فلیترک صلاة اللیلة ثم لیقضها فی أول اللیلة الثانیة و المسافر إذا خاف أن یغلبه النوم و لا یقوم فی آخر اللیل فلیقدم صلاة لیلته فی أولها و قال وقت وجوب الفطرة یوم العید بعد الفجر منه و قال إذا أصبح یوم النحر فلیصل الفجر و قال فی التکبیرات و آخرها الغداة من یوم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البغوی فی شرح السنة فی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الْبَرْدَیْنِ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أراد بالبردین صلاة الفجر و العصر لکونهما فی طرفی النهار و البردان الغداة و العشی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روح الله روحه فی الذکری صلاة الصبح من صلاة النهار عند الکل إلا أبا محمد الأعمش إذ حکی عنه أنها من صلاة اللیل بناء علی أن أول النهار طلوع الشمس حتی للصوم فیجوز الأکل و الشرب إلی طلوع الشمس عنده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الخلاف و روی ذلک عن حذیفة لقوله تعالی وَ جَعَلْنا آیَةَ النَّهارِ مُبْصِرَةً</w:t>
      </w:r>
      <w:r>
        <w:rPr>
          <w:rStyle w:val="FootnoteAnchor"/>
          <w:rtl w:val="true"/>
        </w:rPr>
        <w:footnoteReference w:id="216"/>
      </w:r>
      <w:r>
        <w:rPr>
          <w:rFonts w:ascii="IRNazanin" w:hAnsi="IRNazanin" w:eastAsia="IRNazanin"/>
          <w:color w:val="111111"/>
          <w:sz w:val="28"/>
          <w:sz w:val="28"/>
          <w:szCs w:val="28"/>
          <w:rtl w:val="true"/>
          <w:lang w:bidi="fa-IR"/>
        </w:rPr>
        <w:t xml:space="preserve">و آیة النهار الشمس و لقول النبی صلی الله علیه و آله صلاة النهار عجماء و جوابه منع أن الآیة الشمس بل نفس اللیل و النهار آیتان و هو من إضافة التبیین کإضافة العدد إلی المعدود سلمنا أنها الشمس و لکن علامة الشی‌ء قد تتأخر حتی تکون بعد دخوله سلمنا أن الشمس علامة النهار و أنها متقدمة لکن الضیاء الحاصل من أول الفجر عن الشمس طالعة و فی الحقیقة هی طالعة و إن تأخر رؤیة جرمها </w:t>
      </w:r>
    </w:p>
    <w:p>
      <w:pPr>
        <w:pStyle w:val="BookText"/>
        <w:rPr/>
      </w:pPr>
      <w:r>
        <w:rPr>
          <w:rFonts w:ascii="IRNazanin" w:hAnsi="IRNazanin" w:eastAsia="IRNazanin"/>
          <w:color w:val="111111"/>
          <w:sz w:val="28"/>
          <w:sz w:val="28"/>
          <w:szCs w:val="28"/>
          <w:rtl w:val="true"/>
          <w:lang w:bidi="fa-IR"/>
        </w:rPr>
        <w:t>و لهذا اختلفت أوقات المطالع بحسب الأقالیم و أما الخبر فقد نسبه الدارقطنی إلی الفقهاء و یحمل علی معظم صلاة النهار و یعارض باستقرار الإجماع علی خلافه و بقوله تعالی أَقِمِ الصَّلاةَ طَرَفَیِ النَّهارِ قال الشیخ و لم یختلفوا أن المراد بذلک صلاة الصبح و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ره فی بعض بحث القراءة و ذکر بعض العامة ضابطا للجهر و الإخفاف و تبعهم علیه بعض الأصحاب کذلک و هو أن کل صلاة تختص بالنهار و لا نظیر لها باللیل فجهر کالصبح و العلامة ره فی التذکرة قال صلاة الصبح من صلوات النهار لأن أول النهار طلوع الفجر الثانی عند عامة أهل العلم لأن الإجماع علی أن الصوم إنما یجب بالنهار و النص دل علی تحریم الأکل و الشرب بعد طلوع الفجر ثم ذکر قول الأعمش و دلائله کما مر إلی قوله و قول أمیة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تطلع کل آخر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یبصر لونها یتوقد</w:t>
      </w:r>
    </w:p>
    <w:p>
      <w:pPr>
        <w:pStyle w:val="BookText"/>
        <w:rPr/>
      </w:pPr>
      <w:r>
        <w:rPr>
          <w:rFonts w:ascii="IRNazanin" w:hAnsi="IRNazanin" w:eastAsia="IRNazanin"/>
          <w:color w:val="111111"/>
          <w:sz w:val="28"/>
          <w:sz w:val="28"/>
          <w:szCs w:val="28"/>
          <w:rtl w:val="true"/>
          <w:lang w:bidi="fa-IR"/>
        </w:rPr>
        <w:t>ثم قال و أما الشعر فحکی الخلیل أن النهار هو الضیاء الذی بین طلوع الفجر و غروب الشمس و سمی طلوع الشمس فی آخر کل لیلة لمقارنتها لذلک و قال فی تعلیل کون الصلاة الوسطی هی الظهر بأنها وسط صلوات النهار و قال الشهید الثانی ره و غیره فی مسألة التراوح و الیوم من طلوع الفجر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أکثر الأصحاب کالمحقق فی المعتبر و العلامة فی المنتهی و الشهید الثانی و سبطه قدس الله أرواحهم فی تعلیل أن غسل الجمعة وقته ما بین طلوع الفجر إلی زوال الشمس بأن الغسل وقع مضافا إلی الیوم و هو یتحقق بطلوع الفجر و کذا فی غسل العیدین و عرفة و غیرها مما علق بالیوم و هم کانوا أهل اللسان عارفین باللغة و الاصطلاح و العرف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الشرائع و غیره من کتب الفقه فی المبیت عند الزوجة و یختص الوجوب باللیل دون النهار و قیل یکون عندها فی لیلتها و یظل عندها فی صبیحتها و هو </w:t>
      </w:r>
    </w:p>
    <w:p>
      <w:pPr>
        <w:pStyle w:val="BookText"/>
        <w:rPr/>
      </w:pPr>
      <w:r>
        <w:rPr>
          <w:rFonts w:ascii="IRNazanin" w:hAnsi="IRNazanin" w:eastAsia="IRNazanin"/>
          <w:color w:val="111111"/>
          <w:sz w:val="28"/>
          <w:sz w:val="28"/>
          <w:szCs w:val="28"/>
          <w:rtl w:val="true"/>
          <w:lang w:bidi="fa-IR"/>
        </w:rPr>
        <w:t>المروی ثم قالوا و یستحب أن یکون صبیحة کل لیلة عند صاحبتها و معلوم أن ما بعد الصبح داخل فی الصبیحة و قال ابن الجنید العدل بین النساء هو إذا کن حرائر مسلمات لم یفضل إحداهن علی الأخری فی الواجب لهن من مبیت اللیلة و قیلولة صبیحة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النیشابوری فی تفسیره فی قوله تعالی مالِکِ یَوْمِ الدِّینِ الیوم هو المدة من طلوع نصف جرم الشمس إلی غروب نصف جرمها أو من ابتداء طلوعها إلی غروب کلها أو من طلوع الفجر الثانی إلی غروبها و هذا فی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عند تفسیر قوله تعالی فی سورة البقرة إِنَّ فِی خَلْقِ السَّماواتِ وَ الْأَرْضِ وَ اخْتِلافِ اللَّیْلِ وَ النَّهارِ</w:t>
      </w:r>
      <w:r>
        <w:rPr>
          <w:rStyle w:val="FootnoteAnchor"/>
          <w:rtl w:val="true"/>
        </w:rPr>
        <w:footnoteReference w:id="217"/>
      </w:r>
      <w:r>
        <w:rPr>
          <w:rFonts w:ascii="IRNazanin" w:hAnsi="IRNazanin" w:eastAsia="IRNazanin"/>
          <w:color w:val="111111"/>
          <w:sz w:val="28"/>
          <w:sz w:val="28"/>
          <w:szCs w:val="28"/>
          <w:rtl w:val="true"/>
          <w:lang w:bidi="fa-IR"/>
        </w:rPr>
        <w:t>الآیة أما النهار فإنه عبارة عن مدة کون الشمس فوق الأفق و فی الشرع بزیادة ما بین طلوع الفجر الصادق إلی طلوع جرم الشمس و أما اللیل فعبارة عن مدة خفاء الشمس تحت الأفق أو بنقصان الزیادة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الکفعمی فی کتاب صفوة الصفات قال صاحب کتاب الحدود اللیل اسم یقع علی امتداد الظلام من أول ما یسقط قرص الشمس إلی أن یسفر الصبح و قال النهار اسم یقع علی امتداد الضیاء من أول ما یسفر الصبح إلی أن تغیب الشمس قال و قال أبو العباس أحمد بن القاضی الطبرسی فی کتابه تقویم القبلة الیوم مبدؤه من طلوع الفجر الثانی إلی غروب الشمس لقوله تعالی کُلُوا وَ اشْرَبُوا</w:t>
      </w:r>
      <w:r>
        <w:rPr>
          <w:rStyle w:val="FootnoteAnchor"/>
          <w:rtl w:val="true"/>
        </w:rPr>
        <w:footnoteReference w:id="218"/>
      </w:r>
      <w:r>
        <w:rPr>
          <w:rFonts w:ascii="Amiri" w:hAnsi="Amiri" w:eastAsia="Amiri" w:cs="Amiri"/>
          <w:color w:val="111111"/>
          <w:sz w:val="28"/>
          <w:sz w:val="28"/>
          <w:szCs w:val="28"/>
          <w:rtl w:val="true"/>
          <w:lang w:bidi="ar-SA"/>
        </w:rPr>
        <w:t>الآیة مع قوله فَصِیامُ ثَلاثَةِ أَیَّامٍ‌</w:t>
      </w:r>
      <w:r>
        <w:rPr>
          <w:rStyle w:val="FootnoteAnchor"/>
          <w:rtl w:val="true"/>
        </w:rPr>
        <w:footnoteReference w:id="219"/>
      </w:r>
      <w:r>
        <w:rPr>
          <w:rFonts w:ascii="IRNazanin" w:hAnsi="IRNazanin" w:eastAsia="IRNazanin"/>
          <w:color w:val="111111"/>
          <w:sz w:val="28"/>
          <w:sz w:val="28"/>
          <w:szCs w:val="28"/>
          <w:rtl w:val="true"/>
          <w:lang w:bidi="fa-IR"/>
        </w:rPr>
        <w:t>و قال أبو العباس قیل الیوم و النهار مترادفان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الراغب الأصفهانی فی مفرداته عند ترجمة النهار النهار الوقت الذی ینتشر فیه الضوء و هو فی الشرع ما بین طلوع الصبح إلی غروب الشمس</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أحمد بن محمد بن علی المقری فی المصباح المنیر اللیلة من غروب الشمس إلی طلوع الفجر و قال النهار فی اللغة من طلوع الفجر إلی غروب </w:t>
      </w:r>
    </w:p>
    <w:p>
      <w:pPr>
        <w:pStyle w:val="BookText"/>
        <w:rPr/>
      </w:pPr>
      <w:r>
        <w:rPr>
          <w:rFonts w:ascii="IRNazanin" w:hAnsi="IRNazanin" w:eastAsia="IRNazanin"/>
          <w:color w:val="111111"/>
          <w:sz w:val="28"/>
          <w:sz w:val="28"/>
          <w:szCs w:val="28"/>
          <w:rtl w:val="true"/>
          <w:lang w:bidi="fa-IR"/>
        </w:rPr>
        <w:t>الشمس و هو مرادف للیوم و فی حدیث إنما هو بیاض النهار و سواد اللیل و لا واسطة بین اللیل و النهار و ربما توسعت العرب فأطلقت النهار من وقت الإسفار إلی الغروب و هو فی عرف الناس من طلوع الشمس إلی غروبها و إذا أطلق النهار فی الفروع انصرف إلی الیوم نحو صم نهارا و اعمل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قالوا إذا استأجره علی أن یعمل له نهار یوم الأحد مثلا فهل یحمل علی الحقیقة اللغویة حتی یکون أوله من طلوع الفجر أو یحمل علی العرف حتی یکون أوله من طلوع الشمس لإشعار الإضافة به لأن الشی‌ء لا یضاف إلی مرادفه و الأول هو الراجع دلیلا لأن الشی‌ء قد یضاف إلی نفسه عند اختلاف اللفظین نحو وَ لَدارُ الْآخِرَةِ</w:t>
      </w:r>
      <w:r>
        <w:rPr>
          <w:rStyle w:val="FootnoteAnchor"/>
          <w:rtl w:val="true"/>
        </w:rPr>
        <w:footnoteReference w:id="220"/>
      </w:r>
      <w:r>
        <w:rPr>
          <w:rFonts w:ascii="Amiri" w:hAnsi="Amiri" w:eastAsia="Amiri" w:cs="Amiri"/>
          <w:color w:val="111111"/>
          <w:sz w:val="28"/>
          <w:sz w:val="28"/>
          <w:szCs w:val="28"/>
          <w:rtl w:val="true"/>
          <w:lang w:bidi="ar-SA"/>
        </w:rPr>
        <w:t>و حَقُّ الْیَقِینِ‌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الصبح الفجر و هو أول النهار و قال الفجر الثانی الصادق هو المستطیر و بطلوعه یدخل النهار و قال فی شمس العلوم آخر اللیل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إمامهم الرازی فی تفسیره عند ذکر الأقوال فی الصلاة الوسطی فی احتجاج من قال إن الصلاة الوسطی صلاة الظهر الثالث أنها صلاة بین الصلاتین نهاریتین بین الفجر و العصر و فی احتجاج من قال إنها العصر و ثالثها أن العصر بین صلاتین بالنهار و صلاتین باللیل و قال فی قوله تعالی أَقِمِ الصَّلاةَ طَرَفَیِ النَّهارِ المراد بطرفی النهار الصبح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النهار ضیاء ما بین طلوع الفجر إلی غروب الشمس أو من طلوع الشمس إلی غروبها و قال اللیل و اللیلاة من مغرب الشمس إلی طلوع الفجر الصادق أو الشمس و قال الزمخشری فی الأساس إنما سمی السحر استعارة لأنه وقت إدبار اللیل و إقبال النهار فهو متنفس الصبح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الرازی فی قوله تعالی فَإِذا أَفَضْتُمْ مِنْ عَرَفاتٍ‌</w:t>
      </w:r>
      <w:r>
        <w:rPr>
          <w:rStyle w:val="FootnoteAnchor"/>
          <w:rtl w:val="true"/>
        </w:rPr>
        <w:footnoteReference w:id="222"/>
      </w:r>
      <w:r>
        <w:rPr>
          <w:rFonts w:ascii="IRNazanin" w:hAnsi="IRNazanin" w:eastAsia="IRNazanin"/>
          <w:color w:val="111111"/>
          <w:sz w:val="28"/>
          <w:sz w:val="28"/>
          <w:szCs w:val="28"/>
          <w:rtl w:val="true"/>
          <w:lang w:bidi="fa-IR"/>
        </w:rPr>
        <w:t xml:space="preserve">الآیة و وقت </w:t>
      </w:r>
    </w:p>
    <w:p>
      <w:pPr>
        <w:pStyle w:val="BookText"/>
        <w:rPr/>
      </w:pPr>
      <w:r>
        <w:rPr>
          <w:rFonts w:ascii="Amiri" w:hAnsi="Amiri" w:eastAsia="Amiri" w:cs="Amiri"/>
          <w:color w:val="111111"/>
          <w:sz w:val="28"/>
          <w:sz w:val="28"/>
          <w:szCs w:val="28"/>
          <w:rtl w:val="true"/>
          <w:lang w:bidi="ar-SA"/>
        </w:rPr>
        <w:t>الوقوف یدخل بزوال الشمس من یوم عرفة و یمتد إلی طلوع الفجر من یوم النحر و ذلک نصف یوم و لیلة کاملة و قال فی قوله تعالی وَ سَبِّحْ بِالْعَشِیِّ وَ الْإِبْکارِ</w:t>
      </w:r>
      <w:r>
        <w:rPr>
          <w:rStyle w:val="FootnoteAnchor"/>
          <w:rtl w:val="true"/>
        </w:rPr>
        <w:footnoteReference w:id="223"/>
      </w:r>
      <w:r>
        <w:rPr>
          <w:rFonts w:ascii="IRNazanin" w:hAnsi="IRNazanin" w:eastAsia="IRNazanin"/>
          <w:color w:val="111111"/>
          <w:sz w:val="28"/>
          <w:sz w:val="28"/>
          <w:szCs w:val="28"/>
          <w:rtl w:val="true"/>
          <w:lang w:bidi="fa-IR"/>
        </w:rPr>
        <w:t>الإبکار مصدر أبکر یبکر إذا خرج للأمر فی أول النهار هذا هو أصل اللغة سمی ما بین طلوع الفجر إلی الضحی إبکارا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الإبکار من طلوع الفجر إلی الضحی و قال فی قوله تعالی وَ اصْبِرْ نَفْسَکَ مَعَ الَّذِینَ یَدْعُونَ رَبَّهُمْ بِالْغَداةِ وَ الْعَشِیِ‌</w:t>
      </w:r>
      <w:r>
        <w:rPr>
          <w:rStyle w:val="FootnoteAnchor"/>
          <w:rtl w:val="true"/>
        </w:rPr>
        <w:footnoteReference w:id="224"/>
      </w:r>
      <w:r>
        <w:rPr>
          <w:rFonts w:ascii="IRNazanin" w:hAnsi="IRNazanin" w:eastAsia="IRNazanin"/>
          <w:color w:val="111111"/>
          <w:sz w:val="28"/>
          <w:sz w:val="28"/>
          <w:szCs w:val="28"/>
          <w:rtl w:val="true"/>
          <w:lang w:bidi="fa-IR"/>
        </w:rPr>
        <w:t>أی فی مجامع أوقاتهم أو فی طرفی النهار و قال الطبرسی رحمه الله أی یداومون علی الصلوات و الدعاء عند الصباح و المساء لا شغل لهم غیره و یستفتحون یومهم بالدعاء و یختمونه بالدعاء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مفرداته الصبح و الصباح أول النهار و قال السحر اختلاط ظلام آخر اللیل بضوء النهار و قال الخلیل بن أحمد النحوی ره فی کتاب العین و هو الأصل فی اللغة و علیه المعول و إلیه المرجع النهار ضیاء ما بین طلوع الفجر إلی غروب الشمس و لم یذکر له معنی آخر و قال اللیل خلاف النهار و قال السحر آخر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 فی شرح المشکاة یوصف العصر بالوسطی لکونها واقعة بین صلاتی النهار و صلاتی اللیل و قال النیشابوری فی قوله تعالی بِقِطْعٍ مِنَ اللَّیْلِ‌</w:t>
      </w:r>
      <w:r>
        <w:rPr>
          <w:rStyle w:val="FootnoteAnchor"/>
          <w:rtl w:val="true"/>
        </w:rPr>
        <w:footnoteReference w:id="225"/>
      </w:r>
      <w:r>
        <w:rPr>
          <w:rFonts w:ascii="IRNazanin" w:hAnsi="IRNazanin" w:eastAsia="IRNazanin"/>
          <w:color w:val="111111"/>
          <w:sz w:val="28"/>
          <w:sz w:val="28"/>
          <w:szCs w:val="28"/>
          <w:rtl w:val="true"/>
          <w:lang w:bidi="fa-IR"/>
        </w:rPr>
        <w:t>عن ابن عباس أی فی آخر اللیل بسحر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الرازی فی قوله تعالی فَسُبْحانَ اللَّهِ حِینَ تُمْسُونَ وَ حِینَ تُصْبِحُونَ‌</w:t>
      </w:r>
      <w:r>
        <w:rPr>
          <w:rStyle w:val="FootnoteAnchor"/>
          <w:rtl w:val="true"/>
        </w:rPr>
        <w:footnoteReference w:id="226"/>
      </w:r>
      <w:r>
        <w:rPr>
          <w:rFonts w:ascii="IRNazanin" w:hAnsi="IRNazanin" w:eastAsia="IRNazanin"/>
          <w:color w:val="111111"/>
          <w:sz w:val="28"/>
          <w:sz w:val="28"/>
          <w:szCs w:val="28"/>
          <w:rtl w:val="true"/>
          <w:lang w:bidi="fa-IR"/>
        </w:rPr>
        <w:t xml:space="preserve">إن الإنسان ما دام فی الدنیا لا یمکنه أن یصرف جمیع أوقاته فی التسبیح فأشار الله إلی أوقات إذا أتی العبد بتسبیح فیها یکون کأنه لم یفتر و هو الأول و الآخر و الوسط من الیوم و أول اللیل و وسطه و لم یأمر بالتسبیح فی آخره لأن النوم فیه غالب فإذا صلی فی أول النهار بتسبیحتین و هما رکعتان حسب له صرف ساعتین </w:t>
      </w:r>
    </w:p>
    <w:p>
      <w:pPr>
        <w:pStyle w:val="BookText"/>
        <w:rPr/>
      </w:pPr>
      <w:r>
        <w:rPr>
          <w:rFonts w:ascii="IRNazanin" w:hAnsi="IRNazanin" w:eastAsia="IRNazanin"/>
          <w:color w:val="111111"/>
          <w:sz w:val="28"/>
          <w:sz w:val="28"/>
          <w:szCs w:val="28"/>
          <w:rtl w:val="true"/>
          <w:lang w:bidi="fa-IR"/>
        </w:rPr>
        <w:t>إلی التسبیح و بالظهر أربع ساعات و بالعصر فی أواخر النهار أربع ساعات و بالمغرب و العشاء فی اللیل سبع ساعات فبقی سبع ساعات و هو الذی لو نام الإنسان فیه کان کثیرا ثم قال بعد تحقیق طویل النهار اثنتی عشرة ساعة و الصلاة المؤداة فیها عشر رکعات فیبقی علی المکلف رکعتان یؤدیهما فی أول اللیل و یؤدی رکعة من صلاة اللیل لیکون ابتداء اللیل بالتسبیح کما کان ابتداء النهار بالتسبیح و لما کان المؤدی من تسبیح النهار فی أوله رکعتین کان المؤدی من تسبیح اللیل فی أوله رکعة لأن تسبیح النهار طویل مثل ضعف تسبیح اللیل لأن المؤدی فی النهار عشرة و المؤدی فی اللیل من تسبیح اللیل خمس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فی الذکری وقت الوتر آخر اللیل و نحوه قال جماعة من الأصحاب و قال فی دعائم الإسلام وقت صلاة اللیل المرغب فیه أن یصلی بعد النوم و القیام منه فی آخر اللیل و سنذکر فی الاستدلال بالآیات تصریحات المفسرین بذلک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الداماد رزقه الله أقصی السعادة یوم التناد فی بیان ما ورد أن ما بین طلوع الفجر و طلوع الشمس و ما بین غروب الشمس و غروب الشفق غیر داخل فی شی‌ء من اللیل و النهار ثم إن ما فی أکثر روایاتنا عن أئمتنا المعصومین صلوات الله علیهم أجمعین و ما علیه العمل عند أصحابنا رضی الله تعالی عنهم إجماعا هو أن زمان ما بین طلوع الفجر إلی طلوع الشمس من النهار و معدود من ساعاته و کذلک زمان غروب الشمس إلی ذهاب الحمرة من جانب المشرق فإن ذلک أمارة غروبها فی أفق المغرب فالنهار الشرعی فی باب الصلاة و الصوم و فی سائر الأبواب من طلوع الفجر المستطیر إلی ذهاب الحمرة المشرقیة و هذا هو المعتبر و المعول علیه عند الأساطین الإلهیین و الریاضیین من حکماء یونان و قد مر تمام الکلام فی باب علل الصلاة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الآیات فالأولی قوله تعالی حافِظُوا عَلَی الصَّلَواتِ وَ الصَّلاةِ الْوُسْطی‌</w:t>
      </w:r>
      <w:r>
        <w:rPr>
          <w:rStyle w:val="FootnoteAnchor"/>
          <w:rtl w:val="true"/>
        </w:rPr>
        <w:footnoteReference w:id="228"/>
      </w:r>
      <w:r>
        <w:rPr>
          <w:rFonts w:ascii="IRNazanin" w:hAnsi="IRNazanin" w:eastAsia="IRNazanin"/>
          <w:color w:val="111111"/>
          <w:sz w:val="28"/>
          <w:sz w:val="28"/>
          <w:szCs w:val="28"/>
          <w:rtl w:val="true"/>
          <w:lang w:bidi="fa-IR"/>
        </w:rPr>
        <w:t>و وجه الاحتجاج بها أن الأصل فی کلام الحکیم أن یکون مفهوما مفیدا ینتفع به المخاطب و أجمعت الطائفة المحقة علی حصر الصلاة الوسطی فی صلاة الظهر و العصر فلو أرید بها العصر لم نستفد من الآیة شیئا إذ کونها وسطی بین الصلوات أو بین صلاتین مشترک بین جمیعها فلا یتمیز عندنا و إن قلنا إن وجه التسمیة لا یلزم اطراده و لو قلنا بأنها الظهر لکونها بین صلاتی النهار کما ورد فی الخبر یحصل لنا فائدة من الآیة و لا یکون ذلک إلا و یکون صلاة الفجر من صلاة النهار و بوجه آخر و هو أن المتبادر من الوسطی المتوسطة بین الشیئین من جنسها فلو لم یقید بقید یشترک فیها جمیع الصلوات فلا بد من التقیید إما بکونها وسطی بین صلوات اللیل أو صلوات النهار أو صلوات اللیل و صلوات النهار و الأولی باطلة بالإجماع المتقدم و الثانیة لا تستقیم إلا بکون صلاة الفجر من صلاة النهار و کذا الثالثة لأن ما سوی العصر من محتملاتها خارجة بالإجماع و العصر إنما یتخصص بهذا الوصف إذا قلنا إنها بین صلاتی لیل و صلاتی نهار و یمکن المناقشة فیه بوجوه أکثرها مندفعة بالتأمل الصادق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 قوله سبحانه أَقِمِ الصَّلاةَ طَرَفَیِ النَّهارِ وَ زُلَفاً مِنَ اللَّیْلِ‌</w:t>
      </w:r>
      <w:r>
        <w:rPr>
          <w:rStyle w:val="FootnoteAnchor"/>
          <w:rtl w:val="true"/>
        </w:rPr>
        <w:footnoteReference w:id="229"/>
      </w:r>
      <w:r>
        <w:rPr>
          <w:rFonts w:ascii="IRNazanin" w:hAnsi="IRNazanin" w:eastAsia="IRNazanin"/>
          <w:color w:val="111111"/>
          <w:sz w:val="28"/>
          <w:sz w:val="28"/>
          <w:szCs w:val="28"/>
          <w:rtl w:val="true"/>
          <w:lang w:bidi="fa-IR"/>
        </w:rPr>
        <w:t xml:space="preserve">و التقریب أن المتبادر من الطرف أن یکون داخلا فی الشی‌ء فإنه لا یطلق طرف الثوب و طرف الخشب علی غیر جزئه الذی هو نهایته لا سیما مع مقابلته باللیل و لیس فی الطرف الأول صلاة سوی الفجر و یؤیده أن أکثر المفسرین فسروهما بصلاة الفجر و العصر و ما ورد فی بعض الأخبار من التفسیر بصلاة الفجر و المغرب فمع ارتکاب التجوز فی أحد الطرفین لدلیل لا یلزم ارتکابه فی الطرف الآخر </w:t>
      </w:r>
    </w:p>
    <w:p>
      <w:pPr>
        <w:pStyle w:val="BookText"/>
        <w:rPr/>
      </w:pPr>
      <w:r>
        <w:rPr>
          <w:rFonts w:ascii="IRNazanin" w:hAnsi="IRNazanin" w:eastAsia="IRNazanin"/>
          <w:color w:val="111111"/>
          <w:sz w:val="28"/>
          <w:sz w:val="28"/>
          <w:szCs w:val="28"/>
          <w:rtl w:val="true"/>
          <w:lang w:bidi="fa-IR"/>
        </w:rPr>
        <w:t>و یمکن أن تکون النکتة فی التجوز الحث علی المبادرة إلی صلاة المغرب فی أول اللیل و لو قلنا بأن ما بین غیبوبة القرص إلی ذهاب الحمرة داخل فی النهار و جوزنا الصلاة بغیبوبة القرص یکون التجوز فیه أقرب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قلنا بأن طرفی النهار داخل فی اللیل یکون زلفا من اللیل مشتملا علی تکرار أو یرتکب فیه تخصیصات کثیرة و هما خلاف الأصل سواء فسر الزلف بالساعات القریبة من الیوم أو بالقرب و بالجملة لا ینبغی أن یریب عارف باللسان فی أن المتبادر من طَرَفَیِ النَّهارِ المقابل لزلف اللیل کونهما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النیسابوری فی تفسیره الطرفان الغدوة و هی الفجر و العشیة و فیها الظهر و العصر و قیل إن طرفی النهار لا یشمل إلا الفجر و العصر ثم قال الطرف الأول للنهار فی الشرع هو طلوع الصبح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رحمه الله فی السرائر فی الاستدلال بهذه الآیة طرف الشی‌ء ما یقرب من نهایته و لا یلیق ذلک إلا بقول من قال وقت العصر ممتد إلی قرب غروب الشمس لأن مصیر ظل کل شی‌ء مثله أو مثلیه یقرب من الوسط و لا یقرب من الغایة و النهایة و لا معنی لقول من حمل الآیة علی الفجر و المغرب لأن المغرب لیس هی طرف النهار و إنما هی فی طرف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فی تفسیر هذه الآیة کثرت المذاهب فی تفسیر طرفی النهار و الأقرب أن الصلاة التی تقام فی طرفی النهار هما الفجر و العصر و ذلک لأن أحد طرفی النهار طلوع الشمس و الطرف الثانی منه غروبها فالطرف الأول هو صلاة الفجر و الطرف الثانی لا یجوز أن یکون صلاة المغرب لأنها داخلة تحت قوله تعالی وَ زُلَفاً مِنَ اللَّیْلِ فوجب حمل الطرف الثانی علی صلاة العصر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کانت الآیة دلیلا علی قول أبی حنیفة فی أن التنویر بالفجر أفضل و أن تأخیر العصر أفضل و ذلک لأن ظاهر هذه الآیة یدل علی وجوب </w:t>
      </w:r>
    </w:p>
    <w:p>
      <w:pPr>
        <w:pStyle w:val="BookText"/>
        <w:rPr/>
      </w:pPr>
      <w:r>
        <w:rPr>
          <w:rFonts w:ascii="IRNazanin" w:hAnsi="IRNazanin" w:eastAsia="IRNazanin"/>
          <w:color w:val="111111"/>
          <w:sz w:val="28"/>
          <w:sz w:val="28"/>
          <w:szCs w:val="28"/>
          <w:rtl w:val="true"/>
          <w:lang w:bidi="fa-IR"/>
        </w:rPr>
        <w:t>إقامة الصلاة فی طرفی النهار و بینا أن طرفی النهار هو الزمان الأول لطلوع الشمس و الزمان الأول لغروبها و أجمعت الأمة علی أن إقامة الصلاة فی ذلک الوقت من غیر ضرورة غیر مشروعة فقد تعذر العمل بظاهر هذه الآیة فوجب حمله علی المجاز و هو أن یکون المراد أقم الصلاة فی الوقت الذی یقرب من طرفی النهار لأن ما یقرب من الشی‌ء یجوز أن یطلق علیه اسمه و إذا کان</w:t>
      </w:r>
    </w:p>
    <w:p>
      <w:pPr>
        <w:pStyle w:val="BookText"/>
        <w:rPr/>
      </w:pPr>
      <w:r>
        <w:rPr>
          <w:rFonts w:ascii="IRNazanin" w:hAnsi="IRNazanin" w:eastAsia="IRNazanin"/>
          <w:color w:val="111111"/>
          <w:sz w:val="28"/>
          <w:sz w:val="28"/>
          <w:szCs w:val="28"/>
          <w:rtl w:val="true"/>
          <w:lang w:bidi="fa-IR"/>
        </w:rPr>
        <w:t>کذلک فکل وقت کان أقرب إلی طلوع الشمس و إلی غروبها کان أقرب إلی ظاهر اللفظ و إقامة صلاة الفجر عند التنویر أقرب إلی وقت الطلوع من إقامتها عند التغلیس و کذلک إقامة صلاة العصر عند ما یصیر ظل کل شی‌ء مثلیه أقرب إلی وقت الغروب من إقامتها عند ما یصیر ظل کل شی‌ء مثله و المجاز ما کان أقرب إلی الحقیقة کان حمل اللفظ علیه أولی فظهر أن ظاهر هذه الآیة یقوی قول أبی حنیفة فی هاتین المسألتین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قررنا ما فیه من الوهن و القصور و کل هذه التکلفات التی ارتکبه مؤید لما اخترناه فإن بناء جمیع ذلک علی أنه جعل ما بین طلوع الفجر و طلوع الشمس خارجا من النهار و لو جعله داخلا کما هو ظاهر الآیة لم یحتج إلی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توهمه من کون الطرف الجزء الغیر المنقسم أو الصغیر الذی هو نهایة الشی‌ء قیاسا علی ما أنس به من السطح و الخط و النقطة فلیس کذلک إذ یقال للغداة و العشی طرفا الیوم و للنصف الأول و النصف الأخیر الطرف الأول و الطرف الآخر و یقال خذ طرف الثوب و طرف الخشب و لا یراد به الجزء الأخیر فالظاهر أن المراد بالطرف الأول ما بین الطلوعین و بالطرف الآخر إما العصر أو الظهر إلی آخر الیوم أو المغرب تجوزا للنکتة التی ذکرناها کما قال البیضاوی و الزمخشری طرفی النهار غدوه و عشیته و إن قال البیضاوی بعد ذلک صلاة الغداة صلاة الصبح لأنها أقرب الصلوات من أول النهار و تبع فی ذلک إمامه الرازی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أراد بطرفی النهار صلاة الفجر و المغرب عن ابن عباس </w:t>
      </w:r>
    </w:p>
    <w:p>
      <w:pPr>
        <w:pStyle w:val="BookText"/>
        <w:rPr/>
      </w:pPr>
      <w:r>
        <w:rPr>
          <w:rFonts w:ascii="IRNazanin" w:hAnsi="IRNazanin" w:eastAsia="IRNazanin"/>
          <w:color w:val="111111"/>
          <w:sz w:val="28"/>
          <w:sz w:val="28"/>
          <w:szCs w:val="28"/>
          <w:rtl w:val="true"/>
          <w:lang w:bidi="fa-IR"/>
        </w:rPr>
        <w:t>و ابن زید و قیل الغداة و الظهر و العصر و به قال مجاهد و الضحاک و محمد بن کعب و الحسن قالوا لأن طرفی الشی‌ء من الشی‌ء و صلاة المغرب لیست من النهار و قیل أراد بطرفی النهار صلاة الفجر و صلاة العصر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کون وقت صلاة الفجر من النهار کان مسلما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قوله تعالی سَلامٌ هِیَ حَتَّی مَطْلَعِ الْفَجْرِ فإنه ظاهر من سیاق هذه السورة من أولها إلی آخرها أنها نزلت لبیان فضیلة تلک اللیلة و أن الغرض من تلک الآیة شمول السلامة و العافیة أو السلام و التحیة لجمیع تلک اللیلة فلو کان ما بین الطلوعین داخلا فی اللیل لم یکن لإخراجه من هذه الفضیلة وجه لا سیما مع قوله هی الراجعة إلی اللیلة مع ما سیأتی من الأخبار الکثیرة الدالة علی أن الأعمال المتعلقة بلیلة القدر من الإحیاء و الغسل و غیرهما ینتهی إلی الفجر و لا تتعلق بما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الرازی مع تصریحه فی مواضع بدخوله فی اللیل جعله هنا خارجا لیستقیم الکلام و یکمل النظام حیث قال و سادسها من أولها إلی طلوع الفجر سالمة فی العبادة کل واحدة من أجزائها خیر من ألف شهر لیست کسائر اللیالی یستحب للفرض الثلث الأول و للعبادة النصف و الدعاء السحر بل هی متساویة الأوقات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أی هذه اللیلة إلی آخرها سلامة من الشرور و البلایا و آفات الشیطان، ثم قال سَلامٌ هِیَ حَتَّی مَطْلَعِ الْفَجْرِ أی السلامة و البرکة و الفضیلة تمتد إلی وقت طلوع الفجر و لا یکون فی ساعة منها فحسب بل یکون فی جمیعها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قوله تعالی وَ اللَّیْلِ إِذْ أَدْبَرَ وَ الصُّبْحِ إِذا أَسْفَرَ</w:t>
      </w:r>
      <w:r>
        <w:rPr>
          <w:rStyle w:val="FootnoteAnchor"/>
          <w:rtl w:val="true"/>
        </w:rPr>
        <w:footnoteReference w:id="230"/>
      </w:r>
      <w:r>
        <w:rPr>
          <w:rFonts w:ascii="IRNazanin" w:hAnsi="IRNazanin" w:eastAsia="IRNazanin"/>
          <w:color w:val="111111"/>
          <w:sz w:val="28"/>
          <w:sz w:val="28"/>
          <w:szCs w:val="28"/>
          <w:rtl w:val="true"/>
          <w:lang w:bidi="fa-IR"/>
        </w:rPr>
        <w:t xml:space="preserve">فإن الظاهر أنه أقسم بوقت واحد هو إدبار اللیل و إسفار الصبح مع أن ظاهر المقابلة عدم کون الصبح من اللیل و قال الطبرسی رحمه الله أقسم باللیل إذا ولی و ذهب و </w:t>
      </w:r>
    </w:p>
    <w:p>
      <w:pPr>
        <w:pStyle w:val="BookText"/>
        <w:rPr/>
      </w:pPr>
      <w:r>
        <w:rPr>
          <w:rFonts w:ascii="IRNazanin" w:hAnsi="IRNazanin" w:eastAsia="IRNazanin"/>
          <w:color w:val="111111"/>
          <w:sz w:val="28"/>
          <w:sz w:val="28"/>
          <w:szCs w:val="28"/>
          <w:rtl w:val="true"/>
          <w:lang w:bidi="fa-IR"/>
        </w:rPr>
        <w:t>قیل دبر إذا جاء بعد غیره و أدبر إذا ولی مدبرا فعلی هذا یکون المعنی فی إذا دبر إذا جاء اللیل فی أثر النهار و فی إذ أدبر إذا ولی اللیل فجاء الصبح عقیبه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قوله تعالی وَ اللَّیْلِ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r>
        <w:rPr>
          <w:rStyle w:val="FootnoteAnchor"/>
          <w:rtl w:val="true"/>
        </w:rPr>
        <w:footnoteReference w:id="231"/>
      </w:r>
      <w:r>
        <w:rPr>
          <w:rFonts w:ascii="IRNazanin" w:hAnsi="IRNazanin" w:eastAsia="IRNazanin"/>
          <w:color w:val="111111"/>
          <w:sz w:val="28"/>
          <w:sz w:val="28"/>
          <w:szCs w:val="28"/>
          <w:rtl w:val="true"/>
          <w:lang w:bidi="fa-IR"/>
        </w:rPr>
        <w:t>بتقریب ما مر فی الآیة السابقة علی الوجهین قال الرازی ذکر أهل اللغة أن عسعس من الأضداد یقال عسعس اللیل إذا أقبل و عسعس إذا أدبر و أنشدوا فی ورودها بمعنی أدبر قول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الصبح لها تنفسا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انجاب عنها لیلها و عسعسا</w:t>
      </w:r>
    </w:p>
    <w:p>
      <w:pPr>
        <w:pStyle w:val="BookText"/>
        <w:rPr/>
      </w:pPr>
      <w:r>
        <w:rPr>
          <w:rFonts w:ascii="IRNazanin" w:hAnsi="IRNazanin" w:eastAsia="IRNazanin"/>
          <w:color w:val="111111"/>
          <w:sz w:val="28"/>
          <w:sz w:val="28"/>
          <w:szCs w:val="28"/>
          <w:rtl w:val="true"/>
          <w:lang w:bidi="fa-IR"/>
        </w:rPr>
        <w:t>ثم منهم من قال المراد هنا أقبل اللیل لأن علی هذا التقدیر یکون القسم واقعا بإقبال اللیل و هو قوله إِذا عَسْعَسَ و بإدباره و هو قوله وَ الصُّبْحِ إِذا تَنَفَّسَ و منهم من قال قوله وَ الصُّبْحِ إِذا تَنَفَّسَ إشارة إلی تکامل طلوع الصبح فلا یکون تکرارا انتهی فظهر أن العجاج و الرازی أیضا فهما الآیة کما فهمنا و جعلا إدبار اللیل و الصبح متلازمین بل مترادفین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الواحدی فی تفسیره الوسیط قوله وَ الصُّبْحِ إِذا تَنَفَّسَ أی امتد ضوؤه حتی یصیر نهارا و نحوه قال الطبرسی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قوله سبحانه قُلْ أَ رَأَیْتُمْ إِنْ أَتاکُمْ عَذابُهُ بَیاتاً أَوْ نَهاراً ما ذا یَسْتَعْجِلُ مِنْهُ الْمُجْرِمُونَ‌</w:t>
      </w:r>
      <w:r>
        <w:rPr>
          <w:rStyle w:val="FootnoteAnchor"/>
          <w:rtl w:val="true"/>
        </w:rPr>
        <w:footnoteReference w:id="232"/>
      </w:r>
      <w:r>
        <w:rPr>
          <w:rFonts w:ascii="IRNazanin" w:hAnsi="IRNazanin" w:eastAsia="IRNazanin"/>
          <w:color w:val="111111"/>
          <w:sz w:val="28"/>
          <w:sz w:val="28"/>
          <w:szCs w:val="28"/>
          <w:rtl w:val="true"/>
          <w:lang w:bidi="fa-IR"/>
        </w:rPr>
        <w:t>استدل بها الراغب الأصفهانی علی أن النهار فی الشرع اسم لما بین طلوع الصبح إلی غروب الشمس و قال بات فلان یفعل کذا موضوعة لما یفعل باللیل کظل لما یفعل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یتم ذلک إلا بضم ما سیأتی فی ضمن الأخبار و أقوال العلماء من إطلاق التبییت علی الزمان الذی نهایته طلوع الفجر کما ذکروا فی تبییت الزوج عند ذات النوبة و البیتوتة بالمشعر و منی و مکة و سیأتی الأخبار الکثیرة فی ذلک و ذکروا تبییت نیة الصوم و لم یریدوا إلا النیة قبل الفجر قال فی النهایة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صیام لمن لم یبیّت الصیام أی ینویه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الآیة تدل علی أن البیات مقابل النهار کما صرح به جمیع أهل اللغة و التفسیر و قد ورد فی موارد الشرع أن منتهی البیتوتة طلوع الفجر فهو نهایة اللیل أیضا کما روی فی الکافی بسند معتبر عن أبی عبد الله علیه السلام قال إذا جاء اللیل بعد النفر الأول فبت بمنی لیس لک أن تخرج منها حتی تصبح‌</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ستأتی أخبار کثیرة فی ذلک یتم الاستدلال بها بمعونة تلک الآیة 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 آیات الصیام من قوله تعالی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w:t>
      </w:r>
      <w:r>
        <w:rPr>
          <w:rStyle w:val="FootnoteAnchor"/>
          <w:rtl w:val="true"/>
        </w:rPr>
        <w:footnoteReference w:id="234"/>
      </w:r>
      <w:r>
        <w:rPr>
          <w:rFonts w:ascii="Amiri" w:hAnsi="Amiri" w:eastAsia="Amiri" w:cs="Amiri"/>
          <w:color w:val="111111"/>
          <w:sz w:val="28"/>
          <w:sz w:val="28"/>
          <w:szCs w:val="28"/>
          <w:rtl w:val="true"/>
          <w:lang w:bidi="ar-SA"/>
        </w:rPr>
        <w:t>و قوله فَعِدَّةٌ مِنْ أَیَّامٍ أُخَرَ</w:t>
      </w:r>
      <w:r>
        <w:rPr>
          <w:rStyle w:val="FootnoteAnchor"/>
          <w:rtl w:val="true"/>
        </w:rPr>
        <w:footnoteReference w:id="235"/>
      </w:r>
      <w:r>
        <w:rPr>
          <w:rFonts w:ascii="Amiri" w:hAnsi="Amiri" w:eastAsia="Amiri" w:cs="Amiri"/>
          <w:color w:val="111111"/>
          <w:sz w:val="28"/>
          <w:sz w:val="28"/>
          <w:szCs w:val="28"/>
          <w:rtl w:val="true"/>
          <w:lang w:bidi="ar-SA"/>
        </w:rPr>
        <w:t>و قوله أُحِلَّ لَکُمْ لَیْلَةَ الصِّیامِ الرَّفَثُ إِلی نِسائِکُمْ‌</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لما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أطلقه علمنا أنّه لا بدّ و أن یکون تلک الایام متعینا من حیث التکلیف، و لا تعین فی أفراد الجموع غیر المتناهیة الا فی أقله، و هو الثلاثة مع أنّه القدر المتیقن من کل جمع، و قد کانت هذه الثلاثة أیّام متعینا فی کل شهر، و لذلک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هی أیّام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بضم العین و فتح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الیوم العاشر و الحادی عشر و الثانی عشر ثلاثة أیّام کما ورد به الروایة و هی أیّام التشریق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 النبیّ صلّی اللّه علیه و آله و المؤمنین کانوا یصومون تلک الأیّام فریضة حتی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 فَمَنْ شَهِدَ مِنْکُمُ الشَّهْرَ فَلْیَصُمْهُ وَ مَنْ کانَ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فصاموا تمام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یصومون من الغروب الی الغروب، و انما یفطرون مرة واحدة بین المغربین قبل العشاء و نومه، لیتحقّق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لیستعد المکلف للصوم فی الیوم الآتی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علی ذلک ما شاء اللّه حتّی جاء عام الخندق فعلم اللّه أنهم کانوا یختانون أنفسهم فتاب علیهم رحمة لهم و عفا عنهم 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 ما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التطهیر من الجنابة بالماء و ان أعوزه فبالتراب، و لذلک کانت الطهارة فرضا من أرکان الصوم لو أخل به الصائم عمدا أو جهلا أو نسیانا و سهوا کان صیامه باطلا و وجب علیه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الاکل و الشرب و الجماع ظرفه عامة اللیل، و أن اللیل تختتم بطلوع الفجر المعترض، و ما بعده مفتتح النهار،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بعد الفجر الی طلوع قرص الشمس من اللیل أیضا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اتموا الصیام الی اللیل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 لمن تأمل صدر الآیة و ذیلها، و کفی بهذا دلیلا علی من قال أن ما بین الطلوعین معدود من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أن اللیل الذی جعله اللّه سباتا و سکنا بجعله مظلما، یختتم بطلوع الفجر إذا تبین لکم من نوره و شعاعه الخیط الابیض من الخیط الأسود، فحینئذ یقع کمال الابصار و یفتتح النهار کما أشار إلیه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اللَّیْلَ لِتَسْکُنُوا فِیهِ وَ النَّهارَ مُبْصِراً لتبتغوا فیه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قیل من أنّه شبه بیاض الفجر بالخیط، لان القدر الذی یحرم الإفطار من البیاض یشبه الخیط فیزول به مثله من السواد، و لا اعتبار بالانتشار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أول ما یبدو من الفجر المعترض فی الافق و ما یمتد معه من غبش اللیل بخیطین أبیض و أسود، و اکتفی ببیان الخیط الابیض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بیاض الخیط الأسود، لدلالته علی کونه من اللیل، و بذلک خرجا عن الاستعارة الی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الفجر الثانی علی ما أجمع علیه أهل الإسلام و اعتبروه میقاتا لحرمة الاکل و الشرب فی شهر رمضان، له من العظمة و البهاء و النباهة ما یرفعه أن یتشابه بالخیط الابیض التافه علی ما فیه من الدقة و البیاض الذی لا یؤبه به، فلا تشابه و لا تجانس بینها من حیث الحسن و البهاء و عظمة النور حتّی یشبه أحدهما بالآخر، و لو جاز التشبیه بینهما کان الفجر هو المشبه به لکون وجه الشبه فیه أقوی و أجلی و هو به أعرف و أشهر، لا أن یشبه الفجر فی حسنه و بهائه و نوره و سطوعه و انتشار ضیائه بالخیط الابیض، و هذا واضح لمن له أدنی دربة بأسالیب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الخیط الابیض، و أمّا الخیط الأسود، فالامر فیه أوهن و أفظع حیث لا یری فی الافق شی‌ء یشبه بالخیط الأسود، لان أطباق السماء و أعنانها مملوء حینئذ ظلمة مطبقة، و الغبش الذی یتوهم فوق الفجر المعترض، فمع أنّه لا یشبه الخیط من حیث الدقة و العرض لیس تشبیهه بالخیط الأسود أولی من تشبیهه بالخیط الابیض لکونه ضیاء مختلطا بالظلام و نسبته الی البیاض و السواد سیان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بیان اللیلة بقوله حَتَّی یَتَبَیَّنَ لَکُمُ الْخَیْطُ الْأَبْیَضُ إلی قوله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أَتِمُّوا الصِّیامَ فتدل علی معنی الیوم و کذا سائر ما ورد فی الصوم بلفظ الیوم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کقوله سبحانه فَصِیامُ ثَلاثَةِ أَیَّامٍ فِی الْحَجِ‌</w:t>
      </w:r>
      <w:r>
        <w:rPr>
          <w:rStyle w:val="FootnoteAnchor"/>
          <w:rtl w:val="true"/>
        </w:rPr>
        <w:footnoteReference w:id="237"/>
      </w:r>
      <w:r>
        <w:rPr>
          <w:rFonts w:ascii="IRNazanin" w:hAnsi="IRNazanin" w:eastAsia="IRNazanin"/>
          <w:color w:val="111111"/>
          <w:sz w:val="28"/>
          <w:sz w:val="28"/>
          <w:szCs w:val="28"/>
          <w:rtl w:val="true"/>
          <w:lang w:bidi="fa-IR"/>
        </w:rPr>
        <w:t xml:space="preserve">و أمثاله و الأصل عدم النقل و التجوز و التخصیص و لیلة الصیام معلوم أن التقیید فیه لیس لتخصیص معنی </w:t>
      </w:r>
    </w:p>
    <w:p>
      <w:pPr>
        <w:pStyle w:val="BookText"/>
        <w:rPr/>
      </w:pPr>
      <w:r>
        <w:rPr>
          <w:rFonts w:ascii="IRNazanin" w:hAnsi="IRNazanin" w:eastAsia="IRNazanin"/>
          <w:color w:val="111111"/>
          <w:sz w:val="28"/>
          <w:sz w:val="28"/>
          <w:szCs w:val="28"/>
          <w:rtl w:val="true"/>
          <w:lang w:bidi="fa-IR"/>
        </w:rPr>
        <w:t>اللیلة من سائر معانیها بل لمعنی اللیلة التی یصبح منها صائما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ثم فی قوله تعالی ثُمَّ أَتِمُّوا فمعلوم أنه لیس للتراخی الزمانی بل للتراخی الرتبی إشارة إلی بعد ما بین حکم اللیل من الإباحة و حکم النهار من وجوب الإمساک و هذا الإطلاق شائع فی القرآن ثُمَّ أَتِمُّوا الصِّیامَ معناه افعلوه تاما کقوله تعالی وَ أَتِمُّوا الْحَجَّ وَ الْعُمْرَةَ لِلَّهِ‌</w:t>
      </w:r>
      <w:r>
        <w:rPr>
          <w:rStyle w:val="FootnoteAnchor"/>
          <w:rtl w:val="true"/>
        </w:rPr>
        <w:footnoteReference w:id="238"/>
      </w:r>
      <w:r>
        <w:rPr>
          <w:rFonts w:ascii="IRNazanin" w:hAnsi="IRNazanin" w:eastAsia="IRNazanin"/>
          <w:color w:val="111111"/>
          <w:sz w:val="28"/>
          <w:sz w:val="28"/>
          <w:szCs w:val="28"/>
          <w:rtl w:val="true"/>
          <w:lang w:bidi="fa-IR"/>
        </w:rPr>
        <w:t>و یمکن أن یقال لما أمر الله تعالی سابقا بالصیام و أشار إلیه بقوله لَیْلَةَ الصِّیامِ لم یکن یحتاج إلی الأمر بالصوم ثانیا</w:t>
      </w:r>
    </w:p>
    <w:p>
      <w:pPr>
        <w:pStyle w:val="BookText"/>
        <w:rPr/>
      </w:pPr>
      <w:r>
        <w:rPr>
          <w:rFonts w:ascii="IRNazanin" w:hAnsi="IRNazanin" w:eastAsia="IRNazanin"/>
          <w:color w:val="111111"/>
          <w:sz w:val="28"/>
          <w:sz w:val="28"/>
          <w:szCs w:val="28"/>
          <w:rtl w:val="true"/>
          <w:lang w:bidi="fa-IR"/>
        </w:rPr>
        <w:t>فلذا أمرهم بالإتمام و عدم النقص لا أصل الصیام أو یقال لما جوز لهم الجماع باللیل بعد التحریم و کان مظنة أن یتوهم أن بهذا الفعل یحصل نقص فی الصوم قال ثُمَّ أَتِمُّوا الصِّیامَ إیماء إلی أن هذا الصوم تام لکم کما ورد فی قوله تعالی تِلْکَ عَشَرَةٌ کامِلَةٌ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هذان وجهان وجیهان لم أر من تعرض لهما و لا یخفی أن ارتکاب هذین التجوزین الشائعین اللذین وردت أمثالهما فی الکتاب العزیز کثیرا مع اشتمالهما علی نکات بدیعة توجب حسن الکلام و بلاغته خیر من حمل الیوم و اللیلة علی المجاز و ارتکاب النقل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أبدع من استدل بها علی أن ما بین طلوع الفجر إلی طلوع الشمس غیر داخل فی النهار حیث قال حقیقة استعمال لفظة ثم التراخی و ظاهر الإتمام أن یکون بعد حصول بعض الشی‌ء و لا بد أن یجعل للنهایة المذکورة فی الآیة مبدأ تدل القرینة علیه و الأقرب أن یکون المبدأ المنوی فی الکلام أول النهار حتی یکون الکلام فی قوة أن یقال ثم أتموا الصیام فی زمان مبتدإ من أول </w:t>
      </w:r>
    </w:p>
    <w:p>
      <w:pPr>
        <w:pStyle w:val="BookText"/>
        <w:rPr/>
      </w:pPr>
      <w:r>
        <w:rPr>
          <w:rFonts w:ascii="IRNazanin" w:hAnsi="IRNazanin" w:eastAsia="IRNazanin"/>
          <w:color w:val="111111"/>
          <w:sz w:val="28"/>
          <w:sz w:val="28"/>
          <w:szCs w:val="28"/>
          <w:rtl w:val="true"/>
          <w:lang w:bidi="fa-IR"/>
        </w:rPr>
        <w:t>النهار منته إلی اللیل و یکون مکافیا لقوله تعالی یَتَبَیَّنَ لَکُمُ الْخَیْطُ فإن المراد هنا ترخیص الأکل من أول اللیل إلی وقت التبیین و إذا قیل سرت إلی آخر الکوفة کان المتبادر منه سرت من أوله إلی آخره و لا یستقیم أن یجعل المبدأ زمان التبیین لمنافاته التراخی المستفاد من ثم و ظاهر معنی الإتمام و لا جزءا من النهار من غیر تعیین و لا جزءا معینا من النهار مثل النصف أو الثلث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 لو کان طلوع الشمس مبدأ النهار و منتهی اللیل استقام اعتبار هذه المعانی فی الآیة لأن الله تعالی لما خص الترخیص بأول اللیل إلی وقت الفجر ظهر منه وجوب الإمساک فی بقیة اللیل ثم أمر بإتمام الإمساک المذکور من أول النهار إلی اللیل فصح معنی ثم و الإتمام و ظهر حسن التعبیر بهذا النحو بخلاف ما لو کان مبدأ النهار الفجر إذ لا یصح حینئذ معنی ثم و لا الإتمام إلا بالعدول عن الظاهر و ارتکاب تکلف و لا یظهر حسن التعبیر بهذا الوجه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قررنا انهدم أساس هذا الکلام و ظهر بهذا الوجه حسن التقریر و النظام و لیت شعری کیف یکون ارتکاب مثل هذه التکلفات التی تخرج الکلام إلی التعمیة و الإلغاز أحسن من حمل الکلام علی المجاز الشائع فی کلام البلغاء علی أنا نقول علی ما قررنا لا حاجة لنا إلی ارتکاب المجاز أصلا و إنما ارتکبنا لبلاغة الکلام و طراوته إذ نقول لما کان الأمر السابق کافیا فی الشروع فی الصیام و قد نبههم علیه بقوله لَیْلَةَ الصِّیامِ‌</w:t>
      </w:r>
      <w:r>
        <w:rPr>
          <w:rStyle w:val="FootnoteAnchor"/>
          <w:rtl w:val="true"/>
        </w:rPr>
        <w:footnoteReference w:id="240"/>
      </w:r>
      <w:r>
        <w:rPr>
          <w:rFonts w:ascii="IRNazanin" w:hAnsi="IRNazanin" w:eastAsia="IRNazanin"/>
          <w:color w:val="111111"/>
          <w:sz w:val="28"/>
          <w:sz w:val="28"/>
          <w:szCs w:val="28"/>
          <w:rtl w:val="true"/>
          <w:lang w:bidi="fa-IR"/>
        </w:rPr>
        <w:t xml:space="preserve">و تحدید الجماع و الأکل و الشرب بقوله حتی یتبین أیضا کان یدل علیه کما ذکره القائل الفاضل فکأنه قال بعد شروعکم فی الصیام بأمرنا یجب علیکم أن تتموه إلی اللیل فأی حاجة لنا إلی ارتکاب المجاز </w:t>
      </w:r>
    </w:p>
    <w:p>
      <w:pPr>
        <w:pStyle w:val="BookText"/>
        <w:rPr/>
      </w:pPr>
      <w:r>
        <w:rPr>
          <w:rFonts w:ascii="IRNazanin" w:hAnsi="IRNazanin" w:eastAsia="IRNazanin"/>
          <w:color w:val="111111"/>
          <w:sz w:val="28"/>
          <w:sz w:val="28"/>
          <w:szCs w:val="28"/>
          <w:rtl w:val="true"/>
          <w:lang w:bidi="fa-IR"/>
        </w:rPr>
        <w:t>فی ثم أو الإتمام و أی توقف لهذا الوجه علی کون أول النهار طلوع الشمس و حمل الأیام فی المواضع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قدس سره توهم أنه لا بد من تعیین مبدإ للإتمام و هو فاسد لأنا إذا قلنا إذا شرعت فی عمل فأتمه لا یلزم أن یکون للشروع حد معین و أما ادعاؤه أن المتبادر من قول القائل سرت إلی آخر الکوفة کون مبدإ السیر أوله غیر مسلم بل یفهم مبدأ السیر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فی المجمع المراد بلیلة الصیام اللیلة التی یکون فی غدها الصوم‌</w:t>
      </w:r>
      <w:r>
        <w:rPr>
          <w:rStyle w:val="FootnoteAnchor"/>
          <w:rtl w:val="true"/>
        </w:rPr>
        <w:footnoteReference w:id="241"/>
      </w:r>
      <w:r>
        <w:rPr>
          <w:rFonts w:ascii="Amiri" w:hAnsi="Amiri" w:eastAsia="Amiri" w:cs="Amiri"/>
          <w:color w:val="111111"/>
          <w:sz w:val="28"/>
          <w:sz w:val="28"/>
          <w:szCs w:val="28"/>
          <w:rtl w:val="true"/>
          <w:lang w:bidi="ar-SA"/>
        </w:rPr>
        <w:t>و قال فی قوله سبحانه حَتَّی یَتَبَیَّنَ أی یظهر و یتمیز لَکُمْ علی التحقیق الْخَیْطُ الْأَبْیَضُ مِنَ الْخَیْطِ الْأَسْوَدِ أی النهار من اللیل فأول النهار طلوع الفجر الثانی و قیل بیاض الفجر من سواد اللیل و قیل بیاض أول النهار من سواد آخر اللیل انتهی‌</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قوله تعالی أُحِلَّ لَکُمْ الآیة هذا یقتضی حصول هذا الحل فی جمیع اللیل لأن لیلة نصب علی الظرف و إنما یکون اللیل ظرفا للرفث لو کان اللیل کله مشغولا به و إلا لکان ظرف ذلک الرفث بعض اللیل لا کله فعلی هذا النسخ حصل بهذا اللفظ و أما الذی بعده من قوله کُلُوا وَ اشْرَبُوا حَتَّی یَتَبَیَّنَ فذاک یکون کالتأکید لهذا الناسخ و أما الذی یقول إن قوله أُحِلَّ لَکُمْ إلخ یفید حل الرفث فی اللیل فهذا القدر لا یقتضی حصول النسخ به فیکون الناسخ قوله وَ کُلُوا انتهی فهذان الفاضلان من الفریقین فسرا اللیل و النهار فی تلک الآیات بما تری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 قوله تعالی وَ مِنْ آناءِ اللَّیْلِ فَسَبِّحْ وَ أَطْرافَ النَّهارِ</w:t>
      </w:r>
      <w:r>
        <w:rPr>
          <w:rStyle w:val="FootnoteAnchor"/>
          <w:rtl w:val="true"/>
        </w:rPr>
        <w:footnoteReference w:id="243"/>
      </w:r>
      <w:r>
        <w:rPr>
          <w:rFonts w:ascii="IRNazanin" w:hAnsi="IRNazanin" w:eastAsia="IRNazanin"/>
          <w:color w:val="111111"/>
          <w:sz w:val="28"/>
          <w:sz w:val="28"/>
          <w:szCs w:val="28"/>
          <w:rtl w:val="true"/>
          <w:lang w:bidi="fa-IR"/>
        </w:rPr>
        <w:t xml:space="preserve">فإن مقابلة أطراف النهار بآناء اللیل توجب حمله علی الأطراف الداخلة </w:t>
      </w:r>
    </w:p>
    <w:p>
      <w:pPr>
        <w:pStyle w:val="BookText"/>
        <w:rPr/>
      </w:pPr>
      <w:r>
        <w:rPr>
          <w:rFonts w:ascii="IRNazanin" w:hAnsi="IRNazanin" w:eastAsia="IRNazanin"/>
          <w:color w:val="111111"/>
          <w:sz w:val="28"/>
          <w:sz w:val="28"/>
          <w:szCs w:val="28"/>
          <w:rtl w:val="true"/>
          <w:lang w:bidi="fa-IR"/>
        </w:rPr>
        <w:t>و علی ما هو المشهور من حمل التسبیح علی الصلاة لیس فی الطرف الأول من الیوم إلا صلاة الفجر فیکون وقته داخلا فی النهار و لعل الجمع باعتبار وقت الظهر و العصر أو إجزاء وقتی صلاة الفجر و العصر و لعل الأول أظهر و قد مر الکلام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 قوله تعالی قُمِ اللَّیْلَ إِلَّا قَلِیلًا نِصْفَهُ أَوِ انْقُصْ مِنْهُ قَلِیلًا إلی قوله إِنَّ ناشِئَةَ اللَّیْلِ هِیَ أَشَدُّ وَطْئاً وَ 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سَبْحاً طَوِیلًا</w:t>
      </w:r>
      <w:r>
        <w:rPr>
          <w:rStyle w:val="FootnoteAnchor"/>
          <w:rtl w:val="true"/>
        </w:rPr>
        <w:footnoteReference w:id="244"/>
      </w:r>
      <w:r>
        <w:rPr>
          <w:rFonts w:ascii="IRNazanin" w:hAnsi="IRNazanin" w:eastAsia="IRNazanin"/>
          <w:color w:val="111111"/>
          <w:sz w:val="28"/>
          <w:sz w:val="28"/>
          <w:szCs w:val="28"/>
          <w:rtl w:val="true"/>
          <w:lang w:bidi="fa-IR"/>
        </w:rPr>
        <w:t>فإنه لا ینبغی أن یرتاب فی أن اللیل المذکور فی الآیة و ما ذکره المفسرون أنه کان قیامه واجبا ثم نسخ هو الذی منتهاه طلوع الفجر و أن النصف و الثلثین و الثلث إنما هی بالنسبة إلی اللیل بهذا المعنی و من راجع الأخبار و الأقوال الواردة فی ذلک لا یبقی له ریب فیما ذکرنا و کذا قوله تعالی إِنَّ ناشِئَةَ اللَّیْلِ فإنه قد ظهر من الأخبار و أقوال المفسرین أنه نزل فی صلاة اللیل و وقتها إلی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المروی عن أبی جعفر و أبی عبد الله علیه السلام أنهما قالا هی القیام فی آخر اللیل إلی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بعض الأخبار فی ذلک فی باب صلاة اللیل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 قوله سبحانه فَأَسْرِ بِأَهْلِکَ بِقِطْعٍ مِنَ اللَّیْلِ إلی قوله إِنَّ مَوْعِدَهُمُ الصُّبْحُ أَ لَیْسَ الصُّبْحُ بِقَرِیبٍ‌</w:t>
      </w:r>
      <w:r>
        <w:rPr>
          <w:rStyle w:val="FootnoteAnchor"/>
          <w:rtl w:val="true"/>
        </w:rPr>
        <w:footnoteReference w:id="246"/>
      </w:r>
      <w:r>
        <w:rPr>
          <w:rFonts w:ascii="IRNazanin" w:hAnsi="IRNazanin" w:eastAsia="IRNazanin"/>
          <w:color w:val="111111"/>
          <w:sz w:val="28"/>
          <w:sz w:val="28"/>
          <w:szCs w:val="28"/>
          <w:rtl w:val="true"/>
          <w:lang w:bidi="fa-IR"/>
        </w:rPr>
        <w:t xml:space="preserve">قال الرازی القطع من اللیل بعضه و هو مثل القطعة یرید أخرجوا لیلا لتسبقوا نزول العذاب الذی موعده الصبح قال نافع بن الأزرق لعبد الله بن عباس أخبرنی عن قول الله بِقِطْعٍ مِنَ اللَّیْلِ قال هو آخر اللیل سحر و روی أنهم لما قالوا للوط إِنَّ مَوْعِدَهُمُ الصُّبْحُ قال أرید أعجل من ذلک بل الساعة فقالوا أ لیس الصبح بقریب قال المفسرون إن لوطا علیه السلام لما سمع </w:t>
      </w:r>
    </w:p>
    <w:p>
      <w:pPr>
        <w:pStyle w:val="BookText"/>
        <w:rPr/>
      </w:pPr>
      <w:r>
        <w:rPr>
          <w:rFonts w:ascii="IRNazanin" w:hAnsi="IRNazanin" w:eastAsia="IRNazanin"/>
          <w:color w:val="111111"/>
          <w:sz w:val="28"/>
          <w:sz w:val="28"/>
          <w:szCs w:val="28"/>
          <w:rtl w:val="true"/>
          <w:lang w:bidi="fa-IR"/>
        </w:rPr>
        <w:t>هذا الکلام خرج بأهله فی اللیل انتهی و قال فی موضع آخر القطع فی آخر اللیل قال افتحی الباب و انظری فی النجوم کم علینا من قطع اللیل و ظاهر هذه الآیة و قوله تعالی نَجَّیْناهُمْ بِسَحَرٍ</w:t>
      </w:r>
      <w:r>
        <w:rPr>
          <w:rStyle w:val="FootnoteAnchor"/>
          <w:rtl w:val="true"/>
        </w:rPr>
        <w:footnoteReference w:id="247"/>
      </w:r>
      <w:r>
        <w:rPr>
          <w:rFonts w:ascii="Amiri" w:hAnsi="Amiri" w:eastAsia="Amiri" w:cs="Amiri"/>
          <w:color w:val="111111"/>
          <w:sz w:val="28"/>
          <w:sz w:val="28"/>
          <w:szCs w:val="28"/>
          <w:rtl w:val="true"/>
          <w:lang w:bidi="ar-SA"/>
        </w:rPr>
        <w:t>و قوله وَ لَقَدْ صَبَّحَهُمْ بُکْرَةً عَذابٌ مُسْتَقِرٌّ</w:t>
      </w:r>
      <w:r>
        <w:rPr>
          <w:rStyle w:val="FootnoteAnchor"/>
          <w:rtl w:val="true"/>
        </w:rPr>
        <w:footnoteReference w:id="248"/>
      </w:r>
      <w:r>
        <w:rPr>
          <w:rFonts w:ascii="IRNazanin" w:hAnsi="IRNazanin" w:eastAsia="IRNazanin"/>
          <w:color w:val="111111"/>
          <w:sz w:val="28"/>
          <w:sz w:val="28"/>
          <w:szCs w:val="28"/>
          <w:rtl w:val="true"/>
          <w:lang w:bidi="fa-IR"/>
        </w:rPr>
        <w:t>و أقوال المفسرین فیها أن نجاة آل لوط کان فی اللیل و عذاب قومه کان فی النهار بعد الفجر و قد مر بعض کلام المفسرین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الحادیة عشرة قوله تعالی وَ 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أَ فَلا تَعْقِلُونَ‌</w:t>
      </w:r>
      <w:r>
        <w:rPr>
          <w:rStyle w:val="FootnoteAnchor"/>
          <w:rtl w:val="true"/>
        </w:rPr>
        <w:footnoteReference w:id="249"/>
      </w:r>
      <w:r>
        <w:rPr>
          <w:rFonts w:ascii="IRNazanin" w:hAnsi="IRNazanin" w:eastAsia="IRNazanin"/>
          <w:color w:val="111111"/>
          <w:sz w:val="28"/>
          <w:sz w:val="28"/>
          <w:szCs w:val="28"/>
          <w:rtl w:val="true"/>
          <w:lang w:bidi="fa-IR"/>
        </w:rPr>
        <w:t>فإنه سبحانه قابل اللیل بالإصباح فما بعد الصبح لیس من اللیل و قال الطبرسی رحمه الله أی تمرون فی ذهابکم و مجیئکم إلی الشام علی منازلهم و قراهم بالنهار و باللیل و قال البیضاوی مصبحین داخلین فی الصباح و باللیل أی و مساء أو نهارا و لیلا و قال الرازی ذلک لأن القوم کانوا یسافرون إلی الشام و المسافر فی أکثر الأمر إنما یمشی باللیل و فی أول الیوم فلهذا السبب عین تعالی هذین الوقتین انتهی و قال الواحدی فی تفسیره الوسیط مُصْبِحِینَ أی نهارا فظهر أن المفسرین أیضا فهموا کما فهمنا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 عشرة قوله تعالی وَ قالَتْ طائِفَةٌ مِنْ أَهْلِ الْکِتابِ آمِنُوا بِالَّذِی أُنْزِلَ عَلَی الَّذِینَ آمَنُوا وَجْهَ النَّهارِ وَ اکْفُرُوا آخِرَهُ لَعَلَّهُمْ یَرْجِعُونَ‌</w:t>
      </w:r>
      <w:r>
        <w:rPr>
          <w:rStyle w:val="FootnoteAnchor"/>
          <w:rtl w:val="true"/>
        </w:rPr>
        <w:footnoteReference w:id="250"/>
      </w:r>
      <w:r>
        <w:rPr>
          <w:rFonts w:ascii="Amiri" w:hAnsi="Amiri" w:eastAsia="Amiri" w:cs="Amiri"/>
          <w:color w:val="111111"/>
          <w:sz w:val="28"/>
          <w:sz w:val="28"/>
          <w:szCs w:val="28"/>
          <w:rtl w:val="true"/>
          <w:lang w:bidi="ar-SA"/>
        </w:rPr>
        <w:t>فإنه فسر فی کثیر من الروایات الإیمان وجه النهار بالصلاة فی أول النهار و لیست إلا صلاة الفجرکَمَا رَوَاهُ عَلِیُّ بْنُ إِبْرَاهِیمَ‌</w:t>
      </w:r>
      <w:r>
        <w:rPr>
          <w:rStyle w:val="FootnoteAnchor"/>
          <w:rtl w:val="true"/>
        </w:rPr>
        <w:footnoteReference w:id="2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لَمَّا قَدِمَ الْمَدِینَةَ وَ هُوَ یُصَلِّی إِلَی نَحْوِ بَیْتِ الْمَقْدِسِ أَعْجَبَ ذَلِکَ الْیَهُودَ فَلَمَّا صَرَفَهُ اللَّهُ عَنْ بَیْتِ الْمَقْدِسِ إِلَی بَیْتِ اللَّهِ الْحَرَامِ وَجَدَتِ الْیَهُودُ مِنْ ذَلِکَ </w:t>
      </w:r>
    </w:p>
    <w:p>
      <w:pPr>
        <w:pStyle w:val="BookText"/>
        <w:rPr/>
      </w:pPr>
      <w:r>
        <w:rPr>
          <w:rFonts w:ascii="Amiri" w:hAnsi="Amiri" w:eastAsia="Amiri" w:cs="Amiri"/>
          <w:color w:val="111111"/>
          <w:sz w:val="28"/>
          <w:sz w:val="28"/>
          <w:szCs w:val="28"/>
          <w:rtl w:val="true"/>
          <w:lang w:bidi="ar-SA"/>
        </w:rPr>
        <w:t>وَ کَانَ صَرْفُ الْقِبْلَةِ صَلَاةَ الظُّهْرِ فَقَالُوا صَلَّی مُحَمَّدٌ الْغَدَاةَ وَ اسْتَقْبَلَ قِبْلَتَنَا فَآمِنُوا بِالَّذِی أُنْزِلَ عَلَی مُحَمَّدٍ صلی الله علیه و آله وَجْهَ النَّهارِ وَ اکْفُرُوا آخِرَهُ یَعْنُونَ الْقِبْلَةَ حِینَ اسْتَقْبَلَ رَسُولُ اللَّهِ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یَرْجِعُونَ إِلَی قِبْلَتِنَا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الرازی وَجْهَ النَّهارِ هو أوله و الوجه فی اللغة مستقبل کل شی‌ء لأنه أول ما یواجه منه کما یقال لأول الثوب وجه الثوب و قال قال ابن عباس وَجْهَ النَّهارِ أوله و هو صلاة الصبح وَ اکْفُرُوا آخِرَهُ یعنی صلاة الظهر و تقریره أنه صلی الله علیه و آله کان یصلی إلی بیت المقدس بعد أن قدم المدینة ففرح الیهود بذلک و طمعوا أن یکون منهم فلما حوّله الله إلی الکعبة کان ذلک عند صلاة الظهر و قال کعب بن الأشرف و غیره آمِنُوا بِالَّذِی أُنْزِلَ عَلَی الَّذِینَ آمَنُوا وَجْهَ النَّهارِ یعنی آمنوا بالقبلة التی صلی إلیها صلاة الصبح فهی الحق و اکفروا بالقبلة التی صلی إلیها صلاة الظهر و هی آخر النهار فهی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روایة أخری و هی أنه لما حولت القبلة إلی الکعبة شق ذلک علیهم فقال بعضهم لبعض صلوا إلی الکعبة فی أول النهار ثم اکفروا بهذه القبلة فی آخر النهار و صلوا إلی الصخرة لعلهم یقولون إن أهل الکتاب أصحاب العلم فلو لا أنهم عرفوا بطلان هذه القبلة لما ترکوها فحینئذ یرجعون عن هذه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وَجْهَ النَّهارِ أوله ثم ذکر تلک الروایات مجملا و نحوه ذکر البیضاوی و غیره من المفسرین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عشرة قوله سبحانه فالِقُ الْإِصْباحِ وَ جَعَلَ اللَّیْلَ سَکَناً</w:t>
      </w:r>
      <w:r>
        <w:rPr>
          <w:rStyle w:val="FootnoteAnchor"/>
          <w:rtl w:val="true"/>
        </w:rPr>
        <w:footnoteReference w:id="252"/>
      </w:r>
      <w:r>
        <w:rPr>
          <w:rFonts w:ascii="IRNazanin" w:hAnsi="IRNazanin" w:eastAsia="IRNazanin"/>
          <w:color w:val="111111"/>
          <w:sz w:val="28"/>
          <w:sz w:val="28"/>
          <w:szCs w:val="28"/>
          <w:rtl w:val="true"/>
          <w:lang w:bidi="fa-IR"/>
        </w:rPr>
        <w:t xml:space="preserve">فإن ظاهر التقابل بین الإصباح و اللیل عدم کون الصبح منه قال الرازی قال اللیث الصبح و الصباح هما أول النهار و هو الإصباح أیضا قال تعالی فالِقُ الْإِصْباحِ أی الصبح و قیل الإصباح مصدر سمی به الصبح و قال الطبرسی رحمه الله نبه الله سبحانه علی عظیم نعمته بأن جعل اللیل للسکون و النهار للتصرف و دل بتعاقبهما </w:t>
      </w:r>
    </w:p>
    <w:p>
      <w:pPr>
        <w:pStyle w:val="BookText"/>
        <w:rPr/>
      </w:pPr>
      <w:r>
        <w:rPr>
          <w:rFonts w:ascii="IRNazanin" w:hAnsi="IRNazanin" w:eastAsia="IRNazanin"/>
          <w:color w:val="111111"/>
          <w:sz w:val="28"/>
          <w:sz w:val="28"/>
          <w:szCs w:val="28"/>
          <w:rtl w:val="true"/>
          <w:lang w:bidi="fa-IR"/>
        </w:rPr>
        <w:t>علی کمال قدرته و 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عشرة قوله سبحانه وَ قُرْآنَ الْفَجْرِ إِنَّ قُرْآنَ الْفَجْرِ کانَ مَشْهُوداً</w:t>
      </w:r>
      <w:r>
        <w:rPr>
          <w:rStyle w:val="FootnoteAnchor"/>
          <w:rtl w:val="true"/>
        </w:rPr>
        <w:footnoteReference w:id="253"/>
      </w:r>
      <w:r>
        <w:rPr>
          <w:rFonts w:ascii="IRNazanin" w:hAnsi="IRNazanin" w:eastAsia="IRNazanin"/>
          <w:color w:val="111111"/>
          <w:sz w:val="28"/>
          <w:sz w:val="28"/>
          <w:szCs w:val="28"/>
          <w:rtl w:val="true"/>
          <w:lang w:bidi="fa-IR"/>
        </w:rPr>
        <w:t>فإنه قد وردت الأخبار المستفیضة بل المتواترة أن المراد بالمشهود أنه یشهده ملائکة اللیل و ملائکة النهار فظهر أن النهار عند الملائکة و فی السماء أیضا من طلوع الفجر و قد مضت الروایات فیه أیضا و مقابلته بتهجد اللیل مما یقوی ذلک و ظاهر أن التهجد لا یصدق علی القیام إلی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قال الجمهور معناه أن ملائکة اللیل و ملائکة النهار یجتمعون فی صلاة الصبح خلف الإمام تنزل ملائکة النهار علیهم و هم فی صلاة الغداة قبل أن تعرج ملائکة اللیل فإذا فرغ الإمام من صلاته عرجت ملائکة اللیل و مکثت ملائکة النهار و قال الطبرسی رحمه الله کلهم قالوا معناه أن صلاة الفجر تشهدها ملائکة اللیل و ملائکة النهار و کذا ذکر غیرهما من المفسرین</w:t>
      </w:r>
    </w:p>
    <w:p>
      <w:pPr>
        <w:pStyle w:val="BookText"/>
        <w:rPr/>
      </w:pPr>
      <w:r>
        <w:rPr>
          <w:rFonts w:ascii="Amiri" w:hAnsi="Amiri" w:eastAsia="Amiri" w:cs="Amiri"/>
          <w:color w:val="111111"/>
          <w:sz w:val="28"/>
          <w:sz w:val="28"/>
          <w:szCs w:val="28"/>
          <w:rtl w:val="true"/>
          <w:lang w:bidi="ar-SA"/>
        </w:rPr>
        <w:t>وَ رَوَی الشَّیْخُ وَ الْکُلَیْنِیُّ وَ الصَّدُوقُ‌</w:t>
      </w:r>
      <w:r>
        <w:rPr>
          <w:rStyle w:val="FootnoteAnchor"/>
          <w:rtl w:val="true"/>
        </w:rPr>
        <w:footnoteReference w:id="254"/>
      </w:r>
      <w:r>
        <w:rPr>
          <w:rFonts w:ascii="Amiri" w:hAnsi="Amiri" w:eastAsia="Amiri" w:cs="Amiri"/>
          <w:color w:val="111111"/>
          <w:sz w:val="28"/>
          <w:sz w:val="28"/>
          <w:szCs w:val="28"/>
          <w:rtl w:val="true"/>
          <w:lang w:bidi="ar-SA"/>
        </w:rPr>
        <w:t>وَ غَیْرُهُمْ بِأَسَانِیدَ عَنْ أَبِی عَبْدِ اللَّهِ علیه السلام أَنَّهُ قَالَ فِی تَفْسِیرِ هَذِهِ الْآیَةِ یَعْنِی صَلَاةَ الْفَجْرِ تَشْهَدُهَا مَلَائِکَةُ اللَّیْلِ وَ مَلَائِکَةُ النَّهَارِ فَإِذَا صَلَّی الْعَبْدُ صَلَاةَ الصُّبْحِ مَعَ طُلُوعِ الْفَجْرِ أُثْبِتَتْ لَهُ مَرَّتَیْنِ أَثْبَتَهَا مَلَائِکَةُ اللَّیْلِ وَ مَلَائِکَةُ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عَنْهُ علیه السلام</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مَلَائِکَةَ اللَّیْلِ تَصْعَدُ وَ مَلَائِکَةَ النَّهَارِ تَنْزِلُ عِنْدَ طُلُوعِ الْفَجْرِ فَأَنَا أُحِبُّ أَنْ تَشْهَدَ مَلَائِکَةُ اللَّیْلِ وَ مَلَائِکَةُ النَّهَارِ صَلَاتِی</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عشرة قوله تعالی وَ لَقَدْ صَبَّحَهُمْ بُکْرَةً عَذابٌ مُسْتَقِرٌّ</w:t>
      </w:r>
      <w:r>
        <w:rPr>
          <w:rStyle w:val="FootnoteAnchor"/>
          <w:rtl w:val="true"/>
        </w:rPr>
        <w:footnoteReference w:id="256"/>
      </w:r>
      <w:r>
        <w:rPr>
          <w:rFonts w:ascii="IRNazanin" w:hAnsi="IRNazanin" w:eastAsia="IRNazanin"/>
          <w:color w:val="111111"/>
          <w:sz w:val="28"/>
          <w:sz w:val="28"/>
          <w:szCs w:val="28"/>
          <w:rtl w:val="true"/>
          <w:lang w:bidi="fa-IR"/>
        </w:rPr>
        <w:t xml:space="preserve">فأطلق علی وقت عذابهم الصبح و البکرة و قد صرح اللغویون بأن البکرة أول </w:t>
      </w:r>
    </w:p>
    <w:p>
      <w:pPr>
        <w:pStyle w:val="BookText"/>
        <w:rPr/>
      </w:pPr>
      <w:r>
        <w:rPr>
          <w:rFonts w:ascii="Amiri" w:hAnsi="Amiri" w:eastAsia="Amiri" w:cs="Amiri"/>
          <w:color w:val="111111"/>
          <w:sz w:val="28"/>
          <w:sz w:val="28"/>
          <w:szCs w:val="28"/>
          <w:rtl w:val="true"/>
          <w:lang w:bidi="ar-SA"/>
        </w:rPr>
        <w:t>النهار و قد قال تعالی إِنَّ مَوْعِدَهُمُ الصُّبْحُ قال الراغب الأصفهانی فی مفرداته أصل الکلمة هی البکرة التی هی أول النهار فاشتق من لفظه لفظ الفعل فقیل بکر فلان بکورا إذا خرج بکرة و قال فی الکشاف وَ لَقَدْ صَبَّحَهُمْ بُکْرَةً أول النهار أو باکره کقوله مُشْرِقِینَ</w:t>
      </w:r>
    </w:p>
    <w:p>
      <w:pPr>
        <w:pStyle w:val="BookText"/>
        <w:rPr/>
      </w:pPr>
      <w:r>
        <w:rPr>
          <w:rFonts w:ascii="Amiri" w:hAnsi="Amiri" w:eastAsia="Amiri" w:cs="Amiri"/>
          <w:color w:val="111111"/>
          <w:sz w:val="28"/>
          <w:sz w:val="28"/>
          <w:szCs w:val="28"/>
          <w:rtl w:val="true"/>
          <w:lang w:bidi="ar-SA"/>
        </w:rPr>
        <w:t>و مُصْبِحِینَ و قال البیضاوی و قرئ بکرة غیر مصروفة علی أن المراد بها أول نهار معین و قال فی قوله تعالی فَأَوْحی إِلَیْهِمْ أَنْ سَبِّحُوا بُکْرَةً وَ عَشِیًّا</w:t>
      </w:r>
      <w:r>
        <w:rPr>
          <w:rStyle w:val="FootnoteAnchor"/>
          <w:rtl w:val="true"/>
        </w:rPr>
        <w:footnoteReference w:id="257"/>
      </w:r>
      <w:r>
        <w:rPr>
          <w:rFonts w:ascii="IRNazanin" w:hAnsi="IRNazanin" w:eastAsia="IRNazanin"/>
          <w:color w:val="111111"/>
          <w:sz w:val="28"/>
          <w:sz w:val="28"/>
          <w:szCs w:val="28"/>
          <w:rtl w:val="true"/>
          <w:lang w:bidi="fa-IR"/>
        </w:rPr>
        <w:t>روی عن أبی العالیة أن بکرة صلاة الفجر و عشیا صلاة العصر و أیضا ظاهر قوله تعالی قبل ذلک نَجَّیْناهُمْ بِسَحَرٍ أن ما بعد الصبح لیس بداخل فی السحر کما صرح به اللغویون و قد صرح جماعة بأن السحر آخر اللیل و قال الرازی نَجَّیْناهُمْ بِسَحَرٍ أی أمرناهم بالخروج آخر اللیل و السحر قبیل الصبح و قیل هو السدس الآخر من اللیل و فی الکشاف نَجَّیْناهُمْ بِسَحَرٍ بقطع من اللیل و هو السدس الآخر منه و قال البیضاوی أی فی سحر و هو آخر اللیل و قد مر ما فی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 عشرة قوله سبحانه یُسَبِّحُ لَهُ فِیها بِالْغُدُوِّ وَ الْآصالِ رِجالٌ‌</w:t>
      </w:r>
      <w:r>
        <w:rPr>
          <w:rStyle w:val="FootnoteAnchor"/>
          <w:rtl w:val="true"/>
        </w:rPr>
        <w:footnoteReference w:id="258"/>
      </w:r>
      <w:r>
        <w:rPr>
          <w:rFonts w:ascii="IRNazanin" w:hAnsi="IRNazanin" w:eastAsia="IRNazanin"/>
          <w:color w:val="111111"/>
          <w:sz w:val="28"/>
          <w:sz w:val="28"/>
          <w:szCs w:val="28"/>
          <w:rtl w:val="true"/>
          <w:lang w:bidi="fa-IR"/>
        </w:rPr>
        <w:t>فإن أکثر المفسرین فسروا الغدو بصلاة الفجر و قد صرح اللغویون بأن الغداة من النهار فصلاة الفجر من صلاة النهار قال فی النهایة الغدوة المرة من الغدو و هو سیر أول النهار نقیض الروح و الغدوة بالضم ما بین صلاة الغداة و طلوع الشمس و فی القاموس الغدوة بالضم البکرة أو ما بین صلاة الفجر و طلوع الشمس کالغداة و الغدیة و تغدی أکل أول النهار و قال الخلیل فی کتاب العین الغداء ما یؤکل فی أول النهار و قال فی مصباح اللغة غدا غدوا من باب قعد ذهب غدوة و هو ما بین صلاة الصبح و طلوع الشمس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عشرة قوله تعالی یا أَیُّهَا الَّذِینَ آمَنُوا اذْکُرُوا اللَّهَ ذِکْراً کَثِیراً </w:t>
      </w:r>
    </w:p>
    <w:p>
      <w:pPr>
        <w:pStyle w:val="BookText"/>
        <w:rPr/>
      </w:pPr>
      <w:r>
        <w:rPr>
          <w:rFonts w:ascii="Amiri" w:hAnsi="Amiri" w:eastAsia="Amiri" w:cs="Amiri"/>
          <w:color w:val="111111"/>
          <w:sz w:val="28"/>
          <w:sz w:val="28"/>
          <w:szCs w:val="28"/>
          <w:rtl w:val="true"/>
          <w:lang w:bidi="ar-SA"/>
        </w:rPr>
        <w:t>وَ سَبِّحُوهُ بُکْرَةً وَ أَصِیلًا</w:t>
      </w:r>
      <w:r>
        <w:rPr>
          <w:rStyle w:val="FootnoteAnchor"/>
          <w:rtl w:val="true"/>
        </w:rPr>
        <w:footnoteReference w:id="259"/>
      </w:r>
      <w:r>
        <w:rPr>
          <w:rFonts w:ascii="IRNazanin" w:hAnsi="IRNazanin" w:eastAsia="IRNazanin"/>
          <w:color w:val="111111"/>
          <w:sz w:val="28"/>
          <w:sz w:val="28"/>
          <w:szCs w:val="28"/>
          <w:rtl w:val="true"/>
          <w:lang w:bidi="fa-IR"/>
        </w:rPr>
        <w:t>و قد مر أن أکثر المفسرین فسروا تسبیح البکرة بصلاة الغداة و صرح اللغویون بأن البکرة أول النهار کما مر و قال فی مصباح اللغة البکرة من الغداة جمعها بکر مثل غرفة و غرف إلی أن قال أبو زید فی کتاب المصادر بکر بکورا و غدا غدوا هذان من أول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 عشرة قوله وَ سَبِّحْ بِحَمْدِ رَبِّکَ بِالْعَشِیِّ وَ الْإِبْکارِ</w:t>
      </w:r>
      <w:r>
        <w:rPr>
          <w:rStyle w:val="FootnoteAnchor"/>
          <w:rtl w:val="true"/>
        </w:rPr>
        <w:footnoteReference w:id="260"/>
      </w:r>
      <w:r>
        <w:rPr>
          <w:rFonts w:ascii="IRNazanin" w:hAnsi="IRNazanin" w:eastAsia="IRNazanin"/>
          <w:color w:val="111111"/>
          <w:sz w:val="28"/>
          <w:sz w:val="28"/>
          <w:szCs w:val="28"/>
          <w:rtl w:val="true"/>
          <w:lang w:bidi="fa-IR"/>
        </w:rPr>
        <w:t>و قد مر تقریبه و وجه الاستدلال به و قال الطبرسی رحمه الله و قیل معناه صل بأمر ربک بالعشی من زوال الشمس إلی اللیل و الإبکار من طلوع الفجر الثانی إلی طلوع الشمس عن مجاهد</w:t>
      </w:r>
    </w:p>
    <w:p>
      <w:pPr>
        <w:pStyle w:val="BookText"/>
        <w:rPr/>
      </w:pPr>
      <w:r>
        <w:rPr>
          <w:rFonts w:ascii="Amiri" w:hAnsi="Amiri" w:eastAsia="Amiri" w:cs="Amiri"/>
          <w:color w:val="111111"/>
          <w:sz w:val="28"/>
          <w:sz w:val="28"/>
          <w:szCs w:val="28"/>
          <w:rtl w:val="true"/>
          <w:lang w:bidi="ar-SA"/>
        </w:rPr>
        <w:t>و رُوِیَ عَنِ النَّبِیِّ صلی الله علیه و آله یَا ابْنَ آدَمَ اذْکُرْنِی بَعْدَ الْغَدَاةِ سَاعَةً وَ بَعْدَ الْعَصْرِ سَاعَةً أَکْفِکَ مَا أَهَمَّکَ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الرازی الإبکار مصدر أبکر یبکر إذا خرج للأمر فی أول النهار هذا هو فی أصل اللغة ثم سمی ما بین طلوع الفجر إلی الضحی إبکارا و قال فی موضع آخر العشی و الإبکار قیل صلاة العصر و صلاة الفجر و قیل الإبکار عبارة عن أول النهار إلی نصف النهار و العشی من نصف النهار إلی آخر النهار و قیل المراد طرفی النهار و قال البیضاوی الإبکار من طلوع الفجر إلی أضحی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عشرة قوله سبحانه وَ سَبِّحْ بِحَمْدِ رَبِّکَ قَبْلَ طُلُوعِ الشَّمْسِ وَ قَبْلَ الْغُرُوبِ وَ مِنَ اللَّیْلِ فَسَبِّحْهُ وَ أَدْبارَ السُّجُودِ</w:t>
      </w:r>
      <w:r>
        <w:rPr>
          <w:rStyle w:val="FootnoteAnchor"/>
          <w:rtl w:val="true"/>
        </w:rPr>
        <w:footnoteReference w:id="261"/>
      </w:r>
      <w:r>
        <w:rPr>
          <w:rFonts w:ascii="Amiri" w:hAnsi="Amiri" w:eastAsia="Amiri" w:cs="Amiri"/>
          <w:color w:val="111111"/>
          <w:sz w:val="28"/>
          <w:sz w:val="28"/>
          <w:szCs w:val="28"/>
          <w:rtl w:val="true"/>
          <w:lang w:bidi="ar-SA"/>
        </w:rPr>
        <w:t>فإن ظاهر المقابلة کون قبل طلوع الشمس من النهار لا من اللیل و فسره الأکثر بصلاة الفجر کما مر و قال الرازی قَبْلَ طُلُوعِ الشَّمْسِ وَ قَبْلَ الْغُرُوبِ إشارة إلی طَرَفَیِ النَّهارِ و مِنَ اللَّیْلِ فَسَبِّحْهُ إشارة إلی زُلَفاً مِنَ اللَّیْلِ العشرون قوله عز و جل وَ اذْکُرِ اسْمَ رَبِّکَ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r>
        <w:rPr>
          <w:rStyle w:val="FootnoteAnchor"/>
          <w:rtl w:val="true"/>
        </w:rPr>
        <w:footnoteReference w:id="262"/>
      </w:r>
      <w:r>
        <w:rPr>
          <w:rFonts w:ascii="IRNazanin" w:hAnsi="IRNazanin" w:eastAsia="IRNazanin"/>
          <w:color w:val="111111"/>
          <w:sz w:val="28"/>
          <w:sz w:val="28"/>
          <w:szCs w:val="28"/>
          <w:rtl w:val="true"/>
          <w:lang w:bidi="fa-IR"/>
        </w:rPr>
        <w:t xml:space="preserve">إذ المقابلة بین البکرة و الأصیل و بین اللیل </w:t>
      </w:r>
    </w:p>
    <w:p>
      <w:pPr>
        <w:pStyle w:val="BookText"/>
        <w:rPr/>
      </w:pPr>
      <w:r>
        <w:rPr>
          <w:rFonts w:ascii="Amiri" w:hAnsi="Amiri" w:eastAsia="Amiri" w:cs="Amiri"/>
          <w:color w:val="111111"/>
          <w:sz w:val="28"/>
          <w:sz w:val="28"/>
          <w:szCs w:val="28"/>
          <w:rtl w:val="true"/>
          <w:lang w:bidi="ar-SA"/>
        </w:rPr>
        <w:t>تقتضی المغایرة و فسر ذکر البکرة بصلاة الغداة قال فی الکشاف وَ اذْکُرِ اسْمَ رَبِّکَ بُکْرَةً وَ أَصِیلًا و دم علی صلاة الفجر و العصر وَ مِنَ اللَّیْلِ فَاسْجُدْ لَهُ و بعض اللیل فصل له أو یعنی صلاة المغرب و العشاء وَ سَبِّحْهُ لَیْلًا طَوِیلًا و تهجد له هزیعا طویلا من اللیل ثلثیه أو نصفه أو ثلثه و نحو ذلک قال الرازی و البیضاوی إلا أنهما أدخلا صلاة الظهر فی ذکر الأصیل و قال الطبرسی رحمه الله أی أقبل علی شأنک من ذکر الله و الدعاء إلیه صباحا و مساء أو البکرة أول النهار و الأصیل العشی و هو أصل اللیل و قال الواحدی فی الوسیط أی اذکره بالتوحید فی الصلاة بکرة و عشیا یعنی الفجر و العصر وَ مِنَ اللَّیْلِ فَاسْجُدْ لَهُ یعنی المغرب و العشاء وَ سَبِّحْهُ لَیْلًا طَوِیلًا یعنی التطوع بعد المکتوبة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الحادیة و العشرون قوله سبحانه وَ الْفَجْرِ وَ لَیالٍ عَشْرٍ وَ الشَّفْعِ وَ الْوَتْرِ وَ اللَّیْلِ إِذا یَسْرِ بتقریب ما مر من التقابل کما قابل بین اللیل و النهار فی آیات کثیرة کقوله اللَّیْلِ إِذا یَغْشی وَ النَّهارِ إِذا تَجَلَّی وَ الضُّحی وَ اللَّیْلِ إِذا سَجی و قال الرازی ذکروا فی القسم بالفجر وجوها أحدها ما روی عن ابن عباس أن الفجر هو الصبح المعروف فهو انفجار الصبح الصادق و الکاذب أقسم الله تعالی بما یحصل فیه من انقضاء اللیل و ظهور الضوء و انتشار الناس و سائر الحیوانات من الطیر و الوحش فی طلب الأرزاق إلی أن قال و منهم من قال المراد به جمیع النهار إلا أنه دل بالابتداء علی الجمیع و نظیره وَ الضُّحی و قوله وَ النَّهارِ إِذا تَجَلَّی و ثانیها أن المراد نفس صلاة الفجر فأقسم بصلاة الفجر لأنها صلاة فی مفتتح النهار و تجتمع لها ملائکة اللیل و ملائکة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حضر فی الحال و خطر بالبال من الآیات التی یمکن أن یستدل بها علی هذا المطلوب فأشرنا إلی کیفیة الاستدلال بها و بأضرابها علی الإجمال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بعض الأفاضل علی خلاف هذا المدعی بقوله تعالی یُقَلِّبُ اللَّهُ اللَّیْلَ وَ النَّهارَ</w:t>
      </w:r>
      <w:r>
        <w:rPr>
          <w:rStyle w:val="FootnoteAnchor"/>
          <w:rtl w:val="true"/>
        </w:rPr>
        <w:footnoteReference w:id="263"/>
      </w:r>
      <w:r>
        <w:rPr>
          <w:rFonts w:ascii="IRNazanin" w:hAnsi="IRNazanin" w:eastAsia="IRNazanin"/>
          <w:color w:val="111111"/>
          <w:sz w:val="28"/>
          <w:sz w:val="28"/>
          <w:szCs w:val="28"/>
          <w:rtl w:val="true"/>
          <w:lang w:bidi="fa-IR"/>
        </w:rPr>
        <w:t xml:space="preserve">حیث قال فقد قیل فی تفسیره أن الله یقلب بالمعاقبة بینهما أو بنقص </w:t>
      </w:r>
    </w:p>
    <w:p>
      <w:pPr>
        <w:pStyle w:val="BookText"/>
        <w:rPr/>
      </w:pPr>
      <w:r>
        <w:rPr>
          <w:rFonts w:ascii="IRNazanin" w:hAnsi="IRNazanin" w:eastAsia="IRNazanin"/>
          <w:color w:val="111111"/>
          <w:sz w:val="28"/>
          <w:sz w:val="28"/>
          <w:szCs w:val="28"/>
          <w:rtl w:val="true"/>
          <w:lang w:bidi="fa-IR"/>
        </w:rPr>
        <w:t>أحدهما و زیادة الآخر أو بتغییر أحوالهما بالحر و البرد و الظلمة و النور أو ما یعم ذلک و عندی کل هذه الوجوه خلاف الظاهر و فرق بین تقلیب الشی‌ء و تبدیل الشی‌ء و معاقبتهما و الظاهر من التقلیب جعل الشی‌ء عجزا و بالعکس‌</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قلب الامر ظهرا لبطن، و یقال تقلب الشی‌ء ظهرا لبطن کالحیة تتقلب علی الرمضاء و انما جی‌ء به من باب التفعیل لاجل أن ذلک بالتدریج و لکن وقت الاعتبار عند نصف النهار و نصف اللیل بمعنی أن الذی یکون محیطا بکرة الأرض أو یصورها فی مد نظره إذا نظر فی النهار الی کرة الأرض رأی أعلی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منورا بالضیاء و أسفلها مظلما باللیل و السواد، ثمّ إذا توجه الی الأرض بعد اثنا عشر ساعة مثلا یری اللیل و النهار المحیطین بکرة الأرض مقلبا ظهرا لبطن، الا أن ذلک وقع تدریجا، و لذلک عبر بقوله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إنما یتحقق فی کل واحد من اللیل و النهار بالمعنی الذی ذکرناه حسب بناء علی أن فی أول اللیل الحمرة فی جهة المغرب ثم یزداد اللیل ظلمة و تزول الحمرة و تبقی الصفرة و البیاض المعترض ثم البیاض المرتفع إلی السماء ثم السواد المحیط بالآفاق و یزداد اللیل ظلمة و إن لم یظهر أثر الازدیاد حتی ینتصف اللیل و یصیر رأس ظل المخروط</w:t>
      </w:r>
      <w:r>
        <w:rPr>
          <w:rStyle w:val="FootnoteAnchor"/>
          <w:rtl w:val="true"/>
        </w:rPr>
        <w:footnoteReference w:id="265"/>
      </w:r>
      <w:r>
        <w:rPr>
          <w:rFonts w:ascii="IRNazanin" w:hAnsi="IRNazanin" w:eastAsia="IRNazanin"/>
          <w:color w:val="111111"/>
          <w:sz w:val="28"/>
          <w:sz w:val="28"/>
          <w:szCs w:val="28"/>
          <w:rtl w:val="true"/>
          <w:lang w:bidi="fa-IR"/>
        </w:rPr>
        <w:t xml:space="preserve">علی دائرة نصف النهار فوق الأرض و یکون المخروط حینئذ إما قائما أو مائلا إلی جهة الجنوب أو الشمال مع تساوی بعده عن جهة المشرق و المغرب ثم إذا زال اللیل مال رأس المخروط عن دائرة نصف النهار إلی جهة المغرب و أخذ الظلمة فی الانتقاص و إن لم یظهر ذلک حسا و انقلبت الحالات الواقعة فی النصف الأول فیمیل النور إلی جهة المشرق حتی یظهر أثر النور المستطیل فی الأفق الشرقی ثم الفجر المعترض ثم الصفرة </w:t>
      </w:r>
    </w:p>
    <w:p>
      <w:pPr>
        <w:pStyle w:val="BookText"/>
        <w:rPr/>
      </w:pPr>
      <w:r>
        <w:rPr>
          <w:rFonts w:ascii="IRNazanin" w:hAnsi="IRNazanin" w:eastAsia="IRNazanin"/>
          <w:color w:val="111111"/>
          <w:sz w:val="28"/>
          <w:sz w:val="28"/>
          <w:szCs w:val="28"/>
          <w:rtl w:val="true"/>
          <w:lang w:bidi="fa-IR"/>
        </w:rPr>
        <w:t>و الحمرة الشرقیتان إلی أن تطلع الشمس من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الحالات تقلیب للحالة الأولی و انعکاس لأمرها و کذلک إذا طلع الشمس من المشرق کثر النور فی الجهات الشرقیة و الظل ممتد من جهة الغرب و کلما ارتفع نقص الظل و ازداد النور و الشعاع و ارتفاع الشمس و جمیع ما یترتب علی ذلک حتی إذا زالت الشمس انعکس الأمر و انقلبت الحال فصارت الجهات الغربیة فی حکم الشرقیة و بالعکس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 أنه مخالف لما ورد فی سائر الآیات من إیلاج اللیل فی النهار و تکویر اللیل علی النهار</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غیر ذلک و الظاهر أن یکون علی سیاق تلک الآیات مع أن ذلک لیس تقلیب اللیل و النهار بل لنصف اللیل و نصف النهار و علی ما اخترناه یمکن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توجیهه بوجه آخر أظهر و أوفق بسائر الآیات و هو أن یقال اللیل مقلوب النهار و النهار مقلوب اللیل من جمیع الوجوه إذ ابتداء الیوم ظهور البیاض ثم الصفرة ثم الحمرة ثم یطلع الشمس و کلما ارتفعت ازدادت نورا و هکذا إلی الزوال ثم ینقص النور إلی أن تغیب ثم </w:t>
      </w:r>
      <w:bookmarkStart w:id="435" w:name="pg13998_130710"/>
    </w:p>
    <w:p>
      <w:pPr>
        <w:pStyle w:val="BookText"/>
        <w:rPr/>
      </w:pPr>
      <w:bookmarkEnd w:id="435"/>
      <w:r>
        <w:rPr>
          <w:rFonts w:ascii="IRNazanin" w:hAnsi="IRNazanin" w:eastAsia="IRNazanin"/>
          <w:color w:val="111111"/>
          <w:sz w:val="28"/>
          <w:sz w:val="28"/>
          <w:szCs w:val="28"/>
          <w:rtl w:val="true"/>
          <w:lang w:bidi="fa-IR"/>
        </w:rPr>
        <w:t>یظهر اللیل بعکس النهار ترتیبا و صفة لغروب الشمس أولا ثم ظهور الحمرة ثم الصفرة ثم البیاض ثم تزداد الظلمة إلی الغسق ثم تنتقص إلی طلوع الفجر فاللیل مقلوب النهار و النهار مقلوب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النکتة فی جعل الشفق فی أحد الطرفین من النهار و فی الآخر من اللیل أن الإنسان بعد نوم اللیل و الاستراحة یغتنم أدنی ضوء للحرکة و الانتشار لطلب المعاد و المعاش بخلاف انتهاء الیوم فإنه لکثرة مشاغله فی الیوم و تضجره منها یغتنم أدنی ظلمة لترک الأعمال و الاستراحة فلذا عد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الاستدلال بأن الغسق نهایة الظلمة و هو منتصف ما بین الطلوع و الغروب فهو إنما یتم إذا کان المراد بالغسق جزء غیر منقسم کالزوال و هو فی محل المنع بل الظاهر من إطلاقات اللغویین أنه قدر من الزمان فی وسط اللیل تشتد فیه الظلمة فیمکن أن یکون ابتداؤه موافقا لمنتصف ما بین الغروب إلی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الواردة فی ذلک فهی أکثر من أن تجتمع فی موضع و لنذکر هنا ما یکفی فی الدلالة علی المقصود و الجرعة تدل علی الغدیر و الحفنة علی البیدر الکبیر و أرجو الإعانة من العلیم القدیر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بعضی از اصحاب معاصر ما نزاع کهنه‌ای را که در بعضی دوره‌های گذشته رواج داشت و به خاطر وضوح آن دیگر پرونده آن بسته شده است، دوباره آغاز کرده‌اند، درحالی که همه از خواص و عوام در مورد آن بحث و اختلافی ندارند و به نقطه مشترک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مورد معنای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شرعی، عرفی و بلکه لغوی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ابتدای روز از طلوع فجر است یا طلوع خورشید؟ به عقیده ما تنها چیزی که در عرف شرع و عرف عام و نیز بر اساس لغت از روز فهمیده می‌شود، مدت زمانی است که از طلوع فجر آغاز می‌شود، و جز گروهی اندک که منقرض شده‌اند، هیچ کس در آن اختلافی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از اهل مشاغل و صنایع چون آغاز کارشان از طلوع خورشید است، روز را از آن زمان به حساب می‌آورند، و برخی از اهل لغت وقتی این اصطلاح را دیده‌اند، در کتب لغت نیز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هر دو معنا به حسب لغت،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منجّمان گاهی از ابتدای طلوع تا غروب را روز به حساب می‌آورند، و گاهی از طلوع تا طلوع را روز می‌دانند، و گاهی از غروب تا غروب، و گاهی از زوال تا زوال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 را بر معنای اول و شب را بر مدت زمان میان غروب خورشید تا طلوع آن اطلاق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شخص آگاه از قواعد شرعی و اطلاقات آن روا نیست که تردید نماید در اینکه از اطلاقات شرعی، بدون وجود قرینه،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یکی از دو معنای آن، چیزی به ذهن متبادر نمی‌گردد مگر زمانی که آغاز آن از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یک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چیزی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می‌شود، مقدار زمانی است که با فجر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پنهان شدن قرص خورشید است و یا از بین رفتن سرخی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بخشی از سخنان اهل لغت، مفسران و فقهای شیعه و اهل سنت را ذکر می‌کنیم، آنگاه به بعضی آیات و روایات اشاره می‌نماییم که بر این مطلب دلالت دارند، تا مطلب بطور تحقیقی برای طالبان حق آشکار گردد، زیرا بیان تمامی ادلّه و برهان‌ها و سخنانی که بعضی از فضلای معاصر آورده‌اند، متناسب با حال این کتاب نیست، و من قصد دارم اگر توفیق یارم شود، رساله‌ای جداگانه به این باب تخصیص دهم که بیشترِ مسائل مربوط به مسئله مذکور در آن آورده شود، و خداوند توفیق دهنده و یاری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سخنان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رحمه الله در مجمع البیان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واعَدْنا مُوسی أَرْبَعِینَ لَیْلَةً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آنگاه که با موسی چهل شب قرار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از غروب خورشید تا طلوع فجر دوم را گویند، و روز از طلوع فجر دوم آغاز می‌شود و تا غروب خورشید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دیگری برای آن ذکر نکرده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اللَّیْلَ وَ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مورد خورشید و ماه است، زیرا روز عبارت است از حرکات خورشید از وقت طلوع فجر تا غروب خورشید، و شب عبارت است از حرکات خورشید در پشت زمین که از وقت غروب خورشید تا وقت طلوع فجر را شامل می‌شود، امّا خداوند سبحان، تسخیر را بطور مجازی و از باب گسترش دامنه معنایی، به شب و روز نسبت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مُبْصِراً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را روشنی‌بخش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طلوع فجر دوم تا غروب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منبع نور برای شما قرار داد تا به رفع حوائج و نیازهایتان بپردازید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در نقل اقوال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 عصر است، و این سخن را به جماعتی نسبت می‌دهد از جمله علی علیه السلام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دلیلش این است که نماز عصر در وسط دو نماز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نماز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اکثر مفسران و علما شیعه و سنی آن را ذکر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براج در جواهر الفقه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صبح از نمازهای روزانه است،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اختلافی در این نیست که مقصود از آن، نماز صبح و عصر است، و از آنجا که نماز صبح بعد از طلوع فجر خوانده می‌شود و تا پیش از طلوع خورشید وقت دارد، همین دلالت می‌کند که این وقت یک طرف از روز است، زیرا اجماع طایفه شیعه نیز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الخلاف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دوم ابتدای روز و پایان شب و حد فاصل شب و روز است، و وقت نماز با آن شروع می‌شود و خوردن و آشامیدن بر روزه‌دار حرام می‌گردد، و نماز صبح از نمازهای روزانه است، و همه اهل علم این مطلب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از طلوع فجر تا طلوع خورشید نه جزء روز محسوب می‌گردد و نه جزء شب، بلکه زمانی مستقل از روز و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بر این عقیده‌اند که اول روز از طلوع خورشید است و پیش از آن جزء شب محسوب می‌شود، بنابراین نماز صبح از نمازهای شامگاهی به حساب می‌آید، و تا خورشید طلوع نکند خوردن و آشامیدن بر روزه‌دار حرام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و دیگران این نظر را از حذیفه نقل کرده و خود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فساد رأی گروه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وجود فاصله میان شب و روز را نفی می‌کند، و دلیل بر خطای قول اعمش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همه قبول دارند مقصود از آن نماز صبح و عصر است، بنابراین از آنجا که نماز صبح پس از طلوع فجر و پیش از طلوع خورشید خوانده می‌شود، نشانگر آن است که وقت آن در ابتدای روز است، در حالی که اعمش می‌گوید نماز صبح جزء نمازهای شبانه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فرقه برحق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خوردن و آشامیدن پس از طلوع فجر دوم اجماع دارند، و ما هم گفتیم که این اجماع، حجت بر این است که اختلاف مذکور برطرف گردیده و منقرض شده است، و مسلمانان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رأی صحیحی بود منقرض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روایت صحیح از زراره از امام باقر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مورد دو رکعت نماز فجر سؤال کردم که پیش از فجر خوانده می‌شود یا بعد از فجر؟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فجر؛ این دو رکعت جزء سیزده رکعت نماز شب است،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قیاس کنی؟ اگر قضای روزه ماه رمضان بر عهده‌ات باشد، آیا روزه مستحبی می‌گیری؟ بنابراین هرگاه وقت نماز واجب داخل شد نماز واجب را شروع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نکاتی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حکم به اینکه آن دو رکعت باید پیش از فجر خوانده شوند، و دوم اینکه آن دو رکعت هرچند پیش از فجر خوانده می‌شوند، امّا به نافله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که از باب مجاز یعنی نامیدن چیزی به اسم مجاور و نزدیک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اینکه دو رکعت فجر جزء نماز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دلیل که چون جزء نماز شب است باید پیش از فجر خوانده شود، که خود دلیل بر آن است که آنچه پس از فجر خوانده می‌شود جزء شب نیست؛ بر خلاف اعمش و دیگران، و نیز بر خلاف حذیفه بنابر روایتی که از او نقل کرده‌اند؛ زیرا آنها گفته‌اند آنچه که بین طلوع فجر تا طلوع خورشید باشد از شب است، و نماز صبح نماز شامگاهی محسوب می‌گردد، و در نتیجه برای روزه‌دار جایز است که تا طلوع خورشید بخورد 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فساد و خطای این نظر آیه دیگری نیز قابل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اتفاق نظر همه مفسران، مقصود از آن نماز صبح و نماز عصر است تا آخر کلام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رحمه الله در کتاب اعتکاف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جزء اعتکاف به حساب نمی‌آیند، بلکه دو شب از سه روز مدت اعتکاف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پاسخ دلیل مخالف این نظر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روز حقیقت برای مدت زمان بین فجر تا غروب است، و غیر آن را شب گویند، بنابراین لفظ روز شامل شب نمی‌شود، مگر اینکه قرینه‌ای داشته باشیم، و بدون قرینه باید لفظ را بر حقیقت خود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راستای همین کلام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نذر بر اعتکاف یک روز نماید، باید پیش از طلوع فجر اعتکافش را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درمعتبر و دیگر اصحاب نیز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السرائر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مرد باید از اول تا آخر روز به طور متناوب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و ابتدای روز زمانی است که خوردن و آشامیدن بر روزه‌دار حرام می‌گردد، و آخر روز زمانی است که افطار برایش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اندکی از کتب برخی اصحاب ما آمده است که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که منافاتی با آنچه ما ذکر کردیم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 یا 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اول روز بدون اختلاف میان اهل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وقوف در مشعر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از طلوع فجر روز قربانی است تا طلوع خورشید در همان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طلوع فجر روز قربانی به عرفات برسد، وقوف آن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نقلی که از او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شمارش نوافل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رکعت در شب خوانده می‌شود که چهار رکعت آن پس از نماز مغرب و دو رکعت پس از نماز عشا و به صورت نشسته خوانده می‌شود که یک رکعت به حساب می‌آید، و سیزده رکعت از نیمه شب تا طلوع فجر دوم مهلت دارد و سه رکعت وتر نیز از آن جمله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روز عید پس از طلوع فجر غسل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احتجاج بر اینکه نماز وسطی همان نماز عصر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نماز بین صبح و ظهر که نمازهای روزانه، و مغرب و عشا که نمازهای شامگاهی هستند،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نقلی که از او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و وتر و دو رکعت، به ترتیب از نیمه شب است تا طلوع فجر، و من نماز دو رکعتی را پیش از یک ششم آخر شب مستحب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فطریه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وجوب آن طلوع فجر 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الجُمَل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وجوب این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روز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در عرفات برای شخص مختار از زوال خورشید در روز نهم تا غروب همان روز است، و برای مضطر تا طلوع فجر روز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نماز شب را در آخر شب بجا آورد باید نماز شب را ترک کند و سپس آن را در اول شب دوم قضا نماید، و شخص مسافر اگر از غلبه خواب بیم داشت و می‌ترسید در آخر شب بیدار نشود، نماز شبش را در اول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وجوب فطریه در روز عید فطر بعد از فجر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باید در صبح روز قربانی نماز صبحش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تکبیرات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الْبَرْدَیْنِ دَخَلَ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صلی الله علیه و آله از دو نماز بَرد، نماز صبح و نماز عصر است، زیرا در دو طرف روز واقع شده‌اند،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که نماز صبح از نمازهای روزانه است، مگر ابومحمد اَعمَش که نقل کرده‌اند او نماز صبح را از نمازهای شامگاهی به شمار می‌آورده، به این دلیل که اول روز، طلوع خورشید است، و حتی برای روزه‌دار خوردن و آشامیدن را تا طلوع خورشید جایز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الخلاف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فتوا، روایتی است از حذیفه،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آیَةَ النَّهارِ مُبْصِرَةً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روز را روشنی‌بخش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روز در آن روایت خورشید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نظر اعمش، حدیثی است از پیامبر صلی الله علیه و آله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النهار عجماء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نمازهای روزانه را باید آهسته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پاسخی که به او می‌دهیم این است که خورشید نمی‌تواند نشانه روز باشد، بلکه خود شب و روز بطور مستقل نشانه هستند،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 مانند اضافه عدد به معدود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حتی اگر بپذیریم که خورشید علامت روز باشد، اما باز هم علامت یک چیز می‌تواند نسبت به آن چیز تأخیر داشته باشد، یعنی علامت آن چیز بعد از دخول آن چیز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بپذیریم خورشید علامت روز است و تا خورشید نباشد روز هم نیست، اما پرتو حاصل از اول فجر از خورشید است که درحال طلوع می‌باشد، یعنی در حقیقت خورشید طلوع کرده است، اما جِرم آن بعداً دیده می‌شود، و از این رو است که اوقات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طلوع نسبت به مناطق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فقها نسبت داده است و بر اکثر نمازهای روزانه حمل می‌گردد، اما خود این هم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استقرار اجماع بر خلاف آن، و دیگری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میان علما در اینکه مقصود از این آیه نماز صبح و نماز عصر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رحمه الله در یکی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سنت قانونی برای جَهر و اِخفات در نماز ذکر کرده‌اند که برخی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که مختص روز است و نظیری در شب ندارد، باید در آن قرائت را بطور جَهری خواند، مانند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از نمازهای روزانه است، زیرا همه اهل علم بر آنند که اول روز، طلوع فجر دوم است، زیرا اجماع کرده‌اند که روزه با آمدنِ روز واجب می‌گردد، و نَصّ قرآن نیز بر حرمت خوردن و آشامیدن پس از طلوع فجر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قول اَعمش و دلایل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تا اینجا که گفته سخن امیّة بن الصلت در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تطلع کل آخر لیلة حمراء یبصر لونها یتوقد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آخرِ هر شب طلوع می‌کند، در حالی که سرخ است و رنگ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حکایت کرده که روز همان نور و پرتو یا آفتابی است که از طلوع فجر تا غروب خورشید وجود دارد، و اینکه شاعر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شب استفاده کرده، به خاطر مقارنت و اتصال طلوع با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تعلیل اینکه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ظهر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ظهر از جهت ترتیب، در وسط نمازهای روزانه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رحمه الله و دیگران در بحث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طلوع فجر است تا غروب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فقهای شیعه مانند محقق در کتاب معتبر، علامه در منتهی، شهید ثانی و نوه‌اش قدس الله ارواحهم در تعلیل اینکه وقت غسل جمعه از طلوع فجر است تا زوال خورشید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به روز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از طلوع فجر آغاز می‌گردد؛ همچنین غسل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 و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عرفه و دیگر غسلهایی که متعلق به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افراد نامبرده اهل زبان عربی بوده و نسبت به زبان و اصطلاح و عُرف آگاهی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شرایع و دیگر کتب فقهی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گذراندنِ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زوجه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مبیت مخصوص شب است و همراه زوجه بودن، در روز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شب نزد زن باشد و صبح آن شب هم نزدش بماند، و همین در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مرد، در صبحگاه هر شب نیز نزد همسرش باشد، و معلوم است که بعد از صبح نیز داخل در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میان همسران به این است که اگر همه آزاد و مسلمانند هیچ کدام را بر دیگری در حق واجبشان برتری ندهد، که از جمله، گذراندن شب در کنار او و قیلولة صبحِ آن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مدت زمانی است که از میان طلوع نصف جرم خورشید شروع می‌شود و تا غروب نصف آن ادامه دارد، و یا از ابتدای طلوع خورشید تا غروب کلّ جرم آن یا از طلوع فجر دوم تا غروب آن، نظر شرع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 الْأَرْضِ وَ اخْتِلافِ اللَّیْلِ وَ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آفرینش آسمانها و زمین و در پی یکدیگر آمدن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عبارت است از مدت زمانی که خورشید بالای افق قرار دارد، و در شرع، از طلوع فجر صادق تا طلوع جرم خورشید نیز داخل در روز به شمار می‌آید؛ و شب عبارت است از مدت پنهان شدن خورشید در زیر افق، و یا همین مدت بجز زمان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الحدود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برای زمان تاریکی که از ابتدای سقوط قرص خورشید آغاز می‌شود و تا پگاه ادامه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برای زمان روشنایی که از اول پگاه آغاز می‌شود و تا وقتی که قرص خورشید پنهان گردد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ابوالعباس احمد بن قاضی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روز از طلوع فجر دوم است تا غروب خورشید، 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ثَلاثَةِ 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حج سه 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مترادف و به معنای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مفردات قرآن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در آن، هوا روشن است، و از دیدگاه شرع، آغاز آن طلوع صبح، و پایان آن غروب خورشید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علی المقری در مصباح المنیر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غروب خورشید را گویند تا طلوع فجر،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طلوع فجر است تا غروب خورشید،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آن تنها سفیدیِ روز و سیاهیِ شب است و حدّ وسطی میان شب و روز نیست؛ و چه بسا عرب، گستره معنایی را توسعه داده و از پگاه تا غروب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که در عرف مردم از طلوع خورشید تا غروب خورشید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و بدون قید در فروع دین بیاید، اطلاق آن منصرف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او را اجیر کرد تا کاری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حقیقت لغوی می‌گردد تا شخص اجیر از طلوع فجر کار را شروع کند یا اینکه حمل بر عُرف می‌شود تا ابتدای زمان از طلوع خورشید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چون یک چیز به مترادف خود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ارجح، وجه اول است، زیرا هرگاه اختلاف لفظی وجود داشته باشد، یک چیز می‌تواند به خودش اضافه گردد،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لَدارُ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حاقة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فجر است که ابتدای روز می‌باشد، و فجر دوم، فجر صادق است که همه جا را فرا می‌گیرد و با آغاز آن روز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قبل از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امام اهل سنت در تفسیر خود هنگام ذکر نظرهای بیان شده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ادله کسانی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 نماز ظهر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نماز ظهر بین دو نماز روزانه یعنی صبح و عصر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ادلّه کسانی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 نماز عصر بین دو نماز روزانه و دو نماز شبانه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طَرَفَیِ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دو طرف روز، صبح و عصر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روشنایی از طلوع فجر تا غروب خورشید، و یا از طلوع خورشید تا غروب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خورشید تا طلوع فجر صادق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اَساس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باب استعاره سحر نامیده شده است، زیرا وقتِ رفتنِ شب و آمدنِ روز و هنگام روشنایی صبح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رازی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وقوف در عرفات از زوال خورشید در روز عرفه است و تا طلوع فجر روز قربانی ادامه دارد، که نصف روز و یک شب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بِالْعَشِیِّ وَ الْإِبْکارِ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شبانگاه و 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اِبکار مصدر از أبکر یُبکِر و به معنای اقدام به کاری در اول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لغوی ابکار همین است، اما به مدت زمان میان طلوع فجر تا برآمدن خورشید نیز اِبکار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اِبکار از طلوع فجر است تا زمان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بِالْغَداةِ وَ الْعَشِیِ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کسانی که پروردگارشان را صبح و شام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اوقاتشان، یا در دو طرف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صبح و شب دائم در حال نماز و دعا هستند و به کاری غیر از آن نمی‌پردازند و روزشان را با دعا آغاز می‌کنند و با دعا ختم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یعنی اختلاط تاریکی آخر شب با نور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خلیل بن احمد نحوی در کتاب العین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لغوی و قابلِ تکیه و استناد برای سحر،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میان طلوع فجر تا غروب خورشید است و معنای دیگری برای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روز است، و سحَر آخر شب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مشکات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وُسطی گفته‌اند، زیرا بین دو نماز روزانه و دو نماز شبانه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نیشابوری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مِنَ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پاسی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روایت کرده که معنای آن آخر شب یعنی وقتی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رازی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در دنیا است نمی‌تواند همه اوقات خود را به تسبیح صرف کند، لذا خداوند به اوقاتی اشاره کرده است که اگر بنده در آن اوقات تسبیح‌گو باشد، گویی سستی در تسبیح نکرده است، و آن اوقات، اول و آخر و وسط روز و اول شب و وسط شب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تسبیح در آخر شب نفرموده است، زیرا در آن وقت خواب غالب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ابتدای روز دو تسبیح یعنی دو رکعت نماز بخواند برایش مانند دو ساعت تسبیح محاسبه می‌گردد، و در ظهر چهار ساعت، و برای عصر که اواخر روز است چهار ساعت، و با مغرب و عشا در شب هفت ساعت تسبیح منظور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هفت ساعت باقی می‌ماند که اگر انسان بخواهد همه آن را صرف خواب کند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بحث مفصلی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 ساعت است، و نمازی که در این دوازده ساعت خوانده می‌شود ده رکعت است، بنابراین مکلف باید دو ساعت دیگر را با دو رکعت که در ابتدای شب می‌خواند پر کند، و یک رکعت از نماز شب را در آغاز شب بخواند تا شبش با تسبیح شروع شده باشد همانطور که روز با تسبیح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تسبیح‌های روزانه با دو رکعت شروع شده، شب را نیز با خواندن یک رکعت از نماز شبانه آغاز نماید، زیرا تسبیح روزانه طولانی و تقریبا دو برابر تسبیح شبانه است، زیرا در روز ده رکعت خوانده می‌شود و در شب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وتر آخر شب است، و جماعتی از فقهای شیعه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که بسیار به آن سفارش شده، آن است که بعد از خواب باشد، یعنی در آخر شب که از خواب بیدار می‌شود، که در بحث سخنان مفسران در مورد آن، استدلال بر آن بوسیله آیات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ایشان را از سعادتمندان آخرت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روایات وارد شده در باب اینکه مدت زمان میان طلوع فجر و طلوع خورشید، و میان غروب خورشید و غروب شفق نه جزء شب محسوب می‌شود و نه روز،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اکثر روایات شیعه از ائمه معصومین صلوات الله علیهم أجمعین آمده و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اجماعی به آن عمل می‌کنند آن است که زمان بین طلوع فجر تا طلوع خورشید، و نیز زمان بین غروب خورشید تا رفتنِ سرخی از جانب مشرق که اَماره و نشانه غروب خورشید در افق مغرب است، بخشی از روز می‌باشد و از ساعات روز محسوب می‌گردد، بنابراین روز شرعی در باب نماز و روزه و دیگر ابواب، از طلوع فجری که افق را فرا می‌گیرد آغاز می‌شود و تا رفتنِ سرخی مشرق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معتبر است و بزرگان علوم الهیات و ریاضیات و حکمای یونان پذیرفته‌اند، همین است؛ و البته بحث مفصّل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آیاتی می‌پردازیم که به این باب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نمازها و نماز میانه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ساختار کلامی قرآن آن است که مفهومی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که برای مخاطب قابل استفاده باشد، و طایفه شیعه اتفاق و اجماع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است، پس اگر بگوییم مقصود، فقط نماز عصر بوده، از آیه استفاده‌ای نبرده‌ایم، زیرا وسطِ تمام نمازها بودن، یا در میان دو نماز از کلّ نمازها بودن، برای هر نمازی صدق می‌کند، بنابراین هیچ وجه تمایزی نخواهد داشت، حتی اگر بگوییم وجه تسمیه تلازمی با اطّراد و رواج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مقصود، نماز ظهر است چون بین دو نماز روزانه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از آیه حاصل می‌گردد و آن این است که نماز صبح از نمازهای روزانه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این فایده به دست می‌آید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وسط دو چیزِ هم‌جنس خودش باشد، پس اگر آن را به قیدی که میان تمام نمازها وجود دارد مقیّد نکنیم، چاره دیگری نیست جز اینکه آن را به وساطت میان نمازهای شبانه، یا نمازهای روز، یا میان نمازهای شب و روز تقیید بنماییم؛ حالت اول به دلیل اجماع یاد شده صحیح نیست؛ حالت دوم نیز در چارچوب صحت نمی‌گنجد، مگر اینکه نماز صبح از نمازهای روزانه به شمار رود، و همچنین حالت سوم، زیرا همه نمازها بجز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احتمال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قابل ذکر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اجماع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عصر در صورتی می‌تواند به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یابد که بگوییم میان دو نماز شبانه و دو نماز روزانه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مورد مناقشه‌هایی قرار گرفته که بیشتر آنها با تأمل و تفکر درست،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طَرَفَیِ النَّهارِ وَ زُلَفاً مِنَ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معنایی آیه به این صورت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ذهن متبادر می‌شود که خودش هم جزء شیء صاحب طَرَف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آن جزئی که نهایت آن است،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بخصوص که در آیه فوق در مقابل شب هم ذکر شده است، پس در طرَفِ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نماز صبح به ذهن نمی‌آید، که در تأیید این سخن، تفاسیری است که اکثر مفسران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 و 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گفته‌اند مقصود نماز صبح و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تفسیری که در بعضی روایات آمده و آن را نماز صبح و نماز مغرب معرفی کرده‌اند، همراه با مجازگویی در یکی از طرفین بوده که این مجازگویی موجب مجازگویی در طرف دیگر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طرف نهایی روز جای تردید بوده و مجازگویی امکان داشته است، در طرف اول یعنی در مورد نماز صبح آنقدر مطلب قطعی است که جای مجاز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دلیل این مجازگویی، تشویق و تأکید بر مبادرت به نماز مغرب در اول شب بوده است، و اگر بگوییم مدت زمان میانِ پنهان شدنِ قرص خورشید تا رفتنِ سرخی، داخل در روز است و خواندنِ نماز مغرب را با پنهان شدنِ قرص خورشید جایز بدانیم، وجه مجاز در آن بیشتر قابل درک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بگوییم که دو طرف روز داخل در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تکرار خواهد بود و یا به تخصیص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زیادی نیاز خواهد داشت، که هر دو بر خلاف اصل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ساعات نزدیک به روز تفسیر شود و چه به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شایسته نیست شخصِ زبان‌دان در اینکه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جزء روز می‌باشد، تردید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اوّل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ظهر و عصر هم جزء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نماز صبح و نماز عصر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اولِ روز از نظر شرعی طلوع صبح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در السرائر ضمن استدلال به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یک چیز، قسمتِ نزدیک به پایانِ آن چیز را گویند، و این سخن تنها با نظر کسانی مطابق است که گفته‌اند وقت نماز عصر تا نزدیک غروب خورشید ادامه دارد، زیرا رسیدنِ سایه شاخص به اندازه خودش یا به دو برابر طول خودش، نزدیک به وسط است، و نزدیک به پایان و انتها نیست، و کسانی که آیه را حمل بر نماز صبح و مغرب کرده‌اند سخنشان بی‌معناست، زیرا مغرب، انتهای روز به شمار نمی‌آید، بلکه ابتدای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نظرها در تفسیر دو طرف روز بسیار است، و بهترینشان این است که نمازهای ابتدا و انتهای روز، صبح و عصر هستند، زیرا یک طرف روز طلوع خورشید، و طرف دیگر، غروب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طرف اول، نماز صبح است و طرف دوم نمی‌تواند نماز مغرب باشد، زیرا مغرب جزء قسمت دوم عبارت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طرف دوم روز تنها نماز عصر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فوق بر نظر ابوحنیفه دلالت دارد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 صبح را وقتی بخوانند که هوا روشن شده باشد و بهتر است نماز عصر را به تأخیر اندازند، زیرا ظاهر آیه دلالت بر وجوب اقامه نماز در دو طرف روز دارد، و وقتی که دو طرف روز، اولین زمانِ طلوع خورشید و اولین زمان غروب خورشید است و همه امّت اجماع دارند که نماز خواندن بدون عذر در آن وقت غیرمشروع می‌باشد، پس عمل به ظاهر آیه امکان‌پذیر نخواهد بود و واجب است آن را حمل بر مجاز کنیم، یعنی بگوییم مقصود این است که نماز در وقتِ نزدیک به دو طرف روز بخوان، زیرا آنچه به شیئی نزدیک است می‌تواند نام آن شیء را بگیرد، و در این صورت هر وقتی نزدیکتر به طلوع خورشید و غروب آن باشد به ظاهر لفظ نزدیکتر است، و اقامه نماز صبح هنگام روشن شدن هوا به وقت طلوع نزدیکتر است از اینکه هنگام تاریکی نماز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اقامه نماز عصر؛ یعنی وقتی طول سایه شاخص به دو برابر خودش می‌رسد به وقت غروب نزدیکتر از زمانی است که طول سایه برابر با طول شاخص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هرچه به حقیقت نزدیکتر باشد، حمل لفظ بر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ظاهر این آیه، نظر ابوحنیفه را در این دو مسئله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توضیحاتی که ما آوردیم، سستی و قصور سخن فوق ظاهر و آشکار است، و تمامی این تکلّف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ایشان در بحث وارد کرده است، نظر ما را تأیید می‌کند، زیرا بنای تمام آن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این است که ایشان فاصله زمانی میان طلوع فجر و طلوع خورشید را خارج از روز می‌داند، و اگر آن را داخل در روز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آیه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سخنان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توهّم ایشان که گمان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جزء غیر قابل تقسیم یا کوچکی گویند که پایان هر چیز است و منشأ این پندار، قیاس زمان با سطح و خط و نقطه بوده است، کاملاً نادرست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طرف روز گویند، و این بازه زمانی را اگر به دو نیم کنیم، نیمه اول، یک طرف و نیمه دوم، طرف دیگر است؛ لذا مثلاً ممکن است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پارچه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چوب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طرَف، تَهِ آن نباشد، بنابراین ظاهراً مقصود از طرفِ اول، زمانِ بین الطلوعین، و مقصود از طرف دیگر، یا عصر یا ظهر است تا آخر روز یا مغرب، که اگر تا مغرب باشد بصورت مجاز خواهد بود، به خاطر همان نکته‌ای که پیشتر ذکر کردیم؛ چنانچه بیضاوی و زمخشری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روز، پگاه و شامگاه آن را گویند، هرچند بیضاوی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است، زیرا از همه نمازها به اول روز نزدیکتر است؛ و در این قول از امامِ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و ابن زید نقل شده که گفته‌اند مقصود از دو طرفِ روز، نماز صبح و نماز مغرب است، و بنا به نظر مجاهد، ضحاک، محمد بن کعب و حسن نماز صبح و ظهر و عصر است، زیرا دو طرف یک چیز جزء آن چیز هستند، امّا نماز مغرب جزء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قولی، مقصود از دوطرف روز، نماز صبح و نماز عصر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مرحوم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دلالت بر آن دارد که نزد این افراد هیچ تردیدی در روزانه بودن نماز صبح وجود نداشته و برایشان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سیاق تمام سوره از اول تا آخر پیداست که در بیان فضیلت شب قدر نازل شده و غرض از آیه مذکور فراگیریِ سلامت و عافیت یا سلام و تحیت بر تمامِ آن شب است؛ پس اگر زمان بین الطلوعین داخل در شب باشد، دلیلی برای خارج کردن آن از این فضیلت وجود ندارد، بخصوص پس از استعمال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شب برمی‌گردد؛ علاوه بر روایات بسیاری که خواهد آمد و همگی دلالت دارند بر اینکه وقت اعمال مربوط به شب قدر، مانند احیا و غسل و غیره تا فجر به پایان می‌رسد، و به بعد از فجر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 سخن آن است که رازی علاوه بر اینکه در چند جا به دخول زمانِ بین‌الطلوعین در شب تصریح نموده است، در اینجا آن را خارج از شب قرار داده تا سخن، تناسب پیدا کند و نظام کلام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طلوع فجر در عبادت سالم است، و هر جزء از آن شب، بهتر از هزار ماه می‌باشد، و این شب مثل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نیست که مستحب است ثلث اول شب را به واجبات، و نیمی را به عبادت و سحر را به دعا تخصیص دهد، بلکه تمامی اوقات و اجزای شب قدر، با هم مساوی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یعنی در شب قدر تا آخرش سلامتی از شرها و بلاها و آفات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سلامت و برکت و فضیلت تا وقت طلوع فجر ادامه دارد، و این خصوصیت تنها در یک ساعتِ آن نیست، بلکه در تمام این شب سلامت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اللَّیْلِ إِذْ أَدْبَرَ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أَسْفَرَ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سوگند به شامگاه چون پشت کند، و سوگند به بامداد چون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این است که خداوند به یک وقت قسم می‌خورد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کردن شب و دمیدن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اینکه آمدن این دو جمله در کنار هم نشانگر آن است که صبح جزء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قسم خورده زمانی که رفته است، 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به کار می‌رود که بعد از دیگری آمده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کار می‌رود که شخصی پشت کرده و دارد می‌رود،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شب در پی روز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شب رفته و صبح پشت آن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اللَّیْلِ إِذا عَسْعَسَ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شب چون پشت گرداند، سوگند به صبح چون دمیدن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تقریب دو وجهی که در توضیح آیه پیشین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واژه‌هایی است که معانیِ متضاد دارد، مثلاً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آمدنِ شب است و هم به معنای رفتنِ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استعمال آن به معنای رفتن، این بیت را از قول عجاج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الصبح لها تنفّسا و انجاب عنها لیلها و عسعسا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اینکه صبح برایش دمید و شب آن را زایید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آمد، زیرا بنابراین تقدیر، قسَم بر آمدن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رفتن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تکامل طلوع صبح دارد، پس تکرار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عجاج و رازی هم آیه را مثل ما فهمیده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صبح را متلازم و بلکه مترادف هم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در تفسیر خود الوسیط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صبح امتداد یافت تا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هم همین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أَتاکُمْ عَذابُهُ بَیاتاً أَوْ نَهاراً ما ذا یَسْتَعْجِلُ مِنْهُ الْمُجْرِمُونَ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 به من خبر دهید اگر عذاب او شب یا روز به شما دررسد بزهکاران چه چیزی از آن به شتاب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با این آیه استدلال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اسم است برای بین طلوع خورشید تا غروب آن،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 فلانٌ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وضع شده که در شب انجام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کار انجام شده در روز استعمال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قابل قبول نیست تا زمانی که آنچه در ضمن روایات و اقوال علما خواهیم آورد به آن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روایات و اقوال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زمانی اطلاق شده که پایان آن طلوع فجر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 شوهر نزد همسری که نوبت شب خوابی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در مشعر و منی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روایات بسیاری در باب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 نیت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چیزی نیست جز نیّت پیش از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روزه ندارد، یعنی باید از شب قبل 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آیه مذکور بر این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همه اهل لغت و تفسیر نیز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شرعی آمده است که پایانِ بیتوته، طلوع فجر است که پایان شب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کافی به سند معتبر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 اول، اگر شب شد در منی بمان و نباید تا صبح از آنجا بیرون بروی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زودی روایات بسیاری در این مورد خواهد آمد که استدلال به آنها با کمک آیه مذکور و امثال آن، بی‌اشکال و قطعی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روزه،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آیات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کُتِبَ عَلَیْکُمُ الصِّیامُ کَما کُتِبَ عَلَی الَّذِینَ مِنْ قَبْلِکُمْ 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مَعْدُوداتٍ فَمَنْ کانَ مِنْکُمْ مَرِیضاً أَوْ عَلی سَفَرٍ فَعِدَّةٌ مِنْ أَیَّامٍ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بود باشد که پرهیزگاری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واجب که در این آیه بیان شده است، از مغرب تا مغرب روز بعد می‌باشد، چنانچه بر دیگر امّتها از جمله یهود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می‌دیدند و می‌شنیدند که آنها از مغرب امروز تا مغرب فردا از خوردن و آشامیدن و جماع خودداری می‌کردند،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کُتِبَ عَلَی الَّذِینَ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نیامده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مجموعه یک شبانه‌روز اطلاق می‌شود؛ بنابراین آیات مذکور ربطی به بحث و تحقیقی که مؤلف برای تحقیق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آن هستند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شبهای روزه همخوابگی با زنانتان بر شما حلال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توضیح شب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شود سپس روزه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آیه و روایتی که در باب صوم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دلالت دارد،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ثَلاثَةِ أَیَّامٍ فِی 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و در سوره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لِلرَّحْمنِ صَوْماً فَلَنْ أُکَلِّمَ الْیَوْمَ إِنْسِیًّا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امثال آن، و اصل عدم نقل و مجاز و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معلوم است که تقیید در آن برای تخصیص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 معانی آن نمی‌باشد بلکه به معنای شبی است که صبح پس از آن را با روزه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کاملاً معلوم و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تَراخی زمانی نیست، بلکه برای تراخی در رُتبه و اشاره به تفاوت حکم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وجوب إمساک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اطلاقهایی در قرآن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را بطور کامل و بدون نقص انجام دهید،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خدا حج و عمره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خداوند متعال پیشتر به روزه امر فرموده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دیگر احتیاجی نبود دوباره نسبت به روزه امر نماید، لذا در این مرتبه امر به اتمام و عدم نقص کرده است نه اصل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جماع در شب را پس از تحریم برایشان مجاز فرموده بود و احتمال این توهّم می‌رفت که با ارتکاب جماع نقصی در روزه ایجاد گردد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أَتِمُّوا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کامل بودن چنین روزه‌ای دارد،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توجیه مناسب است و من کسی را ندیده‌ام که ایرادی به آن وارد کرده باشد، و مخفی نیست که این دو مجازگویی شایع که امثال آن در قرآن کریم بسیار است و متضمّن نکات بدیعی است که موجب حُسن و بلاغت کلام می‌گردد، بهتر از آن است که روز و شب را حمل بر مجاز و نقل معنایی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آیه استدلال نموده که بین الطلوعین داخل در روز نیست، بدعت گذارده است،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بعد از حاصل شدن بعضی از یک چیز باشد، و حتما باید برای نهایت مذکور در آیه، آغازی قرار داده شود که قرینه بر آن دلالت کند، و اَقرَب آن است که مبدأ قصد شده در کلام، اول روز باشد تا کلام در قوّت آن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روزه را در زمانی کامل کنید که ابتدای آن از اول روز بوده و به شب منتهی می‌گردد، و بتواند در کنار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لَکُمُ الْخَیْطُ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مقصود رخصت به خوردن از اول شب تا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إلی آخر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به ذهن متبادر می‌شود که از ابتدای آن تا آخرش رفته‌ام، و نمی‌توان مبدأ را زمان تبیین قرار داد، زیرا با معنای تراخیِ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مبدأ نمی‌تواند بخشی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قسمت معینی از روز مثل نصف یا یک سوم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طلوع خورشید، آغاز روز و پایانِ شب باشد، اعتبار این معانی در آیه تقویت می‌شود، زیرا وقتی خداوند متعال رخصتِ خوردن را به اول شب تا وقت فجر اختصاص داده، این گونه فهمیده می‌شود که اِمساک در بقیه شب واجب است؛ آنگاه امر به اتمام امساک مذکور از ابتدای روز تا شب کرده،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می‌شود و حُسن تعبیر و بیان به این صورت آشکار می‌گردد، برخلاف زمانی که اگر ابتدای روز فجر باشد، زیرا در این هنگام 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با عدول از ظاهر و زحمت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تعبیر به این وجه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توضیحاتی که ما دادیم، ریشه این سخن زده شد، و به این صورت، حُسن تقریر و نظم مطلب آشکار گردید، و ای کاش می‌دانستم چگونه این قبیل تکلّفات که کلام را به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و معمّاپردازی می‌رساند، بهتر از حمل آن بر مجاز شایع در کلام بُلغاست؟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می‌گوییم بنابر توضیحاتی که آوردیم اصلاً نیازی به حمل بر مجاز هم نیست؛ و به بلاغت و طراوت کلام دست یافته‌ایم،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سابق، برای بیان شروع روزه کفایت می‌کرد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آگاهی داده، و تعیین جماع و خوردن و آشامیدن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آن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قائلِ فاضلِ کلام بالا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انگار خداوند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روزه را به امر ما شروع کردید واجب است آن را تا شب ادامه دهید و کاملش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چه نیازی به حمل بر مجاز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جای درنگی بر این وجه است که اول روز، طلوع خورشید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مواضع، حمل بر مجاز گردد؟</w:t>
      </w:r>
    </w:p>
    <w:p>
      <w:pPr>
        <w:pStyle w:val="BookText"/>
        <w:rPr/>
      </w:pPr>
      <w:r>
        <w:rPr>
          <w:rFonts w:ascii="IRNazanin" w:hAnsi="IRNazanin" w:eastAsia="IRNazanin"/>
          <w:color w:val="111111"/>
          <w:sz w:val="28"/>
          <w:sz w:val="28"/>
          <w:szCs w:val="28"/>
          <w:rtl w:val="true"/>
          <w:lang w:bidi="fa-IR"/>
        </w:rPr>
        <w:t>و چه بسا آن مرحوم گمان برده که حتماً باید برای اِتمام، نقطه شروعی تعیین کرد، که این توهّمی فاسد است؛ زیرا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کاری را شروع کردی آن را به پایان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شروعِ آن، حدّ و مرزِ معینی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ادّعایی که ایشان کرده و گفته وقتی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متبادر می‌گردد که از اوّل کوفه راه افتاده بوده، قابل قبول نیست، بلکه در چنین جمله‌ای مبدأ حرکت فقط با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فردای آن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زمانی که برایتان معلوم و روشن شود و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تشخیص دهید؛ بنابراین ابتدای روز، طلوع فجر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فجر از سیاهیِ شب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اول روز، از سیاهیِ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طبرسی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این کلام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شب حاصل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ظرفِ زمان بودن، منصوب شده است، که چنانچه شخص، تمام شب را به جماع می‌گذراند،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ظرف برای آن می‌بود، وگرنه ظرفِ زمان برای جماع فقط بخشی از شب است نه تمام شب؛ بنابراین نَسخِ حکم با این لفظ صورت گرفته است، و عبارت بعد از آن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تأکید برای این ناسخ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می‌گوید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می‌شود که جماع در شب جایز است و این مقدار، اقتضای حصول نسخ به وسیله آن را ندارد، بنابراین ناسخ،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فاضل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در آن آیات چنان 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آناءِ اللَّیْلِ فَسَبِّحْ وَ أَطْرافَ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از ساعات شب و حوالی روز را به نیایش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آن را بر اطرافی حمل کنیم که جزء روز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مشهور، که تسبیح را بر نماز حمل کرده‌اند، در طرف ابتدای روز فقط نماز صبح می‌باشد، پس وقت آن داخل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جمع شود، و این جمع به اعتبار وقت ظهر و عصر یا اِجزاء دو وقت نماز صبح و عصر باشد، و شاید قول اول، اظهر باشد، که پیشتر در مورد آن 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اللَّیْلَ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أَوِ انْقُصْ مِنْهُ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ناشِئَةَ اللَّیْلِ هِیَ أَشَدُّ وَطْئاً وَ أَقْوَمُ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پا خیز شب را مگر اندکی، نیمی از شب یا اندکی از آن را بکاه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روز آمد و شدی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این روا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کلام مفسّران، که قیام و عبادت در آن واجب بوده و بعد نسخ شده، مدت زمانی است که پایان آن طلوع فجر بوده، و نصف و دوسوم و یک سوم، نسبت به شب 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روایات و اقوال بیان شده در این مورد مراجعه کند، برایش شکی در آنچه ما گفتیم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کلام مفسّران معلوم می‌شود که شأن نزولش در نماز شب است، و وقت آن تا طلوع فجر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بیداری در آخر شب تا نماز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روایاتی در باب نماز شب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بِأَهْلِکَ بِقِطْعٍ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مَوْعِدَهُمُ الصُّبْحُ أَ لَیْسَ الصُّبْحُ بِقَرِیبٍ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پاسی از شب گذشته خانواده‌ات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وعده‌گاه آنان صبح است 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شب، یعنی بخشی از شب، و این مانند بخشی از شب است که مقصود این است که شبانه از شهر بیرون روید تا هنگام نزول عذاب که موعدش صبح است، در شهر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به عبدالله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 شب یعنی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وقتی فرشتگان به لوط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عذاب زودتر از این بیاید، بلکه همین لحظه، و آنها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لوط علیه السلام این سخن را شنید، خانواده خود را شبانه از شهر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ستارگان را ببین که چقدر از شب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سحرگاهشان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صَبَّحَهُمْ بُکْرَةً عَذابٌ مُسْتَقِرٌّ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سپیده‌دم عذابی پیگیر به سر وقت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مفسران این است که نجات خانواده لوط علیه السلام در شب، و عذاب قومش در روز بعد از فجر بوده است، که برخی از سخنان مفسران در مورد آن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إِنَّکُمْ لَتَمُرّونَ عَلَیْهِمْ مُصْبِحِینَ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بِاللَّیْلِ أَ فَلا تَعْقِلُونَ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حقیقت‌شما بر آنان صبحگاهان، و شامگاهان می‌گذرید آیا به فکر فرو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این آیه شب را در مقابل صبح قرار داده است، یعنی ما بعدِ صبح جزء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رفتن و آمدنتان به شام، از منزلهای آنها و روستایشان در روز و شب عبور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وارد صبح شده‌اید،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عصر یا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قوم به شام سفر می‌کردند، و مسافر بیشتر شبانه و در اول روز سیر می‌نماید؛ به همین سبب خداوند تعالی این دو وقت را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مفسّران هم، طبق برداشت ما از آیه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طائِفَةٌ مِنْ أَهْلِ الْکِتابِ آمِنُوا بِالَّذِی أُنْزِلَ عَلَی الَّذِینَ آمَنُوا وَجْهَ النَّهارِ وَ اکْفُرُوا آخِرَهُ لَعَلَّهُمْ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جماعتی از اهل کتاب گفتند در آغاز روز به آنچه بر مؤمنان نازل شد ایمان بیاورید 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کنید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روز به نماز در اول روز تفسیر شده که بی‌تردید،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ابوالجارود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مدینه آمد و به سمت بیت المقدس نماز می‌خواند؛ یهودیان از این امر تعجب کردند، پس وقتی خداوند پیامبر را از جهت بیت‌المقدس به سمت مسجد‌الحرام گرداند، یهودیان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در نماز ظهر صورت گرفت؛ 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نماز صبح را به سمت قبله ما خواند، پس به آنچه در اول روز بر محمد نازل شده بود ایمان بیاورید و به آخر آن کافر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مقصودشان قبله بود هنگامی که رسول خدا به سمت مسجد الحرام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به قبله ما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است، و وجه در لغت روبروی هر چیزی را گویند، زیرا اولین قسمت آن چیز است که با آن روبرو می‌شوند، چنانچه به ابتدای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روز، اول روز و مقصود در آیه، نماز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اکْفُرُوا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و ماجرا از این قرار است که رسول خدا صلی الله علیه و آله پس از ورود به مدینه، به سمت بیت‌المقدس نماز می‌خواند که موجب خوشایند یهودیان بود و طمع کردند که ایشان هم از آنان است؛ پس وقتی خداوند روی پیامبر را به سمت کعبه گرداند، وقت نماز ظهر بود؛ لذا کعب بن اَشرَف و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بِالَّذِی أُنْزِلَ عَلَی الَّذِینَ آمَنُوا وَجْهَ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روز به آنچه بر مؤمنان نازل شد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قبله نماز صبحش ایمان بیاورید که همان حق است، و به قبله نماز ظهرش کافر شوید که در آخر روز بود، و آن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روایت دیگری آورده که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قبله به سمت کعبه تغییر کرد، بر آنها گران آمد؛ بعضی از آنها به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به سمت کعبه نماز بخوانید، و در آخر روز به قبله صبحگاهی کافر شوید و به سمت صخره نماز بخوانید، تا شاید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دانشمند هستند، پس اگر بطلان این قبله برایشان واضح نبود، رهایش نمی‌کردند، سپس از این قبله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روز، اول روز است و بعد همان روایات را بطور مجمل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و دیگر مفسران هم به همین ترتیب به موضوع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 وَ جَعَلَ اللَّیْلَ سَکَناً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 و شب را برای آرامش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معلوم می‌شود صبح جزء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صَباح، آغاز روز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اِصباح، مصدر است و صبح به آن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از نعمت عظیم خود خبر می‌دهد که شب را برای سکون و آرامش و روز را برای عمل و تکاپو قرار داده است، و با پشت سر هم بودنِ آنها، بر کمال قدرت و حکمت خود دلیل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روایات مستفیض بلکه متواتری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نظارت فرشتگان شب و فرشتگان روز بر آن است؛ پس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فرشتگان و در آسمان نیز از طلوع فجر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نیز در این باب پیشتر ذکر شد؛ همچنین ذکر صبح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دیگری برای تأکید و تقویت مطلب می‌باشد، و روشن است که تهجّد به قیام تا نماز صبح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گفته‌اند معنای آیه این است که فرشتگان شب و فرشتگان روز هنگام نماز صبح پشت سر امام جمع می‌شوند؛ فرشتگان روز پیش از عروج فرشتگان شب در حالی که نماز صبح برگزار شده است فرود می‌آیند؛ و هنگامی که امام از نمازش فارغ شد، فرشتگان شب عروج می‌کنند و فرشتگان روز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گفته‌اند معنای آیه این است که فرشتگان شب و فرشتگان روز شاهد بر نماز صبح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مفسران غیر از رازی و طبرسی نیز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و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دیگران از امام صادق علیه السلام روایت کرده‌اند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شب و فرشتگان روز شاهد بر نماز صبح هستند، پس وقتی بنده نماز صبح را هنگام طلوع فجر بگزارد، دوبار برایش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فرشتگان شب ثبت می‌کنند و هم فرشتگان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دیگری از آن حضرت روایت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طلوع فجر، فرشتگان شب بالا می‌روند و فرشتگان روز پایین می‌آیند، و من دوست دارم که هم فرشتگان شب و هم فرشتگان روز بر نمازم شاهد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صَبَّحَهُمْ بُکْرَةً عَذابٌ مُسْتَقِرٌّ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که سپیده‌دم عذابی پیگیر به سر وقت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وقت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روز است، و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مَوْعِدَهُمُ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روز می‌باشد، و فعل نیز از آن مشتق شده است، مثلاً وقتی شخصی صبح زود خارج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فلان بکوراً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ابتدای صبح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کشّاف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صَبَّحَهُمْ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روز یا وقت پگاه،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 و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غیر منصرف نیز خوانده شده که مقصود از آن، اوّل یک روز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إِلَیْهِمْ أَنْ سَبِّحُوا بُکْرَةً وَ عَشِیًّا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آگاه کرد که روز و شب به نیایش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ابوالعالیه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کلام خداوند که پیشتر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صبح به بعد دیگر داخل در وقتِ سحر نیست، چنانچه اهل‌لغت هم تصریح کرده‌اند، و جماعتی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آخر شب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امر کردیم که در آخر شب از شهر خارج شوند، و سحَر، اندکی پیش از صبح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عبارت است از یک ششمِ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نَجَّیْناهُمْ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پاره‌ای از شب که یک‌ششمِ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سحر آنها را نجات دادیم، که سحر عبارت است از آخر شب،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پیشتر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فِیها بِالْغُدُوِّ وَ الْآصالِ رِجالٌ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 صبح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اهل‌لغت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روز بوده، پس نماز صبح جزء نمازهای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غدوه، مصدرِ مرّه از غُدُو است، یعنی حرکت در ابتدای روز، و متضادِ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نماز صبح و طلوع خورشید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پگاه و یا مدت زمان بین نماز صبح و طلوع خورشید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اول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است که در اول روز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اللغه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غدوّاً از باب قعَدَ، یعنی به وقت پگاه رفت، یعنی مابین نماز صبح و طلوع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سَبِّحُوهُ بُکْرَةً وَ أَصِیلاً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خدا را یاد کنید یادی بسیار، و صبح و شام او را به پاکی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بیشتر مفسّران، تسبیح پگاه را به نماز صبح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نیز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اللغه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 غُرفه که جمع آن غُرَف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در کتاب المصادر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بُکوراً و غَدا غدُوّاً هردو از ابتدای 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 بِالْعَشِیِّ وَ الْإِبْکارِ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سپاس پروردگارت شامگاهان و بامدادان ستایشگر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و وجه استدلال به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پروردگارت شبانگاه، از زوال خورشید تا شب، و از طلوع فجر دوم تا طلوع خورشید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ساعتی پس از پگاه و ساعتی پس از عصر مرا یاد کن؛ و با این کار، خودم برای رفع همه حوائج مهمّت کافی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اَبکَرَ یُبکِرُ زمانی 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کاری در ابتدای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اصلیِ لغویِ آن است، که سپس زمان ما بین طلوع فجر تا بالا آمدن خورشید را اِبکار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نماز صبح هستند، و گفته شده که اِبکار عبارت است از اوّل تا نیمه روز، و عَشِی از نیمه تا آخرِ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مقصود در این آیه، ابتدا و انتهای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اِبکار از طلوع فجر تا بالا آمدن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سَبِّحْ بِحَمْدِ رَبِّکَ قَبْلَ طُلُوعِ الشَّمْسِ وَ قَبْلَ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فَسَبِّحْهُ وَ أَدْبارَ السُّجُودِ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 از برآمدن آفتاب و پیش از غروب به ستایش پروردگارت تسبیح گوی، و پاره‌ای از شب و به دنبال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تعقیب و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ذکر این اوقات در کنار هم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روز است نه جزء شب، و بیشتر مفسران آن را به نماز صبح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ابتدا و انتهای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نخستین ساعات شب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 اسْمَ رَبِّکَ بُکْرَةً وَ أَصِیلاً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فَاسْجُدْ لَهُ وَ سَبِّحْهُ لَیْلاً طَوِیلاً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 پروردگارت را بامدادان و شامگاهان یاد کن، و بخشی از شب را در برابر او سجده کن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او را به پاکی بستای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کنار هم قرار گرفتن بُکره، اصیل و لیل، نشانگر تفاوت آنها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صبح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اسْمَ رَبِّکَ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نماز صبح و عصر مداومت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فَاسْجُدْ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شب برای خدا نماز بخوان و یا اینکه به معنای نماز مغرب و عشا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قسمت زیادی از شب مثل دوسوم، یا نصف یا یک سوم آن را زنده بدار و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و بیضاوی نیز همین را گفته‌اند با این تفاوت که آنها نماز ظهر را نیز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آنجا که می‌توانی صبح و شب، و یا ابتدای روز و هنگام شب به ذکر خدا و دعا بپرداز یا بُکره، آغاز روز، و اَصیل به معنای شب است، و به این دلیل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اَصل و ابتدای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در نماز روز و شب به یگانگی یاد کن، و مقصود نماز صبح و نماز عصر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فَاسْجُدْ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مغرب و عشا،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مستحبی که بعد از واجب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لَیالٍ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الشَّفْعِ وَ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سپیده‌دم، و به شبهای ده‌گانه، و به جفت و تاق، و به شب وقتی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توضیحاتی که در مورد تقابل گذشت،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بسیاری از آیات در مقابل هم ذکر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 وَ النَّهارِ إِذا تَجَلَّی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الضُّحی وَ اللَّیْلِ إِذا 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 به فَجر، وجوه متعددی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روایتی است از ابن عباس که فَجر همان صبحِ معروف و انفجارِ صبحِ صادق و صبح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فجر قسم خورده که با آمدنِ آن، شب پایان می‌یابد و نور پیدا می‌شود و مردم و سایر حیوانات از جمله پرندگان و وحوش در پی رزق و روزی خود پراکنده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فجر، تمام طول روز است که خداوند با ذکر ابتدای روز، همه روز را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خودِ نماز صبح است، که خداوند به آن قسم خورده، زیرا در آغاز روز خوانده می‌شود و فرشتگان شب و فرشتگان روز برای بر آن جمع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تا حدّی از آیات بود که هم‌اکنون در دسترس بود و به ذهن رسید و می‌توان بوسیله آنها بر مطلوب استدلال کرد، که به چگونگی استدلال به آنها و امثال آن بطور اجمال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فُضلا با استعانت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 اللَّهُ اللَّیْلَ وَ النَّهارَ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خداست که شب و روز را با هم جابجا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مدّعا استدلال کرده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آن گفته شده که خداوند با پیاپی آوردن شب و روز و یا کم و زیاد کردن آنها و یا تغییر احوال آنها به وسیله گرما و سرما و تاریکی و نور و هرچیز دیگری که شامل اینها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عقیده ما، تمامیِ این وجوه خلاف ظاهر است، زیرا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با تبدیل آن و پیاپی آمدن آنها تفاوت است،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قراردادنِ آخرِ یک چیز، در ابتدا و به عکس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اشکالی که به آن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معنای تقلیب، برگشتن از حالت و صورت خود به سر و ته شدن آن است، چنانچه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الامر ظهراً 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پشت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الشیء ظهراً 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پشت و رو شد، مانند مار که روی شن داغ تقلّب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باب تفعیل استعمال شده بخاطر تدریجی بودن آن است، امّا وقت اعتبار و محاسبه هنگام نیمه روز و نیمه شب است، یعنی کسی که محیط به کره زمین باشد و آن را در امتداد دیدِ خود تصور نماید، وقتی در روز به کره زمین نگاه می‌کند، بلندترین قسمت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به نور روز و قسمتهای پایین را تاریک به تاریکی شب می‌بیند، و وقتی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ساعت به زمین متوجه می‌شود، شب و روز را محیط بر کره زمین می‌بیند در حالی که پشت و رو شده است، با این تفاوت که این اتفاق بصورت تدریجی افتاده است، و از اینجاست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تفعیل و همراه با تشدید استعمال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مسئله فقط با توجه به معنایی که ذکر کردیم، هم در شب اتفاق می‌افتد و هم در روز، بنابراین که در اول شب، سرخی در جهت مغرب است و آنگاه رفته رفته تاریکیِ شب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سرخی زائل می‌گردد، و زردی و سفیدی عارض می‌گردد، آنگاه سفیدی بالا می‌آید و آسمان را فرامی‌گیرد، سپس سیاهی افق را فرامی‌گیرد و تاریکی شب رفته رفته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اثر زیاد شدنِ تاریکی تا نیمه شب ظاهر نگردد و رأس سایه مخروط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ایشان نسبت به اینکه سر سایه مخروط بلکه اکثر آن از کره هوا بیرون است، غافل مانده، پس هیچ سلطه و احاطه‌ای برای این سایه نسبت به کره زمین نیست، بنابراین نه سیاهی آن زیادتر می‌شود و نه شفق آن پس از مغرب کم می‌شود، مگر هنگام طلوع فجر و روشن شدن هوا در محل طلوع خورشید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دایره نصف النهارِ روی زمین برسد و مخروط قائم یا مایل به سمت جنوب یا شمال باشد و بُعد آن از جهت مشرق و مغرب مساوی باشد، و سپس با زائل شدن شب، رأس مخروط هم از دایره نصف النهار به جهت مغرب مایل گردد و تاریکی شروع به کم شدن کند، حتی اگر از نظر حسّی قابل درک نباشد، و اوضاع واقع در نصف اول به عکس شود، نور به سمت مشرق متمایل می‌شود تا اینکه اثر نورِ فراگیر در افق شرق پدیدار گردد، و بعد از آن فجر عارض می‌گردد و سپس زردی و سرخیِ مشرق پیدا می‌شوند تا اینکه خورشید از سمت مشرق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حالتها، همراه با برگرداندن حالت اول و وارونه شدن امر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هنگامی که خورشید از مشرق طلوع می‌کند، نور در جهات شرقی زیاد می‌گردد و سایه از جهت غرب کشیده می‌شود، و هرچه بالاتر می‌رود، سایه کوتاه‌تر و نور و شعاع و ارتفاع خورشید و هرچه مترتب بر آن است زیاد می‌گردد تا وقتی که خورشید به زوال می‌رسد و همه چیز به عکس می‌شود، یعنی جهات غربی، حکم جهات شرقی و برعکس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دیگر آیات مخالف است و با آنها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آیات بحث از داخل کردن شب در روز و پیچیدن شب بر روز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داخل کردن شب در روز و بالعکس، و نیز پیچیدن شب بر روز، بیش از مدت یک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تغییر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داخل کردن شب و سیاهی آن در دل روز و نور آن از سمت مغرب و بطور ممتد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کردن روز در دل شب در مشرق نیز چنین است، البته این حالت برای کسی که دیده و فکر و خیال خود را بیرون از زمین می‌برد و روح خود را به آسمان عروج داده و کره زمین را مقابل خود تصور می‌کند، حاصل می‌شود، و در این حالت می‌بیند که چگونه سیاهی شب از سمت مغرب در دل نور نفوذ می‌کند، و چگونه نور روز در جانب مشرق در پشت شب وارد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غیر آن مطرح شده بود، و معلوم است که تفسیرِ یک آیه باید با سیاق دیگر آیات تناسب داشته باشد، علاوه بر اینکه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نیست، بلکه نیمی از شب و نیمی از روز است؛ و بنابر قولِ برگزیده ما، می‌توان آن را به وجه دیگری توجیه کرد که اظهر است و با دیگر آیات تناسب و توافق بیشتری دارد، یعنی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برعکس روز است و روز هم از همه جهت برعکس شب است، زیرا ابتدای روز، با پیدایش سفیدی، سپس زردی، بعد سرخی و آنگاه طلوع خورشید است، و هرچه خورشید در آسمان بالاتر می‌رود نورش بیشتر می‌شود و به همین ترتیب است تا وقت زوال؛ و پس از زوال همواره نور به کاستی می‌گراید تا وقتی که ناپدید شود و در پی آن شب به ترتیب و صفاتِ بر عکس روز شروع می‌شود، یعنی ابتدا خورشید غروب می‌کند، بعد به ترتیب سرخی، زردی و سفیدی پیدا می‌شود تا اینکه تاریکی زیاد می‌شود تا نیمه شب، و پس از نیمه شب تاریکی کاهش می‌یابد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و روز، مقلوب و برعکس همدیگر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 اینکه شفق در یکی از دو طرفِ روز و در آخر شب قرار گرفته این است که انسان پس از خواب و استراحت، کمترین نوری را برای حرکت و فعالیت جهت دنیا و آخرت خود غنیمت می‌شمارد، اما در پایان روز، به خاطر کثرت اشتغال در روز و بیزاری از نور، کمترین تاریکی را برای استراحت و ترک کار غنیمت می‌شمارد، از این رو شفق جزو شب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اینکه غَسَق پایان تاریکی و حد وسط طلوع و غروب است، زمانی درست خواهد بود که مقصود از غسَق، جزء غیر قابل تقسیمِ شب باشد، مانند زوال، در صورتی که چنین نیست، بلکه ظاهرِ اطلاق کلام اهل لغت، نشانگر آن است که غسَق، مدت زمانی در وسط شب است که بیشترین حدّ تاریکی را دارد، بنابراین ممکن است ابتدای آن مطابق با حد وسط غروب تا فجر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که در این مورد وارد شده، بیش از حدی است که بتوان در یکجا جمع کرد، ولی ما دراینجا به حد کفایت و برای دلالت بر مقصود،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جرعه‌ای از 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از خرمن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روایت را ذکر می‌کنیم و از خداوندِ دانایِ توانا، یاری می‌طلبیم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36" w:name="__RefHeading___Toc2382860_3381743652"/>
      <w:bookmarkStart w:id="437" w:name="_Toc189"/>
      <w:bookmarkEnd w:id="436"/>
      <w:r>
        <w:rPr>
          <w:rtl w:val="true"/>
        </w:rPr>
        <w:t>الأخبار</w:t>
      </w:r>
      <w:bookmarkEnd w:id="437"/>
    </w:p>
    <w:p>
      <w:pPr>
        <w:pStyle w:val="Heading5"/>
        <w:numPr>
          <w:ilvl w:val="4"/>
          <w:numId w:val="1"/>
        </w:numPr>
        <w:rPr/>
      </w:pPr>
      <w:bookmarkStart w:id="438" w:name="__RefHeading___Toc2382862_3381743652"/>
      <w:bookmarkStart w:id="439" w:name="_Toc190"/>
      <w:bookmarkEnd w:id="438"/>
      <w:r>
        <w:rPr>
          <w:rtl w:val="true"/>
        </w:rPr>
        <w:t>«</w:t>
      </w:r>
      <w:r>
        <w:rPr/>
        <w:t>1</w:t>
      </w:r>
      <w:r>
        <w:rPr>
          <w:rtl w:val="true"/>
        </w:rPr>
        <w:t>»</w:t>
      </w:r>
      <w:bookmarkEnd w:id="439"/>
    </w:p>
    <w:p>
      <w:pPr>
        <w:pStyle w:val="BookText"/>
        <w:rPr/>
      </w:pPr>
      <w:r>
        <w:rPr>
          <w:rFonts w:ascii="Amiri" w:hAnsi="Amiri" w:eastAsia="Amiri" w:cs="Amiri"/>
          <w:color w:val="111111"/>
          <w:sz w:val="28"/>
          <w:sz w:val="28"/>
          <w:szCs w:val="28"/>
          <w:rtl w:val="true"/>
          <w:lang w:bidi="ar-SA"/>
        </w:rPr>
        <w:t>الْإِحْتِجَاجُ، عَنِ الْحَسَنِ 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حَنِیفَةَ لِأَبِی عَبْدِ اللَّهِ علیه السلام کَمْ بَیْنَ الْمَشْرِقِ وَ الْمَغْرِبِ قَالَ مَسِیرَةُ یَوْمٍ بَلْ أَقَلُّ مِنْ ذَلِکَ قَالَ فَاسْتَعْظَمَهُ فَقَالَ یَا عَاجِزُ لِمَ تُنْکِرُ هَذَا إِنَّ الشَّمْسَ تَطْلُعُ مِنَ الْمَشْرِقِ وَ تَغْرُبُ فِی الْمَغْرِبِ فِی أَقَلَّ مِنْ یَوْمٍ تَمَامَ الْخَبَرِ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مشرق و مغرب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یک روز بلکه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این پاسخ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عاجز، چرا انکار می‌کنی؟ خورشید در کمتر از یک روز از مشرق طلوع و در مغرب غروب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2382864_3381743652"/>
      <w:bookmarkStart w:id="441" w:name="_Toc191"/>
      <w:bookmarkEnd w:id="440"/>
      <w:r>
        <w:rPr>
          <w:rtl w:val="true"/>
        </w:rPr>
        <w:t>بیان</w:t>
      </w:r>
      <w:bookmarkEnd w:id="441"/>
    </w:p>
    <w:p>
      <w:pPr>
        <w:pStyle w:val="BookText"/>
        <w:rPr/>
      </w:pPr>
      <w:r>
        <w:rPr>
          <w:rFonts w:ascii="IRNazanin" w:hAnsi="IRNazanin" w:eastAsia="IRNazanin"/>
          <w:color w:val="111111"/>
          <w:sz w:val="28"/>
          <w:sz w:val="28"/>
          <w:szCs w:val="28"/>
          <w:rtl w:val="true"/>
          <w:lang w:bidi="fa-IR"/>
        </w:rPr>
        <w:t>ظاهره أن الأقل باعتبار انضمام ما بین طلوع الفجر إلی طلوع الشمس و إن أمکن أن یکون باعتبار الأفق الحسی و الأفق الحقیقی لکنه بعید و الاستدلال بالظواهر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روایت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انضمام مدت زمان میان طلوع فجر تا طلوع خورشید می‌باشد، گرچه ممکن است به اعتبار افقِ حسّی و افقِ حقیقی باشد، اما بعید به نظر می‌رسد، و باید به ظواهر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2382866_3381743652"/>
      <w:bookmarkStart w:id="443" w:name="_Toc192"/>
      <w:bookmarkEnd w:id="442"/>
      <w:r>
        <w:rPr>
          <w:rtl w:val="true"/>
        </w:rPr>
        <w:t>«</w:t>
      </w:r>
      <w:r>
        <w:rPr/>
        <w:t>2</w:t>
      </w:r>
      <w:r>
        <w:rPr>
          <w:rtl w:val="true"/>
        </w:rPr>
        <w:t>»</w:t>
      </w:r>
      <w:bookmarkEnd w:id="4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وَ الْخِصَالُ، عَنْ أَبِیهِ عَنْ مُحَمَّدِ بْنِ یَحْیَی عَنْ یَحْیَی الْعَطَّارِ عَنْ مُحَمَّدِ بْنِ أَحْمَدَ الْأَشْعَرِیِّ عَنْ إِبْرَاهِیمَ بْنِ إِسْحَاقَ عَنْ مُحَمَّدِ بْنِ الْحَسَنِ بْنِ شَمُّونٍ عَنْ أَبِی هَاشِمٍ </w:t>
      </w:r>
      <w:bookmarkStart w:id="444" w:name="pg13998_130711"/>
    </w:p>
    <w:p>
      <w:pPr>
        <w:pStyle w:val="BookText"/>
        <w:rPr/>
      </w:pPr>
      <w:bookmarkEnd w:id="444"/>
      <w:r>
        <w:rPr>
          <w:rFonts w:ascii="Amiri" w:hAnsi="Amiri" w:eastAsia="Amiri" w:cs="Amiri"/>
          <w:color w:val="111111"/>
          <w:sz w:val="28"/>
          <w:sz w:val="28"/>
          <w:szCs w:val="28"/>
          <w:rtl w:val="true"/>
          <w:lang w:bidi="ar-SA"/>
        </w:rPr>
        <w:t>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الْمَاضِی علیه السلام لِمَ جُعِلَتْ صَلَاةُ الْفَرِیضَةِ وَ السُّنَّةِ خَمْسِینَ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یُزَادُ فِیهَا وَ لَا یَنْقُصُ مِنْهَا قَالَ إِنَّ سَاعَاتِ اللَّیْلِ اثْنَتَا عَشْرَةَ سَاعَةً وَ فِیمَا بَیْنَ طُلُوعِ الْفَجْرِ إِلَی طُلُوعِ الشَّمْسِ سَاعَةٌ وَ سَاعَاتُ النَّهَارِ اثْنَتَا عَشْرَةَ سَاعَةً فَجَعَلَ لِکُلِّ سَاعَةٍ رَکْعَتَیْنِ وَ مَا بَیْنَ غُرُوبِ الشَّمْسِ إِلَی سُقُوطِ الشَّفَقِ غَسَقٌ‌</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خادم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نمازهای واجب و مستحب دقیقاً پنجاه رکعت است و کم و زیاد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از طلوع فجر تا طلوع آفتاب یک ساعت فاصله است؛ روز هم دوازده ساعت است که برای هر ساعتی دو رکعت قرار داده شده، و از غروب آفتاب تا پنهان شدن شفق، غَسَق نامیده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2382868_3381743652"/>
      <w:bookmarkStart w:id="446" w:name="_Toc193"/>
      <w:bookmarkEnd w:id="445"/>
      <w:r>
        <w:rPr>
          <w:rtl w:val="true"/>
        </w:rPr>
        <w:t>بیان</w:t>
      </w:r>
      <w:bookmarkEnd w:id="446"/>
    </w:p>
    <w:p>
      <w:pPr>
        <w:pStyle w:val="BookText"/>
        <w:rPr/>
      </w:pPr>
      <w:r>
        <w:rPr>
          <w:rFonts w:ascii="IRNazanin" w:hAnsi="IRNazanin" w:eastAsia="IRNazanin"/>
          <w:color w:val="111111"/>
          <w:sz w:val="28"/>
          <w:sz w:val="28"/>
          <w:szCs w:val="28"/>
          <w:rtl w:val="true"/>
          <w:lang w:bidi="fa-IR"/>
        </w:rPr>
        <w:t>هذا اصطلاح آخر للیل و النهار و للساعات المعوجة سوی المشهور و کان مشهورا بین أهل الکتاب و لا یدل علی شی‌ء من طرفی النزاع و قال أبو ریحان البیرونی فی القانون المسعودی نقلا عن براهمة الهند أن ما بین طلوع الفجر و طلوع الشمس و کذلک ما بین غروب الشمس و غروب الشفق خارجان عن اللیل و النهار بل هما بمنزلة الفصل المشترک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اصطلاح دیگری برای شب و روز و ساعات معوّج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غیرمشهور است، و این اصطلاح بین اهل کتاب مشهور بود، و دلالت بر چیزی از دو طرف دعوا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به نقل از براهمه هند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طلوع فجر و طلوع خورشید و همچنین ما بین غروب خورشید و غروب شفق، نه جزء شب است و نه جزء روز، بلکه این دو زمان، به منزله فاصله مشترک میان شب و روز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2382870_3381743652"/>
      <w:bookmarkStart w:id="448" w:name="_Toc194"/>
      <w:bookmarkEnd w:id="447"/>
      <w:r>
        <w:rPr>
          <w:rtl w:val="true"/>
        </w:rPr>
        <w:t>«</w:t>
      </w:r>
      <w:r>
        <w:rPr/>
        <w:t>3</w:t>
      </w:r>
      <w:r>
        <w:rPr>
          <w:rtl w:val="true"/>
        </w:rPr>
        <w:t>»</w:t>
      </w:r>
      <w:bookmarkEnd w:id="448"/>
    </w:p>
    <w:p>
      <w:pPr>
        <w:pStyle w:val="BookText"/>
        <w:rPr/>
      </w:pPr>
      <w:r>
        <w:rPr>
          <w:rFonts w:ascii="Amiri" w:hAnsi="Amiri" w:eastAsia="Amiri" w:cs="Amiri"/>
          <w:color w:val="111111"/>
          <w:sz w:val="28"/>
          <w:sz w:val="28"/>
          <w:szCs w:val="28"/>
          <w:rtl w:val="true"/>
          <w:lang w:bidi="ar-SA"/>
        </w:rPr>
        <w:t>الْخِصَالُ، عَنِ الْحَسَنِ بْنِ عَبْدِ اللَّهِ بْنِ سَعِیدٍ الْعَسْکَرِیِّ عَنْ عَمِّهِ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عَلَیْنَا تَغْلِبُ سَاعَاتِ اللَّیْلِ الْغَسَقَ وَ الْفَحْمَةَ وَ الْعَشْوَةَ وَ الْهَدْأَةَ وَ السُّبَاعَ وَ الْجُنْحَ وَ الْهَزِیعَ وَ الفغد وَ الزُّلْفَةَ وَ السُّحْرَةَ وَ الْبُهْرَةَ وَ سَاعَاتِ النَّهَارِ الرَّأْدَّ وَ الشُّرُوقَ وَ الْمُتُوعَ وَ التَّرَجُّلَ وَ الدُّلُوکَ وَ الْجُنُوحَ وَ الْهَجِیرَةَ وَ الظَّهِیرَةَ وَ الْأَصِیلَ وَ الطَّفَلَ‌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شب را این گونه برای ما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فَحمه، عَشوه، هَدْأَه، سُبَاع، جُنْح، هَزِیع، فغد، زُلْفَه، سُحْرَه،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ساعات روز را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رَأْد، شُروق، مُتُوع، تَرَجُّل، دُلوک، جُنوح، هَجیرَه، ظَهیرَه، اَصیل و طَفَل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چاپ آن را همراه با شرح مفصلی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2382872_3381743652"/>
      <w:bookmarkStart w:id="450" w:name="_Toc195"/>
      <w:bookmarkEnd w:id="449"/>
      <w:r>
        <w:rPr>
          <w:rtl w:val="true"/>
        </w:rPr>
        <w:t>بیان</w:t>
      </w:r>
      <w:bookmarkEnd w:id="450"/>
    </w:p>
    <w:p>
      <w:pPr>
        <w:pStyle w:val="BookText"/>
        <w:rPr/>
      </w:pPr>
      <w:r>
        <w:rPr>
          <w:rFonts w:ascii="IRNazanin" w:hAnsi="IRNazanin" w:eastAsia="IRNazanin"/>
          <w:color w:val="111111"/>
          <w:sz w:val="28"/>
          <w:sz w:val="28"/>
          <w:szCs w:val="28"/>
          <w:rtl w:val="true"/>
          <w:lang w:bidi="fa-IR"/>
        </w:rPr>
        <w:t>قال الفیروزآبادی الغسق محرکة ظلمة أول اللیل و قال فحمة اللیل أوله أو أشد سواده أو ما بین غروب الشمس إلی نوم الناس خاص بالصیف و قال العشوة بالفتح الظلمة أو ما بین أول اللیل إلی ربعه و قال أتانا بعد هدء من اللیل و هدء و هدأة أی حین هدأه اللیل و الرجل و الهدو أول اللیل إلی ثلثه و لم یذکر للسباع معنی مناسبا و قال ککتاب الجماع و یحتمل أن یکون سمی بذلک لأنه وقته أو یکون تصحیفا و قال الجنح من اللیل بالکسر الطائفة و یضم و قال هزیع من اللیل کأمیر طائفة أو نحو من ثلثه أو ربعه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الزلفة الطائفة من اللیل و قال السحر قبیل الصبح و السحرة بالضم </w:t>
      </w:r>
      <w:bookmarkStart w:id="451" w:name="pg13998_130712"/>
    </w:p>
    <w:p>
      <w:pPr>
        <w:pStyle w:val="BookText"/>
        <w:rPr/>
      </w:pPr>
      <w:bookmarkEnd w:id="451"/>
      <w:r>
        <w:rPr>
          <w:rFonts w:ascii="IRNazanin" w:hAnsi="IRNazanin" w:eastAsia="IRNazanin"/>
          <w:color w:val="111111"/>
          <w:sz w:val="28"/>
          <w:sz w:val="28"/>
          <w:szCs w:val="28"/>
          <w:rtl w:val="true"/>
          <w:lang w:bidi="fa-IR"/>
        </w:rPr>
        <w:t>السحر الأعلی و قال البهر الإضاءة و ابهارَّ اللیل أی انتصف أو تراکمت ظلمته أو ذهبت عامته أو بقی نحو من ثلثه و البهرة من اللیل وسطه و کأنها الفجر الأول أو الفجران و قال رئد الضحی و رأده ارتفاعه و قال شرقت الشمس شروقا طلعت و قال متع النهار متوعا ارتفع و الضحی بلغ آخر غایته و قال رجل النهار و ترجل ارتفع و قال دلکت الشمس زالت عن نصف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جنح مال و جنوح اللیل إقباله و الجنح بالکسر الجانب و الکنف و قال الهجیرة نصف النهار عند زوال الشمس مع الظهر أو من عند زوالها إلی العصر و قال الظهیرة حد انتصاف النهار و قال الأصیل العشی و قال طفل العشی محرکا آخره عند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آغاز شب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شب، یا تیره‌ترین وقت شب، یا فاصله بین غروب خورشید تا خواب مردم را گویند که مخصوص فصل تابستان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یا فاصله بین اول شب تا یک چهارم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بعد هدء من اللیل و هدأ و هدأة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 شب تا یک سوم آن و هنگام آرام گرفتن مرد نزد 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شب تا یک 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مناسبی نیاورده و فقط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 بر وزن کتاب و به معنای جماع و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نامیدن آن به این سبب باشد که آن موقع معمولاً وقت جماع است، و یا اینکه تصحیفی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الجِنح من 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کسره یا ضمه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مانند نسبتِ امیر به طایفه است، و امثال آن مثل یک سوم یا یک‌چهارم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پیش از صبح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ضمه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وقت سحر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و نور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به نیمه رسید و تاریکی‌های آن متراکم گردید، یا بیشترِ شب سپری شد، یا حدود یک سوم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نیمه شب را گویند، گویی فجر اول یا هر دو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رئد الضحی و رأده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شرقت الشمس شروقا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النهار متوعاً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ارتفاع گرفت و به آخرین ساعت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النهار و ترجّل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ارتفاع گرفت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از نصف النهار عبور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آمدنِ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جیم یعنی جانب و 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را گویند به هنگام ظهر یا از زوال تا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2382874_3381743652"/>
      <w:bookmarkStart w:id="453" w:name="_Toc196"/>
      <w:bookmarkEnd w:id="452"/>
      <w:r>
        <w:rPr>
          <w:rtl w:val="true"/>
        </w:rPr>
        <w:t>أقول</w:t>
      </w:r>
      <w:bookmarkEnd w:id="453"/>
    </w:p>
    <w:p>
      <w:pPr>
        <w:pStyle w:val="BookText"/>
        <w:rPr/>
      </w:pPr>
      <w:r>
        <w:rPr>
          <w:rFonts w:ascii="IRNazanin" w:hAnsi="IRNazanin" w:eastAsia="IRNazanin"/>
          <w:color w:val="111111"/>
          <w:sz w:val="28"/>
          <w:sz w:val="28"/>
          <w:szCs w:val="28"/>
          <w:rtl w:val="true"/>
          <w:lang w:bidi="fa-IR"/>
        </w:rPr>
        <w:t>لم أجد للفغد معنی و لعله تصحیف و لیس فیه دلالة صریحة علی أحد الجانبین و إنما ذکرناه للمناسبة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نیافتم، و شاید تصحیف در آن صورت گرفته باشد، و البته دلالت صریحی هم بر هیچ کدام از دو نظریه ندارد، و فقط به مناسبت بحث آن را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2382876_3381743652"/>
      <w:bookmarkStart w:id="455" w:name="_Toc197"/>
      <w:bookmarkEnd w:id="454"/>
      <w:r>
        <w:rPr>
          <w:rtl w:val="true"/>
        </w:rPr>
        <w:t>«</w:t>
      </w:r>
      <w:r>
        <w:rPr/>
        <w:t>4</w:t>
      </w:r>
      <w:r>
        <w:rPr>
          <w:rtl w:val="true"/>
        </w:rPr>
        <w:t>»</w:t>
      </w:r>
      <w:bookmarkEnd w:id="455"/>
    </w:p>
    <w:p>
      <w:pPr>
        <w:pStyle w:val="BookText"/>
        <w:rPr/>
      </w:pPr>
      <w:r>
        <w:rPr>
          <w:rFonts w:ascii="Amiri" w:hAnsi="Amiri" w:eastAsia="Amiri" w:cs="Amiri"/>
          <w:color w:val="111111"/>
          <w:sz w:val="28"/>
          <w:sz w:val="28"/>
          <w:szCs w:val="28"/>
          <w:rtl w:val="true"/>
          <w:lang w:bidi="ar-SA"/>
        </w:rPr>
        <w:t>تَفْسِیرُ عَلِیِّ بْنِ إِبْرَاهِیمَ، عَنْ أَبِیهِ عَنْ إِسْمَاعِیلَ بْنِ أَبَانٍ عَنْ عُمَرَ بْنِ أَبَانٍ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نَصْرَانِیُّ الشَّامِ الْبَاقِرَ علیه السلام عَنْ سَاعَةٍ مَا هِیَ مِنَ اللَّیْلِ وَ لَا هِیَ مِنَ النَّهَارِ أَیُّ سَاعَةٍ هِیَ قَالَ أَبُو جَعْفَرٍ علیه السلام مَا بَیْنَ طُلُوعِ الْفَجْرِ إِلَی طُلُوعِ الشَّمْسِ قَالَ النَّصْرَانِیُّ إِذَا لَمْ یَکُنْ مِنْ سَاعَاتِ اللَّیْلِ وَ لَا مِنْ سَاعَاتِ النَّهَارِ فَمِنْ أَیِّ سَاعَاتٍ هِیَ فَقَالَ أَبُو جَعْفَرٍ مِنْ سَاعَاتِ الْجَنَّةِ وَ فِیهَا تُفِیقُ مَرْضَانَا فَقَالَ النَّصْرَانِیُّ أَصَبْتَ‌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شامی از امام باقر علیه السلام در مورد ساعتی پرسید که نه از شب است و نه از روز که این کدام ساعت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بین طلوع فجر تا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جزء شب است نه جزء روز، پس چه وقتی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بهشتی است، و در آن ساعت، بیماران ما شفا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2382878_3381743652"/>
      <w:bookmarkStart w:id="457" w:name="_Toc198"/>
      <w:bookmarkEnd w:id="456"/>
      <w:r>
        <w:rPr>
          <w:rtl w:val="true"/>
        </w:rPr>
        <w:t>بیان</w:t>
      </w:r>
      <w:bookmarkEnd w:id="457"/>
    </w:p>
    <w:p>
      <w:pPr>
        <w:pStyle w:val="BookText"/>
        <w:rPr/>
      </w:pPr>
      <w:r>
        <w:rPr>
          <w:rFonts w:ascii="IRNazanin" w:hAnsi="IRNazanin" w:eastAsia="IRNazanin"/>
          <w:color w:val="111111"/>
          <w:sz w:val="28"/>
          <w:sz w:val="28"/>
          <w:szCs w:val="28"/>
          <w:rtl w:val="true"/>
          <w:lang w:bidi="fa-IR"/>
        </w:rPr>
        <w:t>أقول قد مر أن هذا اصطلاح آخر کان معروفا عند أهل الکتاب فلذا أجابه علیه السلام علی وفق معتقده و قوله علیه السلام من ساعات الجنة أی شبیهة بها و لا یبعد أن یکون المراد أنها لا تحسب فی انتصاف اللیل و لا فی انتصاف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گذشت که این یک اصطلاح دیگری است که نزد اهل کتاب معروف بوده، از این رو امام علیه السلام مطابق اعتقاد خودشان به او پاسخ دادند که بین الطلوعین از ساعات بهشتی است، یعنی شبیه به آن است، و بعید نیست که مقصود این باشد که نه جزء وسط شب است و نه وسط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2382880_3381743652"/>
      <w:bookmarkStart w:id="459" w:name="_Toc199"/>
      <w:bookmarkEnd w:id="458"/>
      <w:r>
        <w:rPr>
          <w:rtl w:val="true"/>
        </w:rPr>
        <w:t>«</w:t>
      </w:r>
      <w:r>
        <w:rPr/>
        <w:t>5</w:t>
      </w:r>
      <w:r>
        <w:rPr>
          <w:rtl w:val="true"/>
        </w:rPr>
        <w:t>»</w:t>
      </w:r>
      <w:bookmarkEnd w:id="45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عَبْدِ اللَّهِ بْنِ جَعْفَرٍ الْحِمْیَرِیِّ عَنْ عَلِیِّ بْنِ بَشَّارٍ عَنْ مُوسَی عَنْ أَخِیهِ عَلِیِّ بْنِ مُحَمَّدٍ علیهما السلام  أَنَّهُ أَجَابَ فِی مَسَائِلِ یَحْیَی بْنِ أَکْثَمَ الْقَاضِی أَمَّا صَلَاةُ الْفَجْرِ وَ مَا یُجْهَرُ فِیهَا بِالْقِرَاءَةِ وَ هِیَ مِنْ صَلَاةِ النَّهَارِ وَ إِنَّمَا یُجْهَرُ فِی </w:t>
      </w:r>
      <w:bookmarkStart w:id="460" w:name="pg13998_130713"/>
    </w:p>
    <w:p>
      <w:pPr>
        <w:pStyle w:val="BookText"/>
        <w:rPr/>
      </w:pPr>
      <w:bookmarkEnd w:id="460"/>
      <w:r>
        <w:rPr>
          <w:rFonts w:ascii="Amiri" w:hAnsi="Amiri" w:eastAsia="Amiri" w:cs="Amiri"/>
          <w:color w:val="111111"/>
          <w:sz w:val="28"/>
          <w:sz w:val="28"/>
          <w:szCs w:val="28"/>
          <w:rtl w:val="true"/>
          <w:lang w:bidi="ar-SA"/>
        </w:rPr>
        <w:t>صَلَاةِ اللَّیْلِ قَالَ جَهِّرْ فِیهَا بِالْقِرَاءَةِ لِأَنَّ النَّبِیَّ صلی الله علیه و آله کَانَ یُغَلِّسُ فِیهَا لِقُرْبِهَا بِاللَّیْلِ‌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پاسخ به یحیی بن اَکثَم قاضی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صبح قرائت بلند خوانده می‌شود در حالی که جزء نمازهای روزانه است، و فقط در نمازهای شامگاهی باید نماز بلند خوانده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در نماز صبح بلند بخوان، زیرا پیامبر صلی الله علیه و آله آن را در تاریکی می‌خواند که نزدیک به نماز شب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بصورت مُرسَل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382882_3381743652"/>
      <w:bookmarkStart w:id="462" w:name="_Toc200"/>
      <w:bookmarkEnd w:id="461"/>
      <w:r>
        <w:rPr>
          <w:rtl w:val="true"/>
        </w:rPr>
        <w:t>«</w:t>
      </w:r>
      <w:r>
        <w:rPr/>
        <w:t>6</w:t>
      </w:r>
      <w:r>
        <w:rPr>
          <w:rtl w:val="true"/>
        </w:rPr>
        <w:t>»</w:t>
      </w:r>
      <w:bookmarkEnd w:id="462"/>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عَلِیِّ بْنِ حَدِیدٍ وَ ابْنِ أَبِی نَجْرَانَ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الْوُسْطَی صَلَاةُ الظُّهْرِ وَ هِیَ أَوَّلُ صَلَاةٍ صَلَّاهَا رَسُولُ اللَّهِ صلی الله علیه و آله وَ هِیَ وَسَطُ صَلَاتَیْنِ بِالنَّهَارِ صَلَاةِ الْغَدَاةِ وَ صَلَاةِ الْعَصْرِ الْخَبَرَ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4"/>
      </w:r>
      <w:r>
        <w:rPr>
          <w:rFonts w:ascii="IRNazanin" w:hAnsi="IRNazanin" w:eastAsia="IRNazanin"/>
          <w:color w:val="111111"/>
          <w:sz w:val="28"/>
          <w:sz w:val="28"/>
          <w:szCs w:val="28"/>
          <w:rtl w:val="true"/>
          <w:lang w:bidi="fa-IR"/>
        </w:rPr>
        <w:t>معانی الأخبار، عن محمد بن الحسن عن محمد بن الحسن الصفار عن أحمد بن محمد بن عیسی عن عبد الرحمن بن أبی نجران و الحسین بن سعید معا عن حماد عن حریز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و اولین نمازی است که رسول خدا صلی الله علیه و آله خواند، و وسط دو نماز روزانه یعنی نماز صبح و نماز عصر واقع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2382884_3381743652"/>
      <w:bookmarkStart w:id="464" w:name="_Toc201"/>
      <w:bookmarkEnd w:id="463"/>
      <w:r>
        <w:rPr>
          <w:rtl w:val="true"/>
        </w:rPr>
        <w:t>توضیح</w:t>
      </w:r>
      <w:bookmarkEnd w:id="464"/>
    </w:p>
    <w:p>
      <w:pPr>
        <w:pStyle w:val="BookText"/>
        <w:rPr/>
      </w:pPr>
      <w:r>
        <w:rPr>
          <w:rFonts w:ascii="IRNazanin" w:hAnsi="IRNazanin" w:eastAsia="IRNazanin"/>
          <w:color w:val="111111"/>
          <w:sz w:val="28"/>
          <w:sz w:val="28"/>
          <w:szCs w:val="28"/>
          <w:rtl w:val="true"/>
          <w:lang w:bidi="fa-IR"/>
        </w:rPr>
        <w:t>أقول هذه الروایة مع ورودها بأسانید صحیحة صریحة فی کون وقت الفجر من النهار و ما قیل من أن قوله علیه السلام بالنهار قید لصلاة الظهر لا لصلاتین و المعنی أن صلاة الظهر وسط صلاتین مع کونها بالنهار و هذا یوجب فضلها و الکلام مسوق لبیان کونها الصلاة الوسطی و لا ینافی تسمیتها بصلاة وسطی لما ذکر اشتراکها مع صلاة العصر فی الصفة المذکورة مع أنه یحتمل أن یکون المراد أنها أول صلاة صلاها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الحال أنها علی الصفة المذکورة حتی لا یشارکها صلاة العصر و یحتمل أن یکون الظرف لغوا متعلقا بقوله صلی فلا یخفی ما فیه من التهافت و التکلف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الوجه الأول فبعده بحسب اللفظ ظاهر للفصل بالظرف بین البیان و المبین و أما معنی فلما أومأنا إلیه سابقا من أن الحکیم إذا ذکر الصلوات ثم أفرد واحدة منها من بینها بوصف لا بد أن یکون لهذا الوصف اختصاص ما بتلک الصلاة و کونها وسط صلاتین مطلقا مشترک بین جمیع الصلوات فیصیر بمنزلة أن یقول حافظوا علی جمیع الصلوات و علی الصلاة التی هو صلاة أو مشتملة علی الرکوع و السجود و إن أراد أن کونها بالنهار یستفاد من الآیة و سلم ذلک فذکر الوسطی لغو إذ لا یستفاد منه تخصیص بوجه و ما أفاده من استفادة الفضل من کونها بالنهار فمع أنه لا ینفع فی المقام غیر مسلم بل الظاهر خلافه لقوله تعالی إِنَّ ناشِئَةَ اللَّیْلِ هِیَ أَشَدُّ وَطْئاً وَ أَقْوَمُ قِیلًا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الثانی لا أفهم منه معنی محصلا و لعله أراد أن یجعل الجمیع من قوله و هی أول صلاة إلی آخر الکلام وجها واحدا فلو أراد أنه علیه السلام بین علة أنه لم سماها الله وسطی من بین الصلوات فلا ینفع تکلفه و لا یدفع شیئا و یرد علیه ما أوردناه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علیه السلام أراد أن یذکر نکتة و علة لتعیین صلاة الظهر لکونها وسطی مع قطع النظر عن دلالة لفظ الآیة علیه و عن أنه لم سمیت وسطی فلا ینفع فی هذا إلا الجزء الأول أعنی کونها أول صلاة صلاها صلی الله علیه و آله فأما کونها وسط صلاتین فلا مدخل له فی ذلک لأنه مشترک بین الصلوات و کونها بالنهار مشترک بینها و بین العصر فتدبر و الظرف اللغو الذی أبدی لعله بکونه لغوا أحری فإن توسیط متعلق جملة بین جملة أخری و متعلقها مما یصیر به الکلام مشوشا متهافتا بل مما لا یکاد یصح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محصل لمعناه أیضا إذ لو کان الغرض أنه لیس الظهر أول الصلوات مطلقا بل أول فعله صلی الله علیه و آله بالنهار فلا یخلو إما أن تکون صلاة الفجر من صلاة النهار أم لا فعلی الثانی لا محصل لهذا الکلام و لا طائل تحته إذ حینئذ لا یکون </w:t>
      </w:r>
      <w:bookmarkStart w:id="465" w:name="pg13998_130715"/>
    </w:p>
    <w:p>
      <w:pPr>
        <w:pStyle w:val="BookText"/>
        <w:rPr/>
      </w:pPr>
      <w:bookmarkEnd w:id="465"/>
      <w:r>
        <w:rPr>
          <w:rFonts w:ascii="IRNazanin" w:hAnsi="IRNazanin" w:eastAsia="IRNazanin"/>
          <w:color w:val="111111"/>
          <w:sz w:val="28"/>
          <w:sz w:val="28"/>
          <w:szCs w:val="28"/>
          <w:rtl w:val="true"/>
          <w:lang w:bidi="fa-IR"/>
        </w:rPr>
        <w:t>أول صلاة النهار إلا الظهر فلا تترتب فائدة علی هذا الکلام و علی الأول یتم مطلوبنا و إن کان فیه قصور أیضا إذ الظاهر من الأخبار أن صلاة الیوم و اللیلة فرضت مرة واحدة فیکون أول ما صلی بالنهار الصبح لا الظهر و لو کان المراد أنه أول ما صلی مطلقا و مع ذلک قید بالنهار فکونه لغوا أبین 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سندها صحیح است و صراحت دارد بر اینکه وقت نماز صبح جزء نمازهای روزانه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معناست که نماز ظهر وسط دو نماز قرار دارد و در روز خوانده می‌شود و این موجب فضل آن است، و کلام برای اثبات این وضع شده که نماز ظهر، نماز وسطی است، و منافاتی با نامیدنِ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اشتراک آن با نماز عصر در ویژگی که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با اینکه احتمال می‌رود مقصود این باشد که نماز ظهر اولین نمازی است که رسول خدا صلی الله علیه و آله بر همان صفت مذکور خوانده و نماز عصر از این جهت با آن شراکت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دارد که ظرف در اینجا لغو و 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تناقض و تکلّف صورت گرفته در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بعید بودن وجه اول به حسَب لفظ، ظاهر و آشکار است، به خاطر فاصله شدن ظرف میان بیان و مبیّن و امّا از جهت معنا، پس همانطور که پیشتر هم اشاره کردیم که خداوندِ حکیم وقتی همه نمازها را ذکر کرده و آنگاه یکی از آنها را به طور جداگانه آن هم با وصفی خاص ذکر می‌کند، حتما باید این وصف، به آن نماز اختصاص داشته باشد، و اینکه آن نماز در وسط دو نماز دیگر واقع شده باشد مطلقاً در همه نمازها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مثل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نمازها مراقبت و محافظت کنید به خصوص بر آن نمازی که نماز است، یا بر آن نمازی که مشتمل بر رکوع و سجود است و اگر گوینده سخن بالا قصدش این بوده که از آیه استفاده کند که نماز صبح جزء نمازهای روزانه است و این پذیرفته شود، باز هم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 زیرا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اختصاصی از آن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می‌خواسته از این طریق از روزانه بودن نماز، برای آن وجه فضیلتی پیدا کند، علاوه بر اینکه در اینجا فایده ندارد، قابل قبول نیست، بلکه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قطعاً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وجه دوم سخن ایشان معنای محصّلی دستگیر ما نشد؛ شاید ایشان می‌خواسته همه کلام حضرت را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أول صلاة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واحد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مقصودش این بوده که امام علیه السلام دلیل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نماز توسط خداوند را اراده فرموده، باز هم این تکلّف فایده‌ای ندارد و چیزی را رد نمی‌کند، بلکه همان ایرادی که بر وجه اول وارد کردیم، بر این وجه دوم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این بوده که امام علیه السلام می‌خواسته نکته و علّت تعیین نماز ظهر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قطع نظر از دلالت لفظ آیه بر آن ذکر نماید و بدون در نظر گرفتن اینکه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فقط در بخش اول فایده دارد، یعنی اینکه نماز ظهر اولین نمازی باشد که رسول خدا صلی الله علیه و آله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نماز ظهر در وسط دو نماز دیگر قرار دارد، هیچ ربطی ندارد، زیرا وسط بودن، در همه نمازها مشترک است، و روزانه بودن، بین نماز ظهر و عصر مشترک است، پس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لغوی که آورده، شاید همان لغو بودنش بهتر باشد، زیرا آوردنِ متعلَّق یک جمله در وسط جمله دیگر و متعلَّقِ آن جمله، کلام را مشوّش و متناقض و شاید نادرست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نیز معنای خاصی بدست نمی‌آید، زیرا اگر غرض آن باشد که نماز ظهر، مطلقاً اولین نمازها نیست بلکه اولین کاری است که رسول خدا صلی الله علیه و آله در روز انجام می‌داد، بنابراین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صبح جزء نمازهای روزانه هست و یا نیست، که اگر نباشد این کلام هیچ فایده‌ای ندارد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حاصل است، زیرا در این صورت اولین نماز روزانه، ظهر خواهد بود، پس فایده‌ای بر این کلام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نماز صبح جزء نمازهای روزانه است، هدف ما برآورده می‌شود، گرچه آن هم قصور دارد؛ زیرا ظاهرِ روایات آن است که نماز روز و شب یک بار واجب شده، پس اولین نماز روزانه که خوانده، صبح خواهد بود نه ظهر، هرچند مقصود آن باشد که ظهر اولین نمازی بوده که خوانده شده است، و با این حال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لغو بودن آن کاملاً مشخص و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2382886_3381743652"/>
      <w:bookmarkStart w:id="467" w:name="_Toc202"/>
      <w:bookmarkEnd w:id="466"/>
      <w:r>
        <w:rPr>
          <w:rtl w:val="true"/>
        </w:rPr>
        <w:t>«</w:t>
      </w:r>
      <w:r>
        <w:rPr/>
        <w:t>7</w:t>
      </w:r>
      <w:r>
        <w:rPr>
          <w:rtl w:val="true"/>
        </w:rPr>
        <w:t>»</w:t>
      </w:r>
      <w:bookmarkEnd w:id="467"/>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ثَلَاثَ صَلَوَاتٍ إِذَا حَلَّ وَقْتُهُنَّ یَنْبَغِی لَکَ أَنْ تَبْدَأَ بِهِنَّ وَ لَا تُصَلِّیَ بَیْنَ أَیْدِیهِنَّ نَافِلَةً صَلَاةُ اسْتِقْبَالِ النَّهَارِ وَ هِیَ الْفَجْرُ وَ صَلَاةُ اسْتِقْبَالِ اللَّیْلِ وَ هِیَ الْمَغْرِبُ وَ صَلَاةُ یَوْمِ الْجُمُعَةِ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سه نماز است که تا وقتشان رسید سزاوار است آنها را آغاز کنی و پیش از آنها نافله بجای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استقبال روز که نماز صبح است، نماز استقبالِ شب که مغرب است، و نماز روز 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382888_3381743652"/>
      <w:bookmarkStart w:id="469" w:name="_Toc203"/>
      <w:bookmarkEnd w:id="468"/>
      <w:r>
        <w:rPr>
          <w:rtl w:val="true"/>
        </w:rPr>
        <w:t>«</w:t>
      </w:r>
      <w:r>
        <w:rPr/>
        <w:t>8</w:t>
      </w:r>
      <w:r>
        <w:rPr>
          <w:rtl w:val="true"/>
        </w:rPr>
        <w:t>»</w:t>
      </w:r>
      <w:bookmarkEnd w:id="469"/>
    </w:p>
    <w:p>
      <w:pPr>
        <w:pStyle w:val="BookText"/>
        <w:rPr/>
      </w:pPr>
      <w:r>
        <w:rPr>
          <w:rFonts w:ascii="Amiri" w:hAnsi="Amiri" w:eastAsia="Amiri" w:cs="Amiri"/>
          <w:color w:val="111111"/>
          <w:sz w:val="28"/>
          <w:sz w:val="28"/>
          <w:szCs w:val="28"/>
          <w:rtl w:val="true"/>
          <w:lang w:bidi="ar-SA"/>
        </w:rPr>
        <w:t>الْعَیَّاشِیُّ،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الْوُسْطَی هِیَ الْوُسْطَی مِنْ صَلَاةِ النَّهَارِ وَ هِیَ الظُّهْرُ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که در وسط نمازهای روزانه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2382890_3381743652"/>
      <w:bookmarkStart w:id="471" w:name="_Toc204"/>
      <w:bookmarkEnd w:id="470"/>
      <w:r>
        <w:rPr>
          <w:rtl w:val="true"/>
        </w:rPr>
        <w:t>«</w:t>
      </w:r>
      <w:r>
        <w:rPr/>
        <w:t>9</w:t>
      </w:r>
      <w:r>
        <w:rPr>
          <w:rtl w:val="true"/>
        </w:rPr>
        <w:t>»</w:t>
      </w:r>
      <w:bookmarkEnd w:id="471"/>
    </w:p>
    <w:p>
      <w:pPr>
        <w:pStyle w:val="BookText"/>
        <w:rPr/>
      </w:pPr>
      <w:r>
        <w:rPr>
          <w:rFonts w:ascii="Amiri" w:hAnsi="Amiri" w:eastAsia="Amiri" w:cs="Amiri"/>
          <w:color w:val="111111"/>
          <w:sz w:val="28"/>
          <w:sz w:val="28"/>
          <w:szCs w:val="28"/>
          <w:rtl w:val="true"/>
          <w:lang w:bidi="ar-SA"/>
        </w:rPr>
        <w:t>وَ مِنْهُ،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طَرَفَیِ النَّهارِ وَ طَرَفَاهُ الْمَغْرِبُ وَ الْغَدَاةُ وَ زُلَفاً مِنَ اللَّیْلِ وَ هِیَ صَلَاةُ الْعِشَاءِ الْآخِرَةِ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دو طرف روز بجای آور، و دو طرف روز یکی مغرب است و یکی صبح،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عشا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2382892_3381743652"/>
      <w:bookmarkStart w:id="473" w:name="_Toc205"/>
      <w:bookmarkEnd w:id="472"/>
      <w:r>
        <w:rPr>
          <w:rtl w:val="true"/>
        </w:rPr>
        <w:t>«</w:t>
      </w:r>
      <w:r>
        <w:rPr/>
        <w:t>10</w:t>
      </w:r>
      <w:r>
        <w:rPr>
          <w:rtl w:val="true"/>
        </w:rPr>
        <w:t>»</w:t>
      </w:r>
      <w:bookmarkEnd w:id="473"/>
    </w:p>
    <w:p>
      <w:pPr>
        <w:pStyle w:val="BookText"/>
        <w:rPr/>
      </w:pPr>
      <w:r>
        <w:rPr>
          <w:rFonts w:ascii="Amiri" w:hAnsi="Amiri" w:eastAsia="Amiri" w:cs="Amiri"/>
          <w:color w:val="111111"/>
          <w:sz w:val="28"/>
          <w:sz w:val="28"/>
          <w:szCs w:val="28"/>
          <w:rtl w:val="true"/>
          <w:lang w:bidi="ar-SA"/>
        </w:rPr>
        <w:t>إِرْشَادُ الْقُلُوبِ،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بَیَانِ فَضْلِ هَذِهِ الْأُمَّةِ وَ مِنْهَا أَنَّ اللَّهَ عَزَّ وَ جَلَّ فَرَضَ عَلَیْهِمْ فِی اللَّیْلِ وَ النَّهَارِ خَمْسَ صَلَوَاتٍ فِی خَمْسَةِ أَوْقَاتٍ اثْنَتَانِ بِاللَّیْلِ وَ ثَلَاثٌ بِالنَّهَارِ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از پدران خود علیهم السلام نقل می‌فرماید که امیر مؤمنان علیه السلام در بیان فضل این 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فضایل امت اسلام آن است که خداوند عزّوجل در شب و روز پنج نماز را در پنج وقت بر آنها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در شب و سه نماز در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2382894_3381743652"/>
      <w:bookmarkStart w:id="475" w:name="_Toc206"/>
      <w:bookmarkEnd w:id="474"/>
      <w:r>
        <w:rPr>
          <w:rtl w:val="true"/>
        </w:rPr>
        <w:t>«</w:t>
      </w:r>
      <w:r>
        <w:rPr/>
        <w:t>11</w:t>
      </w:r>
      <w:r>
        <w:rPr>
          <w:rtl w:val="true"/>
        </w:rPr>
        <w:t>»</w:t>
      </w:r>
      <w:bookmarkEnd w:id="475"/>
    </w:p>
    <w:p>
      <w:pPr>
        <w:pStyle w:val="BookText"/>
        <w:rPr/>
      </w:pPr>
      <w:r>
        <w:rPr>
          <w:rFonts w:ascii="Amiri" w:hAnsi="Amiri" w:eastAsia="Amiri" w:cs="Amiri"/>
          <w:color w:val="111111"/>
          <w:sz w:val="28"/>
          <w:sz w:val="28"/>
          <w:szCs w:val="28"/>
          <w:rtl w:val="true"/>
          <w:lang w:bidi="ar-SA"/>
        </w:rPr>
        <w:t>الْعِلَلُ، فِی عِلَلِ الْفَضْلِ بْنِ شَاذَانَ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عِلَّةِ أَوْقَاتِ الصَّلَوَاتِ أَنَّ اللَّهَ عَزَّ وَ جَلَّ أَحَبَّ أَنْ یُبْدَأَ یَبْدَأَ النَّاسُ فِی کُلِّ عَمَلٍ أَوَّلًا بِطَاعَتِهِ وَ عِبَادَتِهِ فَأَمَرَهُمْ أَوَّلَ النَّهَارِ أَنْ یَبْدَءُوا بِعِبَادَتِهِ ثُمَّ یَنْتَشِرُوا فِیمَا أَحَبُّوا مِنْ مَئُونَةِ دُنْیَاهُمْ فَأَوْجَبَ صَلَاةَ الْفَجْرِ عَلَیْهِمْ‌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فضل بن شاذان از امام رضا علیه السلام نقل است که در مورد علت اوقات نمازها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دوست داشت تا هر کاری با اطاعت و عبادت او آغاز شود، پس امر فرمود تا اوّل روز او را عبادت کنند و آنگاه به کارهای مورد علاقه خود برای کسب معاش دنیا بپردازند، از این رو، نماز صبح را بر آنها واجب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2382896_3381743652"/>
      <w:bookmarkStart w:id="477" w:name="_Toc207"/>
      <w:bookmarkEnd w:id="476"/>
      <w:r>
        <w:rPr>
          <w:rtl w:val="true"/>
        </w:rPr>
        <w:t>«</w:t>
      </w:r>
      <w:r>
        <w:rPr/>
        <w:t>12</w:t>
      </w:r>
      <w:r>
        <w:rPr>
          <w:rtl w:val="true"/>
        </w:rPr>
        <w:t>»</w:t>
      </w:r>
      <w:bookmarkEnd w:id="47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بِإِسْنَادِهِ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تَنْتَظِرْ بِأَذَانِکَ وَ إِقَامَتِکَ </w:t>
      </w:r>
      <w:bookmarkStart w:id="478" w:name="pg13998_130716"/>
    </w:p>
    <w:p>
      <w:pPr>
        <w:pStyle w:val="BookText"/>
        <w:rPr/>
      </w:pPr>
      <w:bookmarkEnd w:id="478"/>
      <w:r>
        <w:rPr>
          <w:rFonts w:ascii="Amiri" w:hAnsi="Amiri" w:eastAsia="Amiri" w:cs="Amiri"/>
          <w:color w:val="111111"/>
          <w:sz w:val="28"/>
          <w:sz w:val="28"/>
          <w:szCs w:val="28"/>
          <w:rtl w:val="true"/>
          <w:lang w:bidi="ar-SA"/>
        </w:rPr>
        <w:t>إِلَّا دُخُولَ وَقْتِ الصَّلَاةِ وَ احْدُرْ إِقَامَتَکَ‌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لِرَسُولِ اللَّهِ صلی الله علیه و آله مُؤَذِّنَانِ أَحَدُهُمَا بِلَالٌ وَ الْآخَرُ ابْنُ أُمِّ مَکْتُومٍ وَ کَانَ ابْنُ أُمِّ مَکْتُومٍ أَعْمَی وَ کَانَ یُؤَذِّنُ قَبْلَ الصُّبْحِ وَ کَانَ بِلَالٌ یُؤَذِّنُ بَعْدَ الصُّبْحِ فَقَالَ النَّبِیُّ صلی الله علیه و آله إِنَّ ابْنَ أُمِّ مَکْتُومٍ یُؤَذِّنُ بِلَیْلٍ فَإِذَا سَمِعْتُمْ أَذَانَهُ فَکُلُوا وَ اشْرَبُوا حَتَّی تَسْمَعُوا أَذَانَ بِلَالٍ‌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معاویة بن وهب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اذان و اقامه فقط منتظر وقت نماز باش، و اقامه را سریعتر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مؤذن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بلال بود و دیگری ابن امّ‌مکتوم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امّ‌مکتوم نابینا بود و قبل از صبح اذان می‌گفت، و بلال بعد از صبح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 مکتوم شب اذان می‌گوید، 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سَحر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او را شنیدید بخورید و بنوشید تا زمانی که اذان بلال را بشنوید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2382898_3381743652"/>
      <w:bookmarkStart w:id="480" w:name="_Toc208"/>
      <w:bookmarkEnd w:id="479"/>
      <w:r>
        <w:rPr>
          <w:rtl w:val="true"/>
        </w:rPr>
        <w:t>«</w:t>
      </w:r>
      <w:r>
        <w:rPr/>
        <w:t>13</w:t>
      </w:r>
      <w:r>
        <w:rPr>
          <w:rtl w:val="true"/>
        </w:rPr>
        <w:t>»</w:t>
      </w:r>
      <w:bookmarkEnd w:id="480"/>
    </w:p>
    <w:p>
      <w:pPr>
        <w:pStyle w:val="BookText"/>
        <w:rPr/>
      </w:pPr>
      <w:r>
        <w:rPr>
          <w:rFonts w:ascii="Amiri" w:hAnsi="Amiri" w:eastAsia="Amiri" w:cs="Amiri"/>
          <w:color w:val="111111"/>
          <w:sz w:val="28"/>
          <w:sz w:val="28"/>
          <w:szCs w:val="28"/>
          <w:rtl w:val="true"/>
          <w:lang w:bidi="ar-SA"/>
        </w:rPr>
        <w:t>الْکَافِی، بِسَنَدٍ صَحِیحٍ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الْخَیْطِ الْأَبْیَضِ مِنَ الْخَیْطِ الْأَسْوَدِ فَقَالَ بَیَاضُ النَّهَارِ مِنْ سَوَادِ اللَّیْلِ‌</w:t>
      </w:r>
      <w:r>
        <w:rPr>
          <w:rStyle w:val="FootnoteAnchor"/>
          <w:rtl w:val="true"/>
        </w:rPr>
        <w:footnoteReference w:id="284"/>
      </w:r>
      <w:r>
        <w:rPr>
          <w:rFonts w:ascii="Amiri" w:hAnsi="Amiri" w:eastAsia="Amiri" w:cs="Amiri"/>
          <w:color w:val="111111"/>
          <w:sz w:val="28"/>
          <w:sz w:val="28"/>
          <w:szCs w:val="28"/>
          <w:rtl w:val="true"/>
          <w:lang w:bidi="ar-SA"/>
        </w:rPr>
        <w:t>قَالَ وَ کَانَ بِلَالٌ یُؤَذِّنُ لِلنَّبِیِّ صلی الله علیه و آله وَ ابْنُ أُمِّ مَکْتُومٍ وَ کَانَ أَعْمَی یُؤَذِّنُ بِلَیْلٍ وَ یُؤَذِّنُ بِلَالٌ حِینَ یَطْلُعُ الْفَجْرُ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آخر فیه قوة عن زرارة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الْأَبْیَضِ مِنَ الْخَیْطِ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روز از سیاهی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 ابن امّ‌مکتوم که نابینا بود، هر دو مؤذن پیامبر صلی الله علیه و آله بودند، پسر امّ‌مکتوم شب اذان می‌گفت و بلال هنگام طلوع فجر اذان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همین روایت با سندی دیگر و محکم‌تر، از زراره از امام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2382900_3381743652"/>
      <w:bookmarkStart w:id="482" w:name="_Toc209"/>
      <w:bookmarkEnd w:id="481"/>
      <w:r>
        <w:rPr>
          <w:rtl w:val="true"/>
        </w:rPr>
        <w:t>«</w:t>
      </w:r>
      <w:r>
        <w:rPr/>
        <w:t>14</w:t>
      </w:r>
      <w:r>
        <w:rPr>
          <w:rtl w:val="true"/>
        </w:rPr>
        <w:t>»</w:t>
      </w:r>
      <w:bookmarkEnd w:id="482"/>
    </w:p>
    <w:p>
      <w:pPr>
        <w:pStyle w:val="BookText"/>
        <w:rPr/>
      </w:pPr>
      <w:r>
        <w:rPr>
          <w:rFonts w:ascii="Amiri" w:hAnsi="Amiri" w:eastAsia="Amiri" w:cs="Amiri"/>
          <w:color w:val="111111"/>
          <w:sz w:val="28"/>
          <w:sz w:val="28"/>
          <w:szCs w:val="28"/>
          <w:rtl w:val="true"/>
          <w:lang w:bidi="ar-SA"/>
        </w:rPr>
        <w:t>التَّهْذِیبُ، عَنِ الْحُسَیْنِ بْنِ سَعِیدٍ عَنِ النَّضْرِ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مُؤَذِّناً یُؤَذِّنُ بِلَیْلٍ فَقَالَ أَمَا إِنَّ ذَلِکَ یَنْفَعُ الْجِیرَانَ لِقِیَامِهِمْ إِلَی الصَّلَاةِ وَ أَمَّا السُّنَّةُ فَإِنَّهُ یُتَأَدَّی مَعَ طُلُوعِ الْفَجْرِ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روایت می‌کند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مؤذنی داریم که شب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مفید است تا برای نماز بیدار شوند، امّا سنّت این است که با طلوع فجر اداء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2382902_3381743652"/>
      <w:bookmarkStart w:id="484" w:name="_Toc210"/>
      <w:bookmarkEnd w:id="483"/>
      <w:r>
        <w:rPr>
          <w:rtl w:val="true"/>
        </w:rPr>
        <w:t>بیان</w:t>
      </w:r>
      <w:bookmarkEnd w:id="484"/>
    </w:p>
    <w:p>
      <w:pPr>
        <w:pStyle w:val="BookText"/>
        <w:rPr/>
      </w:pPr>
      <w:r>
        <w:rPr>
          <w:rFonts w:ascii="IRNazanin" w:hAnsi="IRNazanin" w:eastAsia="IRNazanin"/>
          <w:color w:val="111111"/>
          <w:sz w:val="28"/>
          <w:sz w:val="28"/>
          <w:szCs w:val="28"/>
          <w:rtl w:val="true"/>
          <w:lang w:bidi="fa-IR"/>
        </w:rPr>
        <w:t>هذه الأخبار صریحة فی أن ما بعد الصبح لیس من اللیل و یدل علی أنه کان معلوما مسلما بینهم و علیه جری اصطلاحهم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به صراحت بیانگر آن است که بعد از صبح جزء شب نیست، و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 که این امر در میان آنها واضح و مسلّم بوده و اصطلاح ایشان نیز بر همین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2382904_3381743652"/>
      <w:bookmarkStart w:id="486" w:name="_Toc211"/>
      <w:bookmarkEnd w:id="485"/>
      <w:r>
        <w:rPr>
          <w:rtl w:val="true"/>
        </w:rPr>
        <w:t>«</w:t>
      </w:r>
      <w:r>
        <w:rPr/>
        <w:t>15</w:t>
      </w:r>
      <w:r>
        <w:rPr>
          <w:rtl w:val="true"/>
        </w:rPr>
        <w:t>»</w:t>
      </w:r>
      <w:bookmarkEnd w:id="486"/>
    </w:p>
    <w:p>
      <w:pPr>
        <w:pStyle w:val="BookText"/>
        <w:rPr/>
      </w:pPr>
      <w:r>
        <w:rPr>
          <w:rFonts w:ascii="Amiri" w:hAnsi="Amiri" w:eastAsia="Amiri" w:cs="Amiri"/>
          <w:color w:val="111111"/>
          <w:sz w:val="28"/>
          <w:sz w:val="28"/>
          <w:szCs w:val="28"/>
          <w:rtl w:val="true"/>
          <w:lang w:bidi="ar-SA"/>
        </w:rPr>
        <w:t>الْکَافِی، فِی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مِائَةَ مَرَّةٍ حِینَ یُصَلِّی الْفَجْرَ لَمْ یَرَ فِی یَوْمِهِ ذَلِکَ شَیْئاً یَکْرَهُهُ‌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نماز صبح صد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بدی به او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2382906_3381743652"/>
      <w:bookmarkStart w:id="488" w:name="_Toc212"/>
      <w:bookmarkEnd w:id="487"/>
      <w:r>
        <w:rPr>
          <w:rtl w:val="true"/>
        </w:rPr>
        <w:t>«</w:t>
      </w:r>
      <w:r>
        <w:rPr/>
        <w:t>16</w:t>
      </w:r>
      <w:r>
        <w:rPr>
          <w:rtl w:val="true"/>
        </w:rPr>
        <w:t>»</w:t>
      </w:r>
      <w:bookmarkEnd w:id="4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اللَّهَ بَعْدَ صَلَاةِ الْفَجْرِ سَبْعِینَ مَرَّةً غَفَرَ اللَّهُ لَهُ وَ لَوْ عَمِلَ ذَلِکَ الْیَوْمَ أَکْثَرَ مِنْ سَبْعِینَ </w:t>
      </w:r>
      <w:bookmarkStart w:id="489" w:name="pg13998_130717"/>
    </w:p>
    <w:p>
      <w:pPr>
        <w:pStyle w:val="BookText"/>
        <w:rPr/>
      </w:pPr>
      <w:bookmarkEnd w:id="489"/>
      <w:r>
        <w:rPr>
          <w:rFonts w:ascii="Amiri" w:hAnsi="Amiri" w:eastAsia="Amiri" w:cs="Amiri"/>
          <w:color w:val="111111"/>
          <w:sz w:val="28"/>
          <w:sz w:val="28"/>
          <w:szCs w:val="28"/>
          <w:rtl w:val="true"/>
          <w:lang w:bidi="ar-SA"/>
        </w:rPr>
        <w:t>أَلْفَ ذَنْبٍ‌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بِسَنَدٍ صَحِیحٍ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الْفَجْرَ وَ قَرَأَ قُلْ هُوَ اللَّهُ أَحَدٌ إِحْدَی عَشْرَةَ مَرَّةً لَمْ یَتْبَعْهُ فِی ذَلِکَ الْیَوْمِ ذَنْبٌ‌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نماز صبح هفتاد مرتبه استغفار کند خداوند او را می‌بخشاید، حتی اگر در آن روز بیش از هفتاد هزار گناه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به سند صحیح روایت شده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صبح بخواند و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در آن روز گناهی برایش پیش نمی‌آید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2382908_3381743652"/>
      <w:bookmarkStart w:id="491" w:name="_Toc213"/>
      <w:bookmarkEnd w:id="490"/>
      <w:r>
        <w:rPr>
          <w:rtl w:val="true"/>
        </w:rPr>
        <w:t>بیان</w:t>
      </w:r>
      <w:bookmarkEnd w:id="491"/>
    </w:p>
    <w:p>
      <w:pPr>
        <w:pStyle w:val="BookText"/>
        <w:rPr/>
      </w:pPr>
      <w:r>
        <w:rPr>
          <w:rFonts w:ascii="IRNazanin" w:hAnsi="IRNazanin" w:eastAsia="IRNazanin"/>
          <w:color w:val="111111"/>
          <w:sz w:val="28"/>
          <w:sz w:val="28"/>
          <w:szCs w:val="28"/>
          <w:rtl w:val="true"/>
          <w:lang w:bidi="fa-IR"/>
        </w:rPr>
        <w:t>ظاهر الإشارة فی تلک الأخبار بذلک الیوم و یومه ذلک أنه بعد طلوع الفجر دخل فی الیوم و خرج من اللیل و مثله کثیر فی الأخبار و لإمکان المناقشة فیها اکتفینا بالقلیل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اشاره در این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طلوع فجر، شب نیست و جزء روز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روایات بسیار است، و چون ممکن است مناقشه پیش آید، به همین مقدار کم اکتفا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2382910_3381743652"/>
      <w:bookmarkStart w:id="493" w:name="_Toc214"/>
      <w:bookmarkEnd w:id="492"/>
      <w:r>
        <w:rPr>
          <w:rtl w:val="true"/>
        </w:rPr>
        <w:t>«</w:t>
      </w:r>
      <w:r>
        <w:rPr/>
        <w:t>17</w:t>
      </w:r>
      <w:r>
        <w:rPr>
          <w:rtl w:val="true"/>
        </w:rPr>
        <w:t>»</w:t>
      </w:r>
      <w:bookmarkEnd w:id="493"/>
    </w:p>
    <w:p>
      <w:pPr>
        <w:pStyle w:val="BookText"/>
        <w:rPr/>
      </w:pPr>
      <w:r>
        <w:rPr>
          <w:rFonts w:ascii="Amiri" w:hAnsi="Amiri" w:eastAsia="Amiri" w:cs="Amiri"/>
          <w:color w:val="111111"/>
          <w:sz w:val="28"/>
          <w:sz w:val="28"/>
          <w:szCs w:val="28"/>
          <w:rtl w:val="true"/>
          <w:lang w:bidi="ar-SA"/>
        </w:rPr>
        <w:t>الْفَقِیهُ،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إِنَّمَا یَبُثُّ جُنُودَ اللَّیْلِ مِنْ حِینِ تَغِیبُ الشَّمْسُ إِلَی أَنْ یَغِیبَ الشَّفَقُ وَ یَبُثُّ جُنُودَ النَّهَارِ مِنْ حِینِ یَطْلُعُ الْفَجْرُ إِلَی أَنْ تَطْلُعَ الشَّمْسُ‌</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سپاهیان شبانه خود را از هنگام پنهان شدن قرص خورشید تا پنهان شدنِ شفق پراکنده می‌کند، و سپاهیان روزانه خود را از هنگام طلوع فجر تا طلوع خورشید پراکنده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2382912_3381743652"/>
      <w:bookmarkStart w:id="495" w:name="_Toc215"/>
      <w:bookmarkEnd w:id="494"/>
      <w:r>
        <w:rPr>
          <w:rtl w:val="true"/>
        </w:rPr>
        <w:t>«</w:t>
      </w:r>
      <w:r>
        <w:rPr/>
        <w:t>18</w:t>
      </w:r>
      <w:r>
        <w:rPr>
          <w:rtl w:val="true"/>
        </w:rPr>
        <w:t>»</w:t>
      </w:r>
      <w:bookmarkEnd w:id="495"/>
    </w:p>
    <w:p>
      <w:pPr>
        <w:pStyle w:val="BookText"/>
        <w:rPr/>
      </w:pPr>
      <w:r>
        <w:rPr>
          <w:rFonts w:ascii="Amiri" w:hAnsi="Amiri" w:eastAsia="Amiri" w:cs="Amiri"/>
          <w:color w:val="111111"/>
          <w:sz w:val="28"/>
          <w:sz w:val="28"/>
          <w:szCs w:val="28"/>
          <w:rtl w:val="true"/>
          <w:lang w:bidi="ar-SA"/>
        </w:rPr>
        <w:t>الْخِصَالُ، بِسَنَدِهِ الْمُعْتَبَرِ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فَلْیَطْلُبْهَا فِی ثَلَاثِ سَاعَاتٍ إِلَی قَوْلِهِ وَ سَاعَةٍ فِی آخِرِ اللَّیْلِ عِنْدَ طُلُوعِ الْفَجْرِ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امیرمؤمنان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دارد آن را در سه وقت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هم در آخر شب، هنگام طلوع فجر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اربعمائة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2382914_3381743652"/>
      <w:bookmarkStart w:id="497" w:name="_Toc216"/>
      <w:bookmarkEnd w:id="496"/>
      <w:r>
        <w:rPr>
          <w:rtl w:val="true"/>
        </w:rPr>
        <w:t>بیان</w:t>
      </w:r>
      <w:bookmarkEnd w:id="497"/>
    </w:p>
    <w:p>
      <w:pPr>
        <w:pStyle w:val="BookText"/>
        <w:rPr/>
      </w:pPr>
      <w:r>
        <w:rPr>
          <w:rFonts w:ascii="IRNazanin" w:hAnsi="IRNazanin" w:eastAsia="IRNazanin"/>
          <w:color w:val="111111"/>
          <w:sz w:val="28"/>
          <w:sz w:val="28"/>
          <w:szCs w:val="28"/>
          <w:rtl w:val="true"/>
          <w:lang w:bidi="fa-IR"/>
        </w:rPr>
        <w:t>الظاهر أن المراد الساعة التی نهایتها الطلوع لا بدایتها کما دلت علیه الأخبار الکثیرة الواردة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وقتی است که پایان آن با طلوع است نه آغاز آن، چنانچه روایات بسیاری نیز بر آن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2382916_3381743652"/>
      <w:bookmarkStart w:id="499" w:name="_Toc217"/>
      <w:bookmarkEnd w:id="498"/>
      <w:r>
        <w:rPr>
          <w:rtl w:val="true"/>
        </w:rPr>
        <w:t>«</w:t>
      </w:r>
      <w:r>
        <w:rPr/>
        <w:t>19</w:t>
      </w:r>
      <w:r>
        <w:rPr>
          <w:rtl w:val="true"/>
        </w:rPr>
        <w:t>»</w:t>
      </w:r>
      <w:bookmarkEnd w:id="499"/>
    </w:p>
    <w:p>
      <w:pPr>
        <w:pStyle w:val="BookText"/>
        <w:rPr/>
      </w:pPr>
      <w:r>
        <w:rPr>
          <w:rFonts w:ascii="Amiri" w:hAnsi="Amiri" w:eastAsia="Amiri" w:cs="Amiri"/>
          <w:color w:val="111111"/>
          <w:sz w:val="28"/>
          <w:sz w:val="28"/>
          <w:szCs w:val="28"/>
          <w:rtl w:val="true"/>
          <w:lang w:bidi="ar-SA"/>
        </w:rPr>
        <w:t>عُدَّةُ الدَّاعِی،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یُنَادِی کُلَّ لَیْلَةٍ مِنْ أَوَّلِ اللَّیْلِ إِلَی آخِرِهِ أَ لَا عَبْدٌ مُؤْمِنٌ یَدْعُونِی لِدِینِهِ وَ دُنْیَاهُ قَبْلَ طُلُوعِ الْفَجْرِ إِلَی آخِرِ الْخَبَرِ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شب از اول شب تا آخر شب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مؤمنی نیست که قبل از طلوع فجر مرا برای دین و دنیایش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2382918_3381743652"/>
      <w:bookmarkStart w:id="501" w:name="_Toc218"/>
      <w:bookmarkEnd w:id="500"/>
      <w:r>
        <w:rPr>
          <w:rtl w:val="true"/>
        </w:rPr>
        <w:t>توضیح</w:t>
      </w:r>
      <w:bookmarkEnd w:id="501"/>
    </w:p>
    <w:p>
      <w:pPr>
        <w:pStyle w:val="BookText"/>
        <w:rPr/>
      </w:pPr>
      <w:r>
        <w:rPr>
          <w:rFonts w:ascii="IRNazanin" w:hAnsi="IRNazanin" w:eastAsia="IRNazanin"/>
          <w:color w:val="111111"/>
          <w:sz w:val="28"/>
          <w:sz w:val="28"/>
          <w:szCs w:val="28"/>
          <w:rtl w:val="true"/>
          <w:lang w:bidi="fa-IR"/>
        </w:rPr>
        <w:t>نداء المنادی بعد طلوع الفجر بأن یدعو قبل الفجر غیر 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منادی بعد از طلوع فجر به این که قبل از فجر دعا کند محتمل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2382920_3381743652"/>
      <w:bookmarkStart w:id="503" w:name="_Toc219"/>
      <w:bookmarkEnd w:id="502"/>
      <w:r>
        <w:rPr>
          <w:rtl w:val="true"/>
        </w:rPr>
        <w:t>«</w:t>
      </w:r>
      <w:r>
        <w:rPr/>
        <w:t>20</w:t>
      </w:r>
      <w:r>
        <w:rPr>
          <w:rtl w:val="true"/>
        </w:rPr>
        <w:t>»</w:t>
      </w:r>
      <w:bookmarkEnd w:id="5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فِی الْمُعْتَبَرِ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 وَ أَمْسَیْتَ الْحَمْدُ لِرَبِّ الصَّبَاحِ الْحَمْدُ لِخَالِقِ الْإِصْبَاحِ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ذَهَبَ </w:t>
      </w:r>
      <w:bookmarkStart w:id="504" w:name="pg13998_130718"/>
    </w:p>
    <w:p>
      <w:pPr>
        <w:pStyle w:val="BookText"/>
        <w:rPr/>
      </w:pPr>
      <w:bookmarkEnd w:id="504"/>
      <w:r>
        <w:rPr>
          <w:rFonts w:ascii="Amiri" w:hAnsi="Amiri" w:eastAsia="Amiri" w:cs="Amiri"/>
          <w:color w:val="111111"/>
          <w:sz w:val="28"/>
          <w:sz w:val="28"/>
          <w:szCs w:val="28"/>
          <w:rtl w:val="true"/>
          <w:lang w:bidi="ar-SA"/>
        </w:rPr>
        <w:t>بِاللَّیْلِ بِقُدْرَتِهِ وَ جَاءَ بِالنَّهَارِ بِرَحْمَتِهِ الْخَبَرَ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حَسَنٍ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فَقُلْ إِلَی أَنْ قَالَ فَإِذَا قُلْتَ ذَلِکَ کُنْتَ قَدْ أَدَّیْتَ شُکْرَ مَا أَنْعَمَ اللَّهُ بِهِ عَلَیْکَ فِی ذَلِکَ الْیَوْمِ وَ فِی تِلْکَ اللَّیْلَةِ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و شام می‌کنی دو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پروردگار صبح است، ستایش مخصوص آفریدگار صبح است، سپاس مخصوص خداوند است که به قدرت خود شب را برد و به رحمتش روز را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حسَن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و شام می‌کنی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گفتی، شکرِ نعمتهای خداوند بر خود را در آن روز و آن شب بجا آورده‌ای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2382922_3381743652"/>
      <w:bookmarkStart w:id="506" w:name="_Toc220"/>
      <w:bookmarkEnd w:id="505"/>
      <w:r>
        <w:rPr>
          <w:rtl w:val="true"/>
        </w:rPr>
        <w:t>«</w:t>
      </w:r>
      <w:r>
        <w:rPr/>
        <w:t>21</w:t>
      </w:r>
      <w:r>
        <w:rPr>
          <w:rtl w:val="true"/>
        </w:rPr>
        <w:t>»</w:t>
      </w:r>
      <w:bookmarkEnd w:id="506"/>
    </w:p>
    <w:p>
      <w:pPr>
        <w:pStyle w:val="BookText"/>
        <w:rPr/>
      </w:pPr>
      <w:r>
        <w:rPr>
          <w:rFonts w:ascii="Amiri" w:hAnsi="Amiri" w:eastAsia="Amiri" w:cs="Amiri"/>
          <w:color w:val="111111"/>
          <w:sz w:val="28"/>
          <w:sz w:val="28"/>
          <w:szCs w:val="28"/>
          <w:rtl w:val="true"/>
          <w:lang w:bidi="ar-SA"/>
        </w:rPr>
        <w:t>الْمِصْبَاحُ الْکَبِیرُ، لِلشَّیْخِ مِنْ أَدْعِیَةِ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الثَّانِی فَقُلْ یَا فَالِقَهُ مِنْ حَیْثُ لَا أَرَی إِلَی قَوْلِهِ وَ اجْعَلْ أَوَّلَ یَوْمِنَا هَذَا صَلَاحاً وَ أَوْسَطَهُ فَلَاحاً وَ آخِرَهُ نَجَاحاً قَالَ ثُمَّ تَقُولُ مَرْحَباً بِالْحَافِظَیْنِ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أَذْهَبَ اللَّیْلَ بِقُدْرَتِهِ وَ جَاءَ بِالنَّهَارِ بِرَحْمَتِهِ خَلْقاً جَدِیداً ثُمَّ قَالَ دُعَاءً آخَرَ اللَّهُمَّ إِنِّی أَصْبَحْتُ أَسْتَغْفِرُکَ فِی هَذَا الصَّبَاحِ وَ فِی هَذَا الْیَوْمِ لِأَهْلِ رَحْمَتِکَ ثُمَّ قَالَ دُعَاءً آخَرَ بِرِوَایَةِ مُعَاوِیَةَ بْنِ عَمَّارٍ تَقُولُ بَعْدَ الْفَجْرِ إِلَی قَوْلِهِ الْحَمْدُ لِلَّهِ رَبِّ الْعَالَمِینَ کَثِیراً کَمَا هُوَ أَهْلُهُ إِلَی قَوْلِهِ عَلَی إِدْبَارِ اللَّیْلِ وَ إِقْبَالِ النَّهَارِ الْحَمْدُ لِلَّهِ الَّذِی ذَهَبَ بِاللَّیْلِ مُظْلِماً بِقُدْرَتِهِ وَ جَاءَ بِالنَّهَارِ مُبْصِراً بِرَحْمَتِهِ إِلَی قَوْلِهِ مَرْحَباً بِخَلْقِ اللَّهِ الْجَدِیدِ وَ الْیَوْمِ الْعَتِیدِ إِلَی قَوْلِهِ علیه السلام وَ اجْعَلْ أَوَّلَ یَوْمِی هَذَا صَلَاحاً إِلَی قَوْلِهِ وَ ارْزُقْنِی خَیْرَ یَوْمِی هَذَا ثُمَّ ذَکَرَ ره دُعَاءَ الْعَشَرَاتِ مَرْوِیّاً عَنِ الصَّادِقِ علیه السلام وَ سَاقَ الدُّعَاءَ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ذَهَبَ بِاللَّیْلِ بِقُدْرَتِهِ وَ جَاءَ بِالنَّهَارِ بِرَحْمَتِهِ إِلَی قَوْلِهِ اللَّهُمَّ کَمَا ذَهَبْتَ بِاللَّیْلِ وَ أَقْبَلْتَ بِالنَّهَارِ خَلْقاً جَدِیداً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الکبیر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صبح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فجر دوم طلوع کرد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فَالِقَهُ مِنْ حَیْثُ لَا 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خداوندی که فجر را از آنجا که من نمی‌بینم شکافته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این روزِ ما را صلاح و میان آن را رستگاری و آخر آن را موفقیت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خداوندی را سزاست که به قدرتش شب را برد و به رحمتش روز را آورد و خلقتی نو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دعای دیگری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صبح کردم و در این صبح و این روز برای خودم و اهل رحمتت مغفرت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دعای دیگری را به روایت از معاویة بن عمّار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فجر می‌گویی تا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فراوان خداوندی را که پروردگار جهانیان است، سپاسی که در خور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پشت کردن شب و پیش آمدن روز، سپاس خداوندی را سزاست که شب تاریک را به قدرت خود برد و روز روشن را به رحمتش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خلقِ جدیدِ خداوند و روز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روز مرا صلاح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امروز را روزیم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دعای عشَرات را به روایت از امام صادق علیه السلام ذکر کرد و دعا را به اینجا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به قدرتش شب را برد و به رحمتش روز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شب را بردی و روز را به خلقتی جدید آوردی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2382924_3381743652"/>
      <w:bookmarkStart w:id="508" w:name="_Toc221"/>
      <w:bookmarkEnd w:id="507"/>
      <w:r>
        <w:rPr>
          <w:rtl w:val="true"/>
        </w:rPr>
        <w:t>«</w:t>
      </w:r>
      <w:r>
        <w:rPr/>
        <w:t>22</w:t>
      </w:r>
      <w:r>
        <w:rPr>
          <w:rtl w:val="true"/>
        </w:rPr>
        <w:t>»</w:t>
      </w:r>
      <w:bookmarkEnd w:id="50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الصَّبَاحِ وَ هَذَا یَوْمٌ حَادِثٌ جَدِیدٌ وَ هُوَ عَلَیْنَا شَاهِدٌ عَتِیدٌ إِلَی قَوْلِهِ علیه السلام اللَّهُمَّ وَفِّقْنَا فِی یَوْمِنَا هَذَا إِلَی قَوْلِهِ علیه السلام وَ اجْعَلْهُ أَیْمَنَ یَوْمٍ عَهِدْنَاهُ إِلَی قَوْلِهِ علیه السلام فِی یَوْمِی هَذَا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509" w:name="pg13998_130719"/>
    </w:p>
    <w:p>
      <w:pPr>
        <w:pStyle w:val="BookText"/>
        <w:rPr/>
      </w:pPr>
      <w:bookmarkEnd w:id="5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روز نو و تازه‌ای است، و شاهد حاضری بر ماست –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روز ما رو توفیق ده –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پرمیمنت‌ترین روزهایی که عهد کردیم قرار ده –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دعای ششم از صحیفه سجادیه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آخوندی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2382926_3381743652"/>
      <w:bookmarkStart w:id="511" w:name="_Toc222"/>
      <w:bookmarkEnd w:id="510"/>
      <w:r>
        <w:rPr>
          <w:rtl w:val="true"/>
        </w:rPr>
        <w:t>«</w:t>
      </w:r>
      <w:r>
        <w:rPr/>
        <w:t>23</w:t>
      </w:r>
      <w:r>
        <w:rPr>
          <w:rtl w:val="true"/>
        </w:rPr>
        <w:t>»</w:t>
      </w:r>
      <w:bookmarkEnd w:id="511"/>
    </w:p>
    <w:p>
      <w:pPr>
        <w:pStyle w:val="BookText"/>
        <w:rPr/>
      </w:pPr>
      <w:r>
        <w:rPr>
          <w:rFonts w:ascii="Amiri" w:hAnsi="Amiri" w:eastAsia="Amiri" w:cs="Amiri"/>
          <w:color w:val="111111"/>
          <w:sz w:val="28"/>
          <w:sz w:val="28"/>
          <w:szCs w:val="28"/>
          <w:rtl w:val="true"/>
          <w:lang w:bidi="ar-SA"/>
        </w:rPr>
        <w:t>الْمِصْبَاحُ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فِی أَدْعِیَةِ سَاعَاتِ الْیَوْمِ السَّاعَةُ الْأُولَی وَ هِیَ مِنْ طُلُوعِ الْفَجْرِ إِلَی طُلُوعِ الشَّمْسِ لِأَمِیرِ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دعاهای ساعات روز، در دعای ساعت اول که از طلوع فجر تا طلوع خورشید است، گفته شده که این ساعت مخصوص امیرمؤمنان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2382928_3381743652"/>
      <w:bookmarkStart w:id="513" w:name="_Toc223"/>
      <w:bookmarkEnd w:id="512"/>
      <w:r>
        <w:rPr>
          <w:rtl w:val="true"/>
        </w:rPr>
        <w:t>«</w:t>
      </w:r>
      <w:r>
        <w:rPr/>
        <w:t>24</w:t>
      </w:r>
      <w:r>
        <w:rPr>
          <w:rtl w:val="true"/>
        </w:rPr>
        <w:t>»</w:t>
      </w:r>
      <w:bookmarkEnd w:id="513"/>
    </w:p>
    <w:p>
      <w:pPr>
        <w:pStyle w:val="BookText"/>
        <w:rPr/>
      </w:pPr>
      <w:r>
        <w:rPr>
          <w:rFonts w:ascii="Amiri" w:hAnsi="Amiri" w:eastAsia="Amiri" w:cs="Amiri"/>
          <w:color w:val="111111"/>
          <w:sz w:val="28"/>
          <w:sz w:val="28"/>
          <w:szCs w:val="28"/>
          <w:rtl w:val="true"/>
          <w:lang w:bidi="ar-SA"/>
        </w:rPr>
        <w:t>الْفَقِیهُ، وَ مَجَالِسُ الصَّدُوقِ، وَ التَّوْحِیدُ، وَ الْعُیُونُ، وَ الْإِحْتِجَاجُ، بِأَسَانِیدِهِمْ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یُنْزِلُ مَلَکاً مِنَ السَّمَاءِ الدُّنْیَا کُلَّ لَیْلَةٍ فِی ثُلُثِ الْأَخِیرِ وَ لَیْلَةَ الْجُمُعَةِ فِی أَوَّلِ اللَّیْلِ فَیَأْمُرُهُ فَیُنَادِی هَلْ مِنْ سَائِلٍ فَأُعْطِیَهُ إِلَی قَوْلِهِ یُنَادِی بِهَذَا حَتَّی یَطْلُعَ الْفَجْرُ فَإِذَا طَلَعَ الْفَجْرُ عَادَ إِلَی مَحَلِّهِ مِنْ مَلَکُوتِ السَّمَاءِ</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مجالس صدوق، توحید، عیون اخبار الرضا،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شب در ثُلث آخر شب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جمعه در اول شب فرشته‌ای را از آسمان دنیا فرو می‌فرستد و به او امر می‌کند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درخواستی داشته باشد تا به او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ندا را تا طلوع فجر ادامه می‌دهد، پس چون فجر طلوع کرد به جایگاه خودش در ملکوت آسمان باز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الصدوق، 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2382930_3381743652"/>
      <w:bookmarkStart w:id="515" w:name="_Toc224"/>
      <w:bookmarkEnd w:id="514"/>
      <w:r>
        <w:rPr>
          <w:rtl w:val="true"/>
        </w:rPr>
        <w:t>بیان</w:t>
      </w:r>
      <w:bookmarkEnd w:id="515"/>
    </w:p>
    <w:p>
      <w:pPr>
        <w:pStyle w:val="BookText"/>
        <w:rPr/>
      </w:pPr>
      <w:r>
        <w:rPr>
          <w:rFonts w:ascii="IRNazanin" w:hAnsi="IRNazanin" w:eastAsia="IRNazanin"/>
          <w:color w:val="111111"/>
          <w:sz w:val="28"/>
          <w:sz w:val="28"/>
          <w:szCs w:val="28"/>
          <w:rtl w:val="true"/>
          <w:lang w:bidi="fa-IR"/>
        </w:rPr>
        <w:t>الظاهر أن النداء فی جمیع الثلث الأخیر و نهایة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ندا در تمام ثُلث آخر و پایان فجر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2382932_3381743652"/>
      <w:bookmarkStart w:id="517" w:name="_Toc225"/>
      <w:bookmarkEnd w:id="516"/>
      <w:r>
        <w:rPr>
          <w:rtl w:val="true"/>
        </w:rPr>
        <w:t>«</w:t>
      </w:r>
      <w:r>
        <w:rPr/>
        <w:t>25</w:t>
      </w:r>
      <w:r>
        <w:rPr>
          <w:rtl w:val="true"/>
        </w:rPr>
        <w:t>»</w:t>
      </w:r>
      <w:bookmarkEnd w:id="517"/>
    </w:p>
    <w:p>
      <w:pPr>
        <w:pStyle w:val="BookText"/>
        <w:rPr/>
      </w:pPr>
      <w:r>
        <w:rPr>
          <w:rFonts w:ascii="Amiri" w:hAnsi="Amiri" w:eastAsia="Amiri" w:cs="Amiri"/>
          <w:color w:val="111111"/>
          <w:sz w:val="28"/>
          <w:sz w:val="28"/>
          <w:szCs w:val="28"/>
          <w:rtl w:val="true"/>
          <w:lang w:bidi="ar-SA"/>
        </w:rPr>
        <w:t>الْفَقِیهُ، وَ الْمُقْنِعَةُ، وَ التَّهْذِیبُ، بِأَسَانِیدِهِمْ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لَیُنَادِی کُلَّ لَیْلَةِ جُمُعَةٍ مِنْ فَوْقِ عَرْشِهِ مِنْ أَوَّلِ اللَّیْلِ إِلَی آخِرِهِ أَ لَا عَبْدٌ مُؤْمِنٌ یَدْعُونِی لِآخِرَتِهِ وَ دُنْیَاهُ فَأُجِیبَهُ أَ لَا عَبْدٌ مُؤْمِنٌ یَتُوبُ إِلَیَّ مِنْ ذُنُوبِهِ قَبْلَ طُلُوعِ الْفَجْرِ فَأَتُوبَ عَلَیْهِ إِلَی قَوْلِهِ فَمَا یَزَالُ یُنَادِی بِهَذَا إِلَی أَنْ یَطْلُعَ الْفَجْرُ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المُقنعه،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هر شب جمعه از اول شب تا آخر شب از بالای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مؤمنی نیست که برای آخرت و دنیایش از من درخواست کند تا او را اجابت نمایم؟ آیا بنده مؤمنی نیست که پیش از طلوع فجر از گناهانش به سوی من باز گردد تا توبه‌اش را قبول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این ندا را ادامه می‌دهد تا فجر طلوع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2382934_3381743652"/>
      <w:bookmarkStart w:id="519" w:name="_Toc226"/>
      <w:bookmarkEnd w:id="518"/>
      <w:r>
        <w:rPr>
          <w:rtl w:val="true"/>
        </w:rPr>
        <w:t>«</w:t>
      </w:r>
      <w:r>
        <w:rPr/>
        <w:t>26</w:t>
      </w:r>
      <w:r>
        <w:rPr>
          <w:rtl w:val="true"/>
        </w:rPr>
        <w:t>»</w:t>
      </w:r>
      <w:bookmarkEnd w:id="519"/>
    </w:p>
    <w:p>
      <w:pPr>
        <w:pStyle w:val="BookText"/>
        <w:rPr/>
      </w:pPr>
      <w:r>
        <w:rPr>
          <w:rFonts w:ascii="Amiri" w:hAnsi="Amiri" w:eastAsia="Amiri" w:cs="Amiri"/>
          <w:color w:val="111111"/>
          <w:sz w:val="28"/>
          <w:sz w:val="28"/>
          <w:szCs w:val="28"/>
          <w:rtl w:val="true"/>
          <w:lang w:bidi="ar-SA"/>
        </w:rPr>
        <w:t>الْکَافِی، وَ التَّهْذِیبُ، بِإِسْنَادِهِمَا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الثَّالِثُ یَوْمَ الْجُمُعَةِ بِدْعَةٌ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سوم در روز جمعه بدعت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2382936_3381743652"/>
      <w:bookmarkStart w:id="521" w:name="_Toc227"/>
      <w:bookmarkEnd w:id="520"/>
      <w:r>
        <w:rPr>
          <w:rtl w:val="true"/>
        </w:rPr>
        <w:t>أقول</w:t>
      </w:r>
      <w:bookmarkEnd w:id="521"/>
    </w:p>
    <w:p>
      <w:pPr>
        <w:pStyle w:val="BookText"/>
        <w:rPr/>
      </w:pPr>
      <w:r>
        <w:rPr>
          <w:rFonts w:ascii="IRNazanin" w:hAnsi="IRNazanin" w:eastAsia="IRNazanin"/>
          <w:color w:val="111111"/>
          <w:sz w:val="28"/>
          <w:sz w:val="28"/>
          <w:szCs w:val="28"/>
          <w:rtl w:val="true"/>
          <w:lang w:bidi="fa-IR"/>
        </w:rPr>
        <w:t>التقریب أن أحسن محامله أن یکون المراد أذان العصر فإنه ثالث بالنسبة إلی أذانی الفجر و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حملی که برای این روایت می‌توان در نظر گرفت این است که مقصود اذان نماز عصر است، زیرا نسبت به نماز صبح و نماز جمعه،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2382938_3381743652"/>
      <w:bookmarkStart w:id="523" w:name="_Toc228"/>
      <w:bookmarkEnd w:id="522"/>
      <w:r>
        <w:rPr>
          <w:rtl w:val="true"/>
        </w:rPr>
        <w:t>«</w:t>
      </w:r>
      <w:r>
        <w:rPr/>
        <w:t>27</w:t>
      </w:r>
      <w:r>
        <w:rPr>
          <w:rtl w:val="true"/>
        </w:rPr>
        <w:t>»</w:t>
      </w:r>
      <w:bookmarkEnd w:id="52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وَ التَّهْذِیبُ، وَ الْمُقْنِعَةُ، بِأَسَانِیدِهِمُ الصَّحِیحَةِ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یُقْرَأَ فِی دُبُرِ الْغَدَاةِ یَوْمَ الْجُمُعَةِ الرَّحْمَنُ الْخَبَرَ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524" w:name="pg13998_130720"/>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نماز صبح روز جمعه سوره الرحمن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2382940_3381743652"/>
      <w:bookmarkStart w:id="526" w:name="_Toc229"/>
      <w:bookmarkEnd w:id="525"/>
      <w:r>
        <w:rPr>
          <w:rtl w:val="true"/>
        </w:rPr>
        <w:t>«</w:t>
      </w:r>
      <w:r>
        <w:rPr/>
        <w:t>28</w:t>
      </w:r>
      <w:r>
        <w:rPr>
          <w:rtl w:val="true"/>
        </w:rPr>
        <w:t>»</w:t>
      </w:r>
      <w:bookmarkEnd w:id="526"/>
    </w:p>
    <w:p>
      <w:pPr>
        <w:pStyle w:val="BookText"/>
        <w:rPr/>
      </w:pPr>
      <w:r>
        <w:rPr>
          <w:rFonts w:ascii="Amiri" w:hAnsi="Amiri" w:eastAsia="Amiri" w:cs="Amiri"/>
          <w:color w:val="111111"/>
          <w:sz w:val="28"/>
          <w:sz w:val="28"/>
          <w:szCs w:val="28"/>
          <w:rtl w:val="true"/>
          <w:lang w:bidi="ar-SA"/>
        </w:rPr>
        <w:t>مَجَالِسُ الشَّیْخِ، بِإِسْنَادِهِ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الْقُبُورِ قَالَ إِذَا کَانَ یَوْمُ الْجُمُعَةِ فَزُرْهُمْ فَإِنَّهُ مَنْ کَانَ مِنْهُمْ فِی ضِیقٍ وُسِّعَ عَلَیْهِ مَا بَیْنَ طُلُوعِ الْفَجْرِ إِلَی طُلُوعِ الشَّمْسِ یَعْلَمُونَ بِمَنْ أَتَاهُمْ فِی کُلِّ یَوْمٍ فَإِذَا طَلَعَتِ الشَّمْسُ کَانُوا سُدًی‌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باقر علیه السلام در مورد زیارت قبور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اهل قبور را زیارت کن، زیرا هر کدام از آنها که در سختی و تنگی باشد از طلوع فجر تا طلوع خورشید وسعت و راحتی می‌یابد و آنها از کسانی که هر روز نزدشان بروند اطلاع دارند، پس چون خورشید طلوع کند آنها نتیجه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کسب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سختی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2382942_3381743652"/>
      <w:bookmarkStart w:id="528" w:name="_Toc230"/>
      <w:bookmarkEnd w:id="527"/>
      <w:r>
        <w:rPr>
          <w:rtl w:val="true"/>
        </w:rPr>
        <w:t>«</w:t>
      </w:r>
      <w:r>
        <w:rPr/>
        <w:t>29</w:t>
      </w:r>
      <w:r>
        <w:rPr>
          <w:rtl w:val="true"/>
        </w:rPr>
        <w:t>»</w:t>
      </w:r>
      <w:bookmarkEnd w:id="528"/>
    </w:p>
    <w:p>
      <w:pPr>
        <w:pStyle w:val="BookText"/>
        <w:rPr/>
      </w:pPr>
      <w:r>
        <w:rPr>
          <w:rFonts w:ascii="Amiri" w:hAnsi="Amiri" w:eastAsia="Amiri" w:cs="Amiri"/>
          <w:color w:val="111111"/>
          <w:sz w:val="28"/>
          <w:sz w:val="28"/>
          <w:szCs w:val="28"/>
          <w:rtl w:val="true"/>
          <w:lang w:bidi="ar-SA"/>
        </w:rPr>
        <w:t>الْکَافِی، وَ التَّهْذِیبُ، فِی الصَّحِیحِ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یَوْمَ الْفِطْرِ وَ لَا یَوْمَ الْأَضْحَی أَذَانٌ وَ لَا إِقَامَةٌ أَذَانُهُمَا طُلُوعُ الشَّمْسِ إِذَا طَلَعَتْ خَرَجُوا الْخَبَرَ</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فطر و عید قربان اذان و اقامه ندارد، اذان این دو نماز طلوع خورشید است؛ خورشید که طلوع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382944_3381743652"/>
      <w:bookmarkStart w:id="530" w:name="_Toc231"/>
      <w:bookmarkEnd w:id="529"/>
      <w:r>
        <w:rPr>
          <w:rtl w:val="true"/>
        </w:rPr>
        <w:t>«</w:t>
      </w:r>
      <w:r>
        <w:rPr/>
        <w:t>30</w:t>
      </w:r>
      <w:r>
        <w:rPr>
          <w:rtl w:val="true"/>
        </w:rPr>
        <w:t>»</w:t>
      </w:r>
      <w:bookmarkEnd w:id="530"/>
    </w:p>
    <w:p>
      <w:pPr>
        <w:pStyle w:val="BookText"/>
        <w:rPr/>
      </w:pPr>
      <w:r>
        <w:rPr>
          <w:rFonts w:ascii="Amiri" w:hAnsi="Amiri" w:eastAsia="Amiri" w:cs="Amiri"/>
          <w:color w:val="111111"/>
          <w:sz w:val="28"/>
          <w:sz w:val="28"/>
          <w:szCs w:val="28"/>
          <w:rtl w:val="true"/>
          <w:lang w:bidi="ar-SA"/>
        </w:rPr>
        <w:t>وَ فِی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الشُّخُوصَ فِی یَوْمِ عِیدٍ فَانْفَجَرَ الصُّبْحُ وَ أَنْتَ بِالْبَلَدِ فَلَا تَخْرُجْ حَتَّی تَشْهَدَ ذَلِکَ الْعِیدَ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روز عید خواستی سفر کنی و صبح شد و هنوز در شهر بودی، از شهر بیرون نرو تا در نماز عید حاضر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382946_3381743652"/>
      <w:bookmarkStart w:id="532" w:name="_Toc232"/>
      <w:bookmarkEnd w:id="531"/>
      <w:r>
        <w:rPr>
          <w:rtl w:val="true"/>
        </w:rPr>
        <w:t>«</w:t>
      </w:r>
      <w:r>
        <w:rPr/>
        <w:t>31</w:t>
      </w:r>
      <w:r>
        <w:rPr>
          <w:rtl w:val="true"/>
        </w:rPr>
        <w:t>»</w:t>
      </w:r>
      <w:bookmarkEnd w:id="532"/>
    </w:p>
    <w:p>
      <w:pPr>
        <w:pStyle w:val="BookText"/>
        <w:rPr/>
      </w:pPr>
      <w:r>
        <w:rPr>
          <w:rFonts w:ascii="Amiri" w:hAnsi="Amiri" w:eastAsia="Amiri" w:cs="Amiri"/>
          <w:color w:val="111111"/>
          <w:sz w:val="28"/>
          <w:sz w:val="28"/>
          <w:szCs w:val="28"/>
          <w:rtl w:val="true"/>
          <w:lang w:bidi="ar-SA"/>
        </w:rPr>
        <w:t>الْإِقْبَالُ،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یُحْیِی لَیْلَةَ عِیدِ الْفِطْرِ بِالصَّلَاةِ حَتَّی یُصْبِحَ وَ یَبِیتُ لَیْلَةَ الْفِطْرِ فِی الْمَسْجِدِ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شب عید فطر را در مسجد می‌ماند و احیا می‌گرفت و تا صبح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2382948_3381743652"/>
      <w:bookmarkStart w:id="534" w:name="_Toc233"/>
      <w:bookmarkEnd w:id="533"/>
      <w:r>
        <w:rPr>
          <w:rtl w:val="true"/>
        </w:rPr>
        <w:t>«</w:t>
      </w:r>
      <w:r>
        <w:rPr/>
        <w:t>32</w:t>
      </w:r>
      <w:r>
        <w:rPr>
          <w:rtl w:val="true"/>
        </w:rPr>
        <w:t>»</w:t>
      </w:r>
      <w:bookmarkEnd w:id="534"/>
    </w:p>
    <w:p>
      <w:pPr>
        <w:pStyle w:val="BookText"/>
        <w:rPr/>
      </w:pPr>
      <w:r>
        <w:rPr>
          <w:rFonts w:ascii="Amiri" w:hAnsi="Amiri" w:eastAsia="Amiri" w:cs="Amiri"/>
          <w:color w:val="111111"/>
          <w:sz w:val="28"/>
          <w:sz w:val="28"/>
          <w:szCs w:val="28"/>
          <w:rtl w:val="true"/>
          <w:lang w:bidi="ar-SA"/>
        </w:rPr>
        <w:t>الْمِصْبَاحُ لِلشَّیْخِ، وَ مَسَارُّ الشِّیعَةِ، لِلْمُفِیدِ 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یَجْمَعُنَا جَمِیعاً لَیْلَةَ النِّصْفِ مِنْ شَعْبَانَ ثُمَّ یُجَزِّی بِاللَّیْلِ أَجْزَاءً ثَلَاثَةً فَیُصَلِّی بِنَا جُزْءاً ثُمَّ یَدْعُو فَنُؤَمِّنُ عَلَی دُعَائِهِ ثُمَّ یَسْتَغْفِرُ اللَّهَ وَ نَسْتَغْفِرُهُ وَ نَسْأَلُهُ الْجَنَّةَ حَتَّی یَنْفَجِرَ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شیخ طوسی، مسارالشیعه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همگی ما را در شب نیمه شعبان جمع می‌فرمود، آنگاه شب را به سه قسمت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با ما نماز می‌خواند، بعد دعا می‌کرد و ما به دعای ایشان آمین می‌گفتیم، آنگاه از خداوند طلب مغفرت می‌نمود و ما هم استغفار و از خداوند طلبِ بهشت می‌کردیم تا طلوع 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2382950_3381743652"/>
      <w:bookmarkStart w:id="536" w:name="_Toc234"/>
      <w:bookmarkEnd w:id="535"/>
      <w:r>
        <w:rPr>
          <w:rtl w:val="true"/>
        </w:rPr>
        <w:t>«</w:t>
      </w:r>
      <w:r>
        <w:rPr/>
        <w:t>33</w:t>
      </w:r>
      <w:r>
        <w:rPr>
          <w:rtl w:val="true"/>
        </w:rPr>
        <w:t>»</w:t>
      </w:r>
      <w:bookmarkEnd w:id="53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فِی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یُوقَظُ ثَلَاثَ مَرَّاتٍ مِنَ اللَّیْلِ فَإِنْ لَمْ یَقُمْ أَتَاهُ الشَّیْطَانُ فَبَالَ فِی أُذُنِهِ قَالَ مُحَمَّدُ بْنُ مُسْلِمٍ وَ سَأَلْتُهُ عَنْ قَوْلِ اللَّهِ کانُوا قَلِیلًا مِنَ اللَّیْلِ ما یَهْجَعُونَ‌</w:t>
      </w:r>
      <w:r>
        <w:rPr>
          <w:rStyle w:val="FootnoteAnchor"/>
          <w:rtl w:val="true"/>
        </w:rPr>
        <w:footnoteReference w:id="304"/>
      </w:r>
      <w:r>
        <w:rPr>
          <w:rFonts w:ascii="Amiri" w:hAnsi="Amiri" w:eastAsia="Amiri" w:cs="Amiri"/>
          <w:color w:val="111111"/>
          <w:sz w:val="28"/>
          <w:sz w:val="28"/>
          <w:szCs w:val="28"/>
          <w:rtl w:val="true"/>
          <w:lang w:bidi="ar-SA"/>
        </w:rPr>
        <w:t xml:space="preserve">قَالَ کَانُوا أَقَلَّ اللَّیَالِی </w:t>
      </w:r>
      <w:bookmarkStart w:id="537" w:name="pg13998_130721"/>
    </w:p>
    <w:p>
      <w:pPr>
        <w:pStyle w:val="BookText"/>
        <w:rPr/>
      </w:pPr>
      <w:bookmarkEnd w:id="537"/>
      <w:r>
        <w:rPr>
          <w:rFonts w:ascii="Amiri" w:hAnsi="Amiri" w:eastAsia="Amiri" w:cs="Amiri"/>
          <w:color w:val="111111"/>
          <w:sz w:val="28"/>
          <w:sz w:val="28"/>
          <w:szCs w:val="28"/>
          <w:rtl w:val="true"/>
          <w:lang w:bidi="ar-SA"/>
        </w:rPr>
        <w:t>تَفُوتُهُمْ لَا یَقُومُونَ فِیهَا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هر شب سه مرتبه بیدار می‌کنند، پس اگر از بستر برنخاست شیطان می‌آید و در گوشش 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شب اندکی را می‌غنودند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شبی می‌شد که تهجّد و شب زنده داری را از دست بدهند و برنخیزند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2382952_3381743652"/>
      <w:bookmarkStart w:id="539" w:name="_Toc235"/>
      <w:bookmarkEnd w:id="538"/>
      <w:r>
        <w:rPr>
          <w:rtl w:val="true"/>
        </w:rPr>
        <w:t>بیان</w:t>
      </w:r>
      <w:bookmarkEnd w:id="539"/>
    </w:p>
    <w:p>
      <w:pPr>
        <w:pStyle w:val="BookText"/>
        <w:rPr/>
      </w:pPr>
      <w:r>
        <w:rPr>
          <w:rFonts w:ascii="IRNazanin" w:hAnsi="IRNazanin" w:eastAsia="IRNazanin"/>
          <w:color w:val="111111"/>
          <w:sz w:val="28"/>
          <w:sz w:val="28"/>
          <w:szCs w:val="28"/>
          <w:rtl w:val="true"/>
          <w:lang w:bidi="fa-IR"/>
        </w:rPr>
        <w:t>أقول ظاهر أن القائم بعد طلوع الفجر غیر داخل فی الممدوحین بتلک الآیة و أیضا ظاهر أن الإیقاظ من اللیل قبل الفجر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کس بعد از طلوع فجر برخیزد جزء مدح شدگان این آیه نیست، و همچنین روشن است که شب زنده داری، پیش از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2382954_3381743652"/>
      <w:bookmarkStart w:id="541" w:name="_Toc236"/>
      <w:bookmarkEnd w:id="540"/>
      <w:r>
        <w:rPr>
          <w:rtl w:val="true"/>
        </w:rPr>
        <w:t>«</w:t>
      </w:r>
      <w:r>
        <w:rPr/>
        <w:t>34</w:t>
      </w:r>
      <w:r>
        <w:rPr>
          <w:rtl w:val="true"/>
        </w:rPr>
        <w:t>»</w:t>
      </w:r>
      <w:bookmarkEnd w:id="541"/>
    </w:p>
    <w:p>
      <w:pPr>
        <w:pStyle w:val="BookText"/>
        <w:rPr/>
      </w:pPr>
      <w:r>
        <w:rPr>
          <w:rFonts w:ascii="Amiri" w:hAnsi="Amiri" w:eastAsia="Amiri" w:cs="Amiri"/>
          <w:color w:val="111111"/>
          <w:sz w:val="28"/>
          <w:sz w:val="28"/>
          <w:szCs w:val="28"/>
          <w:rtl w:val="true"/>
          <w:lang w:bidi="ar-SA"/>
        </w:rPr>
        <w:t>التَّهْذِیبُ،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یَوْمَ عَرَفَةَ إِلَی طُلُوعِ الْفَجْرِ مِنْ یَوْمِ النَّحْرِ فَقَدْ أَدْرَکَ الْحَجَ‌</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عرفه را تا طلوع فجر روز قربانی درک کند، حج را درک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2382956_3381743652"/>
      <w:bookmarkStart w:id="543" w:name="_Toc237"/>
      <w:bookmarkEnd w:id="542"/>
      <w:r>
        <w:rPr>
          <w:rtl w:val="true"/>
        </w:rPr>
        <w:t>«</w:t>
      </w:r>
      <w:r>
        <w:rPr/>
        <w:t>35</w:t>
      </w:r>
      <w:r>
        <w:rPr>
          <w:rtl w:val="true"/>
        </w:rPr>
        <w:t>»</w:t>
      </w:r>
      <w:bookmarkEnd w:id="543"/>
    </w:p>
    <w:p>
      <w:pPr>
        <w:pStyle w:val="BookText"/>
        <w:rPr/>
      </w:pPr>
      <w:r>
        <w:rPr>
          <w:rFonts w:ascii="Amiri" w:hAnsi="Amiri" w:eastAsia="Amiri" w:cs="Amiri"/>
          <w:color w:val="111111"/>
          <w:sz w:val="28"/>
          <w:sz w:val="28"/>
          <w:szCs w:val="28"/>
          <w:rtl w:val="true"/>
          <w:lang w:bidi="ar-SA"/>
        </w:rPr>
        <w:t>الْکَافِی، فِی الصَّحِیحِ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الْجَمْرَةَ یَوْمَ النَّحْرِ حَتَّی تَطْلُعَ الشَّمْسُ‌</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قربانی، تا خورشید طلوع نکرده است رمی جمرات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2382958_3381743652"/>
      <w:bookmarkStart w:id="545" w:name="_Toc238"/>
      <w:bookmarkEnd w:id="544"/>
      <w:r>
        <w:rPr>
          <w:rtl w:val="true"/>
        </w:rPr>
        <w:t>«</w:t>
      </w:r>
      <w:r>
        <w:rPr/>
        <w:t>36</w:t>
      </w:r>
      <w:r>
        <w:rPr>
          <w:rtl w:val="true"/>
        </w:rPr>
        <w:t>»</w:t>
      </w:r>
      <w:bookmarkEnd w:id="545"/>
    </w:p>
    <w:p>
      <w:pPr>
        <w:pStyle w:val="BookText"/>
        <w:rPr/>
      </w:pPr>
      <w:r>
        <w:rPr>
          <w:rFonts w:ascii="Amiri" w:hAnsi="Amiri" w:eastAsia="Amiri" w:cs="Amiri"/>
          <w:color w:val="111111"/>
          <w:sz w:val="28"/>
          <w:sz w:val="28"/>
          <w:szCs w:val="28"/>
          <w:rtl w:val="true"/>
          <w:lang w:bidi="ar-SA"/>
        </w:rPr>
        <w:t>التَّهْذِیبُ، فِی الصَّحِیحِ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بَاتَ بِمَکَّةَ فِی لَیَالِی مِنًی حَتَّی أَصْبَحَ قَالَ إِنْ کَانَ أَتَاهَا نَهَاراً فَبَاتَ فِیهَا حَتَّی أَصْبَحَ فَعَلَیْهِ دَمٌ یُهَرِیقُهُ‌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روایت می‌کند که از برادرش امام موسی بن جعفر علیه السلام در مورد مردی سؤال کرده که در شبهای منی تا صبح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وارد مکّه شده بود و شب هم تا صبح آنجا ماند، باید خونی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2382960_3381743652"/>
      <w:bookmarkStart w:id="547" w:name="_Toc239"/>
      <w:bookmarkEnd w:id="546"/>
      <w:r>
        <w:rPr>
          <w:rtl w:val="true"/>
        </w:rPr>
        <w:t>«</w:t>
      </w:r>
      <w:r>
        <w:rPr/>
        <w:t>37</w:t>
      </w:r>
      <w:r>
        <w:rPr>
          <w:rtl w:val="true"/>
        </w:rPr>
        <w:t>»</w:t>
      </w:r>
      <w:bookmarkEnd w:id="547"/>
    </w:p>
    <w:p>
      <w:pPr>
        <w:pStyle w:val="BookText"/>
        <w:rPr/>
      </w:pPr>
      <w:r>
        <w:rPr>
          <w:rFonts w:ascii="Amiri" w:hAnsi="Amiri" w:eastAsia="Amiri" w:cs="Amiri"/>
          <w:color w:val="111111"/>
          <w:sz w:val="28"/>
          <w:sz w:val="28"/>
          <w:szCs w:val="28"/>
          <w:rtl w:val="true"/>
          <w:lang w:bidi="ar-SA"/>
        </w:rPr>
        <w:t>وَ فِی 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زَارَ بِالنَّهَارِ أَوْ عِشَاءً فَلَا یَنْفَجِرِ الصُّبْحُ إِلَّا وَ هُوَ بِمِنًی وَ إِنْ زَارَ بَعْدَ أَنِ انْتَصَفَ اللَّیْلُ أَوِ السَّحَرُ فَلَا بَأْسَ عَلَیْهِ أَنْ یَنْفَجِرَ الصُّبْحُ وَ هُوَ بِمَکَّةَ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یا شب به زیارت رفت، تا پیش از صبح باید در منی باشد، و اگر پس از نیمه شب یا در سحر برای زیارت رفت اشکال ندارد که هنگام طلوع صبح در مکه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2382962_3381743652"/>
      <w:bookmarkStart w:id="549" w:name="_Toc240"/>
      <w:bookmarkEnd w:id="548"/>
      <w:r>
        <w:rPr>
          <w:rtl w:val="true"/>
        </w:rPr>
        <w:t>«</w:t>
      </w:r>
      <w:r>
        <w:rPr/>
        <w:t>38</w:t>
      </w:r>
      <w:r>
        <w:rPr>
          <w:rtl w:val="true"/>
        </w:rPr>
        <w:t>»</w:t>
      </w:r>
      <w:bookmarkEnd w:id="549"/>
    </w:p>
    <w:p>
      <w:pPr>
        <w:pStyle w:val="BookText"/>
        <w:rPr/>
      </w:pPr>
      <w:r>
        <w:rPr>
          <w:rFonts w:ascii="Amiri" w:hAnsi="Amiri" w:eastAsia="Amiri" w:cs="Amiri"/>
          <w:color w:val="111111"/>
          <w:sz w:val="28"/>
          <w:sz w:val="28"/>
          <w:szCs w:val="28"/>
          <w:rtl w:val="true"/>
          <w:lang w:bidi="ar-SA"/>
        </w:rPr>
        <w:t>التَّهْذِیبُ،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بَاتَ لَیَالِیَ مِنًی بِمَکَّةَ إِذَا بَاتَ مُشْتَغِلًا بِالْعِبَادَةِ قَالَ مَا أُحِبُّ أَنْ یَنْشَقَّ الْفَجْرُ إِلَّا وَ هُوَ بِمِنًی‌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صَحِیحَةِ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خَرَجْتَ بَعْدَ نِصْفِ اللَّیْلِ فَلَا یَضُرُّکَ بِأَنْ تُصْبِحَ فِی غَیْرِهَا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در مورد کسی که در شبهای منی در مکه بماند و شب را به عبادت بگذراند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هنگام فجر در جایی غیر از منی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صحیحی از معاویة بن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نیمه شب خارج شدی ایرادی ندارد که هنگام صبح در غیر منی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2382964_3381743652"/>
      <w:bookmarkStart w:id="551" w:name="_Toc241"/>
      <w:bookmarkEnd w:id="550"/>
      <w:r>
        <w:rPr>
          <w:rtl w:val="true"/>
        </w:rPr>
        <w:t>«</w:t>
      </w:r>
      <w:r>
        <w:rPr/>
        <w:t>39</w:t>
      </w:r>
      <w:r>
        <w:rPr>
          <w:rtl w:val="true"/>
        </w:rPr>
        <w:t>»</w:t>
      </w:r>
      <w:bookmarkEnd w:id="5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زَادَ وَ سَأَلْتُهُ عَنِ الرَّجُلِ زَارَ عِشَاءً فَلَمْ یَزَلْ فِی طَوَافِهِ </w:t>
      </w:r>
      <w:bookmarkStart w:id="552" w:name="pg13998_130722"/>
    </w:p>
    <w:p>
      <w:pPr>
        <w:pStyle w:val="BookText"/>
        <w:rPr/>
      </w:pPr>
      <w:bookmarkEnd w:id="552"/>
      <w:r>
        <w:rPr>
          <w:rFonts w:ascii="Amiri" w:hAnsi="Amiri" w:eastAsia="Amiri" w:cs="Amiri"/>
          <w:color w:val="111111"/>
          <w:sz w:val="28"/>
          <w:sz w:val="28"/>
          <w:szCs w:val="28"/>
          <w:rtl w:val="true"/>
          <w:lang w:bidi="ar-SA"/>
        </w:rPr>
        <w:t>وَ دُعَائِهِ وَ فِی السَّعْیِ بَیْنَ الصَّفَا وَ الْمَرْوَةِ حَتَّی یَطْلُعَ الْفَجْرُ قَالَ لَیْسَ عَلَیْهِ شَیْ‌ءٌ کَانَ فِی طَاعَةِ اللَّهِ‌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مثله فی الکتابین بأسانید جمة أکثرها صحیحة ترکنا إیرادها مخافة الإطناب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مثل همین روایت را آورده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مورد مردی سؤال کردم که هنگام عشا برای زیارت رفته و همواره در حال طواف و دعا و سعی بین صفا و مروه بوده است تا اینکه فجر طلوع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 چون در حال طاعت خداوند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دو کتاب مثل این روایت با سندهای زیادی آمده که بیشتر آنها صحیح است، و ما به خاطر جلوگیری از طولانی شدن بحث، از ذکر آنها خودداری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2382966_3381743652"/>
      <w:bookmarkStart w:id="554" w:name="_Toc242"/>
      <w:bookmarkEnd w:id="553"/>
      <w:r>
        <w:rPr>
          <w:rtl w:val="true"/>
        </w:rPr>
        <w:t>«</w:t>
      </w:r>
      <w:r>
        <w:rPr/>
        <w:t>40</w:t>
      </w:r>
      <w:r>
        <w:rPr>
          <w:rtl w:val="true"/>
        </w:rPr>
        <w:t>»</w:t>
      </w:r>
      <w:bookmarkEnd w:id="554"/>
    </w:p>
    <w:p>
      <w:pPr>
        <w:pStyle w:val="BookText"/>
        <w:rPr/>
      </w:pPr>
      <w:r>
        <w:rPr>
          <w:rFonts w:ascii="Amiri" w:hAnsi="Amiri" w:eastAsia="Amiri" w:cs="Amiri"/>
          <w:color w:val="111111"/>
          <w:sz w:val="28"/>
          <w:sz w:val="28"/>
          <w:szCs w:val="28"/>
          <w:rtl w:val="true"/>
          <w:lang w:bidi="ar-SA"/>
        </w:rPr>
        <w:t>التَّهْذِیبُ،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زَارَ الْبَیْتَ فَطَافَ بِالْبَیْتِ وَ الصَّفَا وَ الْمَرْوَةِ ثُمَّ رَجَعَ فَغَلَبَتْهُ عَیْنُهُ فِی الطَّرِیقِ فَنَامَ حَتَّی أَصْبَحَ قَالَ عَلَیْهِ شَاةٌ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عَنِ الدُّلْجَةِ إِلَی مَکَّةَ أَیَّامَ مِنًی وَ أَنَا أُرِیدُ أَنْ أَزُورَ الْبَیْتَ فَقَالَ لَا حَتَّی یَنْشَقَّ الْفَجْرُ کَرَاهِیَةَ أَنْ یَبِیتَ الرَّجُلُ بِغَیْرِ مِنًی‌</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فَنَامَ فِی الطَّرِیقِ فَإِنْ بَاتَ بِمَکَّةَ فَعَلَیْهِ دَمٌ وَ إِنْ کَانَ قَدْ خَرَجَ مِنْهَا فَلَیْسَ عَلَیْهِ شَیْ‌ءٌ وَ إِنْ أَصْبَحَ دُونَ مِنًی‌</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رَوَاهُ الْکُلَیْنِیُّ فِی الْحَسَنِ‌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مردی سؤال کردم که به زیارت کعبه می‌رود، طواف و سعی بین صفا و مروه را انجام می‌دهد و بازمی‌گردد، امّا در راه خواب بر چشمش غالب می‌شود و خواب می‌ماند تا صبح؛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گوسفند قربانی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منی به قصد زیارت کعبه پس از نیمه شب از منی خارج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طلوع فجر؛ زیرا خوش ندارم حاجی، شب را در غیر منی بگذراند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صحیحی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کعبه رفت و در راه خوابید، پس اگر در مکّه مانده باید قربانی کند، امّا اگر از مکه خارج شده بود چیزی بر عهده‌اش نیست حتّی اگر هنگام صبح در منی نبوده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این روایت را با سندی حسَن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2382968_3381743652"/>
      <w:bookmarkStart w:id="556" w:name="_Toc243"/>
      <w:bookmarkEnd w:id="555"/>
      <w:r>
        <w:rPr>
          <w:rtl w:val="true"/>
        </w:rPr>
        <w:t>«</w:t>
      </w:r>
      <w:r>
        <w:rPr/>
        <w:t>41</w:t>
      </w:r>
      <w:r>
        <w:rPr>
          <w:rtl w:val="true"/>
        </w:rPr>
        <w:t>»</w:t>
      </w:r>
      <w:bookmarkEnd w:id="556"/>
    </w:p>
    <w:p>
      <w:pPr>
        <w:pStyle w:val="BookText"/>
        <w:rPr/>
      </w:pPr>
      <w:r>
        <w:rPr>
          <w:rFonts w:ascii="Amiri" w:hAnsi="Amiri" w:eastAsia="Amiri" w:cs="Amiri"/>
          <w:color w:val="111111"/>
          <w:sz w:val="28"/>
          <w:sz w:val="28"/>
          <w:szCs w:val="28"/>
          <w:rtl w:val="true"/>
          <w:lang w:bidi="ar-SA"/>
        </w:rPr>
        <w:t>وَ رَوَی الْکُلَیْنِیُّ أَیْضاً بِسَنَدٍ حَسَنٍ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الْحَاجُّ مِنْ مِنًی فَخَرَجَ فَجَاوَزَ بُیُوتَ مَکَّةَ فَنَامَ ثُمَّ أَصْبَحَ قَبْلَ أَنْ یَأْتِیَ مِنًی فَلَا شَیْ‌ءَ عَلَیْهِ‌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حسَن از آن حضرت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از منی برای زیارت کعبه رفته باشد، و از مکه خارج شود و از خانه‌های مکّه بگذرد و پیش از رسیدن به منی تا صبح بخوابد، چیزی بر عهده‌اش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2382970_3381743652"/>
      <w:bookmarkStart w:id="558" w:name="_Toc244"/>
      <w:bookmarkEnd w:id="557"/>
      <w:r>
        <w:rPr>
          <w:rtl w:val="true"/>
        </w:rPr>
        <w:t>«</w:t>
      </w:r>
      <w:r>
        <w:rPr/>
        <w:t>42</w:t>
      </w:r>
      <w:r>
        <w:rPr>
          <w:rtl w:val="true"/>
        </w:rPr>
        <w:t>»</w:t>
      </w:r>
      <w:bookmarkEnd w:id="558"/>
    </w:p>
    <w:p>
      <w:pPr>
        <w:pStyle w:val="BookText"/>
        <w:rPr/>
      </w:pPr>
      <w:r>
        <w:rPr>
          <w:rFonts w:ascii="Amiri" w:hAnsi="Amiri" w:eastAsia="Amiri" w:cs="Amiri"/>
          <w:color w:val="111111"/>
          <w:sz w:val="28"/>
          <w:sz w:val="28"/>
          <w:szCs w:val="28"/>
          <w:rtl w:val="true"/>
          <w:lang w:bidi="ar-SA"/>
        </w:rPr>
        <w:t>الْفَقِیهُ، بِإِسْنَادِهِ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مِنًی قَبْلَ غُرُوبِ الشَّمْسِ فَلَا تُصْبِحْ إِلَّا بِهَا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جَعْفَرِ بْنِ نَاجِیَةَ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مِنًی أَوَّلَ اللَّیْلِ فَلَا یَنْتَصِفْ لَهُ اللَّیْلُ إِلَّا وَ هُوَ بِمِنًی وَ إِذَا خَرَجَ بَعْدَ نِصْفِ اللَّیْلِ فَلَا بَأْسَ أَنْ یُصْبِحَ بِغَیْرِهَا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559" w:name="pg13998_130723"/>
    </w:p>
    <w:p>
      <w:pPr>
        <w:pStyle w:val="BookText"/>
        <w:rPr/>
      </w:pPr>
      <w:bookmarkEnd w:id="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غروب خورشید از منی خارج شدی، حتماً پیش از صبح در منی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جعفر بن ناجیه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 اول شب از منی خارج شود، تا پیش از نیمه شب باید به منی برگردد، و اگر بعد از نیمه شب خارج شده بود اشکالی ندارد که هنگام صبح بیرونِ منی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382972_3381743652"/>
      <w:bookmarkStart w:id="561" w:name="_Toc245"/>
      <w:bookmarkEnd w:id="560"/>
      <w:r>
        <w:rPr>
          <w:rtl w:val="true"/>
        </w:rPr>
        <w:t>«</w:t>
      </w:r>
      <w:r>
        <w:rPr/>
        <w:t>43</w:t>
      </w:r>
      <w:r>
        <w:rPr>
          <w:rtl w:val="true"/>
        </w:rPr>
        <w:t>»</w:t>
      </w:r>
      <w:bookmarkEnd w:id="561"/>
    </w:p>
    <w:p>
      <w:pPr>
        <w:pStyle w:val="BookText"/>
        <w:rPr/>
      </w:pPr>
      <w:r>
        <w:rPr>
          <w:rFonts w:ascii="Amiri" w:hAnsi="Amiri" w:eastAsia="Amiri" w:cs="Amiri"/>
          <w:color w:val="111111"/>
          <w:sz w:val="28"/>
          <w:sz w:val="28"/>
          <w:szCs w:val="28"/>
          <w:rtl w:val="true"/>
          <w:lang w:bidi="ar-SA"/>
        </w:rPr>
        <w:t>قُرْبُ الْإِسْنَادِ، عَنْ وَهْبٍ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أَفَاضَ إِلَی الْبَیْتِ فَغَلَبَتْهُ عَیْنَاهُ حَتَّی أَصْبَحَ قَالَ لَا بَأْسَ عَلَیْهِ‌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بَاتَ بِمَکَّةَ حَتَّی أَصْبَحَ فِی لَیَالِی مِنًی فَقَالَ إِنْ کَانَ أَتَاهَا نَهَاراً فَبَاتَ حَتَّی أَصْبَحَ فَعَلَیْهِ دَمُ شَاةٍ یُهَرِیقُهُ وَ إِنْ کَانَ خَرَجَ مِنْ مِنًی بَعْدَ نِصْفِ اللَّیْلِ فَأَصْبَحَ بِمَکَّةَ فَلَیْسَ عَلَیْهِ شَیْ‌ءٌ</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مورد مردی که به زیارت کعبه رفته و خواب بر چشمانش غالب گردیده و تا صبح همانجا 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جعفر از برادرش حضرت موسی بن جعفر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منی، او شب را تا صبح در مکّه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به آنجا رفته بود و شب تا صبح هم همانجا مانده باید گوسفندی ذبح کند، و اگر پس از نیمه شب از منی خارج شده بود ولی هنگام صبح در مکه بود، چیزی بر عهده‌اش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382974_3381743652"/>
      <w:bookmarkStart w:id="563" w:name="_Toc246"/>
      <w:bookmarkEnd w:id="562"/>
      <w:r>
        <w:rPr>
          <w:rtl w:val="true"/>
        </w:rPr>
        <w:t>بیان</w:t>
      </w:r>
      <w:bookmarkEnd w:id="563"/>
    </w:p>
    <w:p>
      <w:pPr>
        <w:pStyle w:val="BookText"/>
        <w:rPr/>
      </w:pPr>
      <w:r>
        <w:rPr>
          <w:rFonts w:ascii="IRNazanin" w:hAnsi="IRNazanin" w:eastAsia="IRNazanin"/>
          <w:color w:val="111111"/>
          <w:sz w:val="28"/>
          <w:sz w:val="28"/>
          <w:szCs w:val="28"/>
          <w:rtl w:val="true"/>
          <w:lang w:bidi="fa-IR"/>
        </w:rPr>
        <w:t>هذه الأخبار الکثیرة و أمثالها تدل علی أن منتهی ما یعتبر فی البیتوتة طلوع الفجر و قد صرح اللغویون و غیرهم أن البیتوتة و البیات الکون باللیل و قد قال تعالی بَیاتاً أَوْ نَهاراً</w:t>
      </w:r>
      <w:r>
        <w:rPr>
          <w:rStyle w:val="FootnoteAnchor"/>
          <w:rtl w:val="true"/>
        </w:rPr>
        <w:footnoteReference w:id="322"/>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روایات و امثال آن که زیاد هم هستند، دلالت دارند که آخرین حدّ بیتوته،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و دیگران نیز تصریح کرده‌اند که بیتوته و بیات، به معنای گذراندن شب در جایی است، و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پیشتر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بَیاتاً أَوْ نَهاراً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یا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4" w:name="__RefHeading___Toc2382976_3381743652"/>
      <w:bookmarkStart w:id="565" w:name="_Toc247"/>
      <w:bookmarkEnd w:id="564"/>
      <w:r>
        <w:rPr>
          <w:rtl w:val="true"/>
        </w:rPr>
        <w:t>«</w:t>
      </w:r>
      <w:r>
        <w:rPr/>
        <w:t>44</w:t>
      </w:r>
      <w:r>
        <w:rPr>
          <w:rtl w:val="true"/>
        </w:rPr>
        <w:t>»</w:t>
      </w:r>
      <w:bookmarkEnd w:id="565"/>
    </w:p>
    <w:p>
      <w:pPr>
        <w:pStyle w:val="BookText"/>
        <w:rPr/>
      </w:pPr>
      <w:r>
        <w:rPr>
          <w:rFonts w:ascii="Amiri" w:hAnsi="Amiri" w:eastAsia="Amiri" w:cs="Amiri"/>
          <w:color w:val="111111"/>
          <w:sz w:val="28"/>
          <w:sz w:val="28"/>
          <w:szCs w:val="28"/>
          <w:rtl w:val="true"/>
          <w:lang w:bidi="ar-SA"/>
        </w:rPr>
        <w:t>الْکَافِی، بِسَنَدٍ مُعْتَبَرٍ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الْعُمْرَةَ انْتَظَرَ إِلَی صَبِیحَةِ ثَلَاثٍ وَ عِشْرِینَ مِنْ شَهْرِ رَمَضَانَ ثُمَّ یَخْرُجُ مُهِلًّا فِی ذَلِکَ الْیَوْمِ‌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قصد عمره داشت، تا صبح روز بیست و سوم ماه رمضان منتظر شود و در آن روز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2382978_3381743652"/>
      <w:bookmarkStart w:id="567" w:name="_Toc248"/>
      <w:bookmarkEnd w:id="566"/>
      <w:r>
        <w:rPr>
          <w:rtl w:val="true"/>
        </w:rPr>
        <w:t>أقول</w:t>
      </w:r>
      <w:bookmarkEnd w:id="567"/>
    </w:p>
    <w:p>
      <w:pPr>
        <w:pStyle w:val="BookText"/>
        <w:rPr/>
      </w:pPr>
      <w:r>
        <w:rPr>
          <w:rFonts w:ascii="IRNazanin" w:hAnsi="IRNazanin" w:eastAsia="IRNazanin"/>
          <w:color w:val="111111"/>
          <w:sz w:val="28"/>
          <w:sz w:val="28"/>
          <w:szCs w:val="28"/>
          <w:rtl w:val="true"/>
          <w:lang w:bidi="fa-IR"/>
        </w:rPr>
        <w:t>لا یخفی أن الظاهر أن الأمر بالتوقف لإدراک لیلة القدر فیدل علی أن نهایتها الصبح و أیضا قوله ذلک الیوم لا یخلو من دلالة علی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ظاهراً امر به توقّف برای درک شب قدر بوده است و همین دلالت می‌کند که پایانِ شب قدر،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خالی از دلالت بر مطلوبِ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2382980_3381743652"/>
      <w:bookmarkStart w:id="569" w:name="_Toc249"/>
      <w:bookmarkEnd w:id="568"/>
      <w:r>
        <w:rPr>
          <w:rtl w:val="true"/>
        </w:rPr>
        <w:t>«</w:t>
      </w:r>
      <w:r>
        <w:rPr/>
        <w:t>45</w:t>
      </w:r>
      <w:r>
        <w:rPr>
          <w:rtl w:val="true"/>
        </w:rPr>
        <w:t>»</w:t>
      </w:r>
      <w:bookmarkEnd w:id="569"/>
    </w:p>
    <w:p>
      <w:pPr>
        <w:pStyle w:val="BookText"/>
        <w:rPr/>
      </w:pPr>
      <w:r>
        <w:rPr>
          <w:rFonts w:ascii="Amiri" w:hAnsi="Amiri" w:eastAsia="Amiri" w:cs="Amiri"/>
          <w:color w:val="111111"/>
          <w:sz w:val="28"/>
          <w:sz w:val="28"/>
          <w:szCs w:val="28"/>
          <w:rtl w:val="true"/>
          <w:lang w:bidi="ar-SA"/>
        </w:rPr>
        <w:t>الْکَافِی،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لِلرَّجُلِ إِذَا قَدِمَ مِنْ سَفَرِهِ أَنْ یَطْرُقَ أَهْلَهُ لَیْلًا حَتَّی یُصْبِحَ‌</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مرد هنگامی که از سفر بازمی‌گردد، شبانه تا صبح با همسرش نزدیکی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2382982_3381743652"/>
      <w:bookmarkStart w:id="571" w:name="_Toc250"/>
      <w:bookmarkEnd w:id="570"/>
      <w:r>
        <w:rPr>
          <w:rtl w:val="true"/>
        </w:rPr>
        <w:t>«</w:t>
      </w:r>
      <w:r>
        <w:rPr/>
        <w:t>46</w:t>
      </w:r>
      <w:r>
        <w:rPr>
          <w:rtl w:val="true"/>
        </w:rPr>
        <w:t>»</w:t>
      </w:r>
      <w:bookmarkEnd w:id="571"/>
    </w:p>
    <w:p>
      <w:pPr>
        <w:pStyle w:val="BookText"/>
        <w:rPr/>
      </w:pPr>
      <w:r>
        <w:rPr>
          <w:rFonts w:ascii="Amiri" w:hAnsi="Amiri" w:eastAsia="Amiri" w:cs="Amiri"/>
          <w:color w:val="111111"/>
          <w:sz w:val="28"/>
          <w:sz w:val="28"/>
          <w:szCs w:val="28"/>
          <w:rtl w:val="true"/>
          <w:lang w:bidi="ar-SA"/>
        </w:rPr>
        <w:t>الْعِلَلُ،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تَزْوِیجِ النَّبِیِّ صلی الله علیه و آله زَیْنَبَ قَالَ وَ لَبِثَ سَبْعَةَ أَیَّامٍ بِلَیَالِیهِنَّ عِنْدَ زَیْنَبَ ثُمَّ تَحَوَّلَ إِلَی بَیْتِ أُمِّ سَلَمَةَ وَ کَانَ لَیْلَتُهَا وَ صَبِیحَةُ یَوْمِهَا مِنْ رَسُولِ اللَّهِ صلی الله علیه و آله‌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داستان ازدواج پیامبر صلی الله علیه و آله با زینب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هفت شبانه روز را نزد زینب ماند، آنگاه به خانه امّ سلمه رفت زیرا آن شب و صبحش نوبت حضور پیامبر در خانه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صفحه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2382984_3381743652"/>
      <w:bookmarkStart w:id="573" w:name="_Toc251"/>
      <w:bookmarkEnd w:id="572"/>
      <w:r>
        <w:rPr>
          <w:rtl w:val="true"/>
        </w:rPr>
        <w:t>بیان</w:t>
      </w:r>
      <w:bookmarkEnd w:id="5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المقابلة بین اللیلة و صبیحة الیوم تدل علی عدم کونها من اللیل</w:t>
      </w:r>
      <w:r>
        <w:rPr>
          <w:rFonts w:eastAsia="IRNazanin" w:cs="IRNazanin"/>
          <w:color w:val="111111"/>
          <w:sz w:val="28"/>
          <w:szCs w:val="28"/>
          <w:rtl w:val="true"/>
          <w:lang w:bidi="fa-IR"/>
        </w:rPr>
        <w:t xml:space="preserve">. </w:t>
      </w:r>
      <w:bookmarkStart w:id="574" w:name="pg13998_130724"/>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و درکنار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صبح جزء شب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2382986_3381743652"/>
      <w:bookmarkStart w:id="576" w:name="_Toc252"/>
      <w:bookmarkEnd w:id="575"/>
      <w:r>
        <w:rPr>
          <w:rtl w:val="true"/>
        </w:rPr>
        <w:t>«</w:t>
      </w:r>
      <w:r>
        <w:rPr/>
        <w:t>47</w:t>
      </w:r>
      <w:r>
        <w:rPr>
          <w:rtl w:val="true"/>
        </w:rPr>
        <w:t>»</w:t>
      </w:r>
      <w:bookmarkEnd w:id="576"/>
    </w:p>
    <w:p>
      <w:pPr>
        <w:pStyle w:val="BookText"/>
        <w:rPr/>
      </w:pPr>
      <w:r>
        <w:rPr>
          <w:rFonts w:ascii="Amiri" w:hAnsi="Amiri" w:eastAsia="Amiri" w:cs="Amiri"/>
          <w:color w:val="111111"/>
          <w:sz w:val="28"/>
          <w:sz w:val="28"/>
          <w:szCs w:val="28"/>
          <w:rtl w:val="true"/>
          <w:lang w:bidi="ar-SA"/>
        </w:rPr>
        <w:t>الْکَافِی، وَ الْفَقِیهُ، وَ التَّهْذِیبُ، بِإِسْنَادِهِمْ عَنْ إِبْرَاهِیمَ الْکَرْخِیِّ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عَلَیْهِ أَنْ یَبِیتَ عِنْدَهَا فِی لَیْلَتِهَا وَ یَظَلَّ عِنْدَهَا فِی صَبِیحَتِهَا الْخَبَرَ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الفقیه،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که شب نزد همسرش بماند و صبح آن شب نیز پیش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2382988_3381743652"/>
      <w:bookmarkStart w:id="578" w:name="_Toc253"/>
      <w:bookmarkEnd w:id="577"/>
      <w:r>
        <w:rPr>
          <w:rtl w:val="true"/>
        </w:rPr>
        <w:t>«</w:t>
      </w:r>
      <w:r>
        <w:rPr/>
        <w:t>48</w:t>
      </w:r>
      <w:r>
        <w:rPr>
          <w:rtl w:val="true"/>
        </w:rPr>
        <w:t>»</w:t>
      </w:r>
      <w:bookmarkEnd w:id="578"/>
    </w:p>
    <w:p>
      <w:pPr>
        <w:pStyle w:val="BookText"/>
        <w:rPr/>
      </w:pPr>
      <w:r>
        <w:rPr>
          <w:rFonts w:ascii="Amiri" w:hAnsi="Amiri" w:eastAsia="Amiri" w:cs="Amiri"/>
          <w:color w:val="111111"/>
          <w:sz w:val="28"/>
          <w:sz w:val="28"/>
          <w:szCs w:val="28"/>
          <w:rtl w:val="true"/>
          <w:lang w:bidi="ar-SA"/>
        </w:rPr>
        <w:t>التَّهْذِیبُ، عَنْ عَلِیِّ بْنِ مَهْزِیَارَ عَنْ فَضَالَةَ عَنْ أَبَانٍ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صَلَّی الْغَدَاةَ بِلَیْلٍ غَرَّهُ مِنْ ذَلِکَ الْقَمَرُ وَ نَامَ حَتَّی طَلَعَتِ الشَّمْسُ فَأُخْبِرَ أَنَّهُ صَلَّی بِلَیْلٍ قَالَ یُعِیدُ صَلَاتَهُ‌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مردی که نماز صبحش را شب خوانده، ماه او را فریب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ماه را فجر پنداشته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خوابیده و پس از طلوع خورشید به او خبر داده‌اند که نمازش را شب خوانده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کلینی آن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2382990_3381743652"/>
      <w:bookmarkStart w:id="580" w:name="_Toc254"/>
      <w:bookmarkEnd w:id="579"/>
      <w:r>
        <w:rPr>
          <w:rtl w:val="true"/>
        </w:rPr>
        <w:t>«</w:t>
      </w:r>
      <w:r>
        <w:rPr/>
        <w:t>49</w:t>
      </w:r>
      <w:r>
        <w:rPr>
          <w:rtl w:val="true"/>
        </w:rPr>
        <w:t>»</w:t>
      </w:r>
      <w:bookmarkEnd w:id="580"/>
    </w:p>
    <w:p>
      <w:pPr>
        <w:pStyle w:val="BookText"/>
        <w:rPr/>
      </w:pPr>
      <w:r>
        <w:rPr>
          <w:rFonts w:ascii="Amiri" w:hAnsi="Amiri" w:eastAsia="Amiri" w:cs="Amiri"/>
          <w:color w:val="111111"/>
          <w:sz w:val="28"/>
          <w:sz w:val="28"/>
          <w:szCs w:val="28"/>
          <w:rtl w:val="true"/>
          <w:lang w:bidi="ar-SA"/>
        </w:rPr>
        <w:t>الْفَقِیهُ،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اللَّیْلِ مَا بَیْنَ نِصْفِ اللَّیْلِ إِلَی آخِرِهِ‌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از نیمه شب تا آخر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2382992_3381743652"/>
      <w:bookmarkStart w:id="582" w:name="_Toc255"/>
      <w:bookmarkEnd w:id="581"/>
      <w:r>
        <w:rPr>
          <w:rtl w:val="true"/>
        </w:rPr>
        <w:t>«</w:t>
      </w:r>
      <w:r>
        <w:rPr/>
        <w:t>50</w:t>
      </w:r>
      <w:r>
        <w:rPr>
          <w:rtl w:val="true"/>
        </w:rPr>
        <w:t>»</w:t>
      </w:r>
      <w:bookmarkEnd w:id="582"/>
    </w:p>
    <w:p>
      <w:pPr>
        <w:pStyle w:val="BookText"/>
        <w:rPr/>
      </w:pPr>
      <w:r>
        <w:rPr>
          <w:rFonts w:ascii="Amiri" w:hAnsi="Amiri" w:eastAsia="Amiri" w:cs="Amiri"/>
          <w:color w:val="111111"/>
          <w:sz w:val="28"/>
          <w:sz w:val="28"/>
          <w:szCs w:val="28"/>
          <w:rtl w:val="true"/>
          <w:lang w:bidi="ar-SA"/>
        </w:rPr>
        <w:t>الْکَافِی، عَنْ عَلِیِّ بْنِ مُحَمَّدٍ عَنْ سَهْلٍ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رَجُلٍ إِلَی أَبِی جَعْفَرٍ علیه السلام الرَّکْعَتَانِ اللَّتَانِ قَبْلَ صَلَاةِ الْفَجْرِ مِنْ صَلَاةِ اللَّیْلِ هِیَ أَمْ مِنْ صَلَاةِ النَّهَارِ وَ فِی أَیِّ وَقْتٍ أُصَلِّیهِمَا فَکَتَبَ بِخَطِّهِ احْشُهُمَا فِی صَلَاةِ اللَّیْلِ حَشْواً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مکاتبه مردی با امام باقر علیه السلام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رکعتی که قبل از نماز صبح خوانده می‌شوند، جزء نماز شب هستند یا از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هستند؟ و در چه وقتی آن را بخوانم؟ و امام به خط خود پاسخ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را جزء نماز شب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2382994_3381743652"/>
      <w:bookmarkStart w:id="584" w:name="_Toc256"/>
      <w:bookmarkEnd w:id="583"/>
      <w:r>
        <w:rPr>
          <w:rtl w:val="true"/>
        </w:rPr>
        <w:t>«</w:t>
      </w:r>
      <w:r>
        <w:rPr/>
        <w:t>51</w:t>
      </w:r>
      <w:r>
        <w:rPr>
          <w:rtl w:val="true"/>
        </w:rPr>
        <w:t>»</w:t>
      </w:r>
      <w:bookmarkEnd w:id="584"/>
    </w:p>
    <w:p>
      <w:pPr>
        <w:pStyle w:val="BookText"/>
        <w:rPr/>
      </w:pPr>
      <w:r>
        <w:rPr>
          <w:rFonts w:ascii="Amiri" w:hAnsi="Amiri" w:eastAsia="Amiri" w:cs="Amiri"/>
          <w:color w:val="111111"/>
          <w:sz w:val="28"/>
          <w:sz w:val="28"/>
          <w:szCs w:val="28"/>
          <w:rtl w:val="true"/>
          <w:lang w:bidi="ar-SA"/>
        </w:rPr>
        <w:t xml:space="preserve">التَّهْذِیبُ، عَنِ الْحُسَیْنِ عَنِ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رَکْعَتَیِ الْفَجْرِ قَبْلَ الْفَجْرِ أَوْ بَعْدَ الْفَجْرِ فَقَالَ قَبْلَ الْفَجْرِ إِنَّهُمَا مِنْ صَلَاةِ اللَّیْلِ ثَلَاثَ عَشْرَةَ رَکْعَةً صَلَاةُ اللَّیْلِ الْخَبَرَ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سؤال کردم که آیا پیش از طلوع فجر خوانده می‌شود یا بعد از فجر؟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فجر خوانده می‌شود؛ این دو رکعت جزء سیزده رکعت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2382996_3381743652"/>
      <w:bookmarkStart w:id="586" w:name="_Toc257"/>
      <w:bookmarkEnd w:id="585"/>
      <w:r>
        <w:rPr>
          <w:rtl w:val="true"/>
        </w:rPr>
        <w:t>بیان</w:t>
      </w:r>
      <w:bookmarkEnd w:id="586"/>
    </w:p>
    <w:p>
      <w:pPr>
        <w:pStyle w:val="BookText"/>
        <w:rPr/>
      </w:pPr>
      <w:r>
        <w:rPr>
          <w:rFonts w:ascii="IRNazanin" w:hAnsi="IRNazanin" w:eastAsia="IRNazanin"/>
          <w:color w:val="111111"/>
          <w:sz w:val="28"/>
          <w:sz w:val="28"/>
          <w:szCs w:val="28"/>
          <w:rtl w:val="true"/>
          <w:lang w:bidi="fa-IR"/>
        </w:rPr>
        <w:t>قد مر استدلال العلامة قدس سره بهذا الخبر و ربما یناقش فیه بأنه یدل علی کونها من جملة صلاة اللیل المعروفة یعنی ثلاث عشرة رکعة و یؤیده أنه لم یقل من صلوات اللیل بل قال من 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پیشتر استدلال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ذکر گردید، و چه بسا مناقشه شود که در این روایت نماز نافله فجر جزء نماز شب قرار گرفته، یعنی نماز شب معروف، سیزده رکعت شده است، و تأیید مناقشه این است که امام نفرموده جزء نمازهای شب، بلکه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2382998_3381743652"/>
      <w:bookmarkStart w:id="588" w:name="_Toc258"/>
      <w:bookmarkEnd w:id="587"/>
      <w:r>
        <w:rPr>
          <w:rtl w:val="true"/>
        </w:rPr>
        <w:t>أقول</w:t>
      </w:r>
      <w:bookmarkEnd w:id="5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الوجه و إن کان محتملا لکن لا یخلو من ظهور فی المراد</w:t>
      </w:r>
      <w:r>
        <w:rPr>
          <w:rFonts w:eastAsia="IRNazanin" w:cs="IRNazanin"/>
          <w:color w:val="111111"/>
          <w:sz w:val="28"/>
          <w:szCs w:val="28"/>
          <w:rtl w:val="true"/>
          <w:lang w:bidi="fa-IR"/>
        </w:rPr>
        <w:t xml:space="preserve">. </w:t>
      </w:r>
      <w:bookmarkStart w:id="589" w:name="pg13998_130725"/>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احتمال این وجه وجود دارد، اما خالی از ظهور در مقصود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2383000_3381743652"/>
      <w:bookmarkStart w:id="591" w:name="_Toc259"/>
      <w:bookmarkEnd w:id="590"/>
      <w:r>
        <w:rPr>
          <w:rtl w:val="true"/>
        </w:rPr>
        <w:t>«</w:t>
      </w:r>
      <w:r>
        <w:rPr/>
        <w:t>52</w:t>
      </w:r>
      <w:r>
        <w:rPr>
          <w:rtl w:val="true"/>
        </w:rPr>
        <w:t>»</w:t>
      </w:r>
      <w:bookmarkEnd w:id="591"/>
    </w:p>
    <w:p>
      <w:pPr>
        <w:pStyle w:val="BookText"/>
        <w:rPr/>
      </w:pPr>
      <w:r>
        <w:rPr>
          <w:rFonts w:ascii="Amiri" w:hAnsi="Amiri" w:eastAsia="Amiri" w:cs="Amiri"/>
          <w:color w:val="111111"/>
          <w:sz w:val="28"/>
          <w:sz w:val="28"/>
          <w:szCs w:val="28"/>
          <w:rtl w:val="true"/>
          <w:lang w:bidi="ar-SA"/>
        </w:rPr>
        <w:t>التَّهْذِیبُ، عَنِ الْحُسَیْنِ بْنِ سَعِیدٍ عَنِ ابْنِ أَبِی عُمَیْرٍ عَنْ جَعْفَرِ بْنِ عُثْمَانَ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اللَّیْلِ مِنْ أَوَّلِ اللَّیْلِ‌</w:t>
      </w:r>
      <w:r>
        <w:rPr>
          <w:rStyle w:val="FootnoteAnchor"/>
          <w:rtl w:val="true"/>
        </w:rPr>
        <w:footnoteReference w:id="331"/>
      </w:r>
      <w:r>
        <w:rPr>
          <w:rFonts w:ascii="Amiri" w:hAnsi="Amiri" w:eastAsia="Amiri" w:cs="Amiri"/>
          <w:color w:val="111111"/>
          <w:sz w:val="28"/>
          <w:sz w:val="28"/>
          <w:szCs w:val="28"/>
          <w:rtl w:val="true"/>
          <w:lang w:bidi="ar-SA"/>
        </w:rPr>
        <w:t>إِلَی آخِرِهِ إِلَّا أَنَّ أَفْضَلَ ذَلِکَ إِذَا انْتَصَفَ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محبوب عن محمد بن عیسی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می‌توان از ابتدای شب تا آخر شب خواند، امّا بهتر است که از نیمه شب به بعد خوانده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ابن محبوب از محمد بن عیسی از ابن ابی عمیر 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2383002_3381743652"/>
      <w:bookmarkStart w:id="593" w:name="_Toc260"/>
      <w:bookmarkEnd w:id="592"/>
      <w:r>
        <w:rPr>
          <w:rtl w:val="true"/>
        </w:rPr>
        <w:t>توضیح</w:t>
      </w:r>
      <w:bookmarkEnd w:id="593"/>
    </w:p>
    <w:p>
      <w:pPr>
        <w:pStyle w:val="BookText"/>
        <w:rPr/>
      </w:pPr>
      <w:r>
        <w:rPr>
          <w:rFonts w:ascii="IRNazanin" w:hAnsi="IRNazanin" w:eastAsia="IRNazanin"/>
          <w:color w:val="111111"/>
          <w:sz w:val="28"/>
          <w:sz w:val="28"/>
          <w:szCs w:val="28"/>
          <w:rtl w:val="true"/>
          <w:lang w:bidi="fa-IR"/>
        </w:rPr>
        <w:t>یدل علی أن آخر اللیل آخر وقت صلاته و معلوم أن الانتصاف الواقع بعد ذکر الأول و الآخر علی وجه مخصوص إنما یراعی بالنسبة إلیهما علی 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دلالت دارد که آخر شب، پایانِ وقت نماز شب می‌باشد، و معلوم است که نیمه شب که بعد از ذکر اول و آخر بر وجه مخصوصی آمده،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همین وجه نسبت به اول و آخر محاسبه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2383004_3381743652"/>
      <w:bookmarkStart w:id="595" w:name="_Toc261"/>
      <w:bookmarkEnd w:id="594"/>
      <w:r>
        <w:rPr>
          <w:rtl w:val="true"/>
        </w:rPr>
        <w:t>«</w:t>
      </w:r>
      <w:r>
        <w:rPr/>
        <w:t>53</w:t>
      </w:r>
      <w:r>
        <w:rPr>
          <w:rtl w:val="true"/>
        </w:rPr>
        <w:t>»</w:t>
      </w:r>
      <w:bookmarkEnd w:id="595"/>
    </w:p>
    <w:p>
      <w:pPr>
        <w:pStyle w:val="BookText"/>
        <w:rPr/>
      </w:pPr>
      <w:r>
        <w:rPr>
          <w:rFonts w:ascii="Amiri" w:hAnsi="Amiri" w:eastAsia="Amiri" w:cs="Amiri"/>
          <w:color w:val="111111"/>
          <w:sz w:val="28"/>
          <w:sz w:val="28"/>
          <w:szCs w:val="28"/>
          <w:rtl w:val="true"/>
          <w:lang w:bidi="ar-SA"/>
        </w:rPr>
        <w:t>التَّهْذِیبُ، عَنِ ابْنِ مَحْبُوبٍ عَنْ یَعْقُوبَ بْنِ یَزِیدَ عَنِ ابْنِ أَبِی عُمَیْرٍ عَنْ إِبْرَاهِیمَ بْنِ عَبْدِ الْحَمِیدِ عَنْ بَعْضِ أَصْحَابِنَا عَنْ أَبِی عَبْدِ اللَّهِ علیه السلام وَ أَظُنُّهُ إِسْحَاقَ بْنَ غَالِبٍ قَالَ قَالَ إِذَا قَامَ الرَّجُلُ مِنَ اللَّیْلِ فَظَنَّ أَنَّ الصُّبْحَ قَدْ أَضَاءَ فَأَوْتَرَ ثُمَّ نَظَرَ فَرَأَی أَنَّ عَلَیْهِ لَیْلًا قَالَ یُضِیفُ إِلَی الْوَتْرِ رَکْعَةً ثُمَّ یَسْتَقْبِلُ صَلَاةَ اللَّیْلِ ثُمَّ یُوتِرُ بَعْدَهُ‌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مُحَمَّدٍ عَنْ عَلِیِّ بْنِ الْحَکَمِ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أَقُومُ وَ أَنَا أَتَخَوَّفُ الْفَجْرَ قَالَ فَأَوْتِرْ قُلْتُ فَأَنْظُرُ فَإِذَا عَلَیَّ لَیْلٌ قَالَ فَصَلِّ صَلَاةَ اللَّیْلِ‌</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أَحْمَدَ عَنِ الْحَجَّالِ عَنْ أَبِی عَبْدِ اللَّهِ علیه السلام أَنَّهُ کَانَ یُصَلِّی رَکْعَتَیْنِ بَعْدَ الْعِشَاءِ یَقْرَأُ فِیهِمَا بِمِائَةِ آیَةٍ وَ لَا یَحْتَسِبُ بِهِمَا وَ رَکْعَتَیْنِ وَ هُوَ جَالِسٌ یَقْرَأُ فِیهِمَا بِ قُلْ هُوَ اللَّهُ أَحَدٌ وَ قُلْ یا أَیُّهَا الْکافِرُونَ فَإِنِ اسْتَیْقَظَ مِنَ اللَّیْلِ صَلَّی صَلَاةَ اللَّیْلِ وَ أَوْتَرَ وَ إِنْ لَمْ یَسْتَیْقِظْ حَتَّی یَطْلُعَ الْفَجْرُ صَلَّی رَکْعَةً فَصَارَتْ شَفْعاً وَ احْتَسَبَ </w:t>
      </w:r>
      <w:bookmarkStart w:id="596" w:name="pg13998_130726"/>
    </w:p>
    <w:p>
      <w:pPr>
        <w:pStyle w:val="BookText"/>
        <w:rPr/>
      </w:pPr>
      <w:bookmarkEnd w:id="596"/>
      <w:r>
        <w:rPr>
          <w:rFonts w:ascii="Amiri" w:hAnsi="Amiri" w:eastAsia="Amiri" w:cs="Amiri"/>
          <w:color w:val="111111"/>
          <w:sz w:val="28"/>
          <w:sz w:val="28"/>
          <w:szCs w:val="28"/>
          <w:rtl w:val="true"/>
          <w:lang w:bidi="ar-SA"/>
        </w:rPr>
        <w:t>بِالرَّکْعَتَیْنِ اللَّتَیْنِ صَلَّاهُمَا بَعْدَ الْعِشَاءِ وَتْراً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شب‌هنگام برخیزد و گمان کند صبح پرتو افکنده، پس نماز وتر را بخواند و بعد بنگرد و ببیند شب است، یک رکعت دیگر به وتر اضافه می‌نماید، آنگاه شروع به نماز شب می‌کند و پس از آن وتر را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عبدالعزیز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برمی‌خیزم، هراس آن دارم که فجر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می‌نگرم و می‌بینم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شب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حَجّال از امام صادق علیه السلام روایت می‌کند که ایشان بعد از نماز عشا دو رکعت می‌خواند و در آنها صد آیه می‌خواند و نیت خاصی برای آن نمی‌کرد، و دو رکعت نشسته می‌خواند و در آنها سوره توحید و کافرون را می‌خواند، و چون شب برمی‌خاست، نماز شب را می‌خواند و پس از آن وتر را بجا می‌آورد، و اگر تا طلوع فجر برنمی‌خاست یک رکعت می‌خواند و آن را شفع محسوب می‌کرد و دو رکعتی را که بعد از نماز عشا خوانده بود، بعنوان وتر به حساب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2383006_3381743652"/>
      <w:bookmarkStart w:id="598" w:name="_Toc262"/>
      <w:bookmarkEnd w:id="597"/>
      <w:r>
        <w:rPr>
          <w:rtl w:val="true"/>
        </w:rPr>
        <w:t>بیان</w:t>
      </w:r>
      <w:bookmarkEnd w:id="598"/>
    </w:p>
    <w:p>
      <w:pPr>
        <w:pStyle w:val="BookText"/>
        <w:rPr/>
      </w:pPr>
      <w:r>
        <w:rPr>
          <w:rFonts w:ascii="IRNazanin" w:hAnsi="IRNazanin" w:eastAsia="IRNazanin"/>
          <w:color w:val="111111"/>
          <w:sz w:val="28"/>
          <w:sz w:val="28"/>
          <w:szCs w:val="28"/>
          <w:rtl w:val="true"/>
          <w:lang w:bidi="fa-IR"/>
        </w:rPr>
        <w:t>هذه الأخبار تدل علی أنه إذا بقی شی‌ء من اللیل بقی وقت صلاة اللیل و لو حمل لیل و لیلا علی کثیر من اللیل أیضا یدل علی ذلک کما لا یخفی علی العارف بأسالیب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روایات دلالت دارند که اگر مقداری از شب مانده باشد وقت نماز شب هم باقی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قسمت زیادی از شب نیز داشته باشند، و این دلالت بر آشنایان به اسلوب کلام مخفی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2383008_3381743652"/>
      <w:bookmarkStart w:id="600" w:name="_Toc263"/>
      <w:bookmarkEnd w:id="599"/>
      <w:r>
        <w:rPr>
          <w:rtl w:val="true"/>
        </w:rPr>
        <w:t>«</w:t>
      </w:r>
      <w:r>
        <w:rPr/>
        <w:t>54</w:t>
      </w:r>
      <w:r>
        <w:rPr>
          <w:rtl w:val="true"/>
        </w:rPr>
        <w:t>»</w:t>
      </w:r>
      <w:bookmarkEnd w:id="600"/>
    </w:p>
    <w:p>
      <w:pPr>
        <w:pStyle w:val="BookText"/>
        <w:rPr/>
      </w:pPr>
      <w:r>
        <w:rPr>
          <w:rFonts w:ascii="Amiri" w:hAnsi="Amiri" w:eastAsia="Amiri" w:cs="Amiri"/>
          <w:color w:val="111111"/>
          <w:sz w:val="28"/>
          <w:sz w:val="28"/>
          <w:szCs w:val="28"/>
          <w:rtl w:val="true"/>
          <w:lang w:bidi="ar-SA"/>
        </w:rPr>
        <w:t>الْکَافِی، عَنْ مُحَمَّدٍ عَنْ أَحْمَدَ عَنْ عَلِیِّ بْنِ الْحَکَمِ عَنِ الْخَزَّازِ عَنْ مُحَمَّدٍ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علیهما السلام کَانَ إِذَا أَصْبَحَ قَالَ أَبْتَدِئُ یَوْمِی هَذَا الدُّعَاءَ فَإِذَا فَعَلَ ذَلِکَ الْعَبْدُ أَجْزَأَ مِمَّا نَسِیَ فِی یَوْمِهِ‌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إِبْرَاهِیمَ عَنْ أَبِیهِ عَنْ مُحَمَّدِ بْنِ إِسْمَاعِیلَ عَنْ أَبِی إِسْمَاعِیلَ السَّرَّاجِ عَنِ الْحُسَیْنِ بْنِ الْمُخْتَارِ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اللَّهُمَّ إِنِّی أَصْبَحْتُ إِلَخْ إِذَا قَالَ هَذَا الْکَلَامَ لَمْ یَضُرَّهُ یَوْمَهُ ذَلِکَ شَیْ‌ءٌ وَ إِذَا أَمْسَی فَقَالَ لَمْ یَضُرَّهُ تِلْکَ اللَّیْلَةَ شَیْ‌ءٌ إِنْ شَاءَ اللَّهُ‌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هر روز صبح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امروزم را به دعا آغاز می‌کنم، و هر بنده‌ای این گونه روزش را آغاز کند، از آنچه در آن روز فراموش نماید برایش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صبح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ضرری متوجّهش نخواهد شد، و اگر شبانگاه هم آن را بخواند در آن شب هیچ ضرری نخواهد دید اگر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383010_3381743652"/>
      <w:bookmarkStart w:id="602" w:name="_Toc264"/>
      <w:bookmarkEnd w:id="601"/>
      <w:r>
        <w:rPr>
          <w:rtl w:val="true"/>
        </w:rPr>
        <w:t>«</w:t>
      </w:r>
      <w:r>
        <w:rPr/>
        <w:t>55</w:t>
      </w:r>
      <w:r>
        <w:rPr>
          <w:rtl w:val="true"/>
        </w:rPr>
        <w:t>»</w:t>
      </w:r>
      <w:bookmarkEnd w:id="602"/>
    </w:p>
    <w:p>
      <w:pPr>
        <w:pStyle w:val="BookText"/>
        <w:rPr/>
      </w:pPr>
      <w:r>
        <w:rPr>
          <w:rFonts w:ascii="Amiri" w:hAnsi="Amiri" w:eastAsia="Amiri" w:cs="Amiri"/>
          <w:color w:val="111111"/>
          <w:sz w:val="28"/>
          <w:sz w:val="28"/>
          <w:szCs w:val="28"/>
          <w:rtl w:val="true"/>
          <w:lang w:bidi="ar-SA"/>
        </w:rPr>
        <w:t>التَّهْذِیبُ، وَ الْکَافِی، مُحَمَّدُ بْنُ یَعْقُوبَ عَنْ عِدَّةٍ مِنْ أَصْحَابِنَا عَنْ سَهْلِ بْنِ زِیَادٍ عَنْ أَحْمَدَ بْنِ مُحَمَّدٍ عَنْ عَلِیِّ بْنِ أَبِی حَمْزَةَ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أَوْ رَجُلٍ خَائِفٍ أَفَاضَ مِنَ الْمَشْعَرِ الْحَرَامِ لَیْلًا فَلَا بَأْسَ فَلْیَرْمِ الْجَمْرَةَ ثُمَّ لْیَمْضِ وَ لْیَأْمُرْ مَنْ یَذْبَحُ عَنْهُ الْخَبَرَ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عَلِیِّ بْنِ إِبْرَاهِیمَ عَنْ أَبِیهِ عَنِ ابْنِ أَبِی عُمَیْرٍ عَنْ جَمِیلِ بْنِ دَرَّاجٍ عَنْ بَعْضِ أَصْحَابِنَا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یُفِیضَ الرَّجُلُ بِلَیْلٍ إِذَا کَانَ خَائِفاً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عِدَّةٍ مِنْ أَصْحَابِنَا عَنْ أَحْمَدَ بْنِ مُحَمَّدٍ عَنِ الْحُسَیْنِ بْنِ سَعِیدٍ عَنْ </w:t>
      </w:r>
      <w:bookmarkStart w:id="603" w:name="pg13998_130727"/>
    </w:p>
    <w:p>
      <w:pPr>
        <w:pStyle w:val="BookText"/>
        <w:rPr/>
      </w:pPr>
      <w:bookmarkEnd w:id="603"/>
      <w:r>
        <w:rPr>
          <w:rFonts w:ascii="Amiri" w:hAnsi="Amiri" w:eastAsia="Amiri" w:cs="Amiri"/>
          <w:color w:val="111111"/>
          <w:sz w:val="28"/>
          <w:sz w:val="28"/>
          <w:szCs w:val="28"/>
          <w:rtl w:val="true"/>
          <w:lang w:bidi="ar-SA"/>
        </w:rPr>
        <w:t>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صلی الله علیه و آله لِلنِّسَاءِ وَ الصِّبْیَانِ أَنْ یُفِیضُوا بِاللَّیْلِ وَ أَنْ یَرْمُوا الْجِمَارَ بِلَیْلٍ وَ أَنْ یُصَلُّوا الْغَدَاةَ فِی مَنَازِلِهِمْ‌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عَلِیِّ بْنِ النُّعْمَانِ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مَعَنَا نِسَاءٌ فَأُفِیضُ بِهِنَّ بِلَیْلٍ قَالَ نَعَمْ تُرِیدُ أَنْ تَصْنَعَ کَمَا صَنَعَ رَسُولُ اللَّهِ صلی الله علیه و آله قُلْتُ نَعَمْ فَقَالَ أَفِضْ بِهِنَّ بِلَیْلٍ الْخَبَرَ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یا 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یا مردی که ترس و دلهره داشت اگر شبانه از مشعر الحرام برود، هیچ ایرادی ندارد، باید جمره را رمی کند و آنگاه به راه خود ادامه دهد، و کسی را مأمور کند تا به نیابت از او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یکی از آن دو امام علیهما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انسان اگر ترس و دلهره داشت، شبانه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زنان و کودکان اجازه داد تا شبانه بروند و شبانه رمی جمرات نمایند و نماز صبح را در منزلشان بخوانند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زنانی همراه ما هستند، آیا آنها را شبانه روانه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می‌خواهی کاری را انجام دهی که رسول خدا صلی الله علیه و آله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شبانه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2383012_3381743652"/>
      <w:bookmarkStart w:id="605" w:name="_Toc265"/>
      <w:bookmarkEnd w:id="604"/>
      <w:r>
        <w:rPr>
          <w:rtl w:val="true"/>
        </w:rPr>
        <w:t>أقول</w:t>
      </w:r>
      <w:bookmarkEnd w:id="605"/>
    </w:p>
    <w:p>
      <w:pPr>
        <w:pStyle w:val="BookText"/>
        <w:rPr/>
      </w:pPr>
      <w:r>
        <w:rPr>
          <w:rFonts w:ascii="IRNazanin" w:hAnsi="IRNazanin" w:eastAsia="IRNazanin"/>
          <w:color w:val="111111"/>
          <w:sz w:val="28"/>
          <w:sz w:val="28"/>
          <w:szCs w:val="28"/>
          <w:rtl w:val="true"/>
          <w:lang w:bidi="fa-IR"/>
        </w:rPr>
        <w:t>معلوم أن الإفاضة باللیل المذکورة فی تلک الأخبار المراد بها الإفاضة قبل الفجر و المناقش مکابر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مقصود از روانه شدنِ شبانه مذکور در این روایات، افاضه پیش از فجر است، و کسی که در آن مناقشه کند نیّت غلبه و عناد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383014_3381743652"/>
      <w:bookmarkStart w:id="607" w:name="_Toc266"/>
      <w:bookmarkEnd w:id="606"/>
      <w:r>
        <w:rPr>
          <w:rtl w:val="true"/>
        </w:rPr>
        <w:t>«</w:t>
      </w:r>
      <w:r>
        <w:rPr/>
        <w:t>56</w:t>
      </w:r>
      <w:r>
        <w:rPr>
          <w:rtl w:val="true"/>
        </w:rPr>
        <w:t>»</w:t>
      </w:r>
      <w:bookmarkEnd w:id="607"/>
    </w:p>
    <w:p>
      <w:pPr>
        <w:pStyle w:val="BookText"/>
        <w:rPr/>
      </w:pPr>
      <w:r>
        <w:rPr>
          <w:rFonts w:ascii="Amiri" w:hAnsi="Amiri" w:eastAsia="Amiri" w:cs="Amiri"/>
          <w:color w:val="111111"/>
          <w:sz w:val="28"/>
          <w:sz w:val="28"/>
          <w:szCs w:val="28"/>
          <w:rtl w:val="true"/>
          <w:lang w:bidi="ar-SA"/>
        </w:rPr>
        <w:t>التَّهْذِیبُ،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الثَّمَانِیَةَ رَکَعَاتٍ یُصَلِّیهَا الْعَبْدُ آخِرَ اللَّیْلِ زِینَةُ الْآخِرَةِ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مُرَازِمٍ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مَتَی أُصَلِّی صَلَاةَ اللَّیْلِ قَالَ صَلِّهَا آخِرَ اللَّیْلِ‌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رکعتی که بنده در آخر شب می‌خواند، زینت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مرازم از آن حضرت روایت کرده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کی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2383016_3381743652"/>
      <w:bookmarkStart w:id="609" w:name="_Toc267"/>
      <w:bookmarkEnd w:id="608"/>
      <w:r>
        <w:rPr>
          <w:rtl w:val="true"/>
        </w:rPr>
        <w:t>«</w:t>
      </w:r>
      <w:r>
        <w:rPr/>
        <w:t>57</w:t>
      </w:r>
      <w:r>
        <w:rPr>
          <w:rtl w:val="true"/>
        </w:rPr>
        <w:t>»</w:t>
      </w:r>
      <w:bookmarkEnd w:id="609"/>
    </w:p>
    <w:p>
      <w:pPr>
        <w:pStyle w:val="BookText"/>
        <w:rPr/>
      </w:pPr>
      <w:r>
        <w:rPr>
          <w:rFonts w:ascii="Amiri" w:hAnsi="Amiri" w:eastAsia="Amiri" w:cs="Amiri"/>
          <w:color w:val="111111"/>
          <w:sz w:val="28"/>
          <w:sz w:val="28"/>
          <w:szCs w:val="28"/>
          <w:rtl w:val="true"/>
          <w:lang w:bidi="ar-SA"/>
        </w:rPr>
        <w:t>الْخِلَافُ، لِلشَّیْخِ رَوَی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یُؤَذِّنُ بِلَیْلٍ فَکُلُوا وَ اشْرَبُوا حَتَّی یُؤَذِّنَ ابْنُ أُمِّ مَکْتُومٍ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شب اذان می‌گوید،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تا زمانی که اذان ابن امّ مکتوم را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2383018_3381743652"/>
      <w:bookmarkStart w:id="611" w:name="_Toc268"/>
      <w:bookmarkEnd w:id="610"/>
      <w:r>
        <w:rPr>
          <w:rtl w:val="true"/>
        </w:rPr>
        <w:t>«</w:t>
      </w:r>
      <w:r>
        <w:rPr/>
        <w:t>58</w:t>
      </w:r>
      <w:r>
        <w:rPr>
          <w:rtl w:val="true"/>
        </w:rPr>
        <w:t>»</w:t>
      </w:r>
      <w:bookmarkEnd w:id="611"/>
    </w:p>
    <w:p>
      <w:pPr>
        <w:pStyle w:val="BookText"/>
        <w:rPr/>
      </w:pPr>
      <w:r>
        <w:rPr>
          <w:rFonts w:ascii="Amiri" w:hAnsi="Amiri" w:eastAsia="Amiri" w:cs="Amiri"/>
          <w:color w:val="111111"/>
          <w:sz w:val="28"/>
          <w:sz w:val="28"/>
          <w:szCs w:val="28"/>
          <w:rtl w:val="true"/>
          <w:lang w:bidi="ar-SA"/>
        </w:rPr>
        <w:t>الْمُعْتَبَرُ،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مِنْ آخِرِ اللَّیْلِ ثُمَّ الْوَتْرُ ثَلَاثُ رَکَعَاتٍ وَ یَفْصِلُ بَیْنَهُمَا بِتَسْلِیمٍ ثُمَّ رَکْعَتَیِ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در آخر شب خوانده می‌شود، سپس سه رکعت وتر که میان این سه رکعت با یک سلام فاصله می‌اندازد، و آنگاه دو رکعت نافله 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2383020_3381743652"/>
      <w:bookmarkStart w:id="613" w:name="_Toc269"/>
      <w:bookmarkEnd w:id="612"/>
      <w:r>
        <w:rPr>
          <w:rtl w:val="true"/>
        </w:rPr>
        <w:t>«</w:t>
      </w:r>
      <w:r>
        <w:rPr/>
        <w:t>59</w:t>
      </w:r>
      <w:r>
        <w:rPr>
          <w:rtl w:val="true"/>
        </w:rPr>
        <w:t>»</w:t>
      </w:r>
      <w:bookmarkEnd w:id="613"/>
    </w:p>
    <w:p>
      <w:pPr>
        <w:pStyle w:val="BookText"/>
        <w:rPr/>
      </w:pPr>
      <w:r>
        <w:rPr>
          <w:rFonts w:ascii="Amiri" w:hAnsi="Amiri" w:eastAsia="Amiri" w:cs="Amiri"/>
          <w:color w:val="111111"/>
          <w:sz w:val="28"/>
          <w:sz w:val="28"/>
          <w:szCs w:val="28"/>
          <w:rtl w:val="true"/>
          <w:lang w:bidi="ar-SA"/>
        </w:rPr>
        <w:t>التَّهْذِیبُ، فِی الصَّحِیحِ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بِاللَّیْلِ فِی السَّفَرِ فِی أَوَّلِ اللَّیْلِ فَقَالَ إِذَا خِفْتَ الْفَوْتَ فِی آخِرِهِ‌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اللَّیْلِ فِیمَا بَیْنَ أَوَّلِهِ إِلَی آخِرِهِ إِلَّا أَنَّ أَفْضَلَ ذَلِکَ بَعْدَ انْتِصَافِ اللَّیْلِ‌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614" w:name="pg13998_130728"/>
    </w:p>
    <w:p>
      <w:pPr>
        <w:pStyle w:val="BookText"/>
        <w:rPr/>
      </w:pPr>
      <w:bookmarkEnd w:id="614"/>
      <w:r>
        <w:rPr>
          <w:rFonts w:ascii="Amiri" w:hAnsi="Amiri" w:eastAsia="Amiri" w:cs="Amiri"/>
          <w:color w:val="111111"/>
          <w:sz w:val="28"/>
          <w:sz w:val="28"/>
          <w:szCs w:val="28"/>
          <w:rtl w:val="true"/>
          <w:lang w:bidi="ar-SA"/>
        </w:rPr>
        <w:t>وَ عَنِ الْحُسَیْنِ بْنِ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وَقْتِ صَلَاةِ اللَّیْلِ فَکَتَبَ عِنْدَ زَوَالِ اللَّیْلِ وَ هُوَ نِصْفُهُ أَفْضَلُ فَإِنْ فَاتَ فَأَوَّلَهُ وَ آخِرَهُ جَائِزٌ</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در مورد نماز شب در سفر سؤال کردم که آیا می‌شود آن را در اول شب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داشتی که در آخر شب از تو فوت شود، در اول شب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از اول تا آخر شب می‌توان خواند، امّا بعد از نیمه شب فضیلت بیشتری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حسین بن علی بن بلال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مکاتبه‌ای برای آن حضرت در مورد وقت نماز شب نوشتم؛ ایشان در پاسخ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شب یعنی نیمه آن افضل است، امّا اگر فوت می‌شد، اول و آخر شب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2383022_3381743652"/>
      <w:bookmarkStart w:id="616" w:name="_Toc270"/>
      <w:bookmarkEnd w:id="615"/>
      <w:r>
        <w:rPr>
          <w:rtl w:val="true"/>
        </w:rPr>
        <w:t>تفهیم</w:t>
      </w:r>
      <w:bookmarkEnd w:id="616"/>
    </w:p>
    <w:p>
      <w:pPr>
        <w:pStyle w:val="BookText"/>
        <w:rPr/>
      </w:pPr>
      <w:r>
        <w:rPr>
          <w:rFonts w:ascii="IRNazanin" w:hAnsi="IRNazanin" w:eastAsia="IRNazanin"/>
          <w:color w:val="111111"/>
          <w:sz w:val="28"/>
          <w:sz w:val="28"/>
          <w:szCs w:val="28"/>
          <w:rtl w:val="true"/>
          <w:lang w:bidi="fa-IR"/>
        </w:rPr>
        <w:t>هذه الأخبار تدل علی أن وقت صلاة اللیل ممتد إلی آخر اللیل و آخر وقت صلاة اللیل الفجر الثانی بالاتفاق و الخبران الأخیران یدلان ظاهرا علی أن نصف اللیل هو نصف الزمان الممتد من الغروب إلی طلوع الفجر إذ ذکر الانتصاب بعد ذکر الأول و الآخر لا یفهم منه إلا کونه منتصف ما بینهما لا سیما الأخیر لإرجاع الضمائر إلی أمر واحد و یفهم منه أن زوال اللیل لا یراد به الزوال عن دائرة نصف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دلالت دارند که وقت نماز شب تا آخر شب ادامه دارد، و همه متّفقند که آخرین مهلت نماز شب، فجر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روایت آخر به طور روشن دلالت دارند که نصف شب، نیمی از مدت زمانی است که از غروب تا طلوع فجر ادامه دارد، زیرا تنها چیزی که از ذکر انتصاف، پس از ذکر اوّل و آخر وقت فهمیده می‌شود، زمان میانه این دو است، بخصوص در روایت دوم؛ زیرا ارجاع ضمیر به یک چیز است، و از آن فهمیده می‌شود که تنها مقصود از زوال شب، زوال از دایره نصف النهار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383024_3381743652"/>
      <w:bookmarkStart w:id="618" w:name="_Toc271"/>
      <w:bookmarkEnd w:id="617"/>
      <w:r>
        <w:rPr>
          <w:rtl w:val="true"/>
        </w:rPr>
        <w:t>«</w:t>
      </w:r>
      <w:r>
        <w:rPr/>
        <w:t>60</w:t>
      </w:r>
      <w:r>
        <w:rPr>
          <w:rtl w:val="true"/>
        </w:rPr>
        <w:t>»</w:t>
      </w:r>
      <w:bookmarkEnd w:id="618"/>
    </w:p>
    <w:p>
      <w:pPr>
        <w:pStyle w:val="BookText"/>
        <w:rPr/>
      </w:pPr>
      <w:r>
        <w:rPr>
          <w:rFonts w:ascii="Amiri" w:hAnsi="Amiri" w:eastAsia="Amiri" w:cs="Amiri"/>
          <w:color w:val="111111"/>
          <w:sz w:val="28"/>
          <w:sz w:val="28"/>
          <w:szCs w:val="28"/>
          <w:rtl w:val="true"/>
          <w:lang w:bidi="ar-SA"/>
        </w:rPr>
        <w:t>الْفَقِیهُ، وَ الْکَافِی، فِی الصَّحِیحِ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مِنْ مَوَالِیکَ مِنْ صُلَحَائِهِمْ شَکَا إِلَیَّ مَا یَلْقَی مِنَ النَّوْمِ وَ قَالَ إِنِّی أُرِیدُ الْقِیَامَ إِلَی الصَّلَاةِ بِاللَّیْلِ فَیَغْلِبُنِی النَّوْمُ إِلَی أَنْ أُصْبِحَ إِلَی قَوْلِهِ وَ لَمْ یُرَخِّصْ فِی النَّوَافِلِ أَوَّلَ اللَّیْلِ وَ قَالَ الْقَضَاءُ بِالنَّهَارِ أَفْضَلُ‌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صالحِ شما از آنچه که از خواب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نزد من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می‌کنم که برای نماز شب بیدار شوم، اما خواب بر من غلبه می‌کند و تا صبح بیدار نمی‌شوم 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اجازه نداد که نوافل را در اول شب بخوانند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شب در روز بافضیلت‌تر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2383026_3381743652"/>
      <w:bookmarkStart w:id="620" w:name="_Toc272"/>
      <w:bookmarkEnd w:id="619"/>
      <w:r>
        <w:rPr>
          <w:rtl w:val="true"/>
        </w:rPr>
        <w:t>«</w:t>
      </w:r>
      <w:r>
        <w:rPr/>
        <w:t>61</w:t>
      </w:r>
      <w:r>
        <w:rPr>
          <w:rtl w:val="true"/>
        </w:rPr>
        <w:t>»</w:t>
      </w:r>
      <w:bookmarkEnd w:id="620"/>
    </w:p>
    <w:p>
      <w:pPr>
        <w:pStyle w:val="BookText"/>
        <w:rPr/>
      </w:pPr>
      <w:r>
        <w:rPr>
          <w:rFonts w:ascii="Amiri" w:hAnsi="Amiri" w:eastAsia="Amiri" w:cs="Amiri"/>
          <w:color w:val="111111"/>
          <w:sz w:val="28"/>
          <w:sz w:val="28"/>
          <w:szCs w:val="28"/>
          <w:rtl w:val="true"/>
          <w:lang w:bidi="ar-SA"/>
        </w:rPr>
        <w:t>الْکَافِی، وَ التَّهْذِیبُ، عَنْ إِسْمَاعِیلَ بْنِ جَابِرٍ أَوِ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أَقُومُ آخِرَ اللَّیْلِ وَ أَخَافُ الصُّبْحَ قَالَ اقْرَأِ الْحَمْدَ وَ اعْجَلْ اعْجَلْ‌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یَقُومُ مِنْ آخِرِ اللَّیْلِ وَ هُوَ یَخْشَی أَنْ یَفْجَأَهُ الصُّبْحُ أَ یَبْدَأُ بِالْوَتْرِ الْخَبَرَ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یا 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شب برمی‌خیزم و هراس آن دارم که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بخوان و عجله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سؤال کردم که آخر شب برمی‌خیزد و هراس دارد که ناگهان صبح شود، آیا وتر را شروع کند؟ 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2383028_3381743652"/>
      <w:bookmarkStart w:id="622" w:name="_Toc273"/>
      <w:bookmarkEnd w:id="621"/>
      <w:r>
        <w:rPr>
          <w:rtl w:val="true"/>
        </w:rPr>
        <w:t>«</w:t>
      </w:r>
      <w:r>
        <w:rPr/>
        <w:t>62</w:t>
      </w:r>
      <w:r>
        <w:rPr>
          <w:rtl w:val="true"/>
        </w:rPr>
        <w:t>»</w:t>
      </w:r>
      <w:bookmarkEnd w:id="6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فِی الصَّحِیحِ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یَکُونُ فِی بَیْتِهِ وَ هُوَ یُصَلِّی وَ هُوَ یَرَی أَنَّ عَلَیْهِ لَیْلًا ثُمَّ یَدْخُلُ عَلَیْهِ الْآخَرُ مِنَ الْبَابِ فَقَالَ قَدْ أَصْبَحْتَ هَلْ یُعِیدُ الْوَتْرَ أَمْ لَا أَوْ یُعِیدُ شَیْئاً مِنْ صَلَاتِهِ قَالَ</w:t>
      </w:r>
      <w:r>
        <w:rPr>
          <w:rFonts w:eastAsia="Amiri" w:cs="Amiri" w:ascii="Amiri" w:hAnsi="Amiri"/>
          <w:color w:val="111111"/>
          <w:sz w:val="28"/>
          <w:szCs w:val="28"/>
          <w:rtl w:val="true"/>
          <w:lang w:bidi="ar-SA"/>
        </w:rPr>
        <w:t xml:space="preserve">: </w:t>
      </w:r>
      <w:bookmarkStart w:id="623" w:name="pg13998_130729"/>
    </w:p>
    <w:p>
      <w:pPr>
        <w:pStyle w:val="BookText"/>
        <w:rPr/>
      </w:pPr>
      <w:bookmarkEnd w:id="623"/>
      <w:r>
        <w:rPr>
          <w:rFonts w:ascii="Amiri" w:hAnsi="Amiri" w:eastAsia="Amiri" w:cs="Amiri"/>
          <w:color w:val="111111"/>
          <w:sz w:val="28"/>
          <w:sz w:val="28"/>
          <w:szCs w:val="28"/>
          <w:rtl w:val="true"/>
          <w:lang w:bidi="ar-SA"/>
        </w:rPr>
        <w:t>یُعِیدُ إِنْ صَلَّاهَا مُصْبِحاً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مردی سؤال کردم که در خانه‌اش مشغول نماز است و گمان می‌کند که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 دیگری از در وارد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وتر را اعاده کند یا نه؟ چیزی از نمازش را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صبح شده بود نماز خوانده، آن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2383030_3381743652"/>
      <w:bookmarkStart w:id="625" w:name="_Toc274"/>
      <w:bookmarkEnd w:id="624"/>
      <w:r>
        <w:rPr>
          <w:rtl w:val="true"/>
        </w:rPr>
        <w:t>«</w:t>
      </w:r>
      <w:r>
        <w:rPr/>
        <w:t>63</w:t>
      </w:r>
      <w:r>
        <w:rPr>
          <w:rtl w:val="true"/>
        </w:rPr>
        <w:t>»</w:t>
      </w:r>
      <w:bookmarkEnd w:id="625"/>
    </w:p>
    <w:p>
      <w:pPr>
        <w:pStyle w:val="BookText"/>
        <w:rPr/>
      </w:pPr>
      <w:r>
        <w:rPr>
          <w:rFonts w:ascii="Amiri" w:hAnsi="Amiri" w:eastAsia="Amiri" w:cs="Amiri"/>
          <w:color w:val="111111"/>
          <w:sz w:val="28"/>
          <w:sz w:val="28"/>
          <w:szCs w:val="28"/>
          <w:rtl w:val="true"/>
          <w:lang w:bidi="ar-SA"/>
        </w:rPr>
        <w:t>الْفَقِیهُ،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اللَّیْلِ مَا بَیْنَ اللَّیْلِ إِلَی آخِرِهِ‌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از نیمه شب تا آخر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2383032_3381743652"/>
      <w:bookmarkStart w:id="627" w:name="_Toc275"/>
      <w:bookmarkEnd w:id="626"/>
      <w:r>
        <w:rPr>
          <w:rtl w:val="true"/>
        </w:rPr>
        <w:t>«</w:t>
      </w:r>
      <w:r>
        <w:rPr/>
        <w:t>64</w:t>
      </w:r>
      <w:r>
        <w:rPr>
          <w:rtl w:val="true"/>
        </w:rPr>
        <w:t>»</w:t>
      </w:r>
      <w:bookmarkEnd w:id="627"/>
    </w:p>
    <w:p>
      <w:pPr>
        <w:pStyle w:val="BookText"/>
        <w:rPr/>
      </w:pPr>
      <w:r>
        <w:rPr>
          <w:rFonts w:ascii="Amiri" w:hAnsi="Amiri" w:eastAsia="Amiri" w:cs="Amiri"/>
          <w:color w:val="111111"/>
          <w:sz w:val="28"/>
          <w:sz w:val="28"/>
          <w:szCs w:val="28"/>
          <w:rtl w:val="true"/>
          <w:lang w:bidi="ar-SA"/>
        </w:rPr>
        <w:t>التَّهْذِیبُ،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أَوَّلِ وَقْتِ رَکْعَتَیِ الْفَجْرِ قَالَ سُدُسُ اللَّیْلِ الْبَاقِی‌</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رُبَّمَا صَلَّیْتُهُمَا وَ عَلَیَّ لَیْلٌ فَإِنْ قُمْتُ وَ لَمْ یَطْلُعِ الْفَجْرُ أَعَدْتُهُمَا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اول وقت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یک ششمِ آخر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دو رکعت را می‌خوانم درحالی که هنوز شب است، پس اگر برخاستم و فجر طلوع نکرده بود، دوباره آن را اعاده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2383034_3381743652"/>
      <w:bookmarkStart w:id="629" w:name="_Toc276"/>
      <w:bookmarkEnd w:id="628"/>
      <w:r>
        <w:rPr>
          <w:rtl w:val="true"/>
        </w:rPr>
        <w:t>«</w:t>
      </w:r>
      <w:r>
        <w:rPr/>
        <w:t>65</w:t>
      </w:r>
      <w:r>
        <w:rPr>
          <w:rtl w:val="true"/>
        </w:rPr>
        <w:t>»</w:t>
      </w:r>
      <w:bookmarkEnd w:id="629"/>
    </w:p>
    <w:p>
      <w:pPr>
        <w:pStyle w:val="BookText"/>
        <w:rPr/>
      </w:pPr>
      <w:r>
        <w:rPr>
          <w:rFonts w:ascii="Amiri" w:hAnsi="Amiri" w:eastAsia="Amiri" w:cs="Amiri"/>
          <w:color w:val="111111"/>
          <w:sz w:val="28"/>
          <w:sz w:val="28"/>
          <w:szCs w:val="28"/>
          <w:rtl w:val="true"/>
          <w:lang w:bidi="ar-SA"/>
        </w:rPr>
        <w:t>الْکَافِی، فِی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یُحْمَدُ الرَّجُلُ أَنْ یَقُومَ مِنْ آخِرِ اللَّیْلِ فَیُصَلِّیَ صَلَاتَهُ ضَرْبَةً وَاحِدَةً ثُمَّ یَنَامَ وَ یَذْهَبَ‌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نبوده است که شخص ستوده شود در حالی که آخر شب بیدار شده، تند و با عجله نمازش را بخواند و بخوابد و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383036_3381743652"/>
      <w:bookmarkStart w:id="631" w:name="_Toc277"/>
      <w:bookmarkEnd w:id="630"/>
      <w:r>
        <w:rPr>
          <w:rtl w:val="true"/>
        </w:rPr>
        <w:t>«</w:t>
      </w:r>
      <w:r>
        <w:rPr/>
        <w:t>66</w:t>
      </w:r>
      <w:r>
        <w:rPr>
          <w:rtl w:val="true"/>
        </w:rPr>
        <w:t>»</w:t>
      </w:r>
      <w:bookmarkEnd w:id="631"/>
    </w:p>
    <w:p>
      <w:pPr>
        <w:pStyle w:val="BookText"/>
        <w:rPr/>
      </w:pPr>
      <w:r>
        <w:rPr>
          <w:rFonts w:ascii="Amiri" w:hAnsi="Amiri" w:eastAsia="Amiri" w:cs="Amiri"/>
          <w:color w:val="111111"/>
          <w:sz w:val="28"/>
          <w:sz w:val="28"/>
          <w:szCs w:val="28"/>
          <w:rtl w:val="true"/>
          <w:lang w:bidi="ar-SA"/>
        </w:rPr>
        <w:t>التَّهْذِیبُ، عَنْ إِسْمَاعِیلَ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سَاعَاتِ الْوَتْرِ قَالَ أَحَبُّهَا إِلَیَّ الْفَجْرُ الْأَوَّلُ‌</w:t>
      </w:r>
      <w:r>
        <w:rPr>
          <w:rStyle w:val="FootnoteAnchor"/>
          <w:rtl w:val="true"/>
        </w:rPr>
        <w:footnoteReference w:id="355"/>
      </w:r>
      <w:r>
        <w:rPr>
          <w:rFonts w:ascii="Amiri" w:hAnsi="Amiri" w:eastAsia="Amiri" w:cs="Amiri"/>
          <w:color w:val="111111"/>
          <w:sz w:val="28"/>
          <w:sz w:val="28"/>
          <w:szCs w:val="28"/>
          <w:rtl w:val="true"/>
          <w:lang w:bidi="ar-SA"/>
        </w:rPr>
        <w:t>وَ سَأَلْتُهُ عَنْ أَفْضَلِ سَاعَاتِ صَلَاةِ اللَّیْلِ قَالَ الثُّلُثُ الْبَاقِی‌</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اوقات نماز وتر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وقت آن برای من فجر اوّل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ایشان درباره بهترین اوقات نماز شب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2383038_3381743652"/>
      <w:bookmarkStart w:id="633" w:name="_Toc278"/>
      <w:bookmarkEnd w:id="632"/>
      <w:r>
        <w:rPr>
          <w:rtl w:val="true"/>
        </w:rPr>
        <w:t>«</w:t>
      </w:r>
      <w:r>
        <w:rPr/>
        <w:t>67</w:t>
      </w:r>
      <w:r>
        <w:rPr>
          <w:rtl w:val="true"/>
        </w:rPr>
        <w:t>»</w:t>
      </w:r>
      <w:bookmarkEnd w:id="633"/>
    </w:p>
    <w:p>
      <w:pPr>
        <w:pStyle w:val="BookText"/>
        <w:rPr/>
      </w:pPr>
      <w:r>
        <w:rPr>
          <w:rFonts w:ascii="Amiri" w:hAnsi="Amiri" w:eastAsia="Amiri" w:cs="Amiri"/>
          <w:color w:val="111111"/>
          <w:sz w:val="28"/>
          <w:sz w:val="28"/>
          <w:szCs w:val="28"/>
          <w:rtl w:val="true"/>
          <w:lang w:bidi="ar-SA"/>
        </w:rPr>
        <w:t>الْفَقِیهُ، عَنْ بُرَیْدٍ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صَلَاةِ اللَّیْلِ فِی السَّاعَةِ الَّتِی فَاتَتْکَ آخِرُ اللَّیْلِ وَ لَیْسَ بَأْسٌ أَنْ تَقْضِیَهَا بِالنَّهَارِ وَ قَبْلَ أَنْ تَزُولَ الشَّمْسُ‌</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برای قضای نماز شب، همان ساعتی است که نماز شب از تو فوت شده در آخر شب، و اشکالی ندارد که آن را در روز، پیش از زوال خورشید قضا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2383040_3381743652"/>
      <w:bookmarkStart w:id="635" w:name="_Toc279"/>
      <w:bookmarkEnd w:id="634"/>
      <w:r>
        <w:rPr>
          <w:rtl w:val="true"/>
        </w:rPr>
        <w:t>«</w:t>
      </w:r>
      <w:r>
        <w:rPr/>
        <w:t>68</w:t>
      </w:r>
      <w:r>
        <w:rPr>
          <w:rtl w:val="true"/>
        </w:rPr>
        <w:t>»</w:t>
      </w:r>
      <w:bookmarkEnd w:id="63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النَّوَافِلِ قَضَاءُ صَلَاةِ اللَّیْلِ بِاللَّیْلِ وَ صَلَاةِ النَّهَارِ بِالنَّهَارِ قُلْتُ وَ یَکُونُ وَتْرَانِ فِی لَیْلَةٍ قَالَ لَا قُلْتُ وَ لِمَ تَأْمُرُنِی أَنْ أُوتِرَ وَتْرَیْنِ فِی لَیْلَةٍ قَالَ أَحَدُهُمَا قَضَاءٌ</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636" w:name="pg13998_130730"/>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بافضیلت‌ترین قضای نوافل، قضای نماز شب در شب، و قضای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نماز وتر در یک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دو نماز وتر در یک شب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نیّت قضا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2383042_3381743652"/>
      <w:bookmarkStart w:id="638" w:name="_Toc280"/>
      <w:bookmarkEnd w:id="637"/>
      <w:r>
        <w:rPr>
          <w:rtl w:val="true"/>
        </w:rPr>
        <w:t>«</w:t>
      </w:r>
      <w:r>
        <w:rPr/>
        <w:t>69</w:t>
      </w:r>
      <w:r>
        <w:rPr>
          <w:rtl w:val="true"/>
        </w:rPr>
        <w:t>»</w:t>
      </w:r>
      <w:bookmarkEnd w:id="638"/>
    </w:p>
    <w:p>
      <w:pPr>
        <w:pStyle w:val="BookText"/>
        <w:rPr/>
      </w:pPr>
      <w:r>
        <w:rPr>
          <w:rFonts w:ascii="Amiri" w:hAnsi="Amiri" w:eastAsia="Amiri" w:cs="Amiri"/>
          <w:color w:val="111111"/>
          <w:sz w:val="28"/>
          <w:sz w:val="28"/>
          <w:szCs w:val="28"/>
          <w:rtl w:val="true"/>
          <w:lang w:bidi="ar-SA"/>
        </w:rPr>
        <w:t>غِیَاثُ سُلْطَانِ الْوَرَی، لِلسَّیِّدِ بْنِ طَاوُسٍ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عَلَیْهِ دَیْنٌ مِنْ صَلَاةٍ قَامَ یَقْضِیهِ فَخَافَ أَنْ یُدْرِکَهُ الصُّبْحُ وَ لَمْ یُصَلِّ صَلَاةَ لَیْلَتِهِ تِلْکَ قَالَ یُؤَخِّرُ الْقَضَاءَ وَ یُصَلِّی صَلَاةَ لَیْلَتِهِ تِلْکَ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 سلطان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نماز قضا برعهده داشته و برخاسته تا آن را قضا کند و می‌ترسد که صبح شود و نماز آن شبش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به تأخیر می‌اندازد و اول نماز شبش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2383044_3381743652"/>
      <w:bookmarkStart w:id="640" w:name="_Toc281"/>
      <w:bookmarkEnd w:id="639"/>
      <w:r>
        <w:rPr>
          <w:rtl w:val="true"/>
        </w:rPr>
        <w:t>«</w:t>
      </w:r>
      <w:r>
        <w:rPr/>
        <w:t>70</w:t>
      </w:r>
      <w:r>
        <w:rPr>
          <w:rtl w:val="true"/>
        </w:rPr>
        <w:t>»</w:t>
      </w:r>
      <w:bookmarkEnd w:id="640"/>
    </w:p>
    <w:p>
      <w:pPr>
        <w:pStyle w:val="BookText"/>
        <w:rPr/>
      </w:pPr>
      <w:r>
        <w:rPr>
          <w:rFonts w:ascii="Amiri" w:hAnsi="Amiri" w:eastAsia="Amiri" w:cs="Amiri"/>
          <w:color w:val="111111"/>
          <w:sz w:val="28"/>
          <w:sz w:val="28"/>
          <w:szCs w:val="28"/>
          <w:rtl w:val="true"/>
          <w:lang w:bidi="ar-SA"/>
        </w:rPr>
        <w:t>الْخِصَالُ، بِسَنَدِهِ الْمُعْتَبَرِ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فَیَطْلُبُهَا فِی ثَلَاثِ سَاعَاتٍ إِلَی قَوْلِهِ وَ سَاعَةٍ فِی آخِرِ اللَّیْلِ عِنْدَ طُلُوعِ الْفَجْرِ فَإِنَّ مَلَکَیْنِ یُنَادِیَانِ هَلْ مِنْ تَائِبٍ یُتَابُ عَلَیْهِ الْخَبَرَ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حاجتی دارد آن را در سه وقت طلب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 وقت آخر شب هنگام طلوع فجر است، که دو فرشته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کننده‌ای هست تا توبه‌اش پذیرفته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2383046_3381743652"/>
      <w:bookmarkStart w:id="642" w:name="_Toc282"/>
      <w:bookmarkEnd w:id="641"/>
      <w:r>
        <w:rPr>
          <w:rtl w:val="true"/>
        </w:rPr>
        <w:t>أقول</w:t>
      </w:r>
      <w:bookmarkEnd w:id="642"/>
    </w:p>
    <w:p>
      <w:pPr>
        <w:pStyle w:val="BookText"/>
        <w:rPr/>
      </w:pPr>
      <w:r>
        <w:rPr>
          <w:rFonts w:ascii="IRNazanin" w:hAnsi="IRNazanin" w:eastAsia="IRNazanin"/>
          <w:color w:val="111111"/>
          <w:sz w:val="28"/>
          <w:sz w:val="28"/>
          <w:szCs w:val="28"/>
          <w:rtl w:val="true"/>
          <w:lang w:bidi="fa-IR"/>
        </w:rPr>
        <w:t>ظاهر أن المراد به قبل طلوع الفجر کما روی فی أخبار کثیرة أن هذا النداء فی اللیل و أن وقت الإجابة السحر و أن ساعة الإجابة فی اللیل کما لا یخفی علی المتتبع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ندای پیش از طلوع فجر است، چنانچه در روایات زیادی آمده است که این ندا در شب است و وقت اجابت دعا، سحر است، و ساعتِ اجابت در شب است، و این امر بر اهل تحقیق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2383048_3381743652"/>
      <w:bookmarkStart w:id="644" w:name="_Toc283"/>
      <w:bookmarkEnd w:id="643"/>
      <w:r>
        <w:rPr>
          <w:rtl w:val="true"/>
        </w:rPr>
        <w:t>«</w:t>
      </w:r>
      <w:r>
        <w:rPr/>
        <w:t>71</w:t>
      </w:r>
      <w:r>
        <w:rPr>
          <w:rtl w:val="true"/>
        </w:rPr>
        <w:t>»</w:t>
      </w:r>
      <w:bookmarkEnd w:id="644"/>
    </w:p>
    <w:p>
      <w:pPr>
        <w:pStyle w:val="BookText"/>
        <w:rPr/>
      </w:pPr>
      <w:r>
        <w:rPr>
          <w:rFonts w:ascii="Amiri" w:hAnsi="Amiri" w:eastAsia="Amiri" w:cs="Amiri"/>
          <w:color w:val="111111"/>
          <w:sz w:val="28"/>
          <w:sz w:val="28"/>
          <w:szCs w:val="28"/>
          <w:rtl w:val="true"/>
          <w:lang w:bidi="ar-SA"/>
        </w:rPr>
        <w:t>الْکَافِی، عَنْ أَبِی عَبْدِ اللَّهِ علیه السلام فِی قَوْلِ اللَّهِ وَ ظِلالُهُمْ بِالْغُدُوِّ وَ الْآصالِ‌</w:t>
      </w:r>
      <w:r>
        <w:rPr>
          <w:rStyle w:val="FootnoteAnchor"/>
          <w:rtl w:val="true"/>
        </w:rPr>
        <w:footnoteReference w:id="360"/>
      </w:r>
      <w:r>
        <w:rPr>
          <w:rFonts w:ascii="Amiri" w:hAnsi="Amiri" w:eastAsia="Amiri" w:cs="Amiri"/>
          <w:color w:val="111111"/>
          <w:sz w:val="28"/>
          <w:sz w:val="28"/>
          <w:szCs w:val="28"/>
          <w:rtl w:val="true"/>
          <w:lang w:bidi="ar-SA"/>
        </w:rPr>
        <w:t>قَالَ هُوَ الدُّعَاءُ قَبْلَ طُلُوعِ الشَّمْسِ وَ قَبْلَ غُرُوبِهَا وَ هِیَ سَاعَةُ إِجَابَةٍ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ظِلالُهُمْ بِالْغُدُوِّ وَ الْآصالِ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سایه‌هایشان بامدادان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پیش از طلوع و غروب خورشید که ساعت اجابت دعاست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2383050_3381743652"/>
      <w:bookmarkStart w:id="646" w:name="_Toc284"/>
      <w:bookmarkEnd w:id="645"/>
      <w:r>
        <w:rPr>
          <w:rtl w:val="true"/>
        </w:rPr>
        <w:t>أقول</w:t>
      </w:r>
      <w:bookmarkEnd w:id="646"/>
    </w:p>
    <w:p>
      <w:pPr>
        <w:pStyle w:val="BookText"/>
        <w:rPr/>
      </w:pPr>
      <w:r>
        <w:rPr>
          <w:rFonts w:ascii="IRNazanin" w:hAnsi="IRNazanin" w:eastAsia="IRNazanin"/>
          <w:color w:val="111111"/>
          <w:sz w:val="28"/>
          <w:sz w:val="28"/>
          <w:szCs w:val="28"/>
          <w:rtl w:val="true"/>
          <w:lang w:bidi="fa-IR"/>
        </w:rPr>
        <w:t>معلوم أن الغدو من الیوم و الغداء من طعام الیوم لکن من لا ینبهه صلاة الغداة لا ینبهه هذا و یلتزم أن الغداة من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غذای روزانه است، 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متوجّهش نمی‌کند این هم باعث توجّهش نخواهد شد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2383052_3381743652"/>
      <w:bookmarkStart w:id="648" w:name="_Toc285"/>
      <w:bookmarkEnd w:id="647"/>
      <w:r>
        <w:rPr>
          <w:rtl w:val="true"/>
        </w:rPr>
        <w:t>«</w:t>
      </w:r>
      <w:r>
        <w:rPr/>
        <w:t>72</w:t>
      </w:r>
      <w:r>
        <w:rPr>
          <w:rtl w:val="true"/>
        </w:rPr>
        <w:t>»</w:t>
      </w:r>
      <w:bookmarkEnd w:id="648"/>
    </w:p>
    <w:p>
      <w:pPr>
        <w:pStyle w:val="BookText"/>
        <w:rPr/>
      </w:pPr>
      <w:r>
        <w:rPr>
          <w:rFonts w:ascii="Amiri" w:hAnsi="Amiri" w:eastAsia="Amiri" w:cs="Amiri"/>
          <w:color w:val="111111"/>
          <w:sz w:val="28"/>
          <w:sz w:val="28"/>
          <w:szCs w:val="28"/>
          <w:rtl w:val="true"/>
          <w:lang w:bidi="ar-SA"/>
        </w:rPr>
        <w:t>مِصْبَاحُ الْکَفْعَمِیِّ،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بِهِ عِلَّةٌ فَلْیَقُلْ عَلَیْهَا فِی کُلِّ صَبَاحٍ أَرْبَعِینَ مَرَّةً أَرْبَعِینَ یَوْماً 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مرضی دارد تا چهل روز هر روز صبح چهل بار بگوید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383054_3381743652"/>
      <w:bookmarkStart w:id="650" w:name="_Toc286"/>
      <w:bookmarkEnd w:id="649"/>
      <w:r>
        <w:rPr>
          <w:rtl w:val="true"/>
        </w:rPr>
        <w:t>أقول</w:t>
      </w:r>
      <w:bookmarkEnd w:id="650"/>
    </w:p>
    <w:p>
      <w:pPr>
        <w:pStyle w:val="BookText"/>
        <w:rPr/>
      </w:pPr>
      <w:r>
        <w:rPr>
          <w:rFonts w:ascii="IRNazanin" w:hAnsi="IRNazanin" w:eastAsia="IRNazanin"/>
          <w:color w:val="111111"/>
          <w:sz w:val="28"/>
          <w:sz w:val="28"/>
          <w:szCs w:val="28"/>
          <w:rtl w:val="true"/>
          <w:lang w:bidi="fa-IR"/>
        </w:rPr>
        <w:t>لو کان الصباح من اللیل لقال أربعین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شب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2383056_3381743652"/>
      <w:bookmarkStart w:id="652" w:name="_Toc287"/>
      <w:bookmarkEnd w:id="651"/>
      <w:r>
        <w:rPr>
          <w:rtl w:val="true"/>
        </w:rPr>
        <w:t>«</w:t>
      </w:r>
      <w:r>
        <w:rPr/>
        <w:t>73</w:t>
      </w:r>
      <w:r>
        <w:rPr>
          <w:rtl w:val="true"/>
        </w:rPr>
        <w:t>»</w:t>
      </w:r>
      <w:bookmarkEnd w:id="6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فِی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أَمْسَیْتَ فَقُلْ عَشْرَ مَرَّاتٍ اللَّهُمَّ مَا أَصْبَحَتْ بِی مِنْ نِعْمَةٍ إِلَی قَوْلِهِ فَإِنَّکَ إِذَا قُلْتَ ذَلِکَ کُنْتَ قَدْ أَدَّیْتَ شُکْرَ مَا أَنْعَمَ اللَّهُ بِهِ عَلَیْکَ فِی ذَلِکَ الْیَوْمِ وَ فِی تِلْکَ اللَّیْلَةِ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653" w:name="pg13998_130731"/>
    </w:p>
    <w:p>
      <w:pPr>
        <w:pStyle w:val="BookText"/>
        <w:rPr/>
      </w:pPr>
      <w:bookmarkEnd w:id="653"/>
      <w:r>
        <w:rPr>
          <w:rFonts w:ascii="Amiri" w:hAnsi="Amiri" w:eastAsia="Amiri" w:cs="Amiri"/>
          <w:color w:val="111111"/>
          <w:sz w:val="28"/>
          <w:sz w:val="28"/>
          <w:szCs w:val="28"/>
          <w:rtl w:val="true"/>
          <w:lang w:bidi="ar-SA"/>
        </w:rPr>
        <w:t>وَ فِی الصَّحِیحِ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قِیَامُهُ بِاللَّیْلِ‌</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الْحَسَناتِ یُذْهِبْنَ السَّیِّئاتِ‌</w:t>
      </w:r>
      <w:r>
        <w:rPr>
          <w:rStyle w:val="FootnoteAnchor"/>
          <w:rtl w:val="true"/>
        </w:rPr>
        <w:footnoteReference w:id="364"/>
      </w:r>
      <w:r>
        <w:rPr>
          <w:rFonts w:ascii="Amiri" w:hAnsi="Amiri" w:eastAsia="Amiri" w:cs="Amiri"/>
          <w:color w:val="111111"/>
          <w:sz w:val="28"/>
          <w:sz w:val="28"/>
          <w:szCs w:val="28"/>
          <w:rtl w:val="true"/>
          <w:lang w:bidi="ar-SA"/>
        </w:rPr>
        <w:t>قَالَ صَلَاةُ الْمُؤْمِنِ بِاللَّیْلِ تَذْهَبُ بِمَا عَمِلَ مِنْ ذَنْبٍ بِالنَّهَارِ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هر نعمتی که صبحگاه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این را گفتی، شکر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را در آن روز و شب بجای آورده‌ای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شب زنده‌داری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حضرت نقل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خوبیها بدیها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مؤمن در شب، گناهان روزانه او را محو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2383058_3381743652"/>
      <w:bookmarkStart w:id="655" w:name="_Toc288"/>
      <w:bookmarkEnd w:id="654"/>
      <w:r>
        <w:rPr>
          <w:rtl w:val="true"/>
        </w:rPr>
        <w:t>«</w:t>
      </w:r>
      <w:r>
        <w:rPr/>
        <w:t>74</w:t>
      </w:r>
      <w:r>
        <w:rPr>
          <w:rtl w:val="true"/>
        </w:rPr>
        <w:t>»</w:t>
      </w:r>
      <w:bookmarkEnd w:id="655"/>
    </w:p>
    <w:p>
      <w:pPr>
        <w:pStyle w:val="BookText"/>
        <w:rPr/>
      </w:pPr>
      <w:r>
        <w:rPr>
          <w:rFonts w:ascii="Amiri" w:hAnsi="Amiri" w:eastAsia="Amiri" w:cs="Amiri"/>
          <w:color w:val="111111"/>
          <w:sz w:val="28"/>
          <w:sz w:val="28"/>
          <w:szCs w:val="28"/>
          <w:rtl w:val="true"/>
          <w:lang w:bidi="ar-SA"/>
        </w:rPr>
        <w:t>التَّهْذِیبُ، فِی الصَّحِیحِ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 اللَّهِ قُمِ اللَّیْلَ إِلَّا قَلِیلًا</w:t>
      </w:r>
      <w:r>
        <w:rPr>
          <w:rStyle w:val="FootnoteAnchor"/>
          <w:rtl w:val="true"/>
        </w:rPr>
        <w:footnoteReference w:id="366"/>
      </w:r>
      <w:r>
        <w:rPr>
          <w:rFonts w:ascii="Amiri" w:hAnsi="Amiri" w:eastAsia="Amiri" w:cs="Amiri"/>
          <w:color w:val="111111"/>
          <w:sz w:val="28"/>
          <w:sz w:val="28"/>
          <w:szCs w:val="28"/>
          <w:rtl w:val="true"/>
          <w:lang w:bidi="ar-SA"/>
        </w:rPr>
        <w:t>قَالَ أَمَرَهُ اللَّهُ أَنْ یُصَلِّیَ کُلَّ لَیْلَةٍ إِلَّا أَنْ یَأْتِیَ لَیْلَةٌ مِنَ اللَّیَالِی لَا یُصَلِّی فِیهَا شَیْئاً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پا خیز شب را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دستور داد تا هر شب نماز بخواند مگر اینکه شبی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بیاید که در آن هیچ نمازی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2383060_3381743652"/>
      <w:bookmarkStart w:id="657" w:name="_Toc289"/>
      <w:bookmarkEnd w:id="656"/>
      <w:r>
        <w:rPr>
          <w:rtl w:val="true"/>
        </w:rPr>
        <w:t>أقول</w:t>
      </w:r>
      <w:bookmarkEnd w:id="657"/>
    </w:p>
    <w:p>
      <w:pPr>
        <w:pStyle w:val="BookText"/>
        <w:rPr/>
      </w:pPr>
      <w:r>
        <w:rPr>
          <w:rFonts w:ascii="IRNazanin" w:hAnsi="IRNazanin" w:eastAsia="IRNazanin"/>
          <w:color w:val="111111"/>
          <w:sz w:val="28"/>
          <w:sz w:val="28"/>
          <w:szCs w:val="28"/>
          <w:rtl w:val="true"/>
          <w:lang w:bidi="fa-IR"/>
        </w:rPr>
        <w:t>من البین أن صلاة الفجر غیر داخل فی هذه الصلاة بعد القیام و لکن علیه السلام یترک صلاة الفجر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پس از برخاستن، نماز صبح جزء این نماز نیست، امّا آن حضرت علیه السلام همیشه نماز صبح را ترک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2383062_3381743652"/>
      <w:bookmarkStart w:id="659" w:name="_Toc290"/>
      <w:bookmarkEnd w:id="658"/>
      <w:r>
        <w:rPr>
          <w:rtl w:val="true"/>
        </w:rPr>
        <w:t>«</w:t>
      </w:r>
      <w:r>
        <w:rPr/>
        <w:t>75</w:t>
      </w:r>
      <w:r>
        <w:rPr>
          <w:rtl w:val="true"/>
        </w:rPr>
        <w:t>»</w:t>
      </w:r>
      <w:bookmarkEnd w:id="659"/>
    </w:p>
    <w:p>
      <w:pPr>
        <w:pStyle w:val="BookText"/>
        <w:rPr/>
      </w:pPr>
      <w:r>
        <w:rPr>
          <w:rFonts w:ascii="Amiri" w:hAnsi="Amiri" w:eastAsia="Amiri" w:cs="Amiri"/>
          <w:color w:val="111111"/>
          <w:sz w:val="28"/>
          <w:sz w:val="28"/>
          <w:szCs w:val="28"/>
          <w:rtl w:val="true"/>
          <w:lang w:bidi="ar-SA"/>
        </w:rPr>
        <w:t>التَّهْذِیبُ، وَ ثَوَابُ الْأَعْمَالِ،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إِنَّ الثَّمَانِیَ رَکَعَاتٍ یُصَلِّیهَا الْعَبْدُ آخِرَ اللَّیْلِ زِینَةُ الْآخِرَةِ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اللَّیْلِ مَصَحَّةٌ لِلْبَدَنِ الْخَبَرَ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پسران زیور زندگی دنیایند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رکعتی که بنده در آخر شب می‌خواند، زینت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نقل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موجب سلامتی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2383064_3381743652"/>
      <w:bookmarkStart w:id="661" w:name="_Toc291"/>
      <w:bookmarkEnd w:id="660"/>
      <w:r>
        <w:rPr>
          <w:rtl w:val="true"/>
        </w:rPr>
        <w:t>«</w:t>
      </w:r>
      <w:r>
        <w:rPr/>
        <w:t>76</w:t>
      </w:r>
      <w:r>
        <w:rPr>
          <w:rtl w:val="true"/>
        </w:rPr>
        <w:t>»</w:t>
      </w:r>
      <w:bookmarkEnd w:id="66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 فِی وَصِیَّةِ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ثَلَاثٌ فَرَحَاتٌ لِلْمُؤْمِنِ فِی الدُّنْیَا مِنْهَا التَّهَجُّدُ فِی آخِرِ اللَّیْلِ یَا عَلِیُّ ثَلَاثٌ کَفَّارَاتٌ مِنْهَا التَّهَجُّدُ بِاللَّیْلِ وَ النَّاسُ نِیَامٌ‌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662" w:name="pg13998_130732"/>
    </w:p>
    <w:p>
      <w:pPr>
        <w:pStyle w:val="BookText"/>
        <w:rPr/>
      </w:pPr>
      <w:bookmarkEnd w:id="6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مؤمن سه شادمانی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تهجّد در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کفاره وجود دارد که یکی از آنها تهجّد در شب است در حالی که مردم همه در خوابند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2383066_3381743652"/>
      <w:bookmarkStart w:id="664" w:name="_Toc292"/>
      <w:bookmarkEnd w:id="663"/>
      <w:r>
        <w:rPr>
          <w:rtl w:val="true"/>
        </w:rPr>
        <w:t>أقول</w:t>
      </w:r>
      <w:bookmarkEnd w:id="664"/>
    </w:p>
    <w:p>
      <w:pPr>
        <w:pStyle w:val="BookText"/>
        <w:rPr/>
      </w:pPr>
      <w:r>
        <w:rPr>
          <w:rFonts w:ascii="IRNazanin" w:hAnsi="IRNazanin" w:eastAsia="IRNazanin"/>
          <w:color w:val="111111"/>
          <w:sz w:val="28"/>
          <w:sz w:val="28"/>
          <w:szCs w:val="28"/>
          <w:rtl w:val="true"/>
          <w:lang w:bidi="fa-IR"/>
        </w:rPr>
        <w:t>ظاهر أن الصلاة بعد الفجر غیر داخل فی التهجد المذکور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نماز بعد از فجر جزء تهجّد مذکور در اینجا به 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2383068_3381743652"/>
      <w:bookmarkStart w:id="666" w:name="_Toc293"/>
      <w:bookmarkEnd w:id="665"/>
      <w:r>
        <w:rPr>
          <w:rtl w:val="true"/>
        </w:rPr>
        <w:t>«</w:t>
      </w:r>
      <w:r>
        <w:rPr/>
        <w:t>77</w:t>
      </w:r>
      <w:r>
        <w:rPr>
          <w:rtl w:val="true"/>
        </w:rPr>
        <w:t>»</w:t>
      </w:r>
      <w:bookmarkEnd w:id="666"/>
    </w:p>
    <w:p>
      <w:pPr>
        <w:pStyle w:val="BookText"/>
        <w:rPr/>
      </w:pPr>
      <w:r>
        <w:rPr>
          <w:rFonts w:ascii="Amiri" w:hAnsi="Amiri" w:eastAsia="Amiri" w:cs="Amiri"/>
          <w:color w:val="111111"/>
          <w:sz w:val="28"/>
          <w:sz w:val="28"/>
          <w:szCs w:val="28"/>
          <w:rtl w:val="true"/>
          <w:lang w:bidi="ar-SA"/>
        </w:rPr>
        <w:t>التَّهْذِیبُ، وَ الْعِلَلُ،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قِیَامَ اللَّیْلِ فَإِنَّ الْمَغْبُونَ مَنْ حُرِمَ قِیَامَ اللَّیْلِ‌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را رها مکن، پس همانا مغبون کسی است که از شب زنده داری محروم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2383070_3381743652"/>
      <w:bookmarkStart w:id="668" w:name="_Toc294"/>
      <w:bookmarkEnd w:id="667"/>
      <w:r>
        <w:rPr>
          <w:rtl w:val="true"/>
        </w:rPr>
        <w:t>«</w:t>
      </w:r>
      <w:r>
        <w:rPr/>
        <w:t>78</w:t>
      </w:r>
      <w:r>
        <w:rPr>
          <w:rtl w:val="true"/>
        </w:rPr>
        <w:t>»</w:t>
      </w:r>
      <w:bookmarkEnd w:id="668"/>
    </w:p>
    <w:p>
      <w:pPr>
        <w:pStyle w:val="BookText"/>
        <w:rPr/>
      </w:pPr>
      <w:r>
        <w:rPr>
          <w:rFonts w:ascii="Amiri" w:hAnsi="Amiri" w:eastAsia="Amiri" w:cs="Amiri"/>
          <w:color w:val="111111"/>
          <w:sz w:val="28"/>
          <w:sz w:val="28"/>
          <w:szCs w:val="28"/>
          <w:rtl w:val="true"/>
          <w:lang w:bidi="ar-SA"/>
        </w:rPr>
        <w:t>الْکَافِی،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إِنِّی قَدْ حُرِمْتُ الصَّلَاةَ بِاللَّیْلِ فَقَالَ علیه السلام قَدْ قَیَّدَتْکَ ذُنُوبُکَ‌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محروم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به بند کشیده‌اند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9" w:name="__RefHeading___Toc2383072_3381743652"/>
      <w:bookmarkStart w:id="670" w:name="_Toc295"/>
      <w:bookmarkEnd w:id="669"/>
      <w:r>
        <w:rPr>
          <w:rtl w:val="true"/>
        </w:rPr>
        <w:t>أقول</w:t>
      </w:r>
      <w:bookmarkEnd w:id="670"/>
    </w:p>
    <w:p>
      <w:pPr>
        <w:pStyle w:val="BookText"/>
        <w:rPr/>
      </w:pPr>
      <w:r>
        <w:rPr>
          <w:rFonts w:ascii="IRNazanin" w:hAnsi="IRNazanin" w:eastAsia="IRNazanin"/>
          <w:color w:val="111111"/>
          <w:sz w:val="28"/>
          <w:sz w:val="28"/>
          <w:szCs w:val="28"/>
          <w:rtl w:val="true"/>
          <w:lang w:bidi="fa-IR"/>
        </w:rPr>
        <w:t>معلوم أن من قام إلی صلاة الفجر فقط یصدق علیه أنه حرم صلاة اللیل أو قیامه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هر کس فقط برای نماز صبح برخیزد، مصداق محروم از نماز شب یا شب‌زنده داری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2383074_3381743652"/>
      <w:bookmarkStart w:id="672" w:name="_Toc296"/>
      <w:bookmarkEnd w:id="671"/>
      <w:r>
        <w:rPr>
          <w:rtl w:val="true"/>
        </w:rPr>
        <w:t>«</w:t>
      </w:r>
      <w:r>
        <w:rPr/>
        <w:t>79</w:t>
      </w:r>
      <w:r>
        <w:rPr>
          <w:rtl w:val="true"/>
        </w:rPr>
        <w:t>»</w:t>
      </w:r>
      <w:bookmarkEnd w:id="672"/>
    </w:p>
    <w:p>
      <w:pPr>
        <w:pStyle w:val="BookText"/>
        <w:rPr/>
      </w:pPr>
      <w:r>
        <w:rPr>
          <w:rFonts w:ascii="Amiri" w:hAnsi="Amiri" w:eastAsia="Amiri" w:cs="Amiri"/>
          <w:color w:val="111111"/>
          <w:sz w:val="28"/>
          <w:sz w:val="28"/>
          <w:szCs w:val="28"/>
          <w:rtl w:val="true"/>
          <w:lang w:bidi="ar-SA"/>
        </w:rPr>
        <w:t>الْفَقِیهُ، عَنْ أَبِی عَبْدِ اللَّهِ علیه السلام إِنِّی لَأَمْقُتُ الرَّجُلَ قَدْ قَرَأَ الْقُرْآنَ ثُمَّ یَسْتَیْقِظُ مِنَ اللَّیْلِ فَلَا یَقُومُ حَتَّی إِذَا کَانَ عِنْدَ الصُّبْحِ قَامَ یُبَادِرُ بِالصَّلَاةِ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خشمگینم از کسی که قرآن را خوانده و در عین حال شب بیدار می‌شود، امّا برنمی‌خیزد تا وقتی که صبح شد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2383076_3381743652"/>
      <w:bookmarkStart w:id="674" w:name="_Toc297"/>
      <w:bookmarkEnd w:id="673"/>
      <w:r>
        <w:rPr>
          <w:rtl w:val="true"/>
        </w:rPr>
        <w:t>أقول</w:t>
      </w:r>
      <w:bookmarkEnd w:id="674"/>
    </w:p>
    <w:p>
      <w:pPr>
        <w:pStyle w:val="BookText"/>
        <w:rPr/>
      </w:pPr>
      <w:r>
        <w:rPr>
          <w:rFonts w:ascii="IRNazanin" w:hAnsi="IRNazanin" w:eastAsia="IRNazanin"/>
          <w:color w:val="111111"/>
          <w:sz w:val="28"/>
          <w:sz w:val="28"/>
          <w:szCs w:val="28"/>
          <w:rtl w:val="true"/>
          <w:lang w:bidi="fa-IR"/>
        </w:rPr>
        <w:t>ظاهر من هذا السیاق أن القیام عند الصبح غیر داخل فی القیام باللیل و أن الصبح غایة الاستیقاظ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سیاق این کلام پیداست که برخاستن هنگام صبح، جزء برخاستن در شب محسوب نمی‌شود، و صبح پایانِ وقتِ شب‌زنده‌داری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2383078_3381743652"/>
      <w:bookmarkStart w:id="676" w:name="_Toc298"/>
      <w:bookmarkEnd w:id="675"/>
      <w:r>
        <w:rPr>
          <w:rtl w:val="true"/>
        </w:rPr>
        <w:t>«</w:t>
      </w:r>
      <w:r>
        <w:rPr/>
        <w:t>80</w:t>
      </w:r>
      <w:r>
        <w:rPr>
          <w:rtl w:val="true"/>
        </w:rPr>
        <w:t>»</w:t>
      </w:r>
      <w:bookmarkEnd w:id="676"/>
    </w:p>
    <w:p>
      <w:pPr>
        <w:pStyle w:val="BookText"/>
        <w:rPr/>
      </w:pPr>
      <w:r>
        <w:rPr>
          <w:rFonts w:ascii="Amiri" w:hAnsi="Amiri" w:eastAsia="Amiri" w:cs="Amiri"/>
          <w:color w:val="111111"/>
          <w:sz w:val="28"/>
          <w:sz w:val="28"/>
          <w:szCs w:val="28"/>
          <w:rtl w:val="true"/>
          <w:lang w:bidi="ar-SA"/>
        </w:rPr>
        <w:t>الْمُعْتَبَرُ، 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بِالْأَسْحارِ هُمْ یَسْتَغْفِرُونَ قَالَ فِی الْوَتْرِ فِی آخِرِ اللَّیْلِ سَبْعِینَ مَرَّةً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مِنْ طَرِیقِ الْمُخَالِفِینَ عَنِ ابْنِ عُمَرَ وَ ابْنِ عَبَّاسٍ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رَکْعَةٌ مِنْ آخِرِ اللَّیْلِ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سحرگاهان استغفار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 شب در نماز وتر هفتاد مرتبه استغفار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طریق اهل سنت از ابن عُمر و ابن عبّاس روایت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یک رکعت از آخر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383080_3381743652"/>
      <w:bookmarkStart w:id="678" w:name="_Toc299"/>
      <w:bookmarkEnd w:id="677"/>
      <w:r>
        <w:rPr>
          <w:rtl w:val="true"/>
        </w:rPr>
        <w:t>«</w:t>
      </w:r>
      <w:r>
        <w:rPr/>
        <w:t>81</w:t>
      </w:r>
      <w:r>
        <w:rPr>
          <w:rtl w:val="true"/>
        </w:rPr>
        <w:t>»</w:t>
      </w:r>
      <w:bookmarkEnd w:id="678"/>
    </w:p>
    <w:p>
      <w:pPr>
        <w:pStyle w:val="BookText"/>
        <w:rPr/>
      </w:pPr>
      <w:r>
        <w:rPr>
          <w:rFonts w:ascii="Amiri" w:hAnsi="Amiri" w:eastAsia="Amiri" w:cs="Amiri"/>
          <w:color w:val="111111"/>
          <w:sz w:val="28"/>
          <w:sz w:val="28"/>
          <w:szCs w:val="28"/>
          <w:rtl w:val="true"/>
          <w:lang w:bidi="ar-SA"/>
        </w:rPr>
        <w:t>التَّهْذِیبُ، بِسَنَدٍ یَقْرُبُ مِنَ الصَّحِیحِ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بَعْدَ طُلُوعِ الْفَجْرِ وَ لَمْ تَنْوِ السَّفَرَ مِنَ اللَّیْلِ فَأَتِمَّ الصَّوْمَ وَ اعْتَدَّ بِهِ مِنْ شَهْرِ رَمَضَانَ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السَّفَرَ فِی شَهْرِ رَمَضَانَ فَنَوَیْتَ </w:t>
      </w:r>
      <w:bookmarkStart w:id="679" w:name="pg13998_130733"/>
    </w:p>
    <w:p>
      <w:pPr>
        <w:pStyle w:val="BookText"/>
        <w:rPr/>
      </w:pPr>
      <w:bookmarkEnd w:id="679"/>
      <w:r>
        <w:rPr>
          <w:rFonts w:ascii="Amiri" w:hAnsi="Amiri" w:eastAsia="Amiri" w:cs="Amiri"/>
          <w:color w:val="111111"/>
          <w:sz w:val="28"/>
          <w:sz w:val="28"/>
          <w:szCs w:val="28"/>
          <w:rtl w:val="true"/>
          <w:lang w:bidi="ar-SA"/>
        </w:rPr>
        <w:t>الْخُرُوجَ مِنَ اللَّیْلِ فَإِنْ خَرَجْتَ قَبْلَ الْفَجْرِ أَوْ بَعْدَهُ فَأَنْتَ مُفْطِرٌ وَ عَلَیْکَ قَضَاءُ ذَلِکَ الْیَوْمِ‌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 و از شب قبل نیّت سفر نداشتی، روزه‌ات را تمام کن و آن را جزء روزه ماه رمضان به حساب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دیگری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قصد سفر کردی و از شب قبل نیت خروج داشتی، چه پیش از فجر خارج شوی و چه پس از فجر، باید افطار کنی و قضای آن روز را بجا بیاوری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2383082_3381743652"/>
      <w:bookmarkStart w:id="681" w:name="_Toc300"/>
      <w:bookmarkEnd w:id="680"/>
      <w:r>
        <w:rPr>
          <w:rtl w:val="true"/>
        </w:rPr>
        <w:t>أقول</w:t>
      </w:r>
      <w:bookmarkEnd w:id="681"/>
    </w:p>
    <w:p>
      <w:pPr>
        <w:pStyle w:val="BookText"/>
        <w:rPr/>
      </w:pPr>
      <w:r>
        <w:rPr>
          <w:rFonts w:ascii="IRNazanin" w:hAnsi="IRNazanin" w:eastAsia="IRNazanin"/>
          <w:color w:val="111111"/>
          <w:sz w:val="28"/>
          <w:sz w:val="28"/>
          <w:szCs w:val="28"/>
          <w:rtl w:val="true"/>
          <w:lang w:bidi="fa-IR"/>
        </w:rPr>
        <w:t>ظاهر من الخبرین أن نهایة اللیل الفجر مع أن الأصحاب عبروا من ذلک بتبییت النیة و البیات مقابل النهار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این دو روایت آن است که فجر، پایان شب است، با اینکه فقهای شیعه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2383084_3381743652"/>
      <w:bookmarkStart w:id="683" w:name="_Toc301"/>
      <w:bookmarkEnd w:id="682"/>
      <w:r>
        <w:rPr>
          <w:rtl w:val="true"/>
        </w:rPr>
        <w:t>«</w:t>
      </w:r>
      <w:r>
        <w:rPr/>
        <w:t>82</w:t>
      </w:r>
      <w:r>
        <w:rPr>
          <w:rtl w:val="true"/>
        </w:rPr>
        <w:t>»</w:t>
      </w:r>
      <w:bookmarkEnd w:id="683"/>
    </w:p>
    <w:p>
      <w:pPr>
        <w:pStyle w:val="BookText"/>
        <w:rPr/>
      </w:pPr>
      <w:r>
        <w:rPr>
          <w:rFonts w:ascii="Amiri" w:hAnsi="Amiri" w:eastAsia="Amiri" w:cs="Amiri"/>
          <w:color w:val="111111"/>
          <w:sz w:val="28"/>
          <w:sz w:val="28"/>
          <w:szCs w:val="28"/>
          <w:rtl w:val="true"/>
          <w:lang w:bidi="ar-SA"/>
        </w:rPr>
        <w:t>الْإِقْبَالُ، بِإِسْنَادِهِ عَنْ حَمَّادِ بْنِ عِیسَی عَنْ مُحَمَّدِ بْنِ یُوسُفَ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الْجُهَنِیَّ أَتَی رَسُولَ اللَّهِ صلی الله علیه و آله فَقَالَ یَا رَسُولَ اللَّهِ إِنَّ لِی إِبِلًا وَ غَنَماً وَ غِلْمَةً فَأُحِبُّ أَنْ تَأْمُرَنِی لَیْلَةً أَدْخُلُ فِیهَا فَأَشْهَدُ الصَّلَاةَ وَ ذَلِکَ فِی شَهْرِ رَمَضَانَ فَدَعَاهُ رَسُولُ اللَّهِ صلی الله علیه و آله فَسَارَّهُ فِی أُذُنِهِ قَالَ فَکَانَ الْجُهَنِیُّ إِذَا کَانَتْ لَیْلَةُ ثَلَاثٍ وَ عِشْرِینَ دَخَلَ بِإِبِلِهِ وَ غَنَمِهِ وَ أَهْلِهِ وَ وُلْدِهِ وَ غِلْمَتِهِ فَکَانَ تِلْکَ اللَّیْلَةُ لَیْلَةَ ثَلَاثٍ وَ عِشْرِینَ بِالْمَدِینَةِ فَإِذَا أَصْبَحَ خَرَجَ بِأَهْلِهِ وَ غَنَمِهِ وَ إِبِلِهِ إِلَی مَکَانِهِ‌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شترها، گوسفندها و غلامانی دارم، و دوست دارم دستور بفرمایید شبی در ماه مبارک رمضان داخل مدینه شوم و در نماز جماعت حضور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فراخواند و در گوشی با او صحبتی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شتران، گوسفندان، غلامان و زن و فرزندانش وارد مدینه می‌شد، و صبحگاه با اهل و گوسفندان و شترانش از مدینه به سوی محل خود بیرون می‌رفت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2383086_3381743652"/>
      <w:bookmarkStart w:id="685" w:name="_Toc302"/>
      <w:bookmarkEnd w:id="684"/>
      <w:r>
        <w:rPr>
          <w:rtl w:val="true"/>
        </w:rPr>
        <w:t>«</w:t>
      </w:r>
      <w:r>
        <w:rPr/>
        <w:t>83</w:t>
      </w:r>
      <w:r>
        <w:rPr>
          <w:rtl w:val="true"/>
        </w:rPr>
        <w:t>»</w:t>
      </w:r>
      <w:bookmarkEnd w:id="685"/>
    </w:p>
    <w:p>
      <w:pPr>
        <w:pStyle w:val="BookText"/>
        <w:rPr/>
      </w:pPr>
      <w:r>
        <w:rPr>
          <w:rFonts w:ascii="Amiri" w:hAnsi="Amiri" w:eastAsia="Amiri" w:cs="Amiri"/>
          <w:color w:val="111111"/>
          <w:sz w:val="28"/>
          <w:sz w:val="28"/>
          <w:szCs w:val="28"/>
          <w:rtl w:val="true"/>
          <w:lang w:bidi="ar-SA"/>
        </w:rPr>
        <w:t>التَّهْذِیبُ، وَ مَجَالِسُ الشَّیْخِ، بِسَنَدٍ مُوَثَّقٍ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صَلِّ فِی لَیْلَةِ إِحْدَی وَ عِشْرِینَ وَ لَیْلَةِ ثَلَاثٍ وَ عِشْرِینَ مِنْ شَهْرِ رَمَضَانَ فِی کُلِّ وَاحِدَةٍ مِنْهُمَا إِنْ قَوِیتَ عَلَی ذَلِکَ مِائَةَ رَکْعَةٍ سِوَی الثَّلَاثَ عَشْرَةَ وَ أَسْهِرْ فِیهِمَا حَتَّی تُصْبِحَ فَإِنَّ ذَلِکَ یُسْتَحَبُّ أَنْ یَکُونَ فِی صَلَاةٍ وَ دُعَاءٍ وَ تَضَرُّعٍ فَإِنَّهُ یُرْجَی أَنْ تَکُونَ لَیْلَةُ الْقَدْرِ فِی أَحَدِهِمَا وَ لَیْلَةُ الْقَدْرِ خَیْرٌ مِنْ أَلْفِ شَهْرٍ الْخَبَرَ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و شب بیست و سوم ماه رمضان نماز بخوان و در هر کدام از این دو شب اگر توانستی علاوه بر سیزده رکعت، صد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شب تا صبح بیدار بمان و مستحب است وقتت را در آن دو شب به نماز و دعا و تضرّع و زاری بگذرانی، زیرا امید است که یکی از آنها شب قدر باشد، و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2383088_3381743652"/>
      <w:bookmarkStart w:id="687" w:name="_Toc303"/>
      <w:bookmarkEnd w:id="686"/>
      <w:r>
        <w:rPr>
          <w:rtl w:val="true"/>
        </w:rPr>
        <w:t>بیان</w:t>
      </w:r>
      <w:bookmarkEnd w:id="687"/>
    </w:p>
    <w:p>
      <w:pPr>
        <w:pStyle w:val="BookText"/>
        <w:rPr/>
      </w:pPr>
      <w:r>
        <w:rPr>
          <w:rFonts w:ascii="IRNazanin" w:hAnsi="IRNazanin" w:eastAsia="IRNazanin"/>
          <w:color w:val="111111"/>
          <w:sz w:val="28"/>
          <w:sz w:val="28"/>
          <w:szCs w:val="28"/>
          <w:rtl w:val="true"/>
          <w:lang w:bidi="fa-IR"/>
        </w:rPr>
        <w:t>الروایة بصدرها و عجزها تنادی بأن نهایة لیلة القدر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 روایت، کاملاً روشن است که پایانِ شب قدر، طلوع فجر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2383090_3381743652"/>
      <w:bookmarkStart w:id="689" w:name="_Toc304"/>
      <w:bookmarkEnd w:id="688"/>
      <w:r>
        <w:rPr>
          <w:rtl w:val="true"/>
        </w:rPr>
        <w:t>«</w:t>
      </w:r>
      <w:r>
        <w:rPr/>
        <w:t>84</w:t>
      </w:r>
      <w:r>
        <w:rPr>
          <w:rtl w:val="true"/>
        </w:rPr>
        <w:t>»</w:t>
      </w:r>
      <w:bookmarkEnd w:id="689"/>
    </w:p>
    <w:p>
      <w:pPr>
        <w:pStyle w:val="BookText"/>
        <w:rPr/>
      </w:pPr>
      <w:r>
        <w:rPr>
          <w:rFonts w:ascii="Amiri" w:hAnsi="Amiri" w:eastAsia="Amiri" w:cs="Amiri"/>
          <w:color w:val="111111"/>
          <w:sz w:val="28"/>
          <w:sz w:val="28"/>
          <w:szCs w:val="28"/>
          <w:rtl w:val="true"/>
          <w:lang w:bidi="ar-SA"/>
        </w:rPr>
        <w:t>دَعَوَاتُ الرَّاوَنْدِیِّ،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لَیْلَةَ الْقَدْرِ وَ أَحْیَاهَا إِلَی طُلُوعِ الْفَجْرِ خَرَجَ مِنْ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قدر غسل کند و آن را تا طلوع فجر احیا بدارد، از گناهانش خارج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383092_3381743652"/>
      <w:bookmarkStart w:id="691" w:name="_Toc305"/>
      <w:bookmarkEnd w:id="690"/>
      <w:r>
        <w:rPr>
          <w:rtl w:val="true"/>
        </w:rPr>
        <w:t>«</w:t>
      </w:r>
      <w:r>
        <w:rPr/>
        <w:t>85</w:t>
      </w:r>
      <w:r>
        <w:rPr>
          <w:rtl w:val="true"/>
        </w:rPr>
        <w:t>»</w:t>
      </w:r>
      <w:bookmarkEnd w:id="6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فِی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فِی لَیْلَةِ إِحْدَی وَ عِشْرِینَ وَ ثَلَاثٍ وَ عِشْرِینَ یُصَلِّی فِی کُلِّ وَاحِدَةٍ مِنْهُمَا إِذَا قَوِیَ عَلَی ذَلِکَ </w:t>
      </w:r>
      <w:bookmarkStart w:id="692" w:name="pg13998_130734"/>
    </w:p>
    <w:p>
      <w:pPr>
        <w:pStyle w:val="BookText"/>
        <w:rPr/>
      </w:pPr>
      <w:bookmarkEnd w:id="692"/>
      <w:r>
        <w:rPr>
          <w:rFonts w:ascii="Amiri" w:hAnsi="Amiri" w:eastAsia="Amiri" w:cs="Amiri"/>
          <w:color w:val="111111"/>
          <w:sz w:val="28"/>
          <w:sz w:val="28"/>
          <w:szCs w:val="28"/>
          <w:rtl w:val="true"/>
          <w:lang w:bidi="ar-SA"/>
        </w:rPr>
        <w:t>مِائَةَ رَکْعَةٍ سِوَی هَذِهِ الثَّلَاثَ عَشْرَةَ رَکْعَةً وَ لْیَسْهَرْ فِیهِمَا حَتَّی یُصْبِحَ فَإِنَّهُ یُرْجَی أَنْ تَکُونَ لَیْلَةُ الْقَدْرِ فِی أَحَدِهِمَا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در حدیثی طولانی درباره شب بیست و یکم و بیست و سوم ماه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در هر دو شب علاوه بر سیزده رکعت، صد رکعت نماز بخواند، و تا صبح بیدار باشد، زیرا امید است یکی از آنها شب قدر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2383094_3381743652"/>
      <w:bookmarkStart w:id="694" w:name="_Toc306"/>
      <w:bookmarkEnd w:id="693"/>
      <w:r>
        <w:rPr>
          <w:rtl w:val="true"/>
        </w:rPr>
        <w:t>«</w:t>
      </w:r>
      <w:r>
        <w:rPr/>
        <w:t>86</w:t>
      </w:r>
      <w:r>
        <w:rPr>
          <w:rtl w:val="true"/>
        </w:rPr>
        <w:t>»</w:t>
      </w:r>
      <w:bookmarkEnd w:id="694"/>
    </w:p>
    <w:p>
      <w:pPr>
        <w:pStyle w:val="BookText"/>
        <w:rPr/>
      </w:pPr>
      <w:r>
        <w:rPr>
          <w:rFonts w:ascii="Amiri" w:hAnsi="Amiri" w:eastAsia="Amiri" w:cs="Amiri"/>
          <w:color w:val="111111"/>
          <w:sz w:val="28"/>
          <w:sz w:val="28"/>
          <w:szCs w:val="28"/>
          <w:rtl w:val="true"/>
          <w:lang w:bidi="ar-SA"/>
        </w:rPr>
        <w:t>الْکَافِی، وَ التَّهْذِیبُ، وَ السَّرَائِرُ، عَنْ زُرَارَةَ وَ الْفُضَیْلِ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أَ یُجْزِی إِذَا اغْتَسَلْتُ بَعْدَ الْفَجْرِ لِلْجُمُعَةِ فَقَالَ نَعَمْ‌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التهذیب،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فُضَیل نقل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بعد از فجر غسل جمعه انجام دهم،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2383096_3381743652"/>
      <w:bookmarkStart w:id="696" w:name="_Toc307"/>
      <w:bookmarkEnd w:id="695"/>
      <w:r>
        <w:rPr>
          <w:rtl w:val="true"/>
        </w:rPr>
        <w:t>«</w:t>
      </w:r>
      <w:r>
        <w:rPr/>
        <w:t>87</w:t>
      </w:r>
      <w:r>
        <w:rPr>
          <w:rtl w:val="true"/>
        </w:rPr>
        <w:t>»</w:t>
      </w:r>
      <w:bookmarkEnd w:id="696"/>
    </w:p>
    <w:p>
      <w:pPr>
        <w:pStyle w:val="BookText"/>
        <w:rPr/>
      </w:pPr>
      <w:r>
        <w:rPr>
          <w:rFonts w:ascii="Amiri" w:hAnsi="Amiri" w:eastAsia="Amiri" w:cs="Amiri"/>
          <w:color w:val="111111"/>
          <w:sz w:val="28"/>
          <w:sz w:val="28"/>
          <w:szCs w:val="28"/>
          <w:rtl w:val="true"/>
          <w:lang w:bidi="ar-SA"/>
        </w:rPr>
        <w:t>التَّهْذِیبُ، عَنْ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فِی أَیِّ اللَّیَالِی أَغْتَسِلُ فِی شَهْرِ رَمَضَانَ إِلَی أَنْ قَالَ وَ الْغُسْلُ أَوَّلَ اللَّیْلِ قُلْتُ فَإِنْ نَامَ بَعْدَ الْغُسْلِ قَالَ هُوَ مِثْلُ غُسْلِ یَوْمِ الْجُمُعَةِ إِذَا اغْتَسَلْتَ بَعْدَ الْفَجْرِ أَجْزَأَکَ‌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بسند آخر 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قرب الإسناد، 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در چه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غسل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غسلِ در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خوابید؟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مانند غسل جمعه است، همین که بعد از فجر غسل کنی،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به سند دیگری از ابن بُکَیر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ابن‌بُکَیر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2383098_3381743652"/>
      <w:bookmarkStart w:id="698" w:name="_Toc308"/>
      <w:bookmarkEnd w:id="697"/>
      <w:r>
        <w:rPr>
          <w:rtl w:val="true"/>
        </w:rPr>
        <w:t>بیان</w:t>
      </w:r>
      <w:bookmarkEnd w:id="698"/>
    </w:p>
    <w:p>
      <w:pPr>
        <w:pStyle w:val="BookText"/>
        <w:rPr/>
      </w:pPr>
      <w:r>
        <w:rPr>
          <w:rFonts w:ascii="IRNazanin" w:hAnsi="IRNazanin" w:eastAsia="IRNazanin"/>
          <w:color w:val="111111"/>
          <w:sz w:val="28"/>
          <w:sz w:val="28"/>
          <w:szCs w:val="28"/>
          <w:rtl w:val="true"/>
          <w:lang w:bidi="fa-IR"/>
        </w:rPr>
        <w:t>أقول هذه الأخبار تدل علی أن غسل الجمعة یجزی بعد الفجر مع أن الأخبار المستفیضة الواردة فی غسل الجمعة کلها وردت بلفظ الیوم بلا تقیید و لا تخصیص فیدل علی أن الیوم إذا ورد فی الشرع المتبادر منه ما بین طلوع الفجر إلی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دلالت دارد که غسل جمعه بعد از فجر کفایت می‌کند، در حالی که روایات مستفیضه‌ای در باب غسل جمعه وارد شده است که در همه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 و تخصیصی آمده است، لذا دلالت دارد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شرع، عبارت است از طلوع فجر تا 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2383100_3381743652"/>
      <w:bookmarkStart w:id="700" w:name="_Toc309"/>
      <w:bookmarkEnd w:id="699"/>
      <w:r>
        <w:rPr>
          <w:rtl w:val="true"/>
        </w:rPr>
        <w:t>«</w:t>
      </w:r>
      <w:r>
        <w:rPr/>
        <w:t>88</w:t>
      </w:r>
      <w:r>
        <w:rPr>
          <w:rtl w:val="true"/>
        </w:rPr>
        <w:t>»</w:t>
      </w:r>
      <w:bookmarkEnd w:id="700"/>
    </w:p>
    <w:p>
      <w:pPr>
        <w:pStyle w:val="BookText"/>
        <w:rPr/>
      </w:pPr>
      <w:r>
        <w:rPr>
          <w:rFonts w:ascii="Amiri" w:hAnsi="Amiri" w:eastAsia="Amiri" w:cs="Amiri"/>
          <w:color w:val="111111"/>
          <w:sz w:val="28"/>
          <w:sz w:val="28"/>
          <w:szCs w:val="28"/>
          <w:rtl w:val="true"/>
          <w:lang w:bidi="ar-SA"/>
        </w:rPr>
        <w:t>قُرْبُ الْإِسْنَادِ،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یُجْزِیهِ أَنْ یَغْتَسِلَ بَعْدَ طُلُوعِ الْفَجْرِ هَلْ یُجْزِیهِ ذَلِکَ مِنْ غُسْلِ الْعِیدَیْنِ قَالَ إِنِ اغْتَسَلَ یَوْمَ الْفِطْرِ وَ الْأَضْحَی قَبْلَ الْفَجْرِ لَمْ یُجْزِهِ وَ إِنِ اغْتَسَلَ بَعْدَ طُلُوعِ الْفَجْرِ أَجْزَأَهُ‌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حضرت موسی بن جعفر علیه السلام نقل می‌کند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بعد از طلوع فجر کفایت می‌کند؟ آیا چنین غسلی از غسل عیدین کفایت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عید فطر و قربان پیش از فجر غسل کرد کافی نیست، و اگر بعد از طلوع فجر غسل کند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2383102_3381743652"/>
      <w:bookmarkStart w:id="702" w:name="_Toc310"/>
      <w:bookmarkEnd w:id="701"/>
      <w:r>
        <w:rPr>
          <w:rtl w:val="true"/>
        </w:rPr>
        <w:t>أقول</w:t>
      </w:r>
      <w:bookmarkEnd w:id="702"/>
    </w:p>
    <w:p>
      <w:pPr>
        <w:pStyle w:val="BookText"/>
        <w:rPr/>
      </w:pPr>
      <w:r>
        <w:rPr>
          <w:rFonts w:ascii="IRNazanin" w:hAnsi="IRNazanin" w:eastAsia="IRNazanin"/>
          <w:color w:val="111111"/>
          <w:sz w:val="28"/>
          <w:sz w:val="28"/>
          <w:szCs w:val="28"/>
          <w:rtl w:val="true"/>
          <w:lang w:bidi="fa-IR"/>
        </w:rPr>
        <w:t>وجه الاحتجاج ما مر من ورود أخبار غسل العیدین بلفظ الیوم مع أن مدلول هذا الخبر و الروایات الأخر أن أول وقته طلوع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استدلال همان است که در روایات گذشته هم بیان شد، یعنی غسل عیدین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حالی که مدلول این روایت و دیگر روایات آن است که اوّل وقت غسل، طلوع فجر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2383104_3381743652"/>
      <w:bookmarkStart w:id="704" w:name="_Toc311"/>
      <w:bookmarkEnd w:id="703"/>
      <w:r>
        <w:rPr>
          <w:rtl w:val="true"/>
        </w:rPr>
        <w:t>«</w:t>
      </w:r>
      <w:r>
        <w:rPr/>
        <w:t>89</w:t>
      </w:r>
      <w:r>
        <w:rPr>
          <w:rtl w:val="true"/>
        </w:rPr>
        <w:t>»</w:t>
      </w:r>
      <w:bookmarkEnd w:id="7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أَصَابَتْهُ جَنَابَةٌ فِی آخِرِ اللَّیْلِ </w:t>
      </w:r>
      <w:bookmarkStart w:id="705" w:name="pg13998_130735"/>
    </w:p>
    <w:p>
      <w:pPr>
        <w:pStyle w:val="BookText"/>
        <w:rPr/>
      </w:pPr>
      <w:bookmarkEnd w:id="705"/>
      <w:r>
        <w:rPr>
          <w:rFonts w:ascii="Amiri" w:hAnsi="Amiri" w:eastAsia="Amiri" w:cs="Amiri"/>
          <w:color w:val="111111"/>
          <w:sz w:val="28"/>
          <w:sz w:val="28"/>
          <w:szCs w:val="28"/>
          <w:rtl w:val="true"/>
          <w:lang w:bidi="ar-SA"/>
        </w:rPr>
        <w:t>فَقَامَ لِیَغْتَسِلَ فَلَمْ یُصِبْ مَاءً فَذَهَبَ لِیَطْلُبَهُ أَوْ بَعَثَ مَنْ یَأْتِیهِ بِالْمَاءِ فَعَسُرَ عَلَیْهِ حَتَّی أَصْبَحَ کَیْفَ یَصْنَعُ قَالَ یَغْتَسِلُ إِذَا جَاءَهُ ثُمَّ یُصَلِّی‌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إِبْرَاهِیمَ بْنِ عَبْدِ الْحَمِیدِ عَنْ بَعْضِ مَوَالِیهِ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احْتِلَامِ الصَّائِمِ قَالَ قَالَ إِذَا احْتَلَمَ نَهَاراً فِی شَهْرِ رَمَضَانَ فَلَا یَنَمْ حَتَّی یَغْتَسِلَ وَ إِنْ أَجْنَبَ لَیْلًا فِی شَهْرِ رَمَضَانَ فَلَا یَنَامُ إِلَّا سَاعَةً حَتَّی یَغْتَسِلَ فَمَنْ أَجْنَبَ فِی شَهْرِ رَمَضَانَ فَنَامَ حَتَّی یُصْبِحَ فَعَلَیْهِ عِتْقُ رَقَبَةٍ الْخَبَرَ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شخصی سؤال کردند که در آخر شب جُنب شده و برای غسل برخاسته، امّا آب برای غسل نیافته است، پس خودش به دنبال آب رفته یا کسی را برای آوردن آب فرستاده است امّا دچار عُسر و حرج می‌گردد، تا اینکه صبح می‌شود؛ تکلیفش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برایش رسید غسل می‌کند و نمازش را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یکی از موالی امام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احتلام روزه‌دار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روزه‌دار در ماه رمضان در روز محتلم شد تا غسل نکرده نباید بخوابد، و اگر شب جنب شد فقط مقداری از آن می‌تواند بخوابد، تا اینکه غسل کند، پس هر کس در ماه رمضان جنب شد و تا صبح خوابید باید یک بنده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2383106_3381743652"/>
      <w:bookmarkStart w:id="707" w:name="_Toc312"/>
      <w:bookmarkEnd w:id="706"/>
      <w:r>
        <w:rPr>
          <w:rtl w:val="true"/>
        </w:rPr>
        <w:t>أقول</w:t>
      </w:r>
      <w:bookmarkEnd w:id="707"/>
    </w:p>
    <w:p>
      <w:pPr>
        <w:pStyle w:val="BookText"/>
        <w:rPr/>
      </w:pPr>
      <w:r>
        <w:rPr>
          <w:rFonts w:ascii="IRNazanin" w:hAnsi="IRNazanin" w:eastAsia="IRNazanin"/>
          <w:color w:val="111111"/>
          <w:sz w:val="28"/>
          <w:sz w:val="28"/>
          <w:szCs w:val="28"/>
          <w:rtl w:val="true"/>
          <w:lang w:bidi="fa-IR"/>
        </w:rPr>
        <w:t>الأخبار فی الجنابة فی اللیل فی شهر رمضان و الإصباح جنبا و النوم الأول و الثانی و الثالث و غیرها کثیرة تدل علی ما ذکرنا لم نطول الکلام بإیرادها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مورد جنابت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رمضان و باقی ماندن بر جنابت تا صبح و خواب اول و دوم و سوم و غیر آن بسیار است که همگی بر آنچه ما گفتیم دلالت می‌کنند، پس با ذکر آنها سخن را طولانی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2383108_3381743652"/>
      <w:bookmarkStart w:id="709" w:name="_Toc313"/>
      <w:bookmarkEnd w:id="708"/>
      <w:r>
        <w:rPr>
          <w:rtl w:val="true"/>
        </w:rPr>
        <w:t>«</w:t>
      </w:r>
      <w:r>
        <w:rPr/>
        <w:t>90</w:t>
      </w:r>
      <w:r>
        <w:rPr>
          <w:rtl w:val="true"/>
        </w:rPr>
        <w:t>»</w:t>
      </w:r>
      <w:bookmarkEnd w:id="709"/>
    </w:p>
    <w:p>
      <w:pPr>
        <w:pStyle w:val="BookText"/>
        <w:rPr/>
      </w:pPr>
      <w:r>
        <w:rPr>
          <w:rFonts w:ascii="Amiri" w:hAnsi="Amiri" w:eastAsia="Amiri" w:cs="Amiri"/>
          <w:color w:val="111111"/>
          <w:sz w:val="28"/>
          <w:sz w:val="28"/>
          <w:szCs w:val="28"/>
          <w:rtl w:val="true"/>
          <w:lang w:bidi="ar-SA"/>
        </w:rPr>
        <w:t>الْفَقِیهُ، وَ التَّهْذِیبُ، فِی الصَّحِیحِ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عَنِ الرَّجُلِ یَقْضِی شَهْرَ رَمَضَانَ فَیُجْنِبُ مِنْ أَوَّلِ اللَّیْلِ وَ لَا یَغْتَسِلُ حَتَّی یَجِی‌ءَ آخِرُ اللَّیْلِ وَ هُوَ یَرَی أَنَّ الْفَجْرَ قَدْ طَلَعَ قَالَ لَا یَصُومُ ذَلِکَ الْیَوْمَ وَ یَصُومُ غَیْرَهُ‌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نقل شده که از امام صادق علیه السلام درباره شخصی سؤال کرد که قضای روزه ماه رمضان را 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اما از اول شب جنب شده و تا آخر شب به گمان اینکه فجر طلوع کرده است، غسل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روزه نمی‌گیرد و روز دیگری روزه بجا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2383110_3381743652"/>
      <w:bookmarkStart w:id="711" w:name="_Toc314"/>
      <w:bookmarkEnd w:id="710"/>
      <w:r>
        <w:rPr>
          <w:rtl w:val="true"/>
        </w:rPr>
        <w:t>«</w:t>
      </w:r>
      <w:r>
        <w:rPr/>
        <w:t>91</w:t>
      </w:r>
      <w:r>
        <w:rPr>
          <w:rtl w:val="true"/>
        </w:rPr>
        <w:t>»</w:t>
      </w:r>
      <w:bookmarkEnd w:id="711"/>
    </w:p>
    <w:p>
      <w:pPr>
        <w:pStyle w:val="BookText"/>
        <w:rPr/>
      </w:pPr>
      <w:r>
        <w:rPr>
          <w:rFonts w:ascii="Amiri" w:hAnsi="Amiri" w:eastAsia="Amiri" w:cs="Amiri"/>
          <w:color w:val="111111"/>
          <w:sz w:val="28"/>
          <w:sz w:val="28"/>
          <w:szCs w:val="28"/>
          <w:rtl w:val="true"/>
          <w:lang w:bidi="ar-SA"/>
        </w:rPr>
        <w:t>التَّهْذِیبُ، فِی الْمُوَثَّقِ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بِلَیْلٍ مِنْ حَیْضَتِهَا ثُمَّ تَوَانَتْ فِی أَنْ تَغْتَسِلَ فِی شَهْرِ رَمَضَانَ حَتَّی أَصْبَحَتْ عَلَیْهَا قَضَاءُ ذَلِکَ الْیَوْمِ‌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ماه رمضان شب‌هنگام از حیض پاک شد امّا برای غسل کردن سستی نمود و تا صبح بدون غسل ماند، باید قضای آن روز را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2383112_3381743652"/>
      <w:bookmarkStart w:id="713" w:name="_Toc315"/>
      <w:bookmarkEnd w:id="712"/>
      <w:r>
        <w:rPr>
          <w:rtl w:val="true"/>
        </w:rPr>
        <w:t>«</w:t>
      </w:r>
      <w:r>
        <w:rPr/>
        <w:t>92</w:t>
      </w:r>
      <w:r>
        <w:rPr>
          <w:rtl w:val="true"/>
        </w:rPr>
        <w:t>»</w:t>
      </w:r>
      <w:bookmarkEnd w:id="713"/>
    </w:p>
    <w:p>
      <w:pPr>
        <w:pStyle w:val="BookText"/>
        <w:rPr/>
      </w:pPr>
      <w:r>
        <w:rPr>
          <w:rFonts w:ascii="Amiri" w:hAnsi="Amiri" w:eastAsia="Amiri" w:cs="Amiri"/>
          <w:color w:val="111111"/>
          <w:sz w:val="28"/>
          <w:sz w:val="28"/>
          <w:szCs w:val="28"/>
          <w:rtl w:val="true"/>
          <w:lang w:bidi="ar-SA"/>
        </w:rPr>
        <w:t>قُرْبُ الْإِسْنَادِ، عَنِ الصَّادِقِ علیه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یَسْتَاکُ وَ هُوَ صَائِمٌ فِی أَوَّلِ النَّهَارِ وَ آخِرِهِ فِی شَهْرِ رَمَضَانَ‌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یَسْتَاکَ الصَّائِمُ </w:t>
      </w:r>
      <w:bookmarkStart w:id="714" w:name="pg13998_130736"/>
    </w:p>
    <w:p>
      <w:pPr>
        <w:pStyle w:val="BookText"/>
        <w:rPr/>
      </w:pPr>
      <w:bookmarkEnd w:id="714"/>
      <w:r>
        <w:rPr>
          <w:rFonts w:ascii="Amiri" w:hAnsi="Amiri" w:eastAsia="Amiri" w:cs="Amiri"/>
          <w:color w:val="111111"/>
          <w:sz w:val="28"/>
          <w:sz w:val="28"/>
          <w:szCs w:val="28"/>
          <w:rtl w:val="true"/>
          <w:lang w:bidi="ar-SA"/>
        </w:rPr>
        <w:t>بِالسِّوَاکِ الرَّطْبِ فِی أَوَّلِ النَّهَارِ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ماه رمضان در حالی که روزه بود در اول روز و آخر روز مسواک می‌زد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از پدرش علیه السلام نقل شده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با مسواک مرطوب در اول روز برای روزه دار ایراد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2383114_3381743652"/>
      <w:bookmarkStart w:id="716" w:name="_Toc316"/>
      <w:bookmarkEnd w:id="715"/>
      <w:r>
        <w:rPr>
          <w:rtl w:val="true"/>
        </w:rPr>
        <w:t>أقول</w:t>
      </w:r>
      <w:bookmarkEnd w:id="716"/>
    </w:p>
    <w:p>
      <w:pPr>
        <w:pStyle w:val="BookText"/>
        <w:rPr/>
      </w:pPr>
      <w:r>
        <w:rPr>
          <w:rFonts w:ascii="IRNazanin" w:hAnsi="IRNazanin" w:eastAsia="IRNazanin"/>
          <w:color w:val="111111"/>
          <w:sz w:val="28"/>
          <w:sz w:val="28"/>
          <w:szCs w:val="28"/>
          <w:rtl w:val="true"/>
          <w:lang w:bidi="fa-IR"/>
        </w:rPr>
        <w:t>کون المراد بالنهار فی الخبرین من أول طلوع الفجر أبین من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مقصود از روز در هر دو روایت از اول طلوع فجر است، از خود فجر هم واضح و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2383116_3381743652"/>
      <w:bookmarkStart w:id="718" w:name="_Toc317"/>
      <w:bookmarkEnd w:id="717"/>
      <w:r>
        <w:rPr>
          <w:rtl w:val="true"/>
        </w:rPr>
        <w:t>«</w:t>
      </w:r>
      <w:r>
        <w:rPr/>
        <w:t>93</w:t>
      </w:r>
      <w:r>
        <w:rPr>
          <w:rtl w:val="true"/>
        </w:rPr>
        <w:t>»</w:t>
      </w:r>
      <w:bookmarkEnd w:id="718"/>
    </w:p>
    <w:p>
      <w:pPr>
        <w:pStyle w:val="BookText"/>
        <w:rPr/>
      </w:pPr>
      <w:r>
        <w:rPr>
          <w:rFonts w:ascii="Amiri" w:hAnsi="Amiri" w:eastAsia="Amiri" w:cs="Amiri"/>
          <w:color w:val="111111"/>
          <w:sz w:val="28"/>
          <w:sz w:val="28"/>
          <w:szCs w:val="28"/>
          <w:rtl w:val="true"/>
          <w:lang w:bidi="ar-SA"/>
        </w:rPr>
        <w:t>الْکَافِی، فِی الْمُوَثَّقِ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یَحْتَلِمُ بِالنَّهَارِ فِی شَهْرِ رَمَضَانَ یُتِمُّ صَوْمَهُ کَمَا هُوَ فَقَالَ لَا بَأْسَ‌</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نقل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روز ماه رمضان محتلم شده است، آیا روزه‌اش را ادامه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2383118_3381743652"/>
      <w:bookmarkStart w:id="720" w:name="_Toc318"/>
      <w:bookmarkEnd w:id="719"/>
      <w:r>
        <w:rPr>
          <w:rtl w:val="true"/>
        </w:rPr>
        <w:t>«</w:t>
      </w:r>
      <w:r>
        <w:rPr/>
        <w:t>94</w:t>
      </w:r>
      <w:r>
        <w:rPr>
          <w:rtl w:val="true"/>
        </w:rPr>
        <w:t>»</w:t>
      </w:r>
      <w:bookmarkEnd w:id="720"/>
    </w:p>
    <w:p>
      <w:pPr>
        <w:pStyle w:val="BookText"/>
        <w:rPr/>
      </w:pPr>
      <w:r>
        <w:rPr>
          <w:rFonts w:ascii="Amiri" w:hAnsi="Amiri" w:eastAsia="Amiri" w:cs="Amiri"/>
          <w:color w:val="111111"/>
          <w:sz w:val="28"/>
          <w:sz w:val="28"/>
          <w:szCs w:val="28"/>
          <w:rtl w:val="true"/>
          <w:lang w:bidi="ar-SA"/>
        </w:rPr>
        <w:t>الْفَقِیهُ،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مَتَی یَحْرُمُ الطَّعَامُ وَ الشَّرَابُ عَلَی الصَّائِمِ وَ تَحِلُّ الصَّلَاةُ صَلَاةُ الْفَجْرِ فَقَالَ إِذَا اعْتَرَضَ الْفَجْرُ وَ کَانَ کَالْقُبْطِیَّةِ الْبَیْضَاءِ فَثَمَّ یَحْرُمُ الطَّعَامُ وَ یَحِلُّ الصِّیَامُ وَ تَحِلُّ الصَّلَاةُ صَلَاةُ الْفَجْرِ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أُمِّ مَکْتُومٍ یُؤَذِّنُ بِلَیْلٍ فَإِذَا سَمِعْتُمْ أَذَانَهُ فَکُلُوا وَ اشْرَبُوا حَتَّی تَسْمَعُوا أَذَانَ بِلَالٍ‌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خوردنی و نوشیدنی بر روزه‌دار حرام می‌شود و وقت نماز فجر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فجر مانند لباسِ کتانِ نازکِ سفیدی در افق کشیده شد خوردن حرام است و روزه و وقت نماز صبح آغاز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امّ‌مکتوم شب اذان می‌گوید، پس هرگاه اذان او را شنیدید بخورید و بیاشامید تا زمانی که اذان بلال را بشنوید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2383120_3381743652"/>
      <w:bookmarkStart w:id="722" w:name="_Toc319"/>
      <w:bookmarkEnd w:id="721"/>
      <w:r>
        <w:rPr>
          <w:rtl w:val="true"/>
        </w:rPr>
        <w:t>«</w:t>
      </w:r>
      <w:r>
        <w:rPr/>
        <w:t>95</w:t>
      </w:r>
      <w:r>
        <w:rPr>
          <w:rtl w:val="true"/>
        </w:rPr>
        <w:t>»</w:t>
      </w:r>
      <w:bookmarkEnd w:id="722"/>
    </w:p>
    <w:p>
      <w:pPr>
        <w:pStyle w:val="BookText"/>
        <w:rPr/>
      </w:pPr>
      <w:r>
        <w:rPr>
          <w:rFonts w:ascii="Amiri" w:hAnsi="Amiri" w:eastAsia="Amiri" w:cs="Amiri"/>
          <w:color w:val="111111"/>
          <w:sz w:val="28"/>
          <w:sz w:val="28"/>
          <w:szCs w:val="28"/>
          <w:rtl w:val="true"/>
          <w:lang w:bidi="ar-SA"/>
        </w:rPr>
        <w:t>الْکَافِی، فِی الصَّحِیحِ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أُحِلَّ لَکُمْ لَیْلَةَ الصِّیامِ‌</w:t>
      </w:r>
      <w:r>
        <w:rPr>
          <w:rStyle w:val="FootnoteAnchor"/>
          <w:rtl w:val="true"/>
        </w:rPr>
        <w:footnoteReference w:id="393"/>
      </w:r>
      <w:r>
        <w:rPr>
          <w:rFonts w:ascii="Amiri" w:hAnsi="Amiri" w:eastAsia="Amiri" w:cs="Amiri"/>
          <w:color w:val="111111"/>
          <w:sz w:val="28"/>
          <w:sz w:val="28"/>
          <w:szCs w:val="28"/>
          <w:rtl w:val="true"/>
          <w:lang w:bidi="ar-SA"/>
        </w:rPr>
        <w:t>الْآیَةَ قَالَ نَزَلَتْ فِی خَوَّاتِ بْنِ جُبَیْرٍ إِلَی قَوْلِهِ فَبَاتَ عَلَی تِلْکَ الْحَالِ فَأَصْبَحَ الْخَبَرَ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امام صادق علیهما السلام روایت شده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لَیْلَةَ الصِّیامِ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خَوّات بن جُبَیر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همان حال شب را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2383122_3381743652"/>
      <w:bookmarkStart w:id="724" w:name="_Toc320"/>
      <w:bookmarkEnd w:id="723"/>
      <w:r>
        <w:rPr>
          <w:rtl w:val="true"/>
        </w:rPr>
        <w:t>«</w:t>
      </w:r>
      <w:r>
        <w:rPr/>
        <w:t>96</w:t>
      </w:r>
      <w:r>
        <w:rPr>
          <w:rtl w:val="true"/>
        </w:rPr>
        <w:t>»</w:t>
      </w:r>
      <w:bookmarkEnd w:id="724"/>
    </w:p>
    <w:p>
      <w:p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الْخَیْطُ الْأَبْیَضُ مِنَ الْخَیْطِ الْأَسْوَدِ مِنَ الْفَجْرِ فَقَالَ بَیَاضُ النَّهَارِ مِنْ سَوَادِ اللَّیْلِ‌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 الْأَبْیَضُ مِنَ الْخَیْطِ الْأَسْوَدِ مِنَ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سفیدی روز و سیاهیِ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2383124_3381743652"/>
      <w:bookmarkStart w:id="726" w:name="_Toc321"/>
      <w:bookmarkEnd w:id="725"/>
      <w:r>
        <w:rPr>
          <w:rtl w:val="true"/>
        </w:rPr>
        <w:t>«</w:t>
      </w:r>
      <w:r>
        <w:rPr/>
        <w:t>97</w:t>
      </w:r>
      <w:r>
        <w:rPr>
          <w:rtl w:val="true"/>
        </w:rPr>
        <w:t>»</w:t>
      </w:r>
      <w:bookmarkEnd w:id="7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آکُلُ فِی شَهْرِ رَمَضَانَ </w:t>
      </w:r>
      <w:bookmarkStart w:id="727" w:name="pg13998_130737"/>
    </w:p>
    <w:p>
      <w:pPr>
        <w:pStyle w:val="BookText"/>
        <w:rPr/>
      </w:pPr>
      <w:bookmarkEnd w:id="727"/>
      <w:r>
        <w:rPr>
          <w:rFonts w:ascii="Amiri" w:hAnsi="Amiri" w:eastAsia="Amiri" w:cs="Amiri"/>
          <w:color w:val="111111"/>
          <w:sz w:val="28"/>
          <w:sz w:val="28"/>
          <w:szCs w:val="28"/>
          <w:rtl w:val="true"/>
          <w:lang w:bidi="ar-SA"/>
        </w:rPr>
        <w:t>بِاللَّیْلِ حَتَّی أَشُکَّ قَالَ کُلْ حَتَّی لَا تَشُکَ‌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ماه رمضان تا زمانی که شک دارم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تا زمانی که شکی برایت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2383126_3381743652"/>
      <w:bookmarkStart w:id="729" w:name="_Toc322"/>
      <w:bookmarkEnd w:id="728"/>
      <w:r>
        <w:rPr>
          <w:rtl w:val="true"/>
        </w:rPr>
        <w:t>«</w:t>
      </w:r>
      <w:r>
        <w:rPr/>
        <w:t>98</w:t>
      </w:r>
      <w:r>
        <w:rPr>
          <w:rtl w:val="true"/>
        </w:rPr>
        <w:t>»</w:t>
      </w:r>
      <w:bookmarkEnd w:id="729"/>
    </w:p>
    <w:p>
      <w:pPr>
        <w:pStyle w:val="BookText"/>
        <w:rPr/>
      </w:pPr>
      <w:r>
        <w:rPr>
          <w:rFonts w:ascii="Amiri" w:hAnsi="Amiri" w:eastAsia="Amiri" w:cs="Amiri"/>
          <w:color w:val="111111"/>
          <w:sz w:val="28"/>
          <w:sz w:val="28"/>
          <w:szCs w:val="28"/>
          <w:rtl w:val="true"/>
          <w:lang w:bidi="ar-SA"/>
        </w:rPr>
        <w:t>الْکَافِی، بِسَنَدٍ مُعْتَبَرٍ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ابْنُ أُمِّ مَکْتُومٍ لِصَلَاةِ الْغَدَاةِ وَ مَرَّ رَجُلٌ بِرَسُولِ اللَّهِ صلی الله علیه و آله وَ هُوَ یَتَسَحَّرُ فَدَعَاهُ أَنْ یَأْکُلَ مَعَهُ فَقَالَ یَا رَسُولَ اللَّهِ قَدْ أَذَّنَ الْمُؤَذِّنُ لِلْفَجْرِ فَقَالَ إِنَّ هَذَا ابْنُ أُمِّ مَکْتُومٍ وَ هُوَ یُؤَذِّنُ بِلَیْلٍ فَإِذَا أَذَّنَ بِلَالٌ فَعِنْدَ ذَلِکَ فَأَمْسِکْ‌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امّ‌مکتوم برای نماز صبح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مشغول خوردنِ سحری بود او را دعوت کرد که با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مؤذن اذان فجر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 پسر امّ‌مکتوم است، او شب اذان می‌گوید، پس هرگاه بلال اذان گفت دست از خوردن بکش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2383128_3381743652"/>
      <w:bookmarkStart w:id="731" w:name="_Toc323"/>
      <w:bookmarkEnd w:id="730"/>
      <w:r>
        <w:rPr>
          <w:rtl w:val="true"/>
        </w:rPr>
        <w:t>«</w:t>
      </w:r>
      <w:r>
        <w:rPr/>
        <w:t>99</w:t>
      </w:r>
      <w:r>
        <w:rPr>
          <w:rtl w:val="true"/>
        </w:rPr>
        <w:t>»</w:t>
      </w:r>
      <w:bookmarkEnd w:id="731"/>
    </w:p>
    <w:p>
      <w:pPr>
        <w:pStyle w:val="BookText"/>
        <w:rPr/>
      </w:pPr>
      <w:r>
        <w:rPr>
          <w:rFonts w:ascii="Amiri" w:hAnsi="Amiri" w:eastAsia="Amiri" w:cs="Amiri"/>
          <w:color w:val="111111"/>
          <w:sz w:val="28"/>
          <w:sz w:val="28"/>
          <w:szCs w:val="28"/>
          <w:rtl w:val="true"/>
          <w:lang w:bidi="ar-SA"/>
        </w:rPr>
        <w:t>الْفَقِیهُ، وَ الْکَافِی، وَ التَّهْذِیبُ، بِأَسَانِیدِهِمْ عَنِ الزُّهْرِیِّ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الْمُسَافِرُ إِذَا أَکَلَ مِنْ أَوَّلِ النَّهَارِ ثُمَّ قَدِمَ أَهْلَهُ أُمِرَ بِالْإِمْسَاکِ بَقِیَّةَ یَوْمِهِ وَ لَیْسَ بِفَرْضٍ وَ کَذَلِکَ الْحَائِضُ إِذَا طَهُرَتْ‌</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زین‌العابدین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مسافر، هرگاه از اول روز خورد سپس به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رسید، باید بقیه روز از خوردن خودداری کند، امّا این خودداری واجب نیست؛ حائض نیز اگر پاک شد همین کار را بکند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2383130_3381743652"/>
      <w:bookmarkStart w:id="733" w:name="_Toc324"/>
      <w:bookmarkEnd w:id="732"/>
      <w:r>
        <w:rPr>
          <w:rtl w:val="true"/>
        </w:rPr>
        <w:t>«</w:t>
      </w:r>
      <w:r>
        <w:rPr/>
        <w:t>100</w:t>
      </w:r>
      <w:r>
        <w:rPr>
          <w:rtl w:val="true"/>
        </w:rPr>
        <w:t>»</w:t>
      </w:r>
      <w:bookmarkEnd w:id="733"/>
    </w:p>
    <w:p>
      <w:pPr>
        <w:pStyle w:val="BookText"/>
        <w:rPr/>
      </w:pPr>
      <w:r>
        <w:rPr>
          <w:rFonts w:ascii="Amiri" w:hAnsi="Amiri" w:eastAsia="Amiri" w:cs="Amiri"/>
          <w:color w:val="111111"/>
          <w:sz w:val="28"/>
          <w:sz w:val="28"/>
          <w:szCs w:val="28"/>
          <w:rtl w:val="true"/>
          <w:lang w:bidi="ar-SA"/>
        </w:rPr>
        <w:t>الْکَافِی، فِی الصَّحِیحِ عَنْ 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قَوْمٍ أَسْلَمُوا فِی شَهْرِ رَمَضَانَ وَ قَدْ مَضَی مِنْهُ أَیَّامٌ هَلْ عَلَیْهِمْ أَنْ یَقْضُوا مَا مَضَی مِنْهُ أَوْ یَوْمَهُمُ الَّذِی أَسْلَمُوا فِیهِ فَقَالَ لَیْسَ عَلَیْهِمْ قَضَاءٌ وَ لَا یَوْمُهُمُ الَّذِی أَسْلَمُوا فِیهِ إِلَّا أَنْ یَکُونُوا أَسْلَمُوا قَبْلَ طُلُوعِ الْفَجْرِ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حَمْزَةَ الثُّمَالِیِّ عَنْ أَبِی عَبْدِ اللَّهِ علیه السلام قَالَ لِأَبِی بَصِیرٍ فِی حَدِیثٍ طَوِیلٍ فَاطْلُبْهَا أَیْ لَیْلَةَ الْقَدْرِ فِی لَیْلَةِ إِحْدَی وَ ثَلَاثٍ وَ صَلِّ فِی کُلِّ وَاحِدَةٍ مِنْهُمَا مِائَةَ رَکْعَةٍ وَ أَحْیِهِمَا إِنِ اسْتَطَعْتَ إِلَی النُّورِ وَ اغْتَسِلْ فِیهِمَا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قومی سؤال کردم که در ماه رمضان مسلمان شدند و چند روز از ماه رمضان گذشته بود؛ آیا باید روزه روزهای قبل یا همان روزی را که در آن مسلمان شدند قضا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روزهای قبل و روزی که در آن مسلمان شدند بر عهده آنها نیست، مگر اینکه پیش از طلوع فجر مسلمان شده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ابوحمزه ثُمالی از امام صادق علیه السلام روایت می‌کند که ایشان در حدیثی طولانی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 یکی از شبهای بیست و یکم و بیست و سوم طلب کن و در هر کدام از این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 رکعت نماز بخوان و اگر توانستی هر دو شب را تا پیدا شدنِ نور احیا بدار و در هر دو شب غسل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2383132_3381743652"/>
      <w:bookmarkStart w:id="735" w:name="_Toc325"/>
      <w:bookmarkEnd w:id="734"/>
      <w:r>
        <w:rPr>
          <w:rtl w:val="true"/>
        </w:rPr>
        <w:t>«</w:t>
      </w:r>
      <w:r>
        <w:rPr/>
        <w:t>101</w:t>
      </w:r>
      <w:r>
        <w:rPr>
          <w:rtl w:val="true"/>
        </w:rPr>
        <w:t>»</w:t>
      </w:r>
      <w:bookmarkEnd w:id="73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الشَّیْخِ، وَ الْمُقْنِعَةُ،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رَجُلٌ لَیْلَةَ ثَلَاثٍ وَ عِشْرِینَ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أَلْفَ مَرَّةٍ لَأَصْبَحَ وَ هُوَ شَدِیدُ الْیَقِینِ فِی الِاعْتِرَافِ بِمَا یَخْتَصُّ فِینَا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736" w:name="pg13998_130738"/>
    </w:p>
    <w:p>
      <w:pPr>
        <w:pStyle w:val="BookText"/>
        <w:rPr/>
      </w:pPr>
      <w:bookmarkEnd w:id="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بیست و سوم ماه رمضان هزار مرتبه سوره قدر را بخواند، همانا صبح می‌کند در حالی که در اعتراف به آنچه که مختص ماست یقین محکمی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2383134_3381743652"/>
      <w:bookmarkStart w:id="738" w:name="_Toc326"/>
      <w:bookmarkEnd w:id="737"/>
      <w:r>
        <w:rPr>
          <w:rtl w:val="true"/>
        </w:rPr>
        <w:t>«</w:t>
      </w:r>
      <w:r>
        <w:rPr/>
        <w:t>102</w:t>
      </w:r>
      <w:r>
        <w:rPr>
          <w:rtl w:val="true"/>
        </w:rPr>
        <w:t>»</w:t>
      </w:r>
      <w:bookmarkEnd w:id="738"/>
    </w:p>
    <w:p>
      <w:pPr>
        <w:pStyle w:val="BookText"/>
        <w:rPr/>
      </w:pPr>
      <w:r>
        <w:rPr>
          <w:rFonts w:ascii="Amiri" w:hAnsi="Amiri" w:eastAsia="Amiri" w:cs="Amiri"/>
          <w:color w:val="111111"/>
          <w:sz w:val="28"/>
          <w:sz w:val="28"/>
          <w:szCs w:val="28"/>
          <w:rtl w:val="true"/>
          <w:lang w:bidi="ar-SA"/>
        </w:rPr>
        <w:t>مَعَانِی الْأَخْبَارِ، وَ صِفَاتُ الشِّیعَةِ، وَ الْمَجَالِسُ لِلصَّدُوقِ،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رَبِیعُ الْمُؤْمِنِ یَطُولُ فِیهِ لَیْلُهُ فَیَسْتَعِینُ بِهِ عَلَی قِیَامِهِ وَ یَقْصُرُ فِیهِ نَهَارُهُ فَیَسْتَعِینُ بِهِ عَلَی صِیَامِهِ‌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صفات الشیعه، 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بهارِ مؤمن است؛ شبهای طولانی دارد که برای قیام در شب از آن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روزهایش کوتاه است که برای روزه آن از آن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صفات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2383136_3381743652"/>
      <w:bookmarkStart w:id="740" w:name="_Toc327"/>
      <w:bookmarkEnd w:id="739"/>
      <w:r>
        <w:rPr>
          <w:rtl w:val="true"/>
        </w:rPr>
        <w:t>«</w:t>
      </w:r>
      <w:r>
        <w:rPr/>
        <w:t>103</w:t>
      </w:r>
      <w:r>
        <w:rPr>
          <w:rtl w:val="true"/>
        </w:rPr>
        <w:t>»</w:t>
      </w:r>
      <w:bookmarkEnd w:id="740"/>
    </w:p>
    <w:p>
      <w:pPr>
        <w:pStyle w:val="BookText"/>
        <w:rPr/>
      </w:pPr>
      <w:r>
        <w:rPr>
          <w:rFonts w:ascii="Amiri" w:hAnsi="Amiri" w:eastAsia="Amiri" w:cs="Amiri"/>
          <w:color w:val="111111"/>
          <w:sz w:val="28"/>
          <w:sz w:val="28"/>
          <w:szCs w:val="28"/>
          <w:rtl w:val="true"/>
          <w:lang w:bidi="ar-SA"/>
        </w:rPr>
        <w:t>التَّهْذِیبُ، عَنِ ابْنِ سِنَانٍ عَنْ أَبِی عَبْدِ اللَّهِ علیه السلام إِذَا طَهُرَتِ الْمَرْأَةُ مِنْ آخِرِ اللَّیْلِ فَلْتُصَلِّ الْمَغْرِبَ وَ الْعِشَاءَ</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آخرِ شب پاک شود باید نماز مغرب و عشا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2383138_3381743652"/>
      <w:bookmarkStart w:id="742" w:name="_Toc328"/>
      <w:bookmarkEnd w:id="741"/>
      <w:r>
        <w:rPr>
          <w:rtl w:val="true"/>
        </w:rPr>
        <w:t>«</w:t>
      </w:r>
      <w:r>
        <w:rPr/>
        <w:t>104</w:t>
      </w:r>
      <w:r>
        <w:rPr>
          <w:rtl w:val="true"/>
        </w:rPr>
        <w:t>»</w:t>
      </w:r>
      <w:bookmarkEnd w:id="742"/>
    </w:p>
    <w:p>
      <w:pPr>
        <w:pStyle w:val="BookText"/>
        <w:rPr/>
      </w:pPr>
      <w:r>
        <w:rPr>
          <w:rFonts w:ascii="Amiri" w:hAnsi="Amiri" w:eastAsia="Amiri" w:cs="Amiri"/>
          <w:color w:val="111111"/>
          <w:sz w:val="28"/>
          <w:sz w:val="28"/>
          <w:szCs w:val="28"/>
          <w:rtl w:val="true"/>
          <w:lang w:bidi="ar-SA"/>
        </w:rPr>
        <w:t>الذِّکْرَی، عَنْ عَبْدِ اللَّهِ بْنِ سِنَانٍ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مِنَ اللَّیْلِ فَسَبِّحْهُ وَ إِدْبارَ النُّجُومِ‌</w:t>
      </w:r>
      <w:r>
        <w:rPr>
          <w:rStyle w:val="FootnoteAnchor"/>
          <w:rtl w:val="true"/>
        </w:rPr>
        <w:footnoteReference w:id="404"/>
      </w:r>
      <w:r>
        <w:rPr>
          <w:rFonts w:ascii="Amiri" w:hAnsi="Amiri" w:eastAsia="Amiri" w:cs="Amiri"/>
          <w:color w:val="111111"/>
          <w:sz w:val="28"/>
          <w:sz w:val="28"/>
          <w:szCs w:val="28"/>
          <w:rtl w:val="true"/>
          <w:lang w:bidi="ar-SA"/>
        </w:rPr>
        <w:t>هُوَ الْوَتْرُ آخِرَ اللَّیْلِ‌</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فِی صَلَاةِ اللَّیْلِ وَ الْوَتْرِ فِی السَّفَرِ أَوَّلَ اللَّیْلِ إِذَا لَمْ یَسْتَطِعْ أَنْ یُصَلِّیَ فِی آخِرِهِ قَالَ نَعَمْ‌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أَبِی قُرَّةَ بِإِسْنَادِهِ إِلَی إِبْرَاهِیمَ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أَهْلِ بَیْتِی إِلَی أَبِی مُحَمَّدٍ علیه السلام فِی صَلَاةِ الْمُسَافِرِ أَوَّلَ اللَّیْلِ صَلَاةَ اللَّیْلِ فَکَتَبَ فَضْلُ صَلَاةِ الْمُسَافِرِ مِنْ أَوَّلِ اللَّیْلِ کَفَضْلِ صَلَاةِ الْمُقِیمِ فِی الْحَضَرِ مِنْ آخِرِ اللَّیْلِ‌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 وَ إِدْبارَ النُّجُومِ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شب و در فروشدن ستارگان تسبیح‌گوی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وتر در آخر شب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روایت شده که خواندن نماز شب و وتر در سفر در اوّل شب را در صورت عدمِ توانایی از خواندن آن در آخر شب، تأیید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خانواده من در نامه‌ای خطاب به حضرت ابومحمد علیه السلام در مورد نماز شب مسافر در اول شب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شب مسافر در اول شب مانند فضیلت نماز شب غیر مسافر در آخر شب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2383140_3381743652"/>
      <w:bookmarkStart w:id="744" w:name="_Toc329"/>
      <w:bookmarkEnd w:id="743"/>
      <w:r>
        <w:rPr>
          <w:rtl w:val="true"/>
        </w:rPr>
        <w:t>«</w:t>
      </w:r>
      <w:r>
        <w:rPr/>
        <w:t>105</w:t>
      </w:r>
      <w:r>
        <w:rPr>
          <w:rtl w:val="true"/>
        </w:rPr>
        <w:t>»</w:t>
      </w:r>
      <w:bookmarkEnd w:id="744"/>
    </w:p>
    <w:p>
      <w:pPr>
        <w:pStyle w:val="BookText"/>
        <w:rPr/>
      </w:pPr>
      <w:r>
        <w:rPr>
          <w:rFonts w:ascii="Amiri" w:hAnsi="Amiri" w:eastAsia="Amiri" w:cs="Amiri"/>
          <w:color w:val="111111"/>
          <w:sz w:val="28"/>
          <w:sz w:val="28"/>
          <w:szCs w:val="28"/>
          <w:rtl w:val="true"/>
          <w:lang w:bidi="ar-SA"/>
        </w:rPr>
        <w:t>دَعَائِمُ الْإِسْلَامِ،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اللَّیْلِ مَتَی شِئْتَ مِنْ أَوَّلِ اللَّیْلِ أَوْ مِنْ آخِرِهِ بَعْدَ أَنْ تُصَلِّیَ الْعِشَاءَ الْآخِرَةَ وَ تُوتِرُ بَعْدَ صَلَاةِ اللَّیْلِ‌</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یَبْعَثُ مَلَائِکَةً إِذَا انْفَجَرَ الْفَجْرُ یَوْمَ الْجُمُعَةِ یَکْتُبُونَ الصَّلَاةَ عَلَی مُحَمَّدٍ وَ آلِهِ إِلَی اللَّیْلِ‌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التَّکْبِیرُ فِی أَیَّامِ التَّشْرِیقِ مِنْ صَلَاةِ الْفَجْرِ یَوْمَ عَرَفَةَ إِلَی </w:t>
      </w:r>
      <w:bookmarkStart w:id="745" w:name="pg13998_130739"/>
    </w:p>
    <w:p>
      <w:pPr>
        <w:pStyle w:val="BookText"/>
        <w:rPr/>
      </w:pPr>
      <w:bookmarkEnd w:id="745"/>
      <w:r>
        <w:rPr>
          <w:rFonts w:ascii="Amiri" w:hAnsi="Amiri" w:eastAsia="Amiri" w:cs="Amiri"/>
          <w:color w:val="111111"/>
          <w:sz w:val="28"/>
          <w:sz w:val="28"/>
          <w:szCs w:val="28"/>
          <w:rtl w:val="true"/>
          <w:lang w:bidi="ar-SA"/>
        </w:rPr>
        <w:t>صَلَاةِ الْعَصْرِ مِنْ آخِرِ أَیَّامِ التَّشْرِیقِ‌</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إِدْبارَ النُّجُومِ قَالَ هُوَ الْوَتْرُ مِنْ آخِرِ اللَّیْلِ‌</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شَیْئاً مِنْ قِیَامِ اللَّیْلِ فَغَلَبَتْهُ عَیْنَاهُ حَتَّی یُصْبِحَ کَانَ نَوْمُهُ صَدَقَةً مِنَ اللَّهِ عَلَیْهِ وَ یُتَمِّمُ اللَّهُ قِیَامَ لَیْلَتِهِ‌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النَّفْرَ إِلَی الْیَوْمِ الثَّالِثِ فَلَهُ أَنْ یَنْفِرَ مِنْ أَوَّلِ النَّهَارِ إِلَی آخِرِهِ مَتَی شَاءَ بَعْدَ أَنْ یُصَلِّیَ الْفَجْرَ وَ یَرْمِیَ الْجِمَارَ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علیه السلام عَنِ الرَّجُلِ یَکُونُ عِنْدَهُ النِّسَاءُ یَغْشَی بَعْضَهُنَّ دُونَ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عَلَیْهِ أَنْ یَبِیتَ عِنْدَ کُلِّ وَاحِدَةٍ فِی لَیْلَتِهَا وَ یَقِیلَ عِنْدَهَا فِی صَبِیحَتِهَا الْخَبَرَ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بعد از نماز عشا، از اول شب تا آخر شب هر وقت خواستی بخوان، و بعد از نماز شب، نماز وتر را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جمعه هنگام طلوع فجر، فرشتگانی را می‌فرستد تا صلوات‌هایی را که بر محمد و آل محمد فرستاده می‌شوند تا آخر شب بنویسند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ایّام تشریق، از نماز صبح روز عرفه تا نماز عصر از آخرین روزهای تشریق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از آن حضرت روایت است که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وتر در آخر شب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حضرت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داشته باشد بخشی از شب را برخیزد و عبادت کند اما تا صبح خواب بر چشمش غلبه نماید، خوابش صدقه‌ای از سوی خدا است و خداوند عبادت آن شبش را کامل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تا روز سوم به تأخیر اندازد، می‌تواند از اول تا آخرِ روز، پس از نماز صبح هر زمان خواست نَفْر کند و رمی جمره را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درباره مردی سؤال شد که چند زن دارد، امّا با بعضی از آنها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بستر می‌شود و با بعضی هم‌بستر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باید نزد یکی از آنها به سر ببرد و در صبح آن نزد او استراحت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2383142_3381743652"/>
      <w:bookmarkStart w:id="747" w:name="_Toc330"/>
      <w:bookmarkEnd w:id="746"/>
      <w:r>
        <w:rPr>
          <w:rtl w:val="true"/>
        </w:rPr>
        <w:t>«</w:t>
      </w:r>
      <w:r>
        <w:rPr/>
        <w:t>106</w:t>
      </w:r>
      <w:r>
        <w:rPr>
          <w:rtl w:val="true"/>
        </w:rPr>
        <w:t>»</w:t>
      </w:r>
      <w:bookmarkEnd w:id="747"/>
    </w:p>
    <w:p>
      <w:pPr>
        <w:pStyle w:val="BookText"/>
        <w:rPr/>
      </w:pPr>
      <w:r>
        <w:rPr>
          <w:rFonts w:ascii="Amiri" w:hAnsi="Amiri" w:eastAsia="Amiri" w:cs="Amiri"/>
          <w:color w:val="111111"/>
          <w:sz w:val="28"/>
          <w:sz w:val="28"/>
          <w:szCs w:val="28"/>
          <w:rtl w:val="true"/>
          <w:lang w:bidi="ar-SA"/>
        </w:rPr>
        <w:t>الْفَقِیهُ، وَ التَّهْذِیبُ، بِإِسْنَادِهِمَا عَنْ مُحَمَّدِ بْنِ سِنَانٍ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وَطِئَ امْرَأَتَهُ وَ هُوَ مُعْتَکِفٌ لَیْلًا فِی شَهْرِ رَمَضَانَ قَالَ عَلَیْهِ الْکَفَّارَةُ قَالَ قُلْتُ فَإِنْ وَطِئَهَا نَهَاراً قَالَ عَلَیْهِ کَفَّارَتَانِ‌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شب ماه رمضان در حال اعتکاف با همسرش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همبستری کرده بود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دو کفّاره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2383144_3381743652"/>
      <w:bookmarkStart w:id="749" w:name="_Toc331"/>
      <w:bookmarkEnd w:id="748"/>
      <w:r>
        <w:rPr>
          <w:rtl w:val="true"/>
        </w:rPr>
        <w:t>أقول</w:t>
      </w:r>
      <w:bookmarkEnd w:id="749"/>
    </w:p>
    <w:p>
      <w:pPr>
        <w:pStyle w:val="BookText"/>
        <w:rPr/>
      </w:pPr>
      <w:r>
        <w:rPr>
          <w:rFonts w:ascii="IRNazanin" w:hAnsi="IRNazanin" w:eastAsia="IRNazanin"/>
          <w:color w:val="111111"/>
          <w:sz w:val="28"/>
          <w:sz w:val="28"/>
          <w:szCs w:val="28"/>
          <w:rtl w:val="true"/>
          <w:lang w:bidi="fa-IR"/>
        </w:rPr>
        <w:t>معلوم أن النهار هنا مبدؤه الفجر و لنذکر بعض الأخبار الموهمة لخلاف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p>
    <w:p>
      <w:pPr>
        <w:pStyle w:val="BookText"/>
        <w:rPr/>
      </w:pPr>
      <w:r>
        <w:rPr>
          <w:rFonts w:ascii="Amiri" w:hAnsi="Amiri" w:eastAsia="Amiri" w:cs="Amiri"/>
          <w:color w:val="111111"/>
          <w:sz w:val="28"/>
          <w:sz w:val="28"/>
          <w:szCs w:val="28"/>
          <w:rtl w:val="true"/>
          <w:lang w:bidi="ar-SA"/>
        </w:rPr>
        <w:t>مَا رَوَاهُ السَّیِّدُ فِی نَهْجِ الْبَلَاغَةِ عَنْ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مَسَافَةِ مَا بَیْنَ الْمَشْرِقِ وَ الْمَغْرِبِ قَالَ مَسِیرَةُ یَوْمٍ لِلشَّمْسِ‌</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محمول علی التقریب بقرینة ما مر </w:t>
      </w:r>
    </w:p>
    <w:p>
      <w:pPr>
        <w:pStyle w:val="BookText"/>
        <w:rPr/>
      </w:pPr>
      <w:r>
        <w:rPr>
          <w:rFonts w:ascii="IRNazanin" w:hAnsi="IRNazanin" w:eastAsia="IRNazanin"/>
          <w:color w:val="111111"/>
          <w:sz w:val="28"/>
          <w:sz w:val="28"/>
          <w:szCs w:val="28"/>
          <w:rtl w:val="true"/>
          <w:lang w:bidi="fa-IR"/>
        </w:rPr>
        <w:t>بروایة الإحتجاج أو یقال لما کان السائلون عن تلک المسائل غالبا من أهل الکتاب فیمکن أن یکون علیه السلام أجابهم علی معتقدهم و مصطلحهم حیث إنهم لا یعدون ما بین الطلوعین من اللیل و لا من النهار کما مر و منها ما رواه</w:t>
      </w:r>
    </w:p>
    <w:p>
      <w:pPr>
        <w:pStyle w:val="BookText"/>
        <w:rPr/>
      </w:pPr>
      <w:r>
        <w:rPr>
          <w:rFonts w:ascii="Amiri" w:hAnsi="Amiri" w:eastAsia="Amiri" w:cs="Amiri"/>
          <w:color w:val="111111"/>
          <w:sz w:val="28"/>
          <w:sz w:val="28"/>
          <w:szCs w:val="28"/>
          <w:rtl w:val="true"/>
          <w:lang w:bidi="ar-SA"/>
        </w:rPr>
        <w:t>الصَّدُوقُ فِی الصَّحِیحِ عَنِ الْحَلَبِیِّ عَنْ أَبِی عَبْدِ اللَّهِ علیه السلام أَنَّهُ سُئِلَ عَنِ الرَّجُلِ یَخْرُجُ مِنْ بَیْتِهِ وَ هُوَ یُرِیدُ السَّفَرَ وَ هُوَ صَائِمٌ فَقَالَ إِنْ خَرَجَ قَبْلَ أَنْ یَنْتَصِفَ النَّهَارُ فَلْیُفْطِرْ وَ لْیَقْضِ ذَلِکَ الْیَوْمَ وَ إِنْ خَرَجَ بَعْدَ الزَّوَالِ فَلْیُتِمَّ صَوْمَهُ‌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أن الانتصاف هنا مبنی علی التقریب و التخمین و لعله علیه السلام لذلک غیر العبارة ثانیا فعبر عنه بالزوال إزاحة لهذا الوهم و بأمثال هذا الخبر لا یمکن رد ما مر من الآیات و الأخبار الصریحة و قد ورد بهذا المضمون أخبار و التوجیه مشترک و قد أومأنا سابقا إلی نکتة فی عدم عد ما بین الطلوعین من اللیل و النهار تؤید ذلک و کذا ما ورد فی کلام اللغویین و غیرهم من التعبیر عن الزوال بنصف النهار مبنی علی المسامحة إذ أکثرهم مع تصریحهم بکون الیوم من طلوع الفجر عبروا عن الزوال بذلک فظهر أن بناء کلامهم لیس علی التحقیق و المناصفة الحقیقیة و هذا أمر شائع فی العرف و قد یسامحون فی أمثال ذلک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ورد أن النبی صلی الله علیه و آله کان یغلس بصلاة الفجر أو قال صلها بغبش‌</w:t>
      </w:r>
      <w:r>
        <w:rPr>
          <w:rStyle w:val="FootnoteAnchor"/>
          <w:rtl w:val="true"/>
        </w:rPr>
        <w:footnoteReference w:id="418"/>
      </w:r>
      <w:r>
        <w:rPr>
          <w:rFonts w:ascii="IRNazanin" w:hAnsi="IRNazanin" w:eastAsia="IRNazanin"/>
          <w:color w:val="111111"/>
          <w:sz w:val="28"/>
          <w:sz w:val="28"/>
          <w:szCs w:val="28"/>
          <w:rtl w:val="true"/>
          <w:lang w:bidi="fa-IR"/>
        </w:rPr>
        <w:t>و ذکر بعض اللغویین أن الغلس و الغبش ظلمة آخر اللیل و جوابه أنه معلوم أن ما بین طلوع الفجر إلی طلوع الشمس لا یسمی کله غلسا و لا غبشا و إلا لم یکن للخبر فائدة فقولهم ظلمة آخر اللیل ینافی ما ذهبتم إلیه أکثر من منافاته لما ذهبنا إلیه فالظاهر أن الخبر و کلام اللغویین مبنی علی المجاز و التوسع فلا یستقیم الاستدلال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الشَّیْخُ بِسَنَدٍ یُمْکِنُ أَنْ یُعَدَّ مِنَ الْحِسَانِ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لَا یُصَلِّی مِنَ النَّهَارِ حَتَّی تَزُولَ الشَّمْسُ وَ لَا مِنَ اللَّیْلِ </w:t>
      </w:r>
    </w:p>
    <w:p>
      <w:pPr>
        <w:pStyle w:val="BookText"/>
        <w:rPr/>
      </w:pPr>
      <w:r>
        <w:rPr>
          <w:rFonts w:ascii="Amiri" w:hAnsi="Amiri" w:eastAsia="Amiri" w:cs="Amiri"/>
          <w:color w:val="111111"/>
          <w:sz w:val="28"/>
          <w:sz w:val="28"/>
          <w:szCs w:val="28"/>
          <w:rtl w:val="true"/>
          <w:lang w:bidi="ar-SA"/>
        </w:rPr>
        <w:t>بَعْدَ مَا یُصَلِّی الْعِشَاءَ حَتَّی یَنْتَصِفَ اللَّیْلُ‌</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لَا یُصَلِّی مِنَ اللَّیْلِ شَیْئاً إِذَا صَلَّی الْعَتَمَةَ حَتَّی یَنْتَصِفَ اللَّیْلُ وَ لَا یُصَلِّی مِنَ النَّهَارِ حَتَّی تَزُولَ الشَّمْسُ‌</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الصَّدُوقُ فِی الْفَقِیهِ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یُصَلِّی بِالنَّهَارِ شَیْئاً حَتَّی تَزُولَ الشَّمْسُ فَإِذَا زَالَتْ صَلَّی ثَمَانَ رَکَعَاتٍ وَ هِیَ صَلَاةُ الْأَوَّابِینَ تُفَتَّحُ فِی تِلْکَ السَّاعَةِ أَبْوَابُ السَّمَاءِ وَ یُسْتَجَابُ الدُّعَاءُ وَ تَهُبُّ الرِّیَاحُ وَ یَنْظُرُ اللَّهُ إِلَی خَلْقِهِ فَإِذَا فَاءَ الْفَیْ‌ءُ ذِرَاعاً صَلَّی الظُّهْرَ أَرْبَعاً وَ صَلَّی بَعْدَ الظُّهْرِ رَکْعَتَیْنِ ثُمَّ صَلَّی رَکْعَتَیْنِ أُخْرَاوَیْنِ ثُمَّ صَلَّی الْعَصْرَ أَرْبَعاً إِذَا فَاءَ الْفَیْ‌ءُ ذِرَاعاً ثُمَّ لَا یُصَلِّی بَعْدَ الْعَصْرِ شَیْئاً حَتَّی تَئُوبَ الشَّمْسُ فَإِذَا آبَتْ وَ هُوَ أَنْ تَغِیبَ صَلَّی الْمَغْرِبَ ثَلَاثاً وَ بَعْدَ الْمَغْرِبِ أَرْبَعاً ثُمَّ لَا یُصَلِّی شَیْئاً حَتَّی یَسْقُطَ الشَّفَقُ فَإِذَا سَقَطَ الشَّفَقُ صَلَّی الْعِشَاءَ ثُمَّ أَوَی رَسُولُ اللَّهِ صلی الله علیه و آله إِلَی فِرَاشِهِ وَ لَمْ یُصَلِّ شَیْئاً حَتَّی یَزُولَ نِصْفُ اللَّیْلِ فَإِذَا زَالَ نِصْفُ اللَّیْلِ صَلَّی ثَمَانَ رَکَعَاتٍ وَ أَوْتَرَ فِی الرُّبُعِ الْأَخِیرِ مِنَ اللَّیْلِ بِثَلَاثِ رَکَعَاتٍ فَقَرَأَ فِیهِنَّ فَاتِحَةَ الْکِتَابِ وَ قُلْ هُوَ اللَّهُ أَحَدٌ وَ یَفْصِلُ بَیْنَ الثَّلَاثِ بِتَسْلِیمَةٍ وَ یَتَکَلَّمُ وَ یَأْمُرُ بِالْحَاجَةِ وَ لَا یَخْرُجُ مِنْ مُصَلَّاهُ حَتَّی یُصَلِّیَ الثَّالِثَةَ الَّتِی یُوتِرُ فِیهَا وَ یَقْنُتُ فِیهَا قَبْلَ الرُّکُوعِ ثُمَّ یُسَلِّمُ وَ یُصَلِّی رَکْعَتَیِ الْفَجْرِ قُبَیْلَ الْفَجْرِ وَ عِنْدَهُ وَ بُعَیْدَهُ ثُمَّ یُصَلِّی رَکْعَتَیِ الصُّبْحِ وَ هِیَ الْفَجْرُ إِذَا اعْتَرَضَ الْفَجْرُ وَ أَضَاءَ حُسْناً فَهَذِهِ صَلَاةُ رَسُولِ اللَّهِ صلی الله علیه و آله الَّتِی قَبَضَهُ اللَّهُ عَزَّ وَ جَلَّ عَلَیْهَا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روی الشیخ عن زرارة عنه علیه السلام</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ما علمت من الأخبار المستفیضة المؤیدة بالآیات الکثیرة لا بد من تأویل فی تلک الأخبار إما بحملها علی أنه لم یکن یصلی من نوافل النهار </w:t>
      </w:r>
    </w:p>
    <w:p>
      <w:pPr>
        <w:pStyle w:val="BookText"/>
        <w:rPr/>
      </w:pPr>
      <w:r>
        <w:rPr>
          <w:rFonts w:ascii="IRNazanin" w:hAnsi="IRNazanin" w:eastAsia="IRNazanin"/>
          <w:color w:val="111111"/>
          <w:sz w:val="28"/>
          <w:sz w:val="28"/>
          <w:szCs w:val="28"/>
          <w:rtl w:val="true"/>
          <w:lang w:bidi="fa-IR"/>
        </w:rPr>
        <w:t>شیئا إلی الزوال لأنه صلی الله علیه و آله کان یصلی رکعتی نافلة الفجر قبل الفجر مع صلاة اللیل و یؤیده أن الظاهر أن الغرض نفی صلاة الضحی التی ابتدعتها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أن المراد أنه لم یکن یصلی بعد صلاة الفجر شیئا إلی الزوال و لما کان صلاة الظهر أول الصلوات و أفضلها أراد أن یبتدئ فی ذکر الصلوات بها فلذا أخر ذکر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استعمل لفظ النهار فی جزئه مجازا لقیام القرینة مع أن فی الخبر الأخیر ما یدل علی ما ذهبنا إلیه لأنه قال و أوتر فی الربع الأخیر من اللیل و معلوم أن آخر وقت صلاة الوتر طلوع الفجر الثانی فالظاهر أن النصف أیضا أراد به نصف اللیل الذی نهایته الفجر إذ حمل اللیل فی الأخیر علی معنی و فی الأول علی معنی آخر فی غایة البعد فظهر أن هذا الخبر علی مطلوبنا أدل و أصرح و یحتمل أن یکون هذه الأخبار مبینة علی اصطلاح آخر أومأنا إلیه سابقا و هو عدم عد ما بین الطلوعین من اللیل و</w:t>
      </w:r>
    </w:p>
    <w:p>
      <w:pPr>
        <w:pStyle w:val="BookText"/>
        <w:rPr/>
      </w:pPr>
      <w:r>
        <w:rPr>
          <w:rFonts w:ascii="IRNazanin" w:hAnsi="IRNazanin" w:eastAsia="IRNazanin"/>
          <w:color w:val="111111"/>
          <w:sz w:val="28"/>
          <w:sz w:val="28"/>
          <w:szCs w:val="28"/>
          <w:rtl w:val="true"/>
          <w:lang w:bidi="fa-IR"/>
        </w:rPr>
        <w:t>لا من النهار لکنه بعید و الأوجه أحد الوجوه المتقدمة و بالجملة الخبر الأخیر قرینة جلیة علی تأویل الخبرین الأولین و ضعف الاحتجاج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مَا رَوَاهُ فِی الْفَقِیهِ بِإِسْنَادِهِ 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فَقَالَ لَهُ زَوَالُ الشَّمْسِ نَعْرِفُهُ بِالنَّهَارِ فَکَیْفَ لَنَا بِاللَّیْلِ فَقَالَ لِلَّیْلِ زَوَالٌ کَزَوَالِ الشَّمْسِ قَالَ فَبِأَیِّ شَیْ‌ءٍ نَعْرِفُهُ قَالَ بِالنُّجُومِ إِذَا انْحَدَرَتْ‌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مُحَمَّدُ بْنُ إِدْرِیسَ فِی آخِرِ السَّرَائِرِ نَقْلًا مِنْ کِتَابِ مُحَمَّدِ بْنِ عَلِیِّ بْنِ مَحْبُوبٍ عَنِ الْحُسَیْنِ بْنِ أَحْمَدَ الْقَرَوِیِّ عَنْ أَبَانٍ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دُلُوکُ الشَّمْسِ زَوَالُهَا وَ غَسَقُ اللَّیْلِ بِمَنْزِلَةِ الزَّوَالِ مِنَ النَّهَارِ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است که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باید بعضی روایات را که احتمال برداشتِ خلافِ گفته ما از آنها می‌رود، ذکر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نهج البلاغه از امیرمؤمنان روایت کرده که از ایشان درباره مسافت بین مشرق و مغرب سؤال شد،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مسیر یک روز خورشید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بسا به قرینه روایتِ الاحتجاج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سؤال کنندگان از این مسائل غالباً از اهل کتاب بودند، ممکن است امام علیه السلام بنا به اعتقاد خودشان به آنها پاسخ داده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 الطلوعین را نه جزء شب می‌دانند و نه جزء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را صدوق از حلبی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در حال روزه به قصد سفر از منزلش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نیمه روز خارج شد باید افطار کند و باید آن روز را قضا کند، و اگر بعد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روزه‌اش را ادامه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باید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تقریبی و تخمینی است، و چه بسا به همین دلیل امام عبارت دوم را تغییر داده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زیرا می‌خواسته این توهم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امثال این روایت نمی‌توان آیات و روایات صریح گذشته را رد کرد، در حالی که روایاتی به این مضمون وارد شده و توجیه آنها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پیشتر به این نکته – که مؤید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بین الطلوعین را نه جزء شب به حساب آورده‌اند و نه جزء روز؛ همچنین سخن علمای لغت و دیگران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نیمه روز، از روی مسامحه می‌باشد، زیرا اکثر آنها این نظر را در حالی بیان کرده‌اند که خودشان تصریح دارند به اینکه روز از طلوع فجر آغاز می‌شود؛ پس معلوم می‌شود که منشأ و مبنای سخن آنها تحقیق و انصاف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عُرف زیاد اتفاق می‌افتد و معمولاً در امثال چنین قضاوت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مسامحه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صبح را در حالی می‌خواند که هوا تاریک بود،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تاریکی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وقت نماز صبح و نافله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لغت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آخر شب را گویند، و پاسخ این است که معلوم است از طلوع فجر تا طلوع خورشید بطور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نمی‌شود، وگرنه این روایت دیگر فایده‌ای نداشت، پس کلام لغویان که آن دو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 با عقیده شما بیشتر منافات دارد تا عقیده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روایت و کلام اهل لغت مبتنی بر مجاز و توسّع در معناست و نمی‌توان به چنین کلامی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روایتی 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روز تا زوال خورشید هیچ نمازی نمی‌خواند و شب هم بعد از نماز عشا تا نیمه شب نماز نمی‌خواند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نماز عشا تا نیمه شب دیگر نماز نمی‌خواند و روز هم تا زوال خورشید نماز نمی‌خواند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من لایحضره الفقیه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تا زوال خورشید هیچ نماز نمی‌خواند، پس چون خورشید به زوال می‌رسید هشت رکعت می‌خواند و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ساعت درهای آسمان باز می‌شود و دعا مستجاب می‌گردد، بادها می‌وزند و خداوند به خلق خود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سایه شاخص به یک ذراع می‌رسید پیامبر چهار رکعت نماز ظهر می‌خواند و بعد از ظهر دو رکعت می‌خواند سپس دو رکعت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آنگاه که سایه یک ذراع بلندتر می‌شد چهار رکعت نماز عصر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نماز عصر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که همان غروب است نماز نمی‌خواند و هنگام غروب سه رکعت نماز مغرب و پس از آن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دیگر تا سقوط شفق نماز نمی‌خواند و هنگام سقوط شفق نماز عشا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بستر می‌رفت و تا نیمه شب نماز نمی‌خواند و چون شب به نیمه می‌رسید هشت رکعت نماز می‌خواند و در رُبع آخر شب سه رکعت می‌خواند و در آنها فاتحة الکتاب و قل هو الله احد را قرائت می‌فرمود، و میان این سه رکعت با یک سلام فاصله می‌انداخت و در این فاصله صحبت می‌کرد و دستور به چیزی می‌داد، و تا این رکعت سومی را که وتر بود و پیش از رکوع در آن قنوت می‌خواند، از جایگاه نمازش خارج نمی‌شد، سپس سلام وتر را می‌داد و نزدیک طلوع فجر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بجا می‌آورد و هنگام طلوع فجر و اندکی پس از آن که فجر عارض می‌گردید و نور آن به خوبی پیدا بود دو رکعت نماز صبح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خدا صلی الله علیه و آله تا آخر عمر شریفش همین گونه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نیز همین روایت را از زراره به نقل از آن حضرت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آنچه که از روایات مستفیضه همراه با تأیید آیات بسیار بدست آمد، ناچاریم آن روایات را به تأویل ببریم و برای تأویل، یا روایات را بر این حمل کنیم که آن حضرت تا هنگام زوال هیچ کدام از نوافل روزانه را نمی‌خواند، زیرا دو رکعت نافله صبح را پیش از فجر و همراه با نماز شب می‌خواند، و در تأیید این حمل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غرض از صدور این روایت، نفی نماز چاشتگاه است که اهل سنت آن را بدعت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روایات را بر این حمل کنیم که مقصود از آنها این بوده که پیامبر بعد از نماز صبح هیچ نمازی تا ظهر نمی‌خوانده و چون نماز ظهر اولین و بافضیلت‌ترین نمازهاست ایشان خواسته تا صحبت درباره نمازها را از آن آغاز کند و از این رو نماز صبح را در آخر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قرینه مجازاً برای بخشی از روز استعمال شده، با اینکه در روایتِ آخر دلایلی بر نظر ما وجود دارد،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رُبع آخر شب نماز وتر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آخر وقت نماز وتر طلوع فجر دوم است، بنابراین 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نصف شبی است که پایان آن فجر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آخر حمل بر یک معنا شده و در روایت اول بر معنای دیگری که بسیار بعید می‌نماید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این روایت بر مقصود ما دلالت و صراحت بیشتری دارد، و احتمال دارد که این روایات مبتنی بر اصطلاح دیگری باشند که پیشتر به آن اشاره کردیم؛ یعنی همان که بین الطلوعین نه جزء شب به حساب می‌آید و نه جزء روز، امّا این احتمال بعید می‌باشد، و بهترین وجه، یکی از وجوه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روایت آخر قرینه‌ای روشن برای تأویل دو خبر اول و ضعف استدلال به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روایتی است که در الفقیه از عمر بن حنظله آورده است که او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زوال خورشید را در روز می‌دانیم؛ حال آن را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چگونه تشخیص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نیز مانند زوال خورشید در روز، زوال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تشخیص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رفتن ستاره‌ها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 ادریس در آخر کتاب السرائر از ابوبصیر از امام باقر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زوال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زوال از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الخبر الأول فلا بد فیه من تخصیص ببعض الکواکب فنخصها </w:t>
      </w:r>
    </w:p>
    <w:p>
      <w:pPr>
        <w:pStyle w:val="BookText"/>
        <w:rPr/>
      </w:pPr>
      <w:r>
        <w:rPr>
          <w:rFonts w:ascii="IRNazanin" w:hAnsi="IRNazanin" w:eastAsia="IRNazanin"/>
          <w:color w:val="111111"/>
          <w:sz w:val="28"/>
          <w:sz w:val="28"/>
          <w:szCs w:val="28"/>
          <w:rtl w:val="true"/>
          <w:lang w:bidi="fa-IR"/>
        </w:rPr>
        <w:t>بکواکب مخصوصة تنحدر فی منتصف ما بین الغروب و طلوع الفجر مع أنه ظاهر أنه أمر تقریبی إذ تعیین کواکب مخصوصة کل لیلة لا یتیسر لأکثر الخلق مع أن الانحدار لا یتبین لهم إلا بعد مضی زمان من التجاوز عن دائرة نصف النهار و فی مثل ذلک لا یؤثر التقدم و التأخر بقدر نصف ساعة أو ثلثیها أو أکثر من ذلک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هذا التحدید لاستعلام أول صلاة اللیل بل هو الظاهر و روعی فی ذلک الاحتیاط لحصول الجزم أو الظن القوی بانتصاف اللیل و لا یحصل شی‌ء منهما قبل الانحدار إلا لمن کانت له آلة یستعلم الوقت بها کالأسطرلاب و أمثاله و تحصیل أمثالها متعسر علی غالب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الخبر یدل علی مطلوبنا بهذا الوجه بل یمکن أن یدعی ذلک بوجه آخر و هو أن أکثر الکواکب لا تظهر للأبصار إلا بعد مضی زمان من غروب الشمس فإذا حملت علی الکواکب التی کانت عند ظهورها علی الأفق فهی تصل إلی دائرة نصف النهار بعد مضی کثیر من انتصاف اللیل و لو حملت علی أن یقدر أنها کانت عند الغروب علی الأفق فهذا مما لا یهتدی إلیه أکثر العوام بل الخواص أیضا فلا بد من حملها علی ما کانت تری فی البلدان فی بدو ظهورها فوق الأبنیة و الجدران و الظاهر فی أمثالها أنها تصل إلی دائرة نصف النهار قبل انتصاف اللیل المعهود عندهم فعلی هذا یمکن حمله علی أن الغرض بیان آخر وقت العشاءین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التشبیه الوارد فی الخبرین فلا یلزم أن یکون تشبیها فی جمیع الأمور و علی التحقیق و التدقیق حتی یلزم أن یکون المعتبر فیه الوسط بین الغروب و الطلوع بل یمکن أن یکون التشبیه للانتصاف العرفی أو لوصول أمثال تلک الکواکب التی ذکرنا إلی دائرة نصف النهار أو لکونه مبدأ لوقت صلاة معینة و غیر ذلک من جهات التشبیه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أنه لیس فی هاتین الروایتین أیضا دلالة إلی مطلوبهم لا سیما مع </w:t>
      </w:r>
    </w:p>
    <w:p>
      <w:pPr>
        <w:pStyle w:val="BookText"/>
        <w:rPr/>
      </w:pPr>
      <w:r>
        <w:rPr>
          <w:rFonts w:ascii="IRNazanin" w:hAnsi="IRNazanin" w:eastAsia="IRNazanin"/>
          <w:color w:val="111111"/>
          <w:sz w:val="28"/>
          <w:sz w:val="28"/>
          <w:szCs w:val="28"/>
          <w:rtl w:val="true"/>
          <w:lang w:bidi="fa-IR"/>
        </w:rPr>
        <w:t>معارضة الآیات و الأخبار السالفة و مع تسلیم دلالتهما علی أن المعتبر فی انتصاف اللیل ذلک لا یلزم أن یحمل کل ما ورد من الأحکام معلقة بلفظ النهار أو الیوم أو اللیل علی هذا الوجه مع ما مر من النصوص الصحیحة و الأقوال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ره فی الذکری</w:t>
      </w:r>
    </w:p>
    <w:p>
      <w:pPr>
        <w:pStyle w:val="BookText"/>
        <w:rPr/>
      </w:pPr>
      <w:r>
        <w:rPr>
          <w:rFonts w:ascii="Amiri" w:hAnsi="Amiri" w:eastAsia="Amiri" w:cs="Amiri"/>
          <w:color w:val="111111"/>
          <w:sz w:val="28"/>
          <w:sz w:val="28"/>
          <w:szCs w:val="28"/>
          <w:rtl w:val="true"/>
          <w:lang w:bidi="ar-SA"/>
        </w:rPr>
        <w:t>رَوَی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الْعِشَاءَ الْآخِرَةَ أَوَی إِلَی فِرَاشِهِ ثُمَّ لَا یُصَلِّی شَیْئاً إِلَّا بَعْدَ انْتِصَافِ اللَّیْلِ‌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عن أبی جعفر علیه السلام و قال حتی یزول اللیل فإذا زال اللیل صلی ثمانی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ثلاث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أوتر فی الرکعة الأخیرة ثم یصلی رکعتی الفجر قبل الفجر و عنده و بعیده‌</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قلت عبر بزوال اللیل عن انتصافه کزوال النهار ثم نقل روایة عمر بن حنظلة المتقدمة ثم قال و الظاهر أنه عنی انحدار النجوم الطوالع عند غروب الشمس و الجعفی اعتمد علی منازل القمر الثمانیة و العشرین المشهورة فإنه قال إنها مقسومة علی ثلاث مائة و أربعة و ستین یوما لکل منزل ثلاثة عشر یوما فیکون الفجر مثلا بسعد الأخبیة ثلاثة عشر یوما ثم ینتقل إلی ما بعده و هکذا فإذا جعل القطب الشمالی بین الکتفین نظر ما علی الرأس و بین العینین من المنازل فیعد منها إلی منزلة الفجر ثم یؤخذ لکل منزلة نصف سبع قال و القمر یغرب فی لیلة الهلال علی نصف سبع من اللیل ثم یتزاید کذلک إلی لیلة أربع عشرة ثم یتأخر لیلة خمس عشرة نصف سبع و علی هذا إلی آخره قال و هذا تقریب انتهی کلام الذکری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کلامه قدس سره و ما نقله الجعفی و إن کان موهما لکون المعتبر عندهما منتصف ما بین غروب الشمس و طلوعها لکن لتصریحهما مع سائر القوم فی مواضع و نقلهم الإجماع علی معنی اللیل و النهار لا بد من حمل کلامهما علی ما یرجع إلی ما ذکرنا فی الخبرین و قد ذکرا أنه علی التقریب لا التحقیق </w:t>
      </w:r>
    </w:p>
    <w:p>
      <w:pPr>
        <w:pStyle w:val="BookText"/>
        <w:rPr/>
      </w:pPr>
      <w:r>
        <w:rPr>
          <w:rFonts w:ascii="IRNazanin" w:hAnsi="IRNazanin" w:eastAsia="IRNazanin"/>
          <w:color w:val="111111"/>
          <w:sz w:val="28"/>
          <w:sz w:val="28"/>
          <w:szCs w:val="28"/>
          <w:rtl w:val="true"/>
          <w:lang w:bidi="fa-IR"/>
        </w:rPr>
        <w:t>و قد ذکر الشهید بعد ذلک أخبارا صریحة فیما ذکرنا علی أنهما لو صرحا بذلک أیضا لم یکن فی کلامهما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ما ذکره الشیخ الشهید و تبعه شیخنا البهائی نور الله ضریحهما من تخصیص النجوم المذکورة فی الخبر بالنجوم التی طلعت عند غروب الشمس إنما یستقیم إذا کان کل أفق من الآفاق منصفا لمدارات جمیع الکواکب و لیس کذلک بل هذا مخصوص بأفق خط الإستواء إذ فی الآفاق المائلة باعتبار قلة میل معدل النهار عن سمت الرأس و کثرته و قرب مدارات الکواکب بالنسبة إلی المعدل و بعدها عنه یختلف اختلافا فاحشا ففی أواسط المعمورة إذا اتفق طلوع کوکب عند غروب الشمس فربما وصل قبل انتصاف اللیل إلی نصف النهار قریبا من ساعة کفرد الشجاع و ربما وصل قبل قریبا من ساعتین کالشعراء الیمانیة و ربما تأخر وصوله إلی نصف النهار عن الانتصاف بساعة و نصف تقریبا کالسماک الرامح و رأس الجوزاء و فم الفرس أو بساعتین تقریبا کالنسر الطائر و العیوق و نیر الفکة أو بثلاث ساعات تقریبا کالنسر الواقع أو أربع ساعات کالردف و ربما اتفق وصول بعض الکواکب القریبة من القطب الشمالی إلی نصف النهار بعد طلوع الشمس فلا بد علی طریقتهم من تخصیص آخر و هو أن یکون الکوکب قوس نهاره موافقة لقوس میل درجة الشمس من منطقة البروج أو قریبا منه کالسماک الأعزل بالنسبة إلی بعض درجات أواخر الحمل و حمل کلام الإمام علیه السلام فی بیان القاعدة التی تحتاج إلیها عامة الخلق علی معنی لا یعرفه إلا أوحدی الناس فی هذا الفن فی غایة البعد و هذا یؤید ما ذکرنا أنه مبنی علی التقریب و التخمین لاستعلام أول صلاة اللیل فیسقط الاستدلال به علی ما توهموه کما عرفت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یحمل علی الکواکب التی کانت معروفة عند العرب و کانوا یعرفون بالتجارب طلوعها و غروبها و وصولها إلی نصف النهار و یکون الغرض تنبیههم علی أنه یمکن استعلام الأوقات بأمثال ذلک بعد تحصیل التجربة و فیه </w:t>
      </w:r>
    </w:p>
    <w:p>
      <w:pPr>
        <w:pStyle w:val="BookText"/>
        <w:rPr/>
      </w:pPr>
      <w:r>
        <w:rPr>
          <w:rFonts w:ascii="IRNazanin" w:hAnsi="IRNazanin" w:eastAsia="IRNazanin"/>
          <w:color w:val="111111"/>
          <w:sz w:val="28"/>
          <w:sz w:val="28"/>
          <w:szCs w:val="28"/>
          <w:rtl w:val="true"/>
          <w:lang w:bidi="fa-IR"/>
        </w:rPr>
        <w:t>أیضا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أفاضل الأذکیاء لذلک علامات فقال علامة زوال اللیل فی أوائل الحمل طلوع الردف و فی أواسطه انحدار السماک الأعزل و فی أواخره طلوع النسر الطائر و غروب الشعراء الشامیة و العیوق و فی أوائل الثور انحدار السماک الرامح و فی أواسطه غروب فرد الشجاع و فی أواخره طلوع فم الفرس و انحدار نیر الفکة و عنق الحیة و غروب قلب الأسد و فی أوائل الجوزاء انحدار رأس الجوزاء و فی أواسطه انحدار قلب العقرب و فی أواخره إشراف النسر الواقع علی الانحدار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أوائل السرطان انحدار النسر الواقع و فی أواسطه غروب السماک الأعزل و فی أواخره انحدار النسر الطائر و فی أوائل الأسد طلوع العیوق و انحدار الردف و فی أوسطه طلوع الثریا و غروب الرامح و فی أواخر طلوع عین الثور و انحدار فم الفرس و غروب عنق الحیة و فی أوائل السنبلة إشراف نیر الفکة علی الغروب و فی أواسطه غروب نیر الفکة و فی أواخره طلوع ید الجوزاء الیمنی و رجلها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أوائل المیزان غروب رأس الجوزاء و فی أواسطه الشعراء الیمانیة و فی أواخره إشراف النسر الطائر علی الغروب و فی أوائل العقرب غروب النسر الطائر و فی أواسطه طلوع قلب الأسد و غروب النسر الواقع و فی أواخره طلوع فرد الشجاع و فی أوائل القوس انحدار عین الثور و غروب فم الفرس و فی أواسطه انحدار العیوق و رجل الجوزاء الیسری و غروب الردف و فی أواخره انحدار ید الجوزاء الیمنی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أوائل الجدی انحدار الیمانیة و فی أواسطه انحدار الشامیة و طلوع الرامح و فی أواخره طلوع الأعزل و نیر الفکة و فی أوائل الدلو إشراف قلب الأسد علی الانحدار و فی أواسطه انحدار قلب الأسد و الفرد و طلوع العنق و فی أواخره إشراف رجل الجوزاء الیسری علی الغروب و فی أوائل الحوت طلوع </w:t>
      </w:r>
    </w:p>
    <w:p>
      <w:pPr>
        <w:pStyle w:val="BookText"/>
        <w:rPr/>
      </w:pPr>
      <w:r>
        <w:rPr>
          <w:rFonts w:ascii="IRNazanin" w:hAnsi="IRNazanin" w:eastAsia="IRNazanin"/>
          <w:color w:val="111111"/>
          <w:sz w:val="28"/>
          <w:sz w:val="28"/>
          <w:szCs w:val="28"/>
          <w:rtl w:val="true"/>
          <w:lang w:bidi="fa-IR"/>
        </w:rPr>
        <w:t>الواقع و غروب رجل الجوزاء الیسری و فی أواسطه غروب عین الثور و فی آخره غروب الیمانیة و ید الجوزاء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مبنی علی أخذ اللیل من غروب الشمس إلی طلوعها لکن قد عرفت أنه علی هذا التقریب لا یظهر التفاوت بین المعنیین کثیرا و الجعفی ره جعل بناء استعلام زوال اللیل تارة علی منازل القمر المعروفة بین العرب و لعله حمل الخبر علیه و تارة علی غروب القمر و طلوعه أما الأول فلأن العرب قسموا مدار القمر ثمانیة و عشرین قسما</w:t>
      </w:r>
      <w:r>
        <w:rPr>
          <w:rStyle w:val="FootnoteAnchor"/>
          <w:rtl w:val="true"/>
        </w:rPr>
        <w:footnoteReference w:id="427"/>
      </w:r>
      <w:r>
        <w:rPr>
          <w:rFonts w:ascii="IRNazanin" w:hAnsi="IRNazanin" w:eastAsia="IRNazanin"/>
          <w:color w:val="111111"/>
          <w:sz w:val="28"/>
          <w:sz w:val="28"/>
          <w:szCs w:val="28"/>
          <w:rtl w:val="true"/>
          <w:lang w:bidi="fa-IR"/>
        </w:rPr>
        <w:t>و ضبطوا حدود تلک الأقسام بکواکب و سموها منازل القمر و هی التی اشتملت علیها هذه الأبیات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منازل قمر نزد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شرطین و بطین است ثریا دبران</w:t>
      </w:r>
    </w:p>
    <w:p>
      <w:pPr>
        <w:pStyle w:val="BookText"/>
        <w:rPr/>
      </w:pPr>
      <w:r>
        <w:rPr>
          <w:rFonts w:ascii="IRNazanin" w:hAnsi="IRNazanin" w:eastAsia="IRNazanin"/>
          <w:color w:val="111111"/>
          <w:sz w:val="28"/>
          <w:sz w:val="28"/>
          <w:szCs w:val="28"/>
          <w:rtl w:val="true"/>
          <w:lang w:bidi="fa-IR"/>
        </w:rPr>
        <w:t>هقعه هنعه ذراع نثره پس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زبره صرفه و عوا پس از آن</w:t>
      </w:r>
    </w:p>
    <w:p>
      <w:pPr>
        <w:pStyle w:val="BookText"/>
        <w:rPr/>
      </w:pPr>
      <w:r>
        <w:rPr>
          <w:rFonts w:ascii="IRNazanin" w:hAnsi="IRNazanin" w:eastAsia="IRNazanin"/>
          <w:color w:val="111111"/>
          <w:sz w:val="28"/>
          <w:sz w:val="28"/>
          <w:szCs w:val="28"/>
          <w:rtl w:val="true"/>
          <w:lang w:bidi="fa-IR"/>
        </w:rPr>
        <w:t>پس سماک غفر زبانا إکلیل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سعد ذابح سعد بلع سعد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سعد أخبیه چارمشان</w:t>
      </w:r>
    </w:p>
    <w:p>
      <w:pPr>
        <w:pStyle w:val="BookText"/>
        <w:rPr/>
      </w:pPr>
      <w:r>
        <w:rPr>
          <w:rFonts w:ascii="IRNazanin" w:hAnsi="IRNazanin" w:eastAsia="IRNazanin"/>
          <w:color w:val="111111"/>
          <w:sz w:val="28"/>
          <w:sz w:val="28"/>
          <w:szCs w:val="28"/>
          <w:rtl w:val="true"/>
          <w:lang w:bidi="fa-IR"/>
        </w:rPr>
        <w:t>از فرغ مقدم بمؤخر 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رشا رسد که باشد پایان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مدة قطع الشمس تلک المنازل ثلاث مائة و خمسة و ستون یوما و شی‌ء فإذا قسمت علی المنازل یقع بإزاء کل منزل ثلاثة عشر یوما و شی‌ء فإذا حصل الاطلاع علی منزل الشمس من تلک المنازل یمکن استخراج ما مضی من اللیل و ما بقی منه بملاحظة الطالع و المنحدر و الغارب من تلک المنازل تقریبا بأدنی </w:t>
      </w:r>
    </w:p>
    <w:p>
      <w:pPr>
        <w:pStyle w:val="BookText"/>
        <w:rPr/>
      </w:pPr>
      <w:r>
        <w:rPr>
          <w:rFonts w:ascii="IRNazanin" w:hAnsi="IRNazanin" w:eastAsia="IRNazanin"/>
          <w:color w:val="111111"/>
          <w:sz w:val="28"/>
          <w:sz w:val="28"/>
          <w:szCs w:val="28"/>
          <w:rtl w:val="true"/>
          <w:lang w:bidi="fa-IR"/>
        </w:rPr>
        <w:t>تأمل إذ عند غروب الشمس یکون المنزل السابع من المنزل الذی فیه الشمس علی نصف النهار و الرابع عشر علی المشرق و فی کل نصف سبع من اللیل یتفاوت بقدر منزل فیکون التفاوت فی ربع اللیل بقدر ثلاثة منازل و نصف و فی نصف اللیل بقدر سبعة منازل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تقریبی لاختلاف مدار الشمس و القمر و جهات أخر فلو حملنا الخبر علیه حملنا النجوم علی نجوم المنزل الذی یکون مقابلا للمنزل الذی فیه الشمس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هو بناء الأمر علی غروب القمر فی أوائل الشهر و طلوعه فی أواخره فضابطه أن یضرب عدد ما مضی من أول الشهر إلی الرابع عشر و من الخامس عشر إلی الثامن و العشرین فی الستة و قسمة الحاصل علی السبعة فالخارج فی الأول قدر الساعات المعوجة الماضیة من اللیل إلی غروب القمر و فی الثانی قدر الساعات المذکورة إلی طلوعه مثاله إذا ضربنا الأربعة فی الستة حصل أربعة و عشرون فإذا قسمناها علی السبعة خرج ثلاث و ثلاثة أسباع فیکون غروب القمر فی اللیلة الرابعة و طلوعه فی الثامنة عشر بعد ثلاث ساعات و ثلاثة أسباع ساعة و کذا إذا قسمنا الحاصل من ضروب الخمسة فی الستة و هو الثلاثون علی السبعة خرج أربعة و سبعان فغروب القمر فی اللیلة الخامسة و طلوعه فی التاسعة عشر بعد أربع ساعات و سبعی ساعة و هکذا و هذا أیضا تقریبی للاختلاف بحسب کثرة الزمان بین خروج الشعاع و أول لیلة الغرة و قلته و غیرهما </w:t>
      </w:r>
    </w:p>
    <w:p>
      <w:pPr>
        <w:pStyle w:val="BookText"/>
        <w:rPr/>
      </w:pPr>
      <w:r>
        <w:rPr>
          <w:rFonts w:ascii="IRNazanin" w:hAnsi="IRNazanin" w:eastAsia="IRNazanin"/>
          <w:color w:val="111111"/>
          <w:sz w:val="28"/>
          <w:sz w:val="28"/>
          <w:szCs w:val="28"/>
          <w:rtl w:val="true"/>
          <w:lang w:bidi="fa-IR"/>
        </w:rPr>
        <w:t>فذلکة</w:t>
      </w:r>
    </w:p>
    <w:p>
      <w:pPr>
        <w:pStyle w:val="BookText"/>
        <w:rPr/>
      </w:pPr>
      <w:r>
        <w:rPr>
          <w:rFonts w:ascii="IRNazanin" w:hAnsi="IRNazanin" w:eastAsia="IRNazanin"/>
          <w:color w:val="111111"/>
          <w:sz w:val="28"/>
          <w:sz w:val="28"/>
          <w:szCs w:val="28"/>
          <w:rtl w:val="true"/>
          <w:lang w:bidi="fa-IR"/>
        </w:rPr>
        <w:t>لا أراک أیها المتفطن الیقظان بعد ما أحطت خبرا بقوة ما استبنی علیه بیاننا من أنواع البرهان و وهن ما بنوا علیه کلامهم من البنیان و قد أتینا بنیانهم من القواعد و جعلنا مطاوی کلامنا مشحونة بصنوف الفوائد تستریب فی أن اللیل و النهار و الیوم فی اصطلاح الشرع و العرف العام بل فی أصل اللغة أیضا لا یتبادر منه إلا ما ینتهی إلی طلوع الفجر أو یبتدئ منه مع أنا لم نستقص فی استخراج الدلائل و نقل کلام الأوائل و لا فی نقل الأخبار و ذکر الآثار لأنا اکتفینا بذکر البعض لتنبیه أولی الألباب عما یؤدی إلی الإسهاب و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لم نکن عقدنا لذلک بابا عند طرح الکتاب و رسم الأبواب و إنما سنح لنا ذلک بعد ما رأینا الاختلاف فی الأمر الذی لم نکن نجوز الخلاف فی مثله لا سیما من سدنة العلم و أهله و هل یقول أحد من أهل العرف و الشرع إذا أتاه قبیل طلوع الشمس طرقتک لیلا أو أتیتک البارحة و شاع بین الناس یقولون هل قمت اللیلة فیجیب غلبنی النوم فلم أنتبه إلا بعد الفجر و من تتبع ذلک فی محاورات الناس لا یحتاج إلی الرجوع إلی کتاب أو التمسک بخطاب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قاطبة الناس یقولون استوی اللیل و النهار و صار النهار کذا ساعة و مضی من النهار ساعة أو ساعتان و لا یتبادر إلی الأذهان إلا الیوم من طلوع الشمس فمعلوم أن هذا إنما هو لإلفهم باصطلاح المنجمین و بناء الآلات المعدة لاستعلام الساعات علیه و لذا نری من لا یألف تلک الاصطلاحات إذا سألته کم مضی من الیوم لا یفهم إلا ما مضی من طلوع الفجر کما سمعنا و عهدنا فی عراق العرب و البلاد البعیدة عن تلک الاصطلاحات الجدیدة و کذا استواء اللیل و النهار أیضا مأخوذ من المنجمین 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 علی اصطلاحهم و أما الفقهاء و أهل اللسان فهم لا یفهمون و لا یفهم من کلامهم إلا ما ذکرنا و لذا تری الفقهاء یقولون وقت صلاة اللیل من النصف إلی آخر اللیل و الوتر کلما قرب من آخر </w:t>
      </w:r>
    </w:p>
    <w:p>
      <w:pPr>
        <w:pStyle w:val="BookText"/>
        <w:rPr/>
      </w:pPr>
      <w:r>
        <w:rPr>
          <w:rFonts w:ascii="IRNazanin" w:hAnsi="IRNazanin" w:eastAsia="IRNazanin"/>
          <w:color w:val="111111"/>
          <w:sz w:val="28"/>
          <w:sz w:val="28"/>
          <w:szCs w:val="28"/>
          <w:rtl w:val="true"/>
          <w:lang w:bidi="fa-IR"/>
        </w:rPr>
        <w:t>اللیل أفضل و لا یفهمون من لیلة الجمعة و لیلة العید و لیلة القدر و أمثالها إلا ما قبل الفجر و کذا یوم الجمعة و یوم العید و یوم الغدیر و أمثالها یظهر لک ذلک بالرجوع إلی کتب الفقه و الدعاء و غیرها و إذا قال فقیه أو غیره افعل ذلک فی اللیلة الفلانیة هل یفهم أحد إلا إیقاعه قبل الفجر و إذا قال افعل الیوم الفلانی هل یفهم أحد إلا أن ابتداءه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لا یحتاج هذا إلی الإفصاح و الإیضاح و هو أبین من الفجر و الصباح فظهر مما قررنا أن نصف اللیل و ثلثه و ربعه و سدسه و أمثالها إنما هی بالمقایسة إلی اللیل المنتهی إلی الفجر و إذا علق عمل باللیل أو نصف اللیل أو ثلثه أو ربعه أو آخره و أمثال ذلک کمبیت المشعر و منی و عند الزوجة أو صلاة اللیل و الوتر و إحیاء اللیالی الشریفة و أشباه ذلک أو آخر اللیل فإنما ینتهی وقته إلی الفجر الثانی إلا مع قیام قرینة علی المجاز و کذا إذا علق عمل بالیوم أو النهار کالأغسال و الآمال المتعلقة بالأیام الشریفة فابتداء وقته الفجر و إذا نذر رجل أن یعمل عملا فی النهار لا یحنث بإیقاعه قبل طلوع الشمس و إذا نذر أن یعمله فی اللیل یحنث بإیقاعه بعد الفجر و کذا کل ما یبتنی علی هذا الخلاف مما یتعلق باللیالی و الأیام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حضر لی و خطر ببالی فی تحقیق الحق فی هذا المقام و الله تعالی یعلم حقائق الأحکام و حججه الکرام علیهم الصلاة و السلام و نسأل الله العفو عن الزلل و الخطل فی القول و العمل و الصفح عن الخطاء و التقصیر فإنه ولی ذلک و هو علی کل شی‌ء قدیر</w:t>
      </w:r>
      <w:r>
        <w:rPr>
          <w:rFonts w:eastAsia="IRNazanin" w:cs="IRNazanin"/>
          <w:color w:val="111111"/>
          <w:sz w:val="28"/>
          <w:szCs w:val="28"/>
          <w:rtl w:val="true"/>
          <w:lang w:bidi="fa-IR"/>
        </w:rPr>
        <w:t xml:space="preserve">. </w:t>
      </w:r>
      <w:bookmarkStart w:id="750" w:name="pg13998_130751"/>
    </w:p>
    <w:p>
      <w:pPr>
        <w:pStyle w:val="BookText"/>
        <w:rPr/>
      </w:pPr>
      <w:bookmarkEnd w:id="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حتماً باید به بعضی از ستاره‌ها تخصیص داده شود، پس آن را به ستارگانی اختصاص می‌دهیم که در نیمه زمان بین غروب و طلوع فجر پایین می‌روند، با اینکه این امر تقریبی است، زیرا تعیین ستارگان مخصوص در هر شب برای بیشتر مردم میسّر نیست و پایین رفتن ستارگان هم برای مردم عادی زمانی مشخص می‌شود که مدت زمانی از عبور آنها از نصف النهار بگذرد، و چنین وقتی در جلو و عقب رفتن وقت به اندازه نیم ساعت یا بیست دقیقه یا اندکی بیشتر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تعیین، برای استعلامِ اول وقت نماز شب باشد، بلکه ظاهر هم همین است، و احتیاط هم برای حصول اطمینان یا ظنّ قوی به نیمه شب در آن رعایت شده است که هیچ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پایین رفتن ستارگان حاصل نمی‌شود مگر برای کسانی که ابزار استعلام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اسطرلاب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که تحصیل آن ابزار هم برای بیشتر مردم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این روایت به این وجه بر مطلوب ما دلالت دارد بلکه می‌توان آن را به وجه دیگری ادّعا نمود یعنی اینکه بیشتر ستارگان زمانی قابل رؤیت هستند که مقداری از غروب خورشید گذشته باشد، پس وقتی روایت بر ستارگانی حمل شود که هنگام طلوعشان در افق باشند، یعنی پس از مدت زیادی از نیمه شب به دایره نصف النهار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بر این حمل شود که تقدیر آن است که ستارگان هنگام غروب در افق بوده‌اند، چیزی است که نه تنها عوام بلکه خواص هم راحت به آن راه نخواهند یافت، پس ناچار باید بر آنچه در شهرها اتفاق می‌افتد حمل شود که ستاره‌ها در ابتدای ظهورشان بالای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دیوارها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امثال آن نیز پیدا است که ستارگان پیش از نیمه شب مورد نظر آنها به نصف النهار می‌رسند؛ بنابراین می‌توان روایت را بر این حمل کرد که مقصود، بیان آخر وقت نماز مغرب و عشا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تشبیهی که در دو روایت آمده است لزومی ندارد که از تمام جهات تشبیه داشته و از جهت تحقیق و دقت کاملاً تناسب داشته باشد تا لازمه‌اش این باشد که زمان معتبر در نیمه شب، بین غروب و طلوع باشد، بلکه تشبیه می‌تواند برای نیمه‌ای که به حسب عُرف نیمه محسوب می‌شود باشد و یا برای رسیدن امثال ستارگان مذکور به دایره نصف النهار، و یا برای تعیین آن بعنوان مبدأ وقت نمازی معیّن و دیگر جهات تشبیه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در این دو روایت دلالتی بر مطلوب مخالفانِ نظر ما نیست، به خصوص با تعارضی که با آیات و روایات گذشته دارد؛ و حتّی اگر این گونه بپذیریم که این دو روایت دلالت دارند که معتبر در نیمه شب، آن موقع است، باز هم لازم نمی‌آید که تمام احکام حمل بر تعلّق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وجه باشد، آن هم با نصوص صحیح و اقوال صریحی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الذکری آورده است که محمد بن مسلم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نماز عشا را می‌خواند به بستر می‌رفت و تا بعد از نیمه شب دیگر نماز نمی‌خواند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آن از امام باقر علیه السلام روایت شده که در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 زوال شب، پس هنگام زوالِ شب هشت رکعت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سه رکعت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رکعت آخر آن وتر بود، آنگاه دو رکعت نافله صبح را پیش از فجر یا هنگام فجر یا اندکی بعد از فجر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نصف شب به زوال شب تعبیر کرده است مانند زوال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روایتی از عمر 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پیداست که مقصود آن حضرت از پایین رفتن ستارگان، ستارگانی است که هنگام غروب خورشید طلوع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جُعفی بر منازل بیست و هشت گانه مشهور ماه تکیه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منازل به سیصد و شصت و چهار روز تقسیم می‌شوند که هر منزل سیزده روز را شامل می‌شود، پس برای مثال، فجر در سعد الأخبیه سیزده روز است، آنگاه وارد منزل بعدی می‌گردد و به همین صورت ادامه دارد، پس وقتی قطب شمال بین دو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بالای سرش و منازل مقابل رویش می‌نگرد و از آنجا تا منزلگاه فجر را می‌شمارد، آنگاه برای هر منزل نیمی از یک‌هفتم در نظر گرفته می‌شود، و ماه در شب هلال بر نیمه یک‌هفتم از شب غروب می‌کند، سپس همواره زیاد می‌شود تا شب چهاردهم، بعد در شب پانزدهم به اندازه نیمی از یک هفتم عقب می‌رود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مرحوم شهید و آنچه جُعفی نقل کرده، هرچند دقیق نبوده و وَهم برانگیز است، زیرا آنچه نزد این دو نفر معتبر است نیمه ما بین غروب و طلوع خورشید می‌باشد، امّا به خاطر تصریحی که این دو و دیگر علما در جاهای مختلف دارند و بر معنای شب و روز نقل اجماع کرده‌اند، باید کلام آن دو را به همان چیزی که خودمان در مورد دو روایت گفتیم حمل کرد، در حالی که خودشان هم گفته‌اند که این محاسبات بر اساس تقریب است نه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پس از آن روایات صریحی درباره آنچه ما ذکر کردیم آورده است، در حالی که اگر به آن تصریح هم کرده بودند، باز هم کلام آنها برای ما حجت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دانست که گفتار مرحوم شیخ شهید و در پی او شیخ بهایی در مورد ستارگان مذکور در روایت و تخصیص آن به ستارگانی که هنگام غروب خورشید طلوع می‌کنند، در صورتی صحیح است که هر کدام از افق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نصف کننده مدارهای تمامی ستارگان باشند، که البته اینچنین نیست، بلکه این امر مخصوص به افق خط استوا است، زیرا در افقهای مایل، به اعتبار کم یا زیادی تمایل نسبت به معدّل روز از سمت رأس و نزدیکی یا دوری مدار ستارگان نسبت به معدّل، اختلاف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أواسط معمورة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طلوع ستاره‌ای همزمان با غروب خورشید شود، ممکن است پیش از نیمه شب تا نزدیک یک ساعت به نیمه شب به نصف النهار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ستاره‌ای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دو ساعت مانده به نیمه شب به نصف النهار برسد، و ممکن است تا یک ساعت و نیم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رامح، رأس جوزا و فم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تا حدود دو ساعت پیش از نیمه شب به نصف النهار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طائر، عَیّوق و نیر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حدود سه ساعت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ممکن است تا چهار ساعت برسد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رسیدن بعضی ستارگان نزدیک به قطب شمال به نصف النهار تا بعد از طلوع خورشید طول بکشد؛ بنابراین طبق روش آنها باید به نوع دیگری تخصیص زده شود، به این صورت که قوس روزانه ستاره مطابق با قوس میل درجات خورشید نسبت به منطقه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یا نزدیک به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اعزَل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درجات اواخر بُرج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کلام امام علیه السلام در بیان این قاعده که عموم مردم به آن نیازمند هستند بر معنایی که فقط افراد خاص و اندکی آن را می‌فهمند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مؤید همان چیزی است که ما گفتیم که مسأله مبتنی بر تقریب و تخمین برای استعلام اول وقت نماز شب می‌باشد، بنابراین استدلال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که آنها توهم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بر ستارگانی حمل شود که نزد عرب شناخته شده بودند و از روی تجربه، طلوع و غروب آن را و رسیدن به نصف النهار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آگاهی دادن به آنها بوده تا بدانند که اوقات را می‌توان از این طریق از روی تجربه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حمل نیز ایرادهایی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ریزبین و باهوش نشانه‌هایی ذکر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زوال شب در اوایل بُرج حَمَل، طلوع ردف، و در اواسط حمَل، پایین رفتن سمّاک اعزَل، و در اواخر حمَل، طلوع نسر طایر و غروب شعراء شامی و عَیّوق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اوایل برج ثور، علامت زوال شب، پایین رفتن سمّاک رامح، و در اواسط آن، غروب فرد الشجاع، و در اواخر ثور، طلوع فم الفرس و پایین رفتن نیر فکّه و عنق الحیّه و غروب قلب‌الاسد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جوزا، علامت زوال، پایین رفتن رأس جوزاء و در اواسط آن، پایین رفتن قلب العقرب و در اواخر جوزاء، علامت زوال، شروع نسر الواقع به پایین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سرطان علامت زوال شب پایین رفتنِ نسر الواقع است، در اواسط آن، غروب سمّاک اعزَل و در اواخر آن، پایین رفتن نسر طایر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اسد علامت زوال شب طلوع عَیّوق و پایین رفتنِ ردف است، در اواسط آن طلوع ثریا و غروب رامح، و در اواخر آن، طلوع عین الثور و پایین رفتن فم الفرس و غروب عنق الحیّه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دراوایل برج سنبله علامت زوال شب آغازِ غروبِ نیر الفکه، و در اواسط آن غروب نیر الفکه، و در اواخر آن طلوع دست راست جوزاء و پای چپ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میزان، علامت زوال شب غروب رأس جوزاء و در اواسط آن، طلوع شعراء یمانیه و در اواخر آن، آغاز غروبِ نسر طایر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عقرب، غروب نسر طایر و در اواسط آن طلوع قلب الاسد و غروب نسر الواقع، و در اواخر آن طلوع فرد الشجاع، علامت زوال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قوس، پایین رفتن عین الثور و غروب فم الفرس، و در اواسط آن، پایین رفتن عیّوق و پای چپ جوزاء و غروب ردف، و در اواخر آن، پایین رفتن دست راست جوزاء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جُدَی، علامت زوال شب پایین رفتن یمانیه، و در اواسط آن پایین رفتن شامیه و طلوع رامح، و در اواخر آن طلوع اعزل و نیر الفکه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بُرج دَلو، آغاز پایین رفتن قلب الاسد، در اواسط آن پایین رفتن قلب الاسد و فرد و طلوع عنق، و در اواخر دلو آغاز غروب پای چپ جوزاء علامت زوال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برج حوت، نشانه زوال شب طلوع واقع و غروب پای چپ جوزاء، در اواسط آن، غروب عین الثور و در آخر آن غروب یمانیه و دست راست جوزا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محاسبات بر اساس این بوده است که آغاز شب، از غروب خورشید تا طلوع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دانستی که بنابراین تقریب و توضیح، تفاوت زیادی بین دو معنای یاد شده به نظر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جعفی رحمه الله در جایی گفته است که بنای استعلام زوال شب، بر منازل معروف ماه در میان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روایت را هم به همین صورت حمل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بنای آن را بر غروب و طلوع ماه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اوّل به این دلیل است که عرب، مدار ماه را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آن اقسام را با ستارگان مشخص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فارسی این منازل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منازل قمر نزد عرب</w:t>
      </w:r>
    </w:p>
    <w:p>
      <w:pPr>
        <w:pStyle w:val="BookText"/>
        <w:rPr/>
      </w:pPr>
      <w:r>
        <w:rPr>
          <w:rFonts w:ascii="IRNazanin" w:hAnsi="IRNazanin" w:eastAsia="IRNazanin"/>
          <w:color w:val="111111"/>
          <w:sz w:val="28"/>
          <w:sz w:val="28"/>
          <w:szCs w:val="28"/>
          <w:rtl w:val="true"/>
          <w:lang w:bidi="fa-IR"/>
        </w:rPr>
        <w:t>شرطین و بطین است ثریا دبران</w:t>
      </w:r>
    </w:p>
    <w:p>
      <w:pPr>
        <w:pStyle w:val="BookText"/>
        <w:rPr/>
      </w:pPr>
      <w:r>
        <w:rPr>
          <w:rFonts w:ascii="IRNazanin" w:hAnsi="IRNazanin" w:eastAsia="IRNazanin"/>
          <w:color w:val="111111"/>
          <w:sz w:val="28"/>
          <w:sz w:val="28"/>
          <w:szCs w:val="28"/>
          <w:rtl w:val="true"/>
          <w:lang w:bidi="fa-IR"/>
        </w:rPr>
        <w:t>هقعه هنعه ذراع نثره پس طرف</w:t>
      </w:r>
    </w:p>
    <w:p>
      <w:pPr>
        <w:pStyle w:val="BookText"/>
        <w:rPr/>
      </w:pPr>
      <w:r>
        <w:rPr>
          <w:rFonts w:ascii="IRNazanin" w:hAnsi="IRNazanin" w:eastAsia="IRNazanin"/>
          <w:color w:val="111111"/>
          <w:sz w:val="28"/>
          <w:sz w:val="28"/>
          <w:szCs w:val="28"/>
          <w:rtl w:val="true"/>
          <w:lang w:bidi="fa-IR"/>
        </w:rPr>
        <w:t>جبهه زبره صرفه و عوا پس از آن</w:t>
      </w:r>
    </w:p>
    <w:p>
      <w:pPr>
        <w:pStyle w:val="BookText"/>
        <w:rPr/>
      </w:pPr>
      <w:r>
        <w:rPr>
          <w:rFonts w:ascii="IRNazanin" w:hAnsi="IRNazanin" w:eastAsia="IRNazanin"/>
          <w:color w:val="111111"/>
          <w:sz w:val="28"/>
          <w:sz w:val="28"/>
          <w:szCs w:val="28"/>
          <w:rtl w:val="true"/>
          <w:lang w:bidi="fa-IR"/>
        </w:rPr>
        <w:t>پس سماک غفر زبانا إکلیل</w:t>
      </w:r>
    </w:p>
    <w:p>
      <w:pPr>
        <w:pStyle w:val="BookText"/>
        <w:rPr/>
      </w:pP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سعد ذابح سعد بلع سعد سعود</w:t>
      </w:r>
    </w:p>
    <w:p>
      <w:pPr>
        <w:pStyle w:val="BookText"/>
        <w:rPr/>
      </w:pPr>
      <w:r>
        <w:rPr>
          <w:rFonts w:ascii="IRNazanin" w:hAnsi="IRNazanin" w:eastAsia="IRNazanin"/>
          <w:color w:val="111111"/>
          <w:sz w:val="28"/>
          <w:sz w:val="28"/>
          <w:szCs w:val="28"/>
          <w:rtl w:val="true"/>
          <w:lang w:bidi="fa-IR"/>
        </w:rPr>
        <w:t>باشد پس سعد أخبیه چارمشان</w:t>
      </w:r>
    </w:p>
    <w:p>
      <w:pPr>
        <w:pStyle w:val="BookText"/>
        <w:rPr/>
      </w:pPr>
      <w:r>
        <w:rPr>
          <w:rFonts w:ascii="IRNazanin" w:hAnsi="IRNazanin" w:eastAsia="IRNazanin"/>
          <w:color w:val="111111"/>
          <w:sz w:val="28"/>
          <w:sz w:val="28"/>
          <w:szCs w:val="28"/>
          <w:rtl w:val="true"/>
          <w:lang w:bidi="fa-IR"/>
        </w:rPr>
        <w:t>از فرغ مقدم بمؤخر چه رسید</w:t>
      </w:r>
    </w:p>
    <w:p>
      <w:pPr>
        <w:pStyle w:val="BookText"/>
        <w:rPr/>
      </w:pPr>
      <w:r>
        <w:rPr>
          <w:rFonts w:ascii="IRNazanin" w:hAnsi="IRNazanin" w:eastAsia="IRNazanin"/>
          <w:color w:val="111111"/>
          <w:sz w:val="28"/>
          <w:sz w:val="28"/>
          <w:szCs w:val="28"/>
          <w:rtl w:val="true"/>
          <w:lang w:bidi="fa-IR"/>
        </w:rPr>
        <w:t>آنگه به رشا رسد که باشد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 پیمودن آن منازل توسط خورشید، سیصد و شصت و پنج و اندی روز است؛ پس وقتی این مدت را بر منازل تقسیم کنیم، به ازاء هر منزل، سیزده روز و اندی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اطلاع از اینکه خورشید در کدام یک از آن منازل است می‌توان مقدار گذشته و مانده از شب را با استفاده از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فلکی طلوع کننده و پایین رونده و غروب کننده از آن منازل را تقریباً با اندک تأملی بدست آورد؛ زیرا هنگام غروب خورشید، هفتمین منزل خورشید، بر نصف النهار است، و چهاردهمین منزل روی مشرق است، و در هر نصف از یک‌هفتم شب، به مقدار منزل خورشید متفاوت می‌گردد، یعنی تفاوت منزل از رُبع شب به اندازه سه منزل و نیم، و در نصف شب به اندازه هفت منزل است و به همین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محاسبه نیز تقریبی است، زیرا مدار خورشید و ماه و جهات دیگر آنها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روایت را بر اساس این مدارها حمل کنیم، نجوم را نیز بر ستارگان منزلی حمل می‌نماییم که مقابل منزل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دوم یعنی بنا نهادن بر غروب قمر در اوایل ماه و طلوع آن در اواخر ماه به این صورت است که تعداد روزهای گذشته از اول ماه تا روز چهاردهم و از روز پانزدهم تا بیست و هشتم در عدد شش ضرب شود و حاصل ضرب، تقسیم بر هفت گردد؛ پس آنچه خارج شده در بخش اول، مقدار ساعات معوّجه از شب تا غروب ماه است، و خارج قسمت در بخش دوم، مقدار ساعات مذکور تا طلوع ماه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را ضرب در شش کنیم حاصل ضرب بیست و چهار خواهد بود، حال با تقسیم بیست و چهار بر هفت، سه و سه هفتم خارج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غروب ماه در شب چهارم و طلوع آن در شب هجدهم پس از سه ساعت و سه هفتم ساعت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حاصل ضرب پنج در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بر هفت کنیم، خارج قسمت چهار و دو هفتم خواهد بود؛ بنابراین غروب ماه در شب پنجم و طلوع آن در شب نوزدهم، پس از چهار ساعت و دو هفتم ساعت خواهد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محاسبه نیز تقریبی است، زیرا بر حسب کم و زیادی زمان میان خروج شعاع نور و اول شب غُرّه اختلاف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پس از کسب اطلاع در مورد روایات و آنچه از براهین و ادلّه ذکر کردیم و پایه و اساس کلام مخالفان را سست و متزلزل ساختیم و حتی آن را منهدم کردیم و کلام خودمان را با فواید و مطالب مهم فراوان همراه نمودیم، گمان ندارم که برای هر خواننده زیرک و هوشیار تردیدی باقی مانده باشد که شب و روز در اصطلاح شرع و عُرف عام و حتّی در اصل لغت، معنایی غیر از این داشته باشد که یا با طلوع فجر آغاز می‌شود و یا به آن ختم می‌گردد؛ والبته ما در استخراج و ارائه ادلّه تلاش زیادی نکردیم و کلام گذشتگان را بطور کامل نیاوردیم و تمامی روایات و گفته‌ها را ذکر ننمودیم؛ زیرا برای آگاهی صاحبان خِرد از اِطناب و زیاده‌گویی پرهیز نموده و به ذکر بخشی از ادلّه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این بحث باب خاصی را اختصاص ندادیم و ابواب آن را ترسیم ننمودیم، و دلیلش این بود که دیدیم اختلاف در این مطلب جایز و ممکن نیست، بخصوص در میان بزرگان و اهل علم، و آیا اگر یکی از اهل عُرف یا شرع اندکی پیش از طلوع خورشید نزد دیگری برود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نزد تو آمدم یا دیشب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مردم شایع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بیدار شدی؟ و 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 بر من غالب گردید و بعد از طلوع فجر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این امر را در محاورات و گفتگوهای مردم جستجو کند نیاز به مراجعه به کتب و دست‌آویزی به خطبه‌ها و سخنرانی‌ها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می‌شود وقتی همه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برابر شده؛ روز فلان مقدار ساعت شده؛ یک ساعت یا دو ساعت از روز گذشته؛ تنها چیزی که به ذهن متبادر می‌شود روزی است که از طلوع خورشید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این امر به خاطر اُنس و اُلفتی است که با اصطلاحات منجّمان و ابزارهای استعلام ساعت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وقتی از کسی که اُنس و آشنایی با آن اصطلاحات ندارد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روز گذشته است؟ او روزی را محاسبه می‌کند و در ذهنش می‌آید که از طلوع فجر آغاز می‌گردد، همانطور که در عراق عرب و مناطق دور از این اصطلاحات، این مطلب را شنیده و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تساوی شب و روز از جمله اصطلاحات منجّمان و مبنی بر اصطلاح آنهاست، امّا فقها و اهل زبان، تنها چیزی که برداشت می‌کنند و از کلامشان دریافت می‌شود همان است که ذکر کردیم، لذا می‌بینی که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شب از نیمه شب تا آخر شب است، و نماز وتر هرچه به آخر شب نزدیک‌تر باشد بافضیلت‌تر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دریافتی که از شب جمعه، شب عید، شب قدر و امثال آن دارند، تا پیش از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روز جمعه، روز عید، روز غدیر و امثال آن را به همین صورت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مراجعه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فقهی، مجموعه‌های ادعیه و غیر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فقیه یا دیگری می‌گوید فلان کار را در فلان شب انجام بده، آیا برداشتی غیر از این می‌شود که منظورش تا قبل از فجر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در فلان روز انجام بده، آیا کسی غیر از این برداشت می‌کند که مقصودش از ابتدای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قسم این مطالب نیاز به تفسیر و توضیح ندارد، بلکه از خود فجر و صبح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توضیحاتی که دادیم معلوم شد که نیمه شب، ثلث شب، رُبع شب، یک ششم شب، و امثال آن بر حسب شبی است که به طلوع فجر منتهی می‌گردد، و اگر عملی معلّق به شب یا نیمه شب یا ثلث شب یا رُبع شب یا اواخر شب و امثال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بیتوته در مشعر و منی و بیتوته نزد همسر یا نماز شب و وتر و احیای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شریف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آخر شب، بی‌تردید وقت آن در فجر دوم پایان می‌یابد، مگر اینکه قرینه‌ای بر مجاز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عملی به شب یا روز معلّق می‌شود، مانند غسل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اعمال متعلّق به ایّام شریف، ابتدای وقت آن فجر است، و اگر کسی نذر کرد که فلان عمل را در روز انجام دهد، چنانچه آن را پیش از طلوع خورشید انجام داد به نذرش وفا نموده است، و اگر نذر کرد کاری را در شب انجام دهد، چنانچه پس از فجر آن را انجام داد، به نذر خود عمل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است هر چیزی که مبتنی بر این اختلاف است از آنچه که متعلق به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یاد شده تا حدی بود که برای بیان حق در این مسئله در خاطر داشتم و به ذهنم رسید، و خداوند تعالی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گرانقدرش علیهم السلام به حقایق احکام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بخشایش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اشتباه‌ها در قول و عمل داریم و از او می‌خواهیم تا از خطاها و تقصیراتمان درگذرد؛ او بر این امر ولایت دارد و بر هر چیز تواناست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51" w:name="__RefHeading___Toc2383146_3381743652"/>
      <w:bookmarkStart w:id="752" w:name="_Toc332"/>
      <w:bookmarkEnd w:id="751"/>
      <w:r>
        <w:rPr>
          <w:rtl w:val="true"/>
        </w:rPr>
        <w:t xml:space="preserve">باب </w:t>
      </w:r>
      <w:r>
        <w:rPr/>
        <w:t>11</w:t>
      </w:r>
      <w:r>
        <w:rPr>
          <w:rtl w:val="true"/>
        </w:rPr>
        <w:t xml:space="preserve"> </w:t>
      </w:r>
      <w:r>
        <w:rPr>
          <w:rtl w:val="true"/>
        </w:rPr>
        <w:t>الأوقات المکروهة</w:t>
      </w:r>
      <w:bookmarkEnd w:id="752"/>
    </w:p>
    <w:p>
      <w:pPr>
        <w:pStyle w:val="Heading4"/>
        <w:numPr>
          <w:ilvl w:val="3"/>
          <w:numId w:val="1"/>
        </w:numPr>
        <w:rPr/>
      </w:pPr>
      <w:bookmarkStart w:id="753" w:name="__RefHeading___Toc2383148_3381743652"/>
      <w:bookmarkStart w:id="754" w:name="_Toc333"/>
      <w:bookmarkEnd w:id="753"/>
      <w:r>
        <w:rPr>
          <w:rtl w:val="true"/>
        </w:rPr>
        <w:t>روایات</w:t>
      </w:r>
      <w:bookmarkEnd w:id="754"/>
    </w:p>
    <w:p>
      <w:pPr>
        <w:pStyle w:val="Heading5"/>
        <w:numPr>
          <w:ilvl w:val="4"/>
          <w:numId w:val="1"/>
        </w:numPr>
        <w:rPr/>
      </w:pPr>
      <w:bookmarkStart w:id="755" w:name="__RefHeading___Toc2383150_3381743652"/>
      <w:bookmarkStart w:id="756" w:name="_Toc334"/>
      <w:bookmarkEnd w:id="755"/>
      <w:r>
        <w:rPr>
          <w:rtl w:val="true"/>
        </w:rPr>
        <w:t>«</w:t>
      </w:r>
      <w:r>
        <w:rPr/>
        <w:t>1</w:t>
      </w:r>
      <w:r>
        <w:rPr>
          <w:rtl w:val="true"/>
        </w:rPr>
        <w:t>»</w:t>
      </w:r>
      <w:bookmarkEnd w:id="756"/>
    </w:p>
    <w:p>
      <w:pPr>
        <w:pStyle w:val="BookText"/>
        <w:rPr/>
      </w:pPr>
      <w:r>
        <w:rPr>
          <w:rFonts w:ascii="Amiri" w:hAnsi="Amiri" w:eastAsia="Amiri" w:cs="Amiri"/>
          <w:color w:val="111111"/>
          <w:sz w:val="28"/>
          <w:sz w:val="28"/>
          <w:szCs w:val="28"/>
          <w:rtl w:val="true"/>
          <w:lang w:bidi="ar-SA"/>
        </w:rPr>
        <w:t>الْإِحْتِجَاجُ، عَنْ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وَرَدَ عَلَیَّ مِنْ مُحَمَّدِ بْنِ عُثْمَانَ الْعَمْرِیِّ قَدَّسَ اللَّهُ رُوحَهُ فِی جَوَابِ مَسَائِلِی إِلَی صَاحِبِ الزَّمَانِ علیه السلام أَمَّا مَا سَأَلْتَ عَنْهُ مِنَ الصَّلَاةِ عِنْدَ طُلُوعِ الشَّمْسِ وَ عِنْدَ غُرُوبِهَا فَلَئِنْ کَانَ کَمَا یَقُولُ النَّاسُ إِنَّ الشَّمْسَ تَطْلُعُ بَیْنَ قَرْنَیْ شَیْطَانٍ وَ تَغْرُبُ بَیْنَ قَرْنَیْ شَیْطَانٍ فَمَا أَرْغَمَ أَنْفَ الشَّیْطَانِ شَیْ‌ءٌ مِثْلَ الصَّلَاةِ فَصَلِّهَا وَ أَرْغِمْ أَنْفَ الشَّیْطَانِ‌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إِکْمَالُ الدِّینِ، عَنْ مُحَمَّدِ بْنِ أَحْمَدَ السِّنَانِیِّ وَ عَلِیِّ بْنِ أَحْمَدَ بْنِ مُحَمَّدٍ الدَّقَّاقِ وَ الْحُسَیْنِ بْنِ إِبْرَاهِیمَ الْمُؤَدِّبِ وَ عَلِیِّ بْنِ عَبْدِ اللَّهِ الْوَرَّاقِ قَالُوا حَدَّثَنَا أَبُو الْحُسَیْنِ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وَرَدَ عَلَی الشَّیْخِ أَبِی جَعْفَرٍ مُحَمَّدِ بْنِ عُثْمَانَ الْعَمْرِیِّ فِی جَوَابِ مَسَائِلِی إِلَی صَاحِبِ الدَّارِ علیه السلام وَ ذَکَرَ الْحَدِیثَ بِعَیْنِهِ‌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مطالبی که 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سؤال‌هایم از امام زمان علیه السلام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سؤالی که در مورد نماز هنگام طلوع و غروب خورشید داشتی، پس اگر آن‌طور باشد که مردم می‌گویند خورشید بین دو شاخ شیطان طلوع و غروب می‌کند، چه چیز مثل نماز می‌تواند بینی شیطان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نماز بخوان و بینی شیطان را به خاک بزن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به شیخ ابوجعفر محمد بن عثمان عمری در پاسخ مسائلم از صاحب خانه علیه السلام رسید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همین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2383152_3381743652"/>
      <w:bookmarkStart w:id="758" w:name="_Toc335"/>
      <w:bookmarkEnd w:id="757"/>
      <w:r>
        <w:rPr>
          <w:rtl w:val="true"/>
        </w:rPr>
        <w:t>بیان</w:t>
      </w:r>
      <w:bookmarkEnd w:id="75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الشمس تطلع بین قرنی الشیطان، أی ناحیتی رأسه و جانبیه و قیل القرن القوة أی حین تطلع یتحرک الشیطان، و یتسلط فیکون کالمغلق بها و قیل بین قرنیه أی أمتیه الأولین و الآخرین و کل هذا تمثیل لمن یسجد للشمس عند طلوعها فکان الشیطان، سول له ذلک فإذا سجد لها فکان الشیطان، مقترن بها و قال فی القاموس قرن الشیطان، و قرناه أمته و المتبعون لرأیه أو قوته و انتشاره أو تسلطه و قال الطیبی فی شرح المشکاة و فیه وجوه أحدها أنه ینتصب قائما فی وجه الشمس عند طلوعها لیکون طلوعها کالمعین لها بین قرنیه أی فودیه فیکون مستقبلا لمن یسجد للشمس فتصیر عبادتهم له فنهوا عن الصلاة فی </w:t>
      </w:r>
      <w:bookmarkStart w:id="759" w:name="pg13998_130752"/>
    </w:p>
    <w:p>
      <w:pPr>
        <w:pStyle w:val="BookText"/>
        <w:rPr/>
      </w:pPr>
      <w:bookmarkEnd w:id="759"/>
      <w:r>
        <w:rPr>
          <w:rFonts w:ascii="IRNazanin" w:hAnsi="IRNazanin" w:eastAsia="IRNazanin"/>
          <w:color w:val="111111"/>
          <w:sz w:val="28"/>
          <w:sz w:val="28"/>
          <w:szCs w:val="28"/>
          <w:rtl w:val="true"/>
          <w:lang w:bidi="fa-IR"/>
        </w:rPr>
        <w:t>ذلک الوقت مخالفة لعبدة الشیطان، و ثانیها أن یراد بقرنیه حزباه اللذان یبعثها لإغواء الناس و ثالثها أنه من باب التمثیل شبه الشیطان، فیما یسول لعبدة الشمس و یدعوهم إلی معاندة الحق بذوات القرون التی تعالج الأشیاء و تدافعها بقرونها و رابعها أن یراد بالقرن القوة من قولهم أنا مقرن له أی مطیق و معنی التثنیة تضعیف القوة کما یقال ما لی بهذا الأمر ید و لا یدان أی لا قدرة و لا طاقة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 النهایة درباره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بین دو شاخ شیطان یعنی دو طرف سر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شاخ، قدرت است، یعنی هنگام طلوع خورشید شیطان حرکت می‌کند و تسلّط می‌یابد، و مثل این است که در اسارت خورشید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شاخ آن، یعنی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پسین، و تمامی اینها از باب تمثیل برای کسانی است که هنگام طلوع خورشید به آن سجده می‌کردند و این کار شیطان بود که آن را برایشان زینت داد، یعنی هر وقت برای خورشید سجده می‌کردند گویا شیطان همراه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الشیطان و قرناه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و پیروان او هستند، و یا قدرت و سلطه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در شرح مشکات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شیطان هنگام طلوع خورشید در مقابل آن می‌ایستد تا طلوع خورشید مانند کمک کننده به آن در بین دو شاخ شیطان باشد یعنی دو طرف آن، پس مقابل کسانی قرار می‌گیرد که به خورشید سجده می‌کنند و عبادتشان برای شیطان محسوب می‌گردد، لذا از نماز در آن وقت نهی شده‌اند تا با بندگان شیطان مخالفت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 است که مقصود از دو شاخ شیطان، دو حزب او هستند که آنها را برای گمراهی مردم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تمثیل شیطان تشبیه شده است در اینکه خورشید پرستان را به گمراهی می‌کشاند و آنها را به دشمنی با حق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شاخدارانی که کارها و دفاعشان را با شاخشان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شاخ، قدرت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طاقت آن را دارم، و معنای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دوبرابر شدن قدرت است، چنانچه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بهذا الامر ید و لا 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این کار نه قدرت است و نه طاقت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2383154_3381743652"/>
      <w:bookmarkStart w:id="761" w:name="_Toc336"/>
      <w:bookmarkEnd w:id="760"/>
      <w:r>
        <w:rPr>
          <w:rtl w:val="true"/>
        </w:rPr>
        <w:t>«</w:t>
      </w:r>
      <w:r>
        <w:rPr/>
        <w:t>2</w:t>
      </w:r>
      <w:r>
        <w:rPr>
          <w:rtl w:val="true"/>
        </w:rPr>
        <w:t>»</w:t>
      </w:r>
      <w:bookmarkEnd w:id="761"/>
    </w:p>
    <w:p>
      <w:pPr>
        <w:pStyle w:val="BookText"/>
        <w:rPr/>
      </w:pPr>
      <w:r>
        <w:rPr>
          <w:rFonts w:ascii="Amiri" w:hAnsi="Amiri" w:eastAsia="Amiri" w:cs="Amiri"/>
          <w:color w:val="111111"/>
          <w:sz w:val="28"/>
          <w:sz w:val="28"/>
          <w:szCs w:val="28"/>
          <w:rtl w:val="true"/>
          <w:lang w:bidi="ar-SA"/>
        </w:rPr>
        <w:t>قُرْبُ الْإِسْنَادِ، عَنِ الْحَسَنِ بْنِ طَرِیفٍ وَ عَلِیِّ بْنِ إِسْمَاعِیلَ وَ مُحَمَّدِ بْنِ عِیسَی جَمِیعاً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علیه السلام صَلَّی الْغَدَاةَ فَلَمَّا سَلَّمَ الْإِمَامُ قَامَ فَدَخَلَ الطَّوَافَ فَطَافَ أُسْبُوعَیْنِ بَعْدَ الْفَجْرِ قَبْلَ طُلُوعِ الشَّمْسِ ثُمَّ خَرَجَ مِنْ بَابِ بَنِی شَیْبَةَ وَ مَضَی وَ لَمْ یُصَلِ‌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نماز صبح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 نماز را گفت برخاست و داخل طواف گردید، پس تا دو هفته بعد از فجر و پیش از طلوع خورشید طواف می‌کرد، آنگاه از باب بنی‌شیبه خارج می‌شد و می‌رفت و نماز نمی‌خواند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2383156_3381743652"/>
      <w:bookmarkStart w:id="763" w:name="_Toc337"/>
      <w:bookmarkEnd w:id="762"/>
      <w:r>
        <w:rPr>
          <w:rtl w:val="true"/>
        </w:rPr>
        <w:t>بیان</w:t>
      </w:r>
      <w:bookmarkEnd w:id="763"/>
    </w:p>
    <w:p>
      <w:pPr>
        <w:pStyle w:val="BookText"/>
        <w:rPr/>
      </w:pPr>
      <w:r>
        <w:rPr>
          <w:rFonts w:ascii="IRNazanin" w:hAnsi="IRNazanin" w:eastAsia="IRNazanin"/>
          <w:color w:val="111111"/>
          <w:sz w:val="28"/>
          <w:sz w:val="28"/>
          <w:szCs w:val="28"/>
          <w:rtl w:val="true"/>
          <w:lang w:bidi="fa-IR"/>
        </w:rPr>
        <w:t>لعل ترک صلاة الطواف فی هذا الوقت للتقیة کما أن قران الطوافین أیضا محمول علیها کما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ترک نماز طواف در آن وقت برای تقیه بوده، چنانچه قِران بین دو طواف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حمل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2383158_3381743652"/>
      <w:bookmarkStart w:id="765" w:name="_Toc338"/>
      <w:bookmarkEnd w:id="764"/>
      <w:r>
        <w:rPr>
          <w:rtl w:val="true"/>
        </w:rPr>
        <w:t>«</w:t>
      </w:r>
      <w:r>
        <w:rPr/>
        <w:t>3</w:t>
      </w:r>
      <w:r>
        <w:rPr>
          <w:rtl w:val="true"/>
        </w:rPr>
        <w:t>»</w:t>
      </w:r>
      <w:bookmarkEnd w:id="765"/>
    </w:p>
    <w:p>
      <w:pPr>
        <w:pStyle w:val="BookText"/>
        <w:rPr/>
      </w:pP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عَنِ الصَّلَاةِ فِی ثَلَاثِ سَاعَاتٍ عِنْدَ طُلُوعِ الشَّمْسِ وَ عِنْدَ غُرُوبِهَا وَ عِنْدَ اسْتِوَائِهَا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نهی‌های پیامبر صلی الله علیه و آله آمده است که ایشان از نماز خواندن در سه وقت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خورشید، هنگام غروب خورشید و هنگام ظهر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2383160_3381743652"/>
      <w:bookmarkStart w:id="767" w:name="_Toc339"/>
      <w:bookmarkEnd w:id="766"/>
      <w:r>
        <w:rPr>
          <w:rtl w:val="true"/>
        </w:rPr>
        <w:t>«</w:t>
      </w:r>
      <w:r>
        <w:rPr/>
        <w:t>4</w:t>
      </w:r>
      <w:r>
        <w:rPr>
          <w:rtl w:val="true"/>
        </w:rPr>
        <w:t>»</w:t>
      </w:r>
      <w:bookmarkEnd w:id="767"/>
    </w:p>
    <w:p>
      <w:pPr>
        <w:pStyle w:val="BookText"/>
        <w:rPr/>
      </w:pPr>
      <w:r>
        <w:rPr>
          <w:rFonts w:ascii="Amiri" w:hAnsi="Amiri" w:eastAsia="Amiri" w:cs="Amiri"/>
          <w:color w:val="111111"/>
          <w:sz w:val="28"/>
          <w:sz w:val="28"/>
          <w:szCs w:val="28"/>
          <w:rtl w:val="true"/>
          <w:lang w:bidi="ar-SA"/>
        </w:rPr>
        <w:t>الْخِصَالُ، عَنْ أَبِیهِ عَنْ عَلِیِّ بْنِ إِبْرَاهِیمَ عَنْ أَبِیهِ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یُصَلِّیهَا الرَّجُلُ فِی کُلِّ سَاعَةٍ صَلَاةٌ فَاتَتْکَ فَمَتَی ذَکَرْتَهَا أَدَّیْتَهَا وَ صَلَاةُ رَکْعَتَیْ طَوَافِ الْفَرِیضَةِ وَ صَلَاةُ الْکُسُوفِ وَ الصَّلَاةُ عَلَی الْمَیِّتِ هَؤُلَاءِ یُصَلِّیهِنَّ الرَّجُلُ فِی السَّاعَاتِ کُلِّهَا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است که انسان می‌تواند آنها را در هر وقتی که خواست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را که قضا شده هرگاه یادت آمد ادا کن، نماز طواف واجب، نماز کسوف و 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را در هر وقتی می‌توان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2383162_3381743652"/>
      <w:bookmarkStart w:id="769" w:name="_Toc340"/>
      <w:bookmarkEnd w:id="768"/>
      <w:r>
        <w:rPr>
          <w:rtl w:val="true"/>
        </w:rPr>
        <w:t>«</w:t>
      </w:r>
      <w:r>
        <w:rPr/>
        <w:t>5</w:t>
      </w:r>
      <w:r>
        <w:rPr>
          <w:rtl w:val="true"/>
        </w:rPr>
        <w:t>»</w:t>
      </w:r>
      <w:bookmarkEnd w:id="7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اللَّهِ بْنِ أَحْمَدَ الْفَقِیهِ عَنْ عَلِیِّ بْنِ عَبْدِ الْعَزِیزِ عَنْ عَمْرِو بْنِ عَوْنٍ عَنْ خَلَفِ بْنِ عَبْدِ اللَّهِ عَنْ أَبِی إِسْحَاقَ الشَّیْبَانِیِّ عَنْ عَبْدِ اللَّهِ بْنِ الْأَسْوَدِ عَنْ أَبِیهِ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صَلَاتَیْنِ لَمْ یَتْرُکْهُمَا رَسُولُ اللَّهِ صلی الله علیه و آله سِرّاً وَ </w:t>
      </w:r>
      <w:bookmarkStart w:id="770" w:name="pg13998_130753"/>
    </w:p>
    <w:p>
      <w:pPr>
        <w:pStyle w:val="BookText"/>
        <w:rPr/>
      </w:pPr>
      <w:bookmarkEnd w:id="770"/>
      <w:r>
        <w:rPr>
          <w:rFonts w:ascii="Amiri" w:hAnsi="Amiri" w:eastAsia="Amiri" w:cs="Amiri"/>
          <w:color w:val="111111"/>
          <w:sz w:val="28"/>
          <w:sz w:val="28"/>
          <w:szCs w:val="28"/>
          <w:rtl w:val="true"/>
          <w:lang w:bidi="ar-SA"/>
        </w:rPr>
        <w:t>عَلَانِیَةً رَکْعَتَیْنِ بَعْدَ الْعَصْرِ وَ رَکْعَتَیْنِ قَبْلَ الْفَجْرِ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را رسول خدا صلی الله علیه و آله ترک نفرمود، نه در پنهانی و نه در آشکار، دو رکعت بعد از نماز عصر و دو رکعت پیش از فجر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2383164_3381743652"/>
      <w:bookmarkStart w:id="772" w:name="_Toc341"/>
      <w:bookmarkEnd w:id="771"/>
      <w:r>
        <w:rPr>
          <w:rtl w:val="true"/>
        </w:rPr>
        <w:t>«</w:t>
      </w:r>
      <w:r>
        <w:rPr/>
        <w:t>6</w:t>
      </w:r>
      <w:r>
        <w:rPr>
          <w:rtl w:val="true"/>
        </w:rPr>
        <w:t>»</w:t>
      </w:r>
      <w:bookmarkEnd w:id="772"/>
    </w:p>
    <w:p>
      <w:pPr>
        <w:pStyle w:val="BookText"/>
        <w:rPr/>
      </w:pPr>
      <w:r>
        <w:rPr>
          <w:rFonts w:ascii="Amiri" w:hAnsi="Amiri" w:eastAsia="Amiri" w:cs="Amiri"/>
          <w:color w:val="111111"/>
          <w:sz w:val="28"/>
          <w:sz w:val="28"/>
          <w:szCs w:val="28"/>
          <w:rtl w:val="true"/>
          <w:lang w:bidi="ar-SA"/>
        </w:rPr>
        <w:t>وَ مِنْهُ، عَنْ عَبْدِ اللَّهِ بْنِ أَحْمَدَ عَنْ یَعْقُوبَ بْنِ إِسْحَاقَ عَنِ الْحَوْضِیِّ عَنْ شُعْبَةَ عَنْ أَبِی إِسْحَاقَ عَنْ مَسْرُوقٍ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عِنْدِی یُصَلِّی بَعْدَ الْعَصْرِ رَکْعَتَیْنِ‌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من بود و بعد از نماز عصر دو رکعت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2383166_3381743652"/>
      <w:bookmarkStart w:id="774" w:name="_Toc342"/>
      <w:bookmarkEnd w:id="773"/>
      <w:r>
        <w:rPr>
          <w:rtl w:val="true"/>
        </w:rPr>
        <w:t>«</w:t>
      </w:r>
      <w:r>
        <w:rPr/>
        <w:t>7</w:t>
      </w:r>
      <w:r>
        <w:rPr>
          <w:rtl w:val="true"/>
        </w:rPr>
        <w:t>»</w:t>
      </w:r>
      <w:bookmarkEnd w:id="774"/>
    </w:p>
    <w:p>
      <w:pPr>
        <w:pStyle w:val="BookText"/>
        <w:rPr/>
      </w:pPr>
      <w:r>
        <w:rPr>
          <w:rFonts w:ascii="Amiri" w:hAnsi="Amiri" w:eastAsia="Amiri" w:cs="Amiri"/>
          <w:color w:val="111111"/>
          <w:sz w:val="28"/>
          <w:sz w:val="28"/>
          <w:szCs w:val="28"/>
          <w:rtl w:val="true"/>
          <w:lang w:bidi="ar-SA"/>
        </w:rPr>
        <w:t>وَ مِنْهُ، عَنْ عَبْدِ اللَّهِ بْنِ أَحْمَدَ عَنْ مُحَمَّدِ بْنِ عَلِیِّ بْنِ طَرْخَانَ عَنْ عَبْدِ اللَّهِ بْنِ الصَّبَّاحِ عَنْ مُحَمَّدِ بْنِ سَیَّارٍ عَنْ أَبِی حَمْزَةَ عَنْ أَبِی بَکْرِ بْنِ عَبْدِ اللَّهِ بْنِ قَیْسٍ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الْبَرْدَیْنِ دَخَلَ الْجَنَّةَ یَعْنِی بَعْدَ الْغَدَاةِ وَ بَعْدَ الْعَصْرِ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عبدالله بن قیس از پدرش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نماز صبح و بعد از نماز عصر را بخواند وارد بهشت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2383168_3381743652"/>
      <w:bookmarkStart w:id="776" w:name="_Toc343"/>
      <w:bookmarkEnd w:id="775"/>
      <w:r>
        <w:rPr>
          <w:rtl w:val="true"/>
        </w:rPr>
        <w:t>«</w:t>
      </w:r>
      <w:r>
        <w:rPr/>
        <w:t>8</w:t>
      </w:r>
      <w:r>
        <w:rPr>
          <w:rtl w:val="true"/>
        </w:rPr>
        <w:t>»</w:t>
      </w:r>
      <w:bookmarkEnd w:id="776"/>
    </w:p>
    <w:p>
      <w:pPr>
        <w:pStyle w:val="BookText"/>
        <w:rPr/>
      </w:pPr>
      <w:r>
        <w:rPr>
          <w:rFonts w:ascii="Amiri" w:hAnsi="Amiri" w:eastAsia="Amiri" w:cs="Amiri"/>
          <w:color w:val="111111"/>
          <w:sz w:val="28"/>
          <w:sz w:val="28"/>
          <w:szCs w:val="28"/>
          <w:rtl w:val="true"/>
          <w:lang w:bidi="ar-SA"/>
        </w:rPr>
        <w:t>وَ مِنْهُ، عَنْ عَبْدِ اللَّهِ بْنِ أَحْمَدَ عَنْ عَلِیِّ بْنِ عَبْدِ الْعَزِیزِ عَنْ أَبِی نُعَیْمٍ عَنْ عَبْدِ الْوَاحِدِ بْنِ أَیْمَنَ عَنْ أَبِیهِ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عَلَیْهَا یَسْأَلُهَا عَنِ الرَّکْعَتَیْنِ بَعْدَ الْعَصْرِ قَالَتْ وَ الَّذِی ذَهَبَ بِنَفْسِهِ تَعْنِی رَسُولَ اللَّهِ صلی الله علیه و آله مَا تَرَکَهُمَا حَتَّی لَقِیَ اللَّهَ عَزَّ وَ جَلَّ وَ حَتَّی ثَقُلَ عَنِ الصَّلَاةِ وَ کَانَ یُصَلِّی کَثِیراً مِنْ صَلَاتِهِ وَ هُوَ قَاعِدٌ فَقُلْتُ إِنَّهُ لَمَّا وَلِیَ عُمَرُ کَانَ یَنْهَی عَنْهُمَا قَالَتْ صَدَقْتَ وَ لَکِنَّ رَسُولَ اللَّهِ صلی الله علیه و آله کَانَ لَا یُصَلِّیهِمَا فِی الْمَسْجِدِ مَخَافَةَ أَنْ یَثْقُلَ عَلَی أُمَّتِهِ وَ کَانَ یُحِبُّ مَا خَفَّفَ عَلَیْهِمْ‌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ره کان مرادی بإیراد هذه الأخبار الرد علی المخالفین لأنهم لا یرون بعد الغداة و بعد العصر صلاة فأحببت أن أبین أنهم قد خالفوا النبی صلی الله علیه و آله فی قوله و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اَیمن از پدرش و او از عایشه روایت می‌کند که نزد عایشه رفت و در مورد دو رکعتی که بعد از نماز عصر می‌خوانند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عزیز که از میان 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رسول خدا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وقتی که به ملاقات خداوند رفت و تا وقتی که تاب و توان نماز خواندن را داشت، این دو رکعت را ترک نفرمود و بیشتر نمازهایش را نشسته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حکومت رسید از این دو رکعت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اما رسول خدا صلی الله علیه و آله این دو رکعت را در مسجد نمی‌خواند تا مبادا بر امّتش گران آید، و همیشه آنچه را بر آنها آسان بود، دوست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آوردن این روایات، پاسخ به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آنها معتقدند که بعد از نماز صبح و بعد از نماز عصر نمازی در شرع نیامده است، و من خواستم روشن کنم که با کلام و عمل رسول خدا صلی الله علیه و آله مخالفت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2383170_3381743652"/>
      <w:bookmarkStart w:id="778" w:name="_Toc344"/>
      <w:bookmarkEnd w:id="777"/>
      <w:r>
        <w:rPr>
          <w:rtl w:val="true"/>
        </w:rPr>
        <w:t>بیان</w:t>
      </w:r>
      <w:bookmarkEnd w:id="7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المخالفون فی توجیه هذه الصلاة فمنهم من قال إن النبی صلی الله علیه و آله إنما صلی هاتین الرکعتین بعد العصر لأنه أتاه مال فشغله عن الرکعتین بعد الظهر فصلاهما بعد العصر و لم یعد إلیهما رووا ذلک عن ابن عباس و رووا عن عائشة أنها قالت کان یصلیهما قبل العصر ثم إنه شغل عنهما أو نسیهما فصلاهما بعد العصر ثم أثبتهما فکان إذا صلی صلاة أثبتها و هذا بینهم </w:t>
      </w:r>
      <w:bookmarkStart w:id="779" w:name="pg13998_130754"/>
    </w:p>
    <w:p>
      <w:pPr>
        <w:pStyle w:val="BookText"/>
        <w:rPr/>
      </w:pPr>
      <w:bookmarkEnd w:id="779"/>
      <w:r>
        <w:rPr>
          <w:rFonts w:ascii="IRNazanin" w:hAnsi="IRNazanin" w:eastAsia="IRNazanin"/>
          <w:color w:val="111111"/>
          <w:sz w:val="28"/>
          <w:sz w:val="28"/>
          <w:szCs w:val="28"/>
          <w:rtl w:val="true"/>
          <w:lang w:bidi="fa-IR"/>
        </w:rPr>
        <w:t>أشهر و قالوا إن ذلک کان من خصائصه صلی الله علیه و آله و لا یستحب لغیره ذلک و دعوی الاختصاص اقتراح بلا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در توجیه این نماز اختلاف دارند؛ بعضی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دو رکعت را بعد از نماز عصر خواند، زیرا اموالی برایش آوردند که ایشان را از دو رکعت بعد از نماز ظهر بازداشت، لذا آن را پس از نماز عصر خواند و فقط همان یک مرتبه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ابن عباس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قول عایشه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دو رکعت را پیش از نماز عصر می‌خواند،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باز ماند و یا فراموش کرد، و از آن پس همیشه بعد از نماز عصر آن را بجا می‌آورد، سپس آن دو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هر وقت نمازی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آن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بین اهل سنت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مخصوص پیامبر صلی الله علیه و آله بوده و بر دیگران مستحب نیست؛ که البته این ادّعای اختصاص به پیامبر، اظهار نظر بدون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2383172_3381743652"/>
      <w:bookmarkStart w:id="781" w:name="_Toc345"/>
      <w:bookmarkEnd w:id="780"/>
      <w:r>
        <w:rPr>
          <w:rtl w:val="true"/>
        </w:rPr>
        <w:t>«</w:t>
      </w:r>
      <w:r>
        <w:rPr/>
        <w:t>9</w:t>
      </w:r>
      <w:r>
        <w:rPr>
          <w:rtl w:val="true"/>
        </w:rPr>
        <w:t>»</w:t>
      </w:r>
      <w:bookmarkEnd w:id="781"/>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أَجَابَ بِهِ أَمِیرُ الْمُؤْمِنِینَ عَنْ مَسَائِلِ الْیَهُودِ أَنْ قَالَ إِنَّ الشَّمْسَ تَطْلُعُ مِنْ قَرْنَیِ الشَّیْطَانِ‌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امیرمؤمنان به مسائل یهودیان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دو شاخ شیطان طلوع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این حدیث به طور کامل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2383174_3381743652"/>
      <w:bookmarkStart w:id="783" w:name="_Toc346"/>
      <w:bookmarkEnd w:id="782"/>
      <w:r>
        <w:rPr>
          <w:rtl w:val="true"/>
        </w:rPr>
        <w:t>أقول</w:t>
      </w:r>
      <w:bookmarkEnd w:id="783"/>
    </w:p>
    <w:p>
      <w:pPr>
        <w:pStyle w:val="BookText"/>
        <w:rPr/>
      </w:pPr>
      <w:r>
        <w:rPr>
          <w:rFonts w:ascii="IRNazanin" w:hAnsi="IRNazanin" w:eastAsia="IRNazanin"/>
          <w:color w:val="111111"/>
          <w:sz w:val="28"/>
          <w:sz w:val="28"/>
          <w:szCs w:val="28"/>
          <w:rtl w:val="true"/>
          <w:lang w:bidi="fa-IR"/>
        </w:rPr>
        <w:t>قد مضی مسندا فی أبواب الاحتجاجات و قد سبق أیضا خبر نفر من الیهود فی باب علل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پیشتر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جمعی از یهودیان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2383176_3381743652"/>
      <w:bookmarkStart w:id="785" w:name="_Toc347"/>
      <w:bookmarkEnd w:id="784"/>
      <w:r>
        <w:rPr>
          <w:rtl w:val="true"/>
        </w:rPr>
        <w:t>«</w:t>
      </w:r>
      <w:r>
        <w:rPr/>
        <w:t>10</w:t>
      </w:r>
      <w:r>
        <w:rPr>
          <w:rtl w:val="true"/>
        </w:rPr>
        <w:t>»</w:t>
      </w:r>
      <w:bookmarkEnd w:id="785"/>
    </w:p>
    <w:p>
      <w:pPr>
        <w:pStyle w:val="BookText"/>
        <w:rPr/>
      </w:pPr>
      <w:r>
        <w:rPr>
          <w:rFonts w:ascii="Amiri" w:hAnsi="Amiri" w:eastAsia="Amiri" w:cs="Amiri"/>
          <w:color w:val="111111"/>
          <w:sz w:val="28"/>
          <w:sz w:val="28"/>
          <w:szCs w:val="28"/>
          <w:rtl w:val="true"/>
          <w:lang w:bidi="ar-SA"/>
        </w:rPr>
        <w:t>مَجْمُوعُ الدَّعَوَاتِ، لِمُحَمَّدِ بْنِ هَارُونَ التَّلَّعُکْبَرِیِّ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وَصْفِ صَلَاةِ الِاسْتِخَارَةِ عَنِ الصَّادِقِ علیه السلام وَ سَیَأْتِی قَالَ علیه السلام فَیُوقَفُ إِلَی أَنْ تَحْضُرَ صَلَاةٌ مَفْرُوضَةٌ ثُمَّ قُمْ فَصَلِّ رَکْعَتَیْنِ کَمَا وَصَفْتُ لَکَ ثُمَّ صَلِّ الصَّلَاةَ الْمَفْرُوضَةَ أَوْ صَلِّهِمَا بَعْدَ الْفَرْضِ مَا لَمْ تَکُنِ الْفَجْرَ وَ الْعَصْرَ فَأَمَّا الْفَجْرُ فَعَلَیْکَ بَعْدَهَا بِالدُّعَاءِ إِلَی أَنْ تَبْسُطَ الشَّمْسُ ثُمَّ صَلِّهِمَا وَ أَمَّا الْعَصْرُ فَصَلِّهِمَا 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تلعکبری در توضیح نماز استخاره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استخاره صبر می‌کنند تا وقت نماز واجب برسد، آنگاه برخیز و همانطور که برایت توصیف کردم دو رکعت نماز بخوان، سپس نماز واجب را بخوان، و یا اینکه آن دو رکعت را بعد از نماز واجب بخوان، البته در صورتی که نماز واجب، نماز صبح یا عصر نباشد، امّا اگر نماز واجب، صبح بود باید پس از آن به ذکر و دعا بپردازی تا نور خورشید کاملاً پخش شود و پس از آن دو رکعت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عصر بود، دو رکعت را پیش از آن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2383178_3381743652"/>
      <w:bookmarkStart w:id="787" w:name="_Toc348"/>
      <w:bookmarkEnd w:id="786"/>
      <w:r>
        <w:rPr>
          <w:rtl w:val="true"/>
        </w:rPr>
        <w:t>«</w:t>
      </w:r>
      <w:r>
        <w:rPr/>
        <w:t>11</w:t>
      </w:r>
      <w:r>
        <w:rPr>
          <w:rtl w:val="true"/>
        </w:rPr>
        <w:t>»</w:t>
      </w:r>
      <w:bookmarkEnd w:id="787"/>
    </w:p>
    <w:p>
      <w:pPr>
        <w:pStyle w:val="BookText"/>
        <w:rPr/>
      </w:pPr>
      <w:r>
        <w:rPr>
          <w:rFonts w:ascii="Amiri" w:hAnsi="Amiri" w:eastAsia="Amiri" w:cs="Amiri"/>
          <w:color w:val="111111"/>
          <w:sz w:val="28"/>
          <w:sz w:val="28"/>
          <w:szCs w:val="28"/>
          <w:rtl w:val="true"/>
          <w:lang w:bidi="ar-SA"/>
        </w:rPr>
        <w:t>الْعِلَلُ، عَنْ مُحَمَّدِ بْنِ عَلِیٍّ مَاجِیلَوَیْهِ عَنْ مُحَمَّدِ بْنِ یَحْیَی الْعَطَّارِ عَنْ مُحَمَّدِ بْنِ أَحْمَدَ بْنِ یَحْیَی الْأَشْعَرِیِّ عَنْ أَحْمَدَ بْنِ یَحْیَی عَنِ ابْنِ أَسْبَاطٍ عَنِ الْحَسَنِ بْنِ عَلِیٍّ عَنْ سُلَیْمَانَ بْنِ جَعْفَرٍ الْجَعْفَرِیِّ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أَنْ یُصَلِّیَ إِذَا طَلَعَتِ الشَّمْسُ لِأَنَّهَا تَطْلُعُ بِقَرْنَیْ شَیْطَانٍ فَإِذَا ارْتَفَعَتْ وَ صَفَتْ فَارَقَهَا فَیُسْتَحَبُّ الصَّلَاةُ ذَلِکَ الْوَقْتَ وَ الْقَضَاءُ وَ غَیْرُ ذَلِکَ فَإِذَا انْتَصَفَ النَّهَارُ قَارَنَهَا فَلَا یَنْبَغِی لِأَحَدٍ أَنْ یُصَلِّیَ فِی ذَلِکَ الْوَقْتِ لِأَنَّ أَبْوَابَ السَّمَاءِ قَدْ غُلِّقَتْ فَإِذَا زَالَتِ الشَّمْسُ وَ هَبَّتِ الرِّیحُ فَارَقَهَا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کسی هنگام طلوع خورشید نماز بخواند، زیرا خورشید به دو شاخ شیطان طلوع می‌کند، و چون بالا می‌آید و کاملاً واضح می‌گردد از شاخهای شیطان جدا می‌گردد، و خواندن نماز، یا قضای نماز و غیر آن در آن وقت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نیمه روز هم شاخ شیطان همراه با خورشید می‌شود و سزاوار نیست کسی در آن وقت نماز بخواند، زیرا درهای آسمان بسته شده‌اند، پس چون خورشید به زوال می‌رسد و باد می‌وزد، دوباره خورشید از شاخ شیطان جدا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383180_3381743652"/>
      <w:bookmarkStart w:id="789" w:name="_Toc349"/>
      <w:bookmarkEnd w:id="788"/>
      <w:r>
        <w:rPr>
          <w:rtl w:val="true"/>
        </w:rPr>
        <w:t>بیان</w:t>
      </w:r>
      <w:bookmarkEnd w:id="7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صفت أی عن کدورة الأبخرة التی تحول بیننا و بینها عند قربها من الأفق فلذا یتغیر لونها و یحتمل أن یکون مقارنة الشیطان، لها عند قرب الزوال لأنها عند ذلک فی نهایة الارتفاع و الضیاء فیکون تسویل الشیطان، لعبدتها بهذا الوضع أکثر و أشد فلما زالت حصل فیها الأفول و الانحطاط الذی </w:t>
      </w:r>
      <w:bookmarkStart w:id="790" w:name="pg13998_130755"/>
    </w:p>
    <w:p>
      <w:pPr>
        <w:pStyle w:val="BookText"/>
        <w:rPr/>
      </w:pPr>
      <w:bookmarkEnd w:id="790"/>
      <w:r>
        <w:rPr>
          <w:rFonts w:ascii="IRNazanin" w:hAnsi="IRNazanin" w:eastAsia="IRNazanin"/>
          <w:color w:val="111111"/>
          <w:sz w:val="28"/>
          <w:sz w:val="28"/>
          <w:szCs w:val="28"/>
          <w:rtl w:val="true"/>
          <w:lang w:bidi="fa-IR"/>
        </w:rPr>
        <w:t>هو علامة کونها مخلوقة مدبرة فینتقض استیلاء الشیطان، و تنحل شبهه فکأنه یفارقها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کدورت بخارهایی که بین ما و خورشید هنگام نزدیکی خورشید به افق حائل است خارج می‌شود، لذا رنگش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همراهی شیطان با خورشید نزدیک به وقت زوال باشد، زیرا خورشید در آن موقع در بالاترین حد ارتفاع و نورافشانی است و گمراه کردن شیطان نسبت به بندگان خودش به همین صورت است، بلکه بیشتر و شدیدتر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خورشید به زوال می‌رسد، افول و انحطاط می‌یابد که علامت مخلوق بودن و اداره شدن آن توسط کس دیگری است؛ پس تسلّط شیطان نیز نقض می‌گردد و چون شباهتش از بین می‌رود گویی از خورشید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2383182_3381743652"/>
      <w:bookmarkStart w:id="792" w:name="_Toc350"/>
      <w:bookmarkEnd w:id="791"/>
      <w:r>
        <w:rPr>
          <w:rtl w:val="true"/>
        </w:rPr>
        <w:t>«</w:t>
      </w:r>
      <w:r>
        <w:rPr/>
        <w:t>12</w:t>
      </w:r>
      <w:r>
        <w:rPr>
          <w:rtl w:val="true"/>
        </w:rPr>
        <w:t>»</w:t>
      </w:r>
      <w:bookmarkEnd w:id="792"/>
    </w:p>
    <w:p>
      <w:pPr>
        <w:pStyle w:val="BookText"/>
        <w:rPr/>
      </w:pPr>
      <w:r>
        <w:rPr>
          <w:rFonts w:ascii="Amiri" w:hAnsi="Amiri" w:eastAsia="Amiri" w:cs="Amiri"/>
          <w:color w:val="111111"/>
          <w:sz w:val="28"/>
          <w:sz w:val="28"/>
          <w:szCs w:val="28"/>
          <w:rtl w:val="true"/>
          <w:lang w:bidi="ar-SA"/>
        </w:rPr>
        <w:t>السَّرَائِرُ، مِنْ جَامِعِ أَحْمَدَ بْنِ مُحَمَّدِ بْنِ أَبِی نَصْرٍ الْبَزَنْطِیِّ عَنْ عَلِیِّ بْنِ سُلَیْمَانَ عَنْ مُحَمَّدِ بْنِ عَبْدِ اللَّهِ بْنِ زُرَارَةَ عَنْ مُحَمَّدِ بْنِ الْفُضَیْلِ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یُونُسَ کَانَ یُفْتِی النَّاسَ عَنْ آبَائِکَ علیهم السلام أَنَّهُ لَا بَأْسَ بِالصَّلَاةِ بَعْدَ طُلُوعِ الْفَجْرِ إِلَی طُلُوعِ الشَّمْسِ وَ بَعْدَ الْعَصْرِ إِلَی أَنْ تَغِیبَ الشَّمْسُ فَقَالَ کَذَبَ لَعَنَهُ اللَّهُ عَلَی أَبِی أَوْ قَالَ عَلَی آبَائِی‌</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قول پدران شما برای مردم فتوا می‌داد که نماز خواندن پس از طلوع فجر تا طلوع خورشید و پس از نماز عصر تا پنهان شدن قرص خورشید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کند، به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2383184_3381743652"/>
      <w:bookmarkStart w:id="794" w:name="_Toc351"/>
      <w:bookmarkEnd w:id="793"/>
      <w:r>
        <w:rPr>
          <w:rtl w:val="true"/>
        </w:rPr>
        <w:t>«</w:t>
      </w:r>
      <w:r>
        <w:rPr/>
        <w:t>13</w:t>
      </w:r>
      <w:r>
        <w:rPr>
          <w:rtl w:val="true"/>
        </w:rPr>
        <w:t>»</w:t>
      </w:r>
      <w:bookmarkEnd w:id="794"/>
    </w:p>
    <w:p>
      <w:pPr>
        <w:pStyle w:val="BookText"/>
        <w:rPr/>
      </w:pPr>
      <w:r>
        <w:rPr>
          <w:rFonts w:ascii="Amiri" w:hAnsi="Amiri" w:eastAsia="Amiri" w:cs="Amiri"/>
          <w:color w:val="111111"/>
          <w:sz w:val="28"/>
          <w:sz w:val="28"/>
          <w:szCs w:val="28"/>
          <w:rtl w:val="true"/>
          <w:lang w:bidi="ar-SA"/>
        </w:rPr>
        <w:t>کِتَابُ الرَّاوَنْدِیِ‌</w:t>
      </w:r>
      <w:r>
        <w:rPr>
          <w:rStyle w:val="FootnoteAnchor"/>
          <w:rtl w:val="true"/>
        </w:rPr>
        <w:footnoteReference w:id="440"/>
      </w:r>
      <w:r>
        <w:rPr>
          <w:rFonts w:ascii="Amiri" w:hAnsi="Amiri" w:eastAsia="Amiri" w:cs="Amiri"/>
          <w:color w:val="111111"/>
          <w:sz w:val="28"/>
          <w:sz w:val="28"/>
          <w:szCs w:val="28"/>
          <w:rtl w:val="true"/>
          <w:lang w:bidi="ar-SA"/>
        </w:rPr>
        <w:t>، عَنْ عَلِیِّ بْنِ مَزْیَدٍ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کُلَّ یَوْمٍ بَیْنَ قَرْنَیْ شَیْطَانٍ إِلَّا صَبِیحَةَ لَیْلَةِ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راوندی‌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زید النرسی، خ 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خورشید میان دو شاخ شیطان طلوع می‌کند مگر صبح روز 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2383186_3381743652"/>
      <w:bookmarkStart w:id="796" w:name="_Toc352"/>
      <w:bookmarkEnd w:id="795"/>
      <w:r>
        <w:rPr>
          <w:rtl w:val="true"/>
        </w:rPr>
        <w:t>«</w:t>
      </w:r>
      <w:r>
        <w:rPr/>
        <w:t>14</w:t>
      </w:r>
      <w:r>
        <w:rPr>
          <w:rtl w:val="true"/>
        </w:rPr>
        <w:t>»</w:t>
      </w:r>
      <w:bookmarkEnd w:id="796"/>
    </w:p>
    <w:p>
      <w:pPr>
        <w:pStyle w:val="BookText"/>
        <w:rPr/>
      </w:pPr>
      <w:r>
        <w:rPr>
          <w:rFonts w:ascii="Amiri" w:hAnsi="Amiri" w:eastAsia="Amiri" w:cs="Amiri"/>
          <w:color w:val="111111"/>
          <w:sz w:val="28"/>
          <w:sz w:val="28"/>
          <w:szCs w:val="28"/>
          <w:rtl w:val="true"/>
          <w:lang w:bidi="ar-SA"/>
        </w:rPr>
        <w:t>الْمَجَازَاتُ النَّبَوِیَّةُ،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حَاجِبُ الشَّمْسِ فَلَا تُصَلُّوا حَتَّی تَبْرُزَ وَ إِذَا غَابَ حَاجِبُ الشَّمْسِ فَلَا تُصَلُّوا حَتَّی تَغِیبَ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المراد بحاجب الشمس أول ما یبدو من قرصها فکأنه علیه السلام شبه الشمس عند صعودها من حدبة الأرش بالطالع من وراء سترة تستره أو غیب یطمره فأول ما یبدو منه وجهه و أول ما یبدو من مخاطیط وجهه حاجبه ثم بقیة وجهه ثم سائر جسده شیئا</w:t>
      </w:r>
    </w:p>
    <w:p>
      <w:pPr>
        <w:pStyle w:val="BookText"/>
        <w:rPr/>
      </w:pPr>
      <w:r>
        <w:rPr>
          <w:rFonts w:ascii="IRNazanin" w:hAnsi="IRNazanin" w:eastAsia="IRNazanin"/>
          <w:color w:val="111111"/>
          <w:sz w:val="28"/>
          <w:sz w:val="28"/>
          <w:szCs w:val="28"/>
          <w:rtl w:val="true"/>
          <w:lang w:bidi="fa-IR"/>
        </w:rPr>
        <w:t>شیئا و جزءا جزءا و کأنه علیه السلام نهی عن الصلاة عند ظهور بعض الشمس للعیون حتی یظهر جمیعا و عند مغیب بعضها حتی یغیب جمیعها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یجوز أن یکون لحاجب الشمس هاهنا معنی آخر و هو أن یراد به ما یبدو من شعاعها قبل أن یظهر جرمها و کذلک ما یغیب من شعاعها قبل أن یغیب قرصها فأقام ذلک بها مقام الحاجب لأنه یدل علیها و یظهر بین یدیها فکأنه صلی الله علیه و آله نهی عن الصلاة قبل أن یظهر قرص الشمس بعد الشعاع الذی یظهر قبل طلوعها و کذا فی الغروب و الصلاة المراد هاهنا صلاة التطوع دون </w:t>
      </w:r>
      <w:bookmarkStart w:id="797" w:name="pg13998_130756"/>
    </w:p>
    <w:p>
      <w:pPr>
        <w:pStyle w:val="BookText"/>
        <w:rPr/>
      </w:pPr>
      <w:bookmarkEnd w:id="797"/>
      <w:r>
        <w:rPr>
          <w:rFonts w:ascii="IRNazanin" w:hAnsi="IRNazanin" w:eastAsia="IRNazanin"/>
          <w:color w:val="111111"/>
          <w:sz w:val="28"/>
          <w:sz w:val="28"/>
          <w:szCs w:val="28"/>
          <w:rtl w:val="true"/>
          <w:lang w:bidi="fa-IR"/>
        </w:rPr>
        <w:t>صلاة الفرض أ لا تری أن أول ما یظهر قرص الشمس لیس بوقت لشی‌ء من الصلوات المفروضات‌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صَلَاةُ الْعَصْرِ وَ لَا صَلَاةَ بَعْدَهَا حَتَّی یُرَی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المراد بالشاهد هنا النجم و العرب یسمون الکواکب شاهد اللیل کأنه یشهد بإدبار النهار و إقبال الظلام و کل شی‌ء یدل علی شی‌ء فهو یجری مجری الشاهد به و المخبر عنه إذ لیس کل دال بإنسان و لا کل دلیل من جهة اللسان‌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ابروی خورشید طلوع کرد نماز نخوانید تا قرص آن بطور کامل بالا بیاید، و وقتی ابروی خورشید پنهان شد نماز نخوانید تا وقتی که کاملاً قرص آن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ابروی خورشید، اولین قسمت از قرص آن است که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گویی آن حضرت، خورشید را هنگام بالا آمدن از تپه به انسانی تشبیه کرده است که از پشت پرده‌ای یا پوششی بالا می‌آید و اولین قسمتی که از بدنش پیدا می‌شود صورت و اولین قسمتی که از خطوط صورتش دیده می‌شود، ابرو و آنگاه بقیه صورتش و سپس بقیه بدنش یکی پس از دیگری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رسول خدا صلی الله علیه و آله از نماز خواندن در هنگامی که قسمتی از خورشید دیده می‌شود نهی فرموده تا زمانی که تمام قرص آن بالا بیاید، و همچنین از هنگامی که قسمتی از خورشید پنهان می‌شود فرمود نماز نخوانند تا زمانی که تمام قرص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دیگری هم داشته باشد، یعنی مقصود مقداری از شعاع و نور آن بوده که پیش از پیدا شدن جرم آن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مقداری از شعاع آن که پیش از پنهان شدن قرص پنهان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 شعاع را نسبت به خورشید، مانند ابرو دانسته است، زیرا شعاع خورشید بر خورشید دلالت دارد و در مقابل خورشید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 نهی پیامبر صلی الله علیه و آله از نماز در وقتی بوده که قرص خورشید هنوز پیدا نشده امّا شعاع آن دیده می‌شود، یعنی همان شعاعی که پیش از طلوع و نیز پس از غروب خورشید قابل رؤیت است، و در اینجا مقصود از نماز، نماز مستحبی است نه نماز واجب؛ زیرا اگر توجه کرده باشید، ابتدای ظاهر شدن قرص خورشید وقت هیچ نماز واجبی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آمده است که از نماز عصر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عصر هیچ نمازی نیست مگر اینکه شاهد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شاهد در اینجا ستاره است، و عرب ستارگان را شاهد شب می‌نامند، گویی ستاره شهادت به گذشتن روز و پیش آمدنِ شب می‌دهد، و هر چیزی که بر چیز دیگر دلالت کند، نسبت به آن در جایگاه شاهد و خبردهنده می‌باشد، زیرا هر دلالت کننده‌ای الزاماً انسان نیست و هر دلیلی از جهت زبان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2383188_3381743652"/>
      <w:bookmarkStart w:id="799" w:name="_Toc353"/>
      <w:bookmarkEnd w:id="798"/>
      <w:r>
        <w:rPr>
          <w:rtl w:val="true"/>
        </w:rPr>
        <w:t>«</w:t>
      </w:r>
      <w:r>
        <w:rPr/>
        <w:t>15</w:t>
      </w:r>
      <w:r>
        <w:rPr>
          <w:rtl w:val="true"/>
        </w:rPr>
        <w:t>»</w:t>
      </w:r>
      <w:bookmarkEnd w:id="79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عَنْ عَلِیِّ بْنِ مُحَمَّدٍ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إِنَّ الشَّمْسَ تَطْلُعُ بَیْنَ قَرْنَیِ الشَّیْطَانِ قَالَ نَعَمْ إِنَّ إِبْلِیسَ اتَّخَذَ عَرْشاً بَیْنَ السَّمَاءِ وَ الْأَرْضِ فَإِذَا طَلَعَتِ الشَّمْسُ وَ سَجَدَ فِی ذَلِکَ الْوَقْتِ أُنَاسٌ قَالَ إِبْلِیسُ إِنَّ بَنِی آدَمَ یُصَلُّونَ لِی‌</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تحقیق و توفیق</w:t>
      </w:r>
    </w:p>
    <w:p>
      <w:pPr>
        <w:pStyle w:val="BookText"/>
        <w:rPr/>
      </w:pPr>
      <w:r>
        <w:rPr>
          <w:rFonts w:ascii="IRNazanin" w:hAnsi="IRNazanin" w:eastAsia="IRNazanin"/>
          <w:color w:val="111111"/>
          <w:sz w:val="28"/>
          <w:sz w:val="28"/>
          <w:szCs w:val="28"/>
          <w:rtl w:val="true"/>
          <w:lang w:bidi="fa-IR"/>
        </w:rPr>
        <w:t>ذهب أکثر الأصحاب إلی کراهة فعل النوافل المبتدئات التی لا سبب لها عند طلوع الشمس إلی أن ترفع و یذهب شعاعها و عند میلها إلی الغروب و اصفرارها إلی أن یکمل الغروب بذهاب الحمرة المشرقیة و عند قیامها فی وسط السماء إلی أن یزول إلا یوم الجمعة فإنه لا یکره فیها الصلاة فی هذا الوقت و بعد صلاة الصبح حتی تطلع الشمس و بعد صلاة العصر حتی تغرب الشمس و هذا مختار الشیخ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 الأوقات التی تکره فیها الصلاة خمسة وقتان تکره الصلاة لأجل الفعل و ثلاثة لأجل الوقت فما کره لأجل الفعل بعد صلاة الفجر إلی طلوع الشمس و بعد العصر إلی غروبها و ما کره لأجل الوقت ثلاثة عند طلوع الشمس و عند قیامها و</w:t>
      </w:r>
    </w:p>
    <w:p>
      <w:pPr>
        <w:pStyle w:val="BookText"/>
        <w:rPr/>
      </w:pPr>
      <w:r>
        <w:rPr>
          <w:rFonts w:ascii="IRNazanin" w:hAnsi="IRNazanin" w:eastAsia="IRNazanin"/>
          <w:color w:val="111111"/>
          <w:sz w:val="28"/>
          <w:sz w:val="28"/>
          <w:szCs w:val="28"/>
          <w:rtl w:val="true"/>
          <w:lang w:bidi="fa-IR"/>
        </w:rPr>
        <w:t>عند غروبها و الأول إنما یکره ابتداء الصلاة فیه نافلة فأما کل صلاة لها سبب من قضاء فریضة أو نافلة أو تحیة مسجد أو صلاة زیارة أو صلاة إحرام أو صلاة طواف أو نذر أو صلاة کسوف أو جنازة فإنه لا بأس به و لا یکره و أما ما نهی فیه لأجل الوقت فالأیام و البلاد و الصلوات فیها سواء إلا یوم الجمعة فإن له أن یصلی عند قیامها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من أصحابنا من قال التی لها سبب مثل ذلک و قال فی النهایة من فاته شی‌ء من صلاة النوافل فلیقضها أی وقت شاء من اللیل أو نهار ما لم یکن وقت فریضة أو عند طلوع الشمس و غروبها فإنه تکره صلاة النوافل فی هذین الوقتین و قد وردت روایة بجواز النوافل فی الوقتین اللذین ذکرناهما فمن عمل بها لم یکن مخطئا لکن الأحوط ما ذکرناه و صرح بکراهة النوافل أداء و قضاء فی الوقتین من غیر استثناء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المفید جزم بکراهة النوافل المبتدأة و ذات السبب عند الطلوع و الغروب و قال إن من زار أحد المشاهد عند طلوع الشمس أو غروبها أخر الصلاة حتی تذهب حمرة الشمس عند طلوعها و صفرتها عند غروبها و قال ابن الجنید </w:t>
      </w:r>
    </w:p>
    <w:p>
      <w:pPr>
        <w:pStyle w:val="BookText"/>
        <w:rPr/>
      </w:pPr>
      <w:r>
        <w:rPr>
          <w:rFonts w:ascii="IRNazanin" w:hAnsi="IRNazanin" w:eastAsia="IRNazanin"/>
          <w:color w:val="111111"/>
          <w:sz w:val="28"/>
          <w:sz w:val="28"/>
          <w:szCs w:val="28"/>
          <w:rtl w:val="true"/>
          <w:lang w:bidi="fa-IR"/>
        </w:rPr>
        <w:t>ورد النهی عن رسول الله صلی الله علیه و آله عن الابتداء بالصلاة عند طلوع الشمس و غروبها و قیامها نصف النهار إلا یوم الجمعة فی قیامها و عن الجعفی کراهة الصلاة فی الأوقات الثلاثة إلا القضاء و عن المرتضی و مما انفردت الإمامیة به کراهیة صلاة الضحی فإن التنفل بالصلاة بعد طلوع الشمس إلی الزوال محرمة إلا یوم الجمعة خاصة قال فی الذکری و کأنه عنی به یعنی بالتنفل صلاة الضحی لذکرها من قبل و جوز فی الناصریة أن یصلی فی الأوقات المنهی عن الصلاة فیها کل صلاة لها سبب 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الصدوق التوقف فی أصل هذه المسألة</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فإنه قال و قد روی نهی عن الصلاة عند طلوع الشمس و عند غروبها لأن الشمس تطلع بین قرنی شیطان و تغرب بین قرنی شیطان إلا أنه روی لی جماعة من مشایخنا عن أبی الحسین محمد بن جعفر الأسدی رضی الله عنه ثم أورد الروایة التی أثبتناها فی أول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التهذیب‌</w:t>
      </w:r>
      <w:r>
        <w:rPr>
          <w:rStyle w:val="FootnoteAnchor"/>
          <w:rtl w:val="true"/>
        </w:rPr>
        <w:footnoteReference w:id="44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أورد الأخبار المتضمنة للکراهة و قد روی رخصة فی الصلاة عند طلوع الشمس و عند غروبها و نقل الروایة بعینها و الظاهر صحة الروایة لأن قول الصدوق ره روی لی جماعة من مشایخنا یدل علی استفاضتها عنده و المشایخ الأربعة الذین ذکرهم فی إکمال الدین و إن لم یوثقوا فی کتب الرجال لکنهم من مشایخ الصدوق و یروی عنهم کثیرا و یقول غالبا بعد ذکر کل منهم رضی الله عنه و اتفاق هذا العدد من المشایخ علی النقل لا یقصر عن نقل واحد قال فیه بعض أصحاب الرجال ثقة فلا یبعد حمل أخبار النهی مطلقا علی التقیة أو الاتقاء لاشتهار الحکم بین المخالفین و اتفاقهم علی إضرار من صلی فی هذه الأوقات</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أکثر الشیخ الأجل السعید المفید قدس الله روحه فی کتابه المسمی بإفعل لا تفعل من التشنیع علی العامة فی روایتهم ذلک عن النبی صلی الله علیه و آله و قال إنهم کثیرا ما یخبرون عن النبی صلی الله علیه و آله بتحریم شی‌ء و بعلة تحریمه و تلک العلة خطاء لا یجوز أن یتکلم بها النبی صلی الله علیه و آله و لا یحرم الله من قبلها شیئا فمن ذلک ما أجمعوا علیه من النهی عن الصلاة فی وقتین عند طلوع الشمس حتی یلتام طلوعها و عند غروبها فلو لا أن علة النهی أنها تطلع بین قرنی الشیطان، و تغرب بین قرنی شیطان لکان ذلک جائزا فإذا کان آخر الحدیث موصولا بأوله و آخره فاسد أفسد الجمیع و هذا جهل من قائله و الأنبیاء لا تجهل فلما بطلت هذه الروایة بفساد آخر الحدیث ثبت أن التطوع جائز فیهما</w:t>
      </w:r>
      <w:r>
        <w:rPr>
          <w:rFonts w:eastAsia="IRNazanin" w:cs="IRNazanin"/>
          <w:color w:val="111111"/>
          <w:sz w:val="28"/>
          <w:szCs w:val="28"/>
          <w:rtl w:val="true"/>
          <w:lang w:bidi="fa-IR"/>
        </w:rPr>
        <w:t xml:space="preserve">. </w:t>
      </w:r>
      <w:bookmarkStart w:id="800" w:name="pg13998_130760"/>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میان دو شاخ شیطان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ابلیس برای خود تختی میان آسمان و زمین زده است که هرگاه خورشید طلوع می‌کند و در آن وقت مردمانی برای آن به سجده می‌افتند، ابلیس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برای من نماز 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و جمع بین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فقهای شیعه بر این عقیده‌اند که خواندن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است که در شرع سفارشی به آنها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خورشید کراهت دارد تا وقتی که خورشید بالا بیاید و شعاع آن برود، و نیز در وقتی که خورشید به غروب و زردی می‌گراید خواندن آن نمازها مکروه است تا زمانی که غروب با رفتن سرخی سمت مشرق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هنگام رسیدن خورشید به وسط آسمان تا وقتی که به زوال برسد، مگر در روز جمعه، که این حکم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حکم کراهت برای بعد از نماز صبح تا طلوع خورشید و بعد از نماز عصر تا غروب خورشید وجود دارد و این نظر شیخ طوسی در کتاب مبسوط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 در کتاب الخلاف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پنج وقت نماز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وقت کراهت نماز به خاطر فعل است و در سه وقت دیگر به خاطر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وقتی که کراهتشان به خاطر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بعد از نماز صبح تا طلوع خورشید است، و دیگر بعد از نماز عصر تا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وقتی که کراهتشان به خاطر وقت است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 طلوع خورشید، دوم هنگام بالا آمدن خورشید، و سوم هنگام غروب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خواندن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امّا هر نمازی که دارای وجه و دلیل شرعی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قضای نماز واجب یا نافله یا نماز تحیت مسجد یا نماز زیارت یا نماز احرام یا نماز طواف یا نذر یا نماز آیات یا نماز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کراهتی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اوقاتی که به خاطر خود وقت نماز در آنها مکروه است، روزها، شهرها و انواع نماز در آن یکسان هستند مگر روز جمعه که باید هنگام بالا آمدن خورشید نوافل روز جمعه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فقهای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هم که سبب و وجه شرعی دارد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خواندنشان در آن اوقات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نافله‌اش قضا شده است در هر وقت که بخواهد چه شب و چه روز می‌تواند قضای آن را بخواند، البته غیر از وقت نماز واجب یا هنگام طلوع و غروب خورشید، زیرا در این دو وقت نماز نافله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وارد شده که نوافل را در دو وقت مذکور جایز شمرده است که اگر کسی به آن عمل کند به خطا نرفته، امّا احوط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کراهت 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ادا و چه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وقت مذکور و بدون استثناء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مفید به کراهت نوافل مبتدئه و دارای سبب و دلیل شرعی هنگام طلوع و غروب بطور قطع فتوا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طلوع یا غروب خورشید به یکی از زیارتگاه‌ها مشرف می‌شود، باید نماز زیارت را به تأخیر اندازد تا سرخی خورشید به هنگام طلوع و زردی آن به هنگام غروب محو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نقل شده که از خواندن نماز مبتدئه هنگام طلوع و غروب خورشید و نیز هنگام رسیدنِ آن به وسط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جعفی نقل است که هر نمازی را جز نماز قضا در سه وقت مذکور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سید مرتضی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منحصر به فرد شیعه، مکروه دانستنِ نماز در هنگام چاشت است، پس همانا خواندن نماز نافله پس از طلوع خورشید تا زوال حرام است مگر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کتاب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مقصود از نماز نافله نماز چاشتگاه است، زیرا قبلاً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ناصریه خواندنِ هر نمازی را که دارای سبب و وجه شرعی باشد در اوقاتِ نهی شده از نماز،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کلام صدوق این است که در اصل این مسئله توقف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نماز هنگام طلوع و غروب خورشید نهی کرده‌اند، زیرا خورشید بین دو شاخ شیطان طلوع و غروب می‌کند، امّا تعدادی از اساتید و بزرگان ما برایم از 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روایتی را که ما در اول باب آوردیم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ذکر روایات متضمّن کراهت،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مبنی بر جواز نماز هنگام طلوع و غروب خورشید وارد شده است؛ و آن روایت را بطور کامل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صحیح بودنِ این روایت است، زیرا کلام صدوق رحمه الله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مشایخ و بزرگان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مستفیضه بودن روایت نزد او دارد، و مشایخ چهارگانه‌ای که در کتاب اِکمال الدین ذکرشان کرده است هرچند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رجال توثیق نشده‌اند، امّا از مشایخ صدوق بوده‌اند و صدوق از آنها روایات زیادی نقل نموده و غالباً پس از ذکر هر کدام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اتفاق نظر این تعداد از مشایخ بر نقل یک روایت، کمتر از نقل واحدی نیست که بعضی از علمای رجال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روایات نهی را مطلقاً بر تقیه یا مراقبت حمل کنیم، زیرا حکم آن در میان اهل سنت شهرت دارد و بر ضرر زدن به کسی که در این اوقات نماز می‌خواند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بدگویی‌های زیادی نسبت به اهل‌سنت کرده که این مطلب را از پیامبر صلی الله علیه و آله نقل کرده‌اند،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اهل‌سنت روایاتی از پیامبر صلی الله علیه و آله در مورد حرمت چیزی یا دلیل حرام بودن چیزی نقل می‌کنند در حالی که آن دلیل اشتباه است و جایز نیست پیامبر صلی الله علیه و آله آن سخن را گفته باشد و خداوند به خاطر آن هیچ چیز را حرام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جمله اینکه اجماع کرده‌اند که از نماز در دو وقت نهی شده یعنی هنگام طلوع خورشید تا وقتی که طلوع آن کامل شود، و هنگام غروب؛ که اگر علّت این نهی چیزی غیر از این بود که خورشید میان دو شاخ شیطان طلوع و غروب می‌کند، جایز بود، پس وقتی آخر حدیث به اوّل آن متصل است و آخرش هم فاسد است، معلوم می‌شود که تمام این حدیث فاسد و نشانه جهل و نادانیِ گوینده آن است، و جهل در پیامبران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باطل شدن این روایت به خاطر فساد آخر آن، ثابت می‌شود که خواندن نماز مستحبی در این دو وقت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01" w:name="__RefHeading___Toc2383190_3381743652"/>
      <w:bookmarkStart w:id="802" w:name="_Toc354"/>
      <w:bookmarkEnd w:id="801"/>
      <w:r>
        <w:rPr>
          <w:rtl w:val="true"/>
        </w:rPr>
        <w:t xml:space="preserve">باب </w:t>
      </w:r>
      <w:r>
        <w:rPr/>
        <w:t>12</w:t>
      </w:r>
      <w:r>
        <w:rPr>
          <w:rtl w:val="true"/>
        </w:rPr>
        <w:t xml:space="preserve"> </w:t>
      </w:r>
      <w:r>
        <w:rPr>
          <w:rtl w:val="true"/>
        </w:rPr>
        <w:t>صلاة الضحی</w:t>
      </w:r>
      <w:bookmarkEnd w:id="802"/>
    </w:p>
    <w:p>
      <w:pPr>
        <w:pStyle w:val="Heading4"/>
        <w:numPr>
          <w:ilvl w:val="3"/>
          <w:numId w:val="1"/>
        </w:numPr>
        <w:rPr/>
      </w:pPr>
      <w:bookmarkStart w:id="803" w:name="__RefHeading___Toc2383192_3381743652"/>
      <w:bookmarkStart w:id="804" w:name="_Toc355"/>
      <w:bookmarkEnd w:id="803"/>
      <w:r>
        <w:rPr>
          <w:rtl w:val="true"/>
        </w:rPr>
        <w:t>روایات</w:t>
      </w:r>
      <w:bookmarkEnd w:id="804"/>
    </w:p>
    <w:p>
      <w:pPr>
        <w:pStyle w:val="Heading5"/>
        <w:numPr>
          <w:ilvl w:val="4"/>
          <w:numId w:val="1"/>
        </w:numPr>
        <w:rPr/>
      </w:pPr>
      <w:bookmarkStart w:id="805" w:name="__RefHeading___Toc2383194_3381743652"/>
      <w:bookmarkStart w:id="806" w:name="_Toc356"/>
      <w:bookmarkEnd w:id="805"/>
      <w:r>
        <w:rPr>
          <w:rtl w:val="true"/>
        </w:rPr>
        <w:t>«</w:t>
      </w:r>
      <w:r>
        <w:rPr/>
        <w:t>1</w:t>
      </w:r>
      <w:r>
        <w:rPr>
          <w:rtl w:val="true"/>
        </w:rPr>
        <w:t>»</w:t>
      </w:r>
      <w:bookmarkEnd w:id="80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یَحْیَی الْعَطَّارِ عَنْ عَبْدِ اللَّهِ بْنِ جَعْفَرٍ الْحِمْیَرِیِّ عَنْ مُحَمَّدِ بْنِ الْوَلِیدِ الْخَزَّازِ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عِیسَی بْنُ عَبْدِ اللَّهِ الْقُمِّیُّ عَلَی أَبِی عَبْدِ اللَّهِ علیه السلام فَلَمَّا انْصَرَفَ قَالَ لِخَادِمِهِ ادْعُهُ فَانْصَرَفَ إِلَیْهِ فَأَوْصَاهُ بِأَشْیَاءَ ثُمَّ قَالَ یَا عِیسَی بْنَ عَبْدِ اللَّهِ إِنَّ اللَّهَ یَقُولُ وَ أْمُرْ أَهْلَکَ بِالصَّلاةِ</w:t>
      </w:r>
      <w:r>
        <w:rPr>
          <w:rStyle w:val="FootnoteAnchor"/>
          <w:rtl w:val="true"/>
        </w:rPr>
        <w:footnoteReference w:id="446"/>
      </w:r>
      <w:r>
        <w:rPr>
          <w:rFonts w:ascii="Amiri" w:hAnsi="Amiri" w:eastAsia="Amiri" w:cs="Amiri"/>
          <w:color w:val="111111"/>
          <w:sz w:val="28"/>
          <w:sz w:val="28"/>
          <w:szCs w:val="28"/>
          <w:rtl w:val="true"/>
          <w:lang w:bidi="ar-SA"/>
        </w:rPr>
        <w:t>وَ إِنَّکَ مِنَّا أَهْلَ الْبَیْتِ فَإِذَا کَانَتِ الشَّمْسُ مِنْ هَاهُنَا مِقْدَارَهَا مِنْ هَاهُنَا مِنَ الْعَصْرِ فَصَلِّ سِتَّ رَکَعَاتٍ قَالَ ثُمَّ وَدَّعَهُ وَ قَبَّلَ مَا بَیْنَ عَیْنَیْ عِیسَی وَ انْصَرَفَ قَالَ یُونُسُ بْنُ یَعْقُوبَ فَمَا تَرَکَتُ السِّتَّ رَکَعَاتٍ مُنْذُ سَمِعْتُ أَبَا عَبْدِ اللَّهِ علیه السلام یَقُولُ ذَلِکَ لِعِیسَی بْنِ عَبْدِ اللَّهِ‌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قمی خدمت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رفت امام خادمش را دنبال او فرستاد و گفت او را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نزد امام بازگشت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او فرمود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عبدالله،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 خود را به نماز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ما اهل‌بیت هستی، پس هرگاه مقدار خورشید به اینجا رسید و در عصر به اینجا، شش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وداع گفت و میان دو چشم عیسی را بوسید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شنیدم امام صادق علیه السلام این سخن را به عیسی بن عبدالله گفت، هیچ گاه این شش رکعت را ترک نکرده‌ام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2383196_3381743652"/>
      <w:bookmarkStart w:id="808" w:name="_Toc357"/>
      <w:bookmarkEnd w:id="807"/>
      <w:r>
        <w:rPr>
          <w:rtl w:val="true"/>
        </w:rPr>
        <w:t>«</w:t>
      </w:r>
      <w:r>
        <w:rPr/>
        <w:t>2</w:t>
      </w:r>
      <w:r>
        <w:rPr>
          <w:rtl w:val="true"/>
        </w:rPr>
        <w:t>»</w:t>
      </w:r>
      <w:bookmarkEnd w:id="808"/>
    </w:p>
    <w:p>
      <w:pPr>
        <w:pStyle w:val="BookText"/>
        <w:rPr/>
      </w:pPr>
      <w:r>
        <w:rPr>
          <w:rFonts w:ascii="Amiri" w:hAnsi="Amiri" w:eastAsia="Amiri" w:cs="Amiri"/>
          <w:color w:val="111111"/>
          <w:sz w:val="28"/>
          <w:sz w:val="28"/>
          <w:szCs w:val="28"/>
          <w:rtl w:val="true"/>
          <w:lang w:bidi="ar-SA"/>
        </w:rPr>
        <w:t>رِجَالُ الْکَشِّیِّ، عَنْ حَمْدَوَیْهِ بْنِ نُصَیْرٍ عَنْ مُحَمَّدِ بْنِ الْحُسَیْنِ بْنِ أَبِی الْخَطَّابِ عَنْ أَحْمَدَ بْنِ مُحَمَّدِ بْنِ أَبِی نَصْرٍ الْبَزَنْطِیِّ عَنْ یُونُسَ بْنِ یَعْقُوبَ قَالَ وَ حَدَّثَنِی مُحَمَّدُ بْنُ عِیسَی بْنِ عَبْدِ اللَّهِ عَنْ یُونُسَ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سند از محمد بن عیسی بن عبدالله و او از یونس بن یعقوب عین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383198_3381743652"/>
      <w:bookmarkStart w:id="810" w:name="_Toc358"/>
      <w:bookmarkEnd w:id="809"/>
      <w:r>
        <w:rPr>
          <w:rtl w:val="true"/>
        </w:rPr>
        <w:t>«</w:t>
      </w:r>
      <w:r>
        <w:rPr/>
        <w:t>3</w:t>
      </w:r>
      <w:r>
        <w:rPr>
          <w:rtl w:val="true"/>
        </w:rPr>
        <w:t>»</w:t>
      </w:r>
      <w:bookmarkEnd w:id="810"/>
    </w:p>
    <w:p>
      <w:pPr>
        <w:pStyle w:val="BookText"/>
        <w:rPr/>
      </w:pPr>
      <w:r>
        <w:rPr>
          <w:rFonts w:ascii="Amiri" w:hAnsi="Amiri" w:eastAsia="Amiri" w:cs="Amiri"/>
          <w:color w:val="111111"/>
          <w:sz w:val="28"/>
          <w:sz w:val="28"/>
          <w:szCs w:val="28"/>
          <w:rtl w:val="true"/>
          <w:lang w:bidi="ar-SA"/>
        </w:rPr>
        <w:t>الْعُیُونُ، عَنْ تَمِیمِ بْنِ عَبْدِ اللَّهِ بْنِ تَمِیمٍ الْقُرَشِیِّ عَنْ أَبِیهِ عَنْ أَحْمَدَ بْنِ عَلِیٍّ الْأَنْصَارِیِّ عَنْ رَجَاءِ بْنِ أَبِی الضَّحَّاکِ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صَلَّی الضُّحَی فِی سَفَرٍ وَ لَا حَضَرٍ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ابی‌الضحّاک از امام رضا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آن حضرت نماز چاشت را چه در سفر و چه در حضر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2383200_3381743652"/>
      <w:bookmarkStart w:id="812" w:name="_Toc359"/>
      <w:bookmarkEnd w:id="811"/>
      <w:r>
        <w:rPr>
          <w:rtl w:val="true"/>
        </w:rPr>
        <w:t>«</w:t>
      </w:r>
      <w:r>
        <w:rPr/>
        <w:t>4</w:t>
      </w:r>
      <w:r>
        <w:rPr>
          <w:rtl w:val="true"/>
        </w:rPr>
        <w:t>»</w:t>
      </w:r>
      <w:bookmarkEnd w:id="81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التَّوْحِیدُ، لِلصَّدُوقِ عَنْ جَعْفَرِ بْنِ عَلِیِّ بْنِ أَحْمَدَ عَنْ عَبْدِ اللَّهِ الْفَضْلِ </w:t>
      </w:r>
      <w:bookmarkStart w:id="813" w:name="pg13998_130761"/>
    </w:p>
    <w:p>
      <w:pPr>
        <w:pStyle w:val="BookText"/>
        <w:rPr/>
      </w:pPr>
      <w:bookmarkEnd w:id="813"/>
      <w:r>
        <w:rPr>
          <w:rFonts w:ascii="Amiri" w:hAnsi="Amiri" w:eastAsia="Amiri" w:cs="Amiri"/>
          <w:color w:val="111111"/>
          <w:sz w:val="28"/>
          <w:sz w:val="28"/>
          <w:szCs w:val="28"/>
          <w:rtl w:val="true"/>
          <w:lang w:bidi="ar-SA"/>
        </w:rPr>
        <w:t>عَنْ مُحَمَّدِ بْنِ یَعْقُوبَ الْجَعْفَرِیِّ عَنْ مُحَمَّدِ بْنِ أَحْمَدَ بْنِ شُجَاعٍ عَنِ الْحَسَنِ بْنِ حَمَّادٍ عَنْ إِسْمَاعِیلَ بْنِ عَبْدِ الْجَلِیلِ عَنْ أَبِی الْبَخْتَرِیِّ عَنِ الصَّادِقِ علیه السلام عَنْ أَبِیهِ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فِی صِفِّینَ نَزَلَ فَصَلَّی أَرْبَعَ رَکَعَاتٍ قَبْلَ الزَّوَالِ الْحَدِیثَ‌</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و ایشان از پدرش در ضمن حدیثی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صفّین پیاده شد و چهار رکعت قبل از زوال خورشید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الصدوق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2383202_3381743652"/>
      <w:bookmarkStart w:id="815" w:name="_Toc360"/>
      <w:bookmarkEnd w:id="814"/>
      <w:r>
        <w:rPr>
          <w:rtl w:val="true"/>
        </w:rPr>
        <w:t>«</w:t>
      </w:r>
      <w:r>
        <w:rPr/>
        <w:t>5</w:t>
      </w:r>
      <w:r>
        <w:rPr>
          <w:rtl w:val="true"/>
        </w:rPr>
        <w:t>»</w:t>
      </w:r>
      <w:bookmarkEnd w:id="815"/>
    </w:p>
    <w:p>
      <w:pPr>
        <w:pStyle w:val="BookText"/>
        <w:rPr/>
      </w:pPr>
      <w:r>
        <w:rPr>
          <w:rFonts w:ascii="Amiri" w:hAnsi="Amiri" w:eastAsia="Amiri" w:cs="Amiri"/>
          <w:color w:val="111111"/>
          <w:sz w:val="28"/>
          <w:sz w:val="28"/>
          <w:szCs w:val="28"/>
          <w:rtl w:val="true"/>
          <w:lang w:bidi="ar-SA"/>
        </w:rPr>
        <w:t>الْعَیَّاشِیُّ،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عَلِیٍّ علیه السلام فَتَوَسَّطَ الْمَسْجِدَ فَإِذَا نَاسٌ یَتَنَفَّلُونَ حِینَ طَلَعَتِ الشَّمْسُ فَسَمِعْتُهُ یَقُولُ نَحَرُوا صَلَاةَ الْأَوَّابِینَ نَحَرَهُمُ اللَّهُ قَالَ قُلْتُ فَمَا نَحَرُوهَا قَالَ عَجَّلُوهَا قَالَ قُلْتُ یَا أَمِیرَ الْمُؤْمِنِینَ مَا صَلَاةُ الْأَوَّابِینَ قَالَ رَکْعَتَانِ‌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وسط مسجد ایستاد، در حالی که گروهی از مردم هنگام طلوع خورشید مشغول خواندن نافله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کردند، خدا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ذبح کردند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زودتر از وقتش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2383204_3381743652"/>
      <w:bookmarkStart w:id="817" w:name="_Toc361"/>
      <w:bookmarkEnd w:id="816"/>
      <w:r>
        <w:rPr>
          <w:rtl w:val="true"/>
        </w:rPr>
        <w:t>توضیح و تنقیح</w:t>
      </w:r>
      <w:bookmarkEnd w:id="817"/>
    </w:p>
    <w:p>
      <w:pPr>
        <w:pStyle w:val="BookText"/>
        <w:rPr/>
      </w:pPr>
      <w:r>
        <w:rPr>
          <w:rFonts w:ascii="IRNazanin" w:hAnsi="IRNazanin" w:eastAsia="IRNazanin"/>
          <w:color w:val="111111"/>
          <w:sz w:val="28"/>
          <w:sz w:val="28"/>
          <w:szCs w:val="28"/>
          <w:rtl w:val="true"/>
          <w:lang w:bidi="fa-IR"/>
        </w:rPr>
        <w:t>النحر الطعن فی منحر الإبل أی ضیعوا صلاة الأوابین و هی نافلة الزوال بتقدیمها علی وقتها فإنهم ترکوا بعض الثمان رکعات من نافلة الزوال و أبدعوا مکانها صلاة الضحی فکأنهم نحروها و قتلوها أو قدموها نحرهم الله أی قتلهم الله قال فی النهایة فی حدیث علی علیه السلام إنه خرج و قد بکروا بصلاة الضحی فقال نحروها نحرهم الله أی صلوها فی أول وقتها من نحر الشهر و هو أوله و قوله نحرهم الله یحتمل أن یکون دعاء لهم أی بکرهم الله بالخیر کما بکروا بالصلاة أول وقتها و یحتمل أن یکون دعاء علیهم بالنحر و الذبح لأنهم غیروا وقتها انتهی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رکعتان أی التی قدموها رکعتان فإنهما أقل صلاة الضحی أو صلاة الأوابین هی نافلة وقت الزوال و هی رکعتان و ست رکعات أخر نافلة الظهر کما یظهر من بعض الأخبار أو المعنی أن صلاة الأوابین هی التی یکتفی المخالفون منها برکعتین فإن نافلة الزوال عند بعضهم رکعتان أو قال ذلک تقیة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الْکُلَیْنِیُّ عَنْ مُحَمَّدِ بْنِ یَحْیَی عَنْ مُحَمَّدِ بْنِ إِسْمَاعِیلَ الْقُمِّیِّ عَنْ عَلِیِّ بْنِ الْحَکَمِ عَنْ سَیْفِ بْنِ عَمِیرَةَ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علیه السلام بِرَجُلٍ یُصَلِّی الضُّحَی فِی مَسْجِدِ الْکُوفَةِ فَغَمَزَ جَنْبَهُ بِالدِّرَّةِ وَ قَالَ نَحَرْتَ صَلَاةَ الْأَوَّابِینَ نَحَرَکَ اللَّهُ قَالَ فَأَتْرُکُهَا قَالَ فَقَالَ أَ رَأَیْتَ الَّذِی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w:t>
      </w:r>
      <w:r>
        <w:rPr>
          <w:rStyle w:val="FootnoteAnchor"/>
          <w:rtl w:val="true"/>
        </w:rPr>
        <w:footnoteReference w:id="452"/>
      </w:r>
      <w:r>
        <w:rPr>
          <w:rFonts w:ascii="Amiri" w:hAnsi="Amiri" w:eastAsia="Amiri" w:cs="Amiri"/>
          <w:color w:val="111111"/>
          <w:sz w:val="28"/>
          <w:sz w:val="28"/>
          <w:szCs w:val="28"/>
          <w:rtl w:val="true"/>
          <w:lang w:bidi="ar-SA"/>
        </w:rPr>
        <w:t>إِذا صَلَّی فَقَالَ أَبُو عَبْدِ اللَّهِ علیه السلام وَ کَفَی بِإِنْکَارِ عَلِیٍّ علیه السلام نَهْیاً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أَ رَأَیْتَ الَّذِی یَنْهی الظاهر أنه قال علیه السلام ذلک تقیة فإنه قد ورد فی الأخبار أنهم کانوا یعارضونه علیه السلام عند نهیه عنها بهذه الآیة أو المعنی أنی إذا قلت لا تفعل لا تقبل منی و تعارضنی بالآیة و علی التقدیرین أزال الصادق علیه السلام ما یتوهم منه من التجویز بأن إنکار أمیر المؤمنین علیه السلام أولا کان کافیا فی انزجاره و علمه بحرمة الفعل إذا الضرب و الزجر و الإهانة لا تکون إلا علی الحرام لکن السائل لما کان غبیا أو مخاصما شقیا و أعاد السؤال لم یر علیه السلام المصلحة فی التصریح و إعادة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معارضتهم فهو أنه لا ینافی ما دلت الآیة علیه من استحباب الصلاة فی کل وقت أن یکون تعین عدد مخصوص فی وقت معین بغیر نص و حجة بدعة محرمة کما إذا هلل رجل عند الضحی عشر مرات مثلا من غیر قصد تعیین یکون مثابا مأجورا</w:t>
      </w:r>
    </w:p>
    <w:p>
      <w:pPr>
        <w:pStyle w:val="BookText"/>
        <w:rPr/>
      </w:pPr>
      <w:r>
        <w:rPr>
          <w:rFonts w:ascii="IRNazanin" w:hAnsi="IRNazanin" w:eastAsia="IRNazanin"/>
          <w:color w:val="111111"/>
          <w:sz w:val="28"/>
          <w:sz w:val="28"/>
          <w:szCs w:val="28"/>
          <w:rtl w:val="true"/>
          <w:lang w:bidi="fa-IR"/>
        </w:rPr>
        <w:t>و إذا فعلها معتقدا أنها بهذا العدد المعین فی هذا الوقت المخصوص مستحبة مطلوبة یکون مبتدعا ضالا سبیله إلی النار کما مر تحقیقه مفصلا فی باب البدعة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عیسی بن عبد الله فالظاهر أنه علیه السلام أمره بذلک تقیة أو اتقاء و إبقاء علیه لئلا یتضرر بترک التقیة و کذا فعل أمیر المؤمنین علیه السلام یوم صفین إما للتقیة أو لغرض آخر یتعلق بخصوص هذا الیوم من صلاة حاجة أو مثلها إذ کون صلاة الضحی بدعة من المتواترات عند الإمامیة لا خلاف بینهم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الشیخ فی الخلاف صلاة الضحی بدعة لا یجوز فعلها و خالف جمیع الفقهاء فی ذلک و قالوا إنها سنة و قال الشافعی أقل ما یکون فیها رکعتان و أفضله اثنتا عشرة رکعة و المختار ثمان رکعات ثم قال دلیلنا إجماع الفرقة و أیضا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الضُّحَی 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العلامة فی المنتهی صلاة الضحی بدعة عند علمائنا خلافا للجمهور فإنهم أطبقوا علی استحبابها لنا</w:t>
      </w:r>
    </w:p>
    <w:p>
      <w:pPr>
        <w:pStyle w:val="BookText"/>
        <w:rPr/>
      </w:pPr>
      <w:r>
        <w:rPr>
          <w:rFonts w:ascii="IRNazanin" w:hAnsi="IRNazanin" w:eastAsia="IRNazanin"/>
          <w:color w:val="111111"/>
          <w:sz w:val="28"/>
          <w:sz w:val="28"/>
          <w:szCs w:val="28"/>
          <w:rtl w:val="true"/>
          <w:lang w:bidi="fa-IR"/>
        </w:rPr>
        <w:t>ما رواه الجمهور عن عائشة قالت ما رأیت النبی صلی الله علیه و آله یصلی الضحی قط و سألها عبد الله بن شقیق أ کان رسول الله صلی الله علیه و آله یصلی الضحی قالت لا إلا أن یجی‌ء من مغیبة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أبی لیلی قال ما حدثنی أحد قط أنه رأی النبی صلی الله علیه و آله یصلی الضحی إلا أم هانئ فإنها حدثت أن النبی صلی الله علیه و آله دخل بیتها یوم فتح مکة فصلی ثمان رکعات ما رأیته قط صلی صلاة أخف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فی مسنده قال رأی أبو بکر ناسا یصلون الضحی فقال إنهم لیصلون صلاة ما صلاها رسول الله صلی الله علیه و آله و لا عامة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لا یقال الصلاة مستحبة فی نفسها فکیف حکمتم هاهنا بکونها غیر مستحبة لأنا نقول إذا أتی بالصلاة من حیث إنها نافلة مشروعة فی هذا الوقت کان بدعة أما إذا أوقعها علی أنها نافلة مبتدأة فلا یمنع و هی عندهم رکعتان و أکثرها ثمان و فعلها وقت اشتداد الحر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العامة رووا عن أم هانئ ثمانی رکعات و عن عائشة أربع رکعات فما زاد و عن أنس اثنتی عشرة رکعة و قال الآبی فی شرح صحیح مسلم الأحادیث کلها متفقة و حاصلها أن الضحی سنة و أقلها رکعتان و أکملها ثمان رکعات و بینهما أربع و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مُسْلِمٌ فِی صَحِیحِهِ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عَلَی أَهْلِ قُبَاءَ وَ هُمْ یُصَلُّونَ الضُّحَی فَقَالَ صَلَاةُ الْأَوَّابِینَ إِذَا رَمِضَتِ الْفِصَالُ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هو أن تحم الرمضاء و هی الرمل فتبرک الفصال من شدة </w:t>
      </w:r>
      <w:bookmarkStart w:id="818" w:name="pg13998_130764"/>
    </w:p>
    <w:p>
      <w:pPr>
        <w:pStyle w:val="BookText"/>
        <w:rPr/>
      </w:pPr>
      <w:bookmarkEnd w:id="818"/>
      <w:r>
        <w:rPr>
          <w:rFonts w:ascii="IRNazanin" w:hAnsi="IRNazanin" w:eastAsia="IRNazanin"/>
          <w:color w:val="111111"/>
          <w:sz w:val="28"/>
          <w:sz w:val="28"/>
          <w:szCs w:val="28"/>
          <w:rtl w:val="true"/>
          <w:lang w:bidi="fa-IR"/>
        </w:rPr>
        <w:t>حرها و إحراقها أخفافها انتهی و الفصال ککتاب جمع الفصیل و هو ولد الناقة إذا فصل عن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خنجر زدن به زیر گلوی شتر است، و در اینجا یعنی نماز اوّابین را تباه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همان نافله وقت زوال است که زودتر از وقت زوال می‌خواندند و بخشی از هشت رکعت نافله زوال را ترک کرده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نهادند؛ به این صورت آن را ذبح کردند و کشتند یا از وقتش جلوتر انداختند، خداوند ذبحشان کند، یعنی خدا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النهایة در حدیث علی علیه السلام آمده است که آن حضرت بیرون رفت در حالی که مردم شروع به نماز چاشت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نَحرِشان کند که این نماز را نحر کردند، یعنی آن را در اوّل وقت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ماه است، و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نحرشان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برای دعا به آنها باشد، یعنی خداوند در رساندن خیر به آنها شتاب کرد همچنانکه آنها در خواندن نماز در اول وقتش شتاب کردند، و نیز احتمال می‌رود که نفرین آنها به نحر و ذبح باشد، زیرا وقت آن نماز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آخر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بخشی را که مقدّم کردند دو رکعت است که کمترین مقدار نماز چاشت یا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نافله وقت زوال است که دو رکعت می‌باشد، و شش رکعت بقیه، نافله ظهر است، چنانچه از بعضی روایات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بدین معناست که نماز اوّابین همان است که اهل‌سنت به دو رکعت از آن اکتفا می‌کنند، زیرا نافله زوال به نظر برخی از آنها دو رکعت است؛ و یا ممکن است این لفظ از روی تقیه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روایت می‌کند که سیف بن عمیره بدون ذکر سلسله راویان 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مردی رسید که در مسجد کوفه نماز چاشت می‌خواند، پس با شلاق به پهلوی او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اوّابین را نَحر کردی، خداوند نَحرت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الَّذِی 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خبر ده آیا کسی که نهی می‌کند، بنده‌ای را به هنگامی که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مستحق عذاب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امیرمؤمنان نسبت به آن نماز، برای نهی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ظاهراً خواندنِ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 حضرت برای تقیه بوده است، زیرا در روایات آمده است که مخالفان با آن حضرت هنگام نهی ایشان از آن نماز با این آیه، معارضه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 این است که وقتی من می‌گویم این کار را نکن، تو قبول نمی‌کنی و به این آیه با من معارضه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صادق علیه السلام هرگونه توهّمی را نسبت به جواز نماز مذکور این گونه از بین بردند که انکار امیرمؤمنان علیه السلام نسبت به آن نماز برای بیان انزجار و علم به حرمت فعل آن کافی است، زیرا کتک و شکنجه و اهانت فقط برای کارهای حرام است، اما سؤال کننده آنقدر نافهم بوده یا خصومت و شقاوت داشته است که سؤال را دوباره مطرح کرده و در تصریح و بیان نهی، مصلحت را مراعات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پاسخ به معارضه آنها باید گفت که استحباب نماز در هر وقتی که آیه بر آن دلالت دارد، منافاتی ندارد با این که تعیین عدد مخصوص در وقت مشخص بدون نص و حجت شرعی، بدعتِ حرام باشد؛ چنانچه اگر شخصی هنگام چاشت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قصد تعیین و تشریع نداشته باشد، به خاطر آن ذکر مستحقّ ثواب و اَجر است، اما اگر همین لفظ را با این اعتقاد گفت که گفتن 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مخصوص، مستحب مطلوب است، بدعت‌گذار گمراهی است که راه او به سوی آتش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همانطور که به طور مفصل در باب بدعت تحقیق و توضیح آن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حدیث عیسی بن عبدالله این است که امام علیه السلام او را از روی تقیه یا برای مراقبت و حفظ جانش به این نماز امر کرده‌اند؛ زیرا با ترک تقیه متحمل ضرر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فعل امیرمؤمنان علیه السلام در روز صفّین یا از روی تقیه بوده یا غرض دیگری داشته است که به همان روز اختصاص داشته، مثلاً نماز حاجت یا امثال آن بوده است، زیرا بدعت بودن نماز چاشت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متواتر است و هیچ اختلافی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چاشت بدعت است و خواندن آن جایز نیست، اما تمامی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مخالفند و آن را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این نماز دو رکعت و بافضیلت‌ترین آن دوازده رکعت است، اما بهتر آن است که هشت رکعت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چاشت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المنتهی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چاشت از نظر علمای ما بدعت است، بر خلاف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همگی نسبت به استحباب این نماز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روایتی است که جمهور از عایشه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رسول خدا صلی الله علیه و آله را ندیدم که نماز چاشت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شقیق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نماز چاشت می‌خواند؟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سفر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الرحمن بن ابی لیلی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کسی برای من حدیث نکرد که پیامبر صلی الله علیه و آله را در حال خواندن نماز چاشت دیده باشد مگر امّ‌هانی، که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فتح مکه وارد خانه او شد و هشت رکعت نماز خواند، و هیچ‌گاه ندیده بودم که نمازی سبک‌تر از 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مُسند خود روایت کرده که ابوبکر گروهی از مردم را دید که نماز چاشت می‌خوانند،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نمازی می‌خوانند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و اصحابش آن را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 که نماز به خودیِ خود استحباب دارد، پس چگونه در اینجا حکم می‌کنید که این نماز مستحب نیست؟ 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نماز از این حیث و با این عقیده خوانده شود که نافله‌ای شرعی در وقت معیّن می‌باشد، این بدعت است، امّا اگر آن را به قصد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نماز از نظر آنها حداقل دو رکعت و حداکثر هشت رکعت است، و وقت آن در زمان شدت گرماست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امّ هانی روایت کرده‌اند که این نماز هشت رکعت است، از عایشه روایت کرده‌اند که چهار رکعت یا بیشتر است، از انس روایت کرده‌اند که دوازده رکعت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 با هم موافق است و نتیجه همه آنها این است که نماز چاشت سنت بوده، کمترین حدّ آن دو رکعت و حدّ کامل آن هشت رکعت است، امّا بین این دو عدد یعنی چهار رکعت و شش رکعت هم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از زید بن ارقم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اهل منطقه قبا خارج شد و آنها را دید که نماز چاشت می‌خوانند،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اوّابین زمانی است که گرمای زمین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بچه شترها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رمضت الفصال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آنقدر شنزارها داغ شوند که بچه شترها از شدت گرما و سوزشِ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زانو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جمعِ فَصیل است و آن بچه شتر است که از مادرش جدا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2383206_3381743652"/>
      <w:bookmarkStart w:id="820" w:name="_Toc362"/>
      <w:bookmarkEnd w:id="819"/>
      <w:r>
        <w:rPr>
          <w:rtl w:val="true"/>
        </w:rPr>
        <w:t>أقول</w:t>
      </w:r>
      <w:bookmarkEnd w:id="820"/>
    </w:p>
    <w:p>
      <w:pPr>
        <w:pStyle w:val="BookText"/>
        <w:rPr/>
      </w:pPr>
      <w:r>
        <w:rPr>
          <w:rFonts w:ascii="IRNazanin" w:hAnsi="IRNazanin" w:eastAsia="IRNazanin"/>
          <w:color w:val="111111"/>
          <w:sz w:val="28"/>
          <w:sz w:val="28"/>
          <w:szCs w:val="28"/>
          <w:rtl w:val="true"/>
          <w:lang w:bidi="fa-IR"/>
        </w:rPr>
        <w:t>حمل المخالفون صلاة الأوابین علی صلاة الضحی و استدلوا بهذا الخبر علی استحباب إیقاعها عند شدة الحر و الظاهر أنه شبیه هذا الخبر و کان غرضه صلی الله علیه و آله منعهم عن صلاة الضحی و أن نافلة الزوال هی صلاة الأوابین و وقتها عند زوال الشمس عند غایة اشتداد الحر فلم قدمتموها و أبطلتموها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نماز اوّابین را بر نماز چاشت حمل کرده و به این روایت بر استحباب خواندنِ آن در شدت گرما استدلال کرده‌اند، و ظاهر آن است که این دو روایت با هم شبیه هستند، و غرض پیامبر صلی الله علیه و آله این بوده که آنها را از نماز چاشت باز دارد و بگوید که نافله زوال همان نماز اوّابین است و وقت آن هنگام زوال خورشید و در نهایت شدت گرماست، پس چرا وقت آن را جلو انداخته و باطلش کرده‌اید؟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2383208_3381743652"/>
      <w:bookmarkStart w:id="822" w:name="_Toc363"/>
      <w:bookmarkEnd w:id="821"/>
      <w:r>
        <w:rPr>
          <w:rtl w:val="true"/>
        </w:rPr>
        <w:t>«</w:t>
      </w:r>
      <w:r>
        <w:rPr/>
        <w:t>6</w:t>
      </w:r>
      <w:r>
        <w:rPr>
          <w:rtl w:val="true"/>
        </w:rPr>
        <w:t>»</w:t>
      </w:r>
      <w:bookmarkEnd w:id="82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الْأَنْصَارِ سَأَلَهُ عَنْ صَلَاةِ الضُّحَی فَقَالَ إِنَّ أَوَّلَ مَنِ ابْتَدَعَهَا قَوْمُکَ الْأَنْصَارُ سَمِعُوا قَوْلَ رَسُولِ اللَّهِ صلی الله علیه و آله صَلَاةٌ فِی مَسْجِدِی تَعْدِلُ أَلْفَ صَلَاةٍ فَکَانُوا یَأْتُونَ مِنْ ضِیَاعِهِمْ ضُحًی فَیَدْخُلُونَ الْمَسْجِدَ فَیُصَلُّونَ فَبَلَغَ رَسُولَ اللَّهِ صلی الله علیه و آله فَنَهَاهُمْ عَنْهُ‌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823" w:name="pg13998_130765"/>
    </w:p>
    <w:p>
      <w:pPr>
        <w:pStyle w:val="BookText"/>
        <w:rPr/>
      </w:pPr>
      <w:bookmarkEnd w:id="8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که در پاسخ به یکی از انصار که در مورد نماز چاشت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بدعتی که قوم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این بود که از رسول خدا صلی الله علیه و آله شنیدند که فرمود یک نماز در مسجد من برابر است با هزار نماز، پس آنها هنگام چاشت از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مسجد می‌آمدند و نماز می‌خواندند، و وقتی خبر آن به رسول خدا صلی الله علیه و آله رسید، آنها را از این کار نهی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4" w:name="__RefHeading___Toc2383210_3381743652"/>
      <w:bookmarkStart w:id="825" w:name="_Toc364"/>
      <w:bookmarkEnd w:id="824"/>
      <w:r>
        <w:rPr>
          <w:rtl w:val="true"/>
        </w:rPr>
        <w:t xml:space="preserve">باب </w:t>
      </w:r>
      <w:r>
        <w:rPr/>
        <w:t>13</w:t>
      </w:r>
      <w:r>
        <w:rPr>
          <w:rtl w:val="true"/>
        </w:rPr>
        <w:t xml:space="preserve"> </w:t>
      </w:r>
      <w:r>
        <w:rPr>
          <w:rtl w:val="true"/>
        </w:rPr>
        <w:t>فرائض الصلاة</w:t>
      </w:r>
      <w:bookmarkEnd w:id="825"/>
    </w:p>
    <w:p>
      <w:pPr>
        <w:pStyle w:val="Heading4"/>
        <w:numPr>
          <w:ilvl w:val="3"/>
          <w:numId w:val="1"/>
        </w:numPr>
        <w:rPr/>
      </w:pPr>
      <w:bookmarkStart w:id="826" w:name="__RefHeading___Toc2383212_3381743652"/>
      <w:bookmarkStart w:id="827" w:name="_Toc365"/>
      <w:bookmarkEnd w:id="826"/>
      <w:r>
        <w:rPr>
          <w:rtl w:val="true"/>
        </w:rPr>
        <w:t>روایات</w:t>
      </w:r>
      <w:bookmarkEnd w:id="827"/>
    </w:p>
    <w:p>
      <w:pPr>
        <w:pStyle w:val="Heading5"/>
        <w:numPr>
          <w:ilvl w:val="4"/>
          <w:numId w:val="1"/>
        </w:numPr>
        <w:rPr/>
      </w:pPr>
      <w:bookmarkStart w:id="828" w:name="__RefHeading___Toc2383214_3381743652"/>
      <w:bookmarkStart w:id="829" w:name="_Toc366"/>
      <w:bookmarkEnd w:id="828"/>
      <w:r>
        <w:rPr>
          <w:rtl w:val="true"/>
        </w:rPr>
        <w:t>«</w:t>
      </w:r>
      <w:r>
        <w:rPr/>
        <w:t>1</w:t>
      </w:r>
      <w:r>
        <w:rPr>
          <w:rtl w:val="true"/>
        </w:rPr>
        <w:t>»</w:t>
      </w:r>
      <w:bookmarkEnd w:id="829"/>
    </w:p>
    <w:p>
      <w:pPr>
        <w:pStyle w:val="BookText"/>
        <w:rPr/>
      </w:pPr>
      <w:r>
        <w:rPr>
          <w:rFonts w:ascii="Amiri" w:hAnsi="Amiri" w:eastAsia="Amiri" w:cs="Amiri"/>
          <w:color w:val="111111"/>
          <w:sz w:val="28"/>
          <w:sz w:val="28"/>
          <w:szCs w:val="28"/>
          <w:rtl w:val="true"/>
          <w:lang w:bidi="ar-SA"/>
        </w:rPr>
        <w:t>الْخِصَالُ، عَنْ سِتَّةٍ مِنْ مَشَایِخِهِ عَنْ أَحْمَدَ بْنِ یَحْیَی بْنِ زَکَرِیَّا عَنْ بَکْرِ بْنِ عَبْدِ اللَّهِ بْنِ حَبِیبٍ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الصَّلَاةِ سَبْعٌ الْوَقْتُ وَ الطَّهُورُ وَ التَّوَجُّهُ وَ الْقِبْلَةُ وَ الرُّکُوعُ وَ السُّجُودُ وَ الدُّعَاءُ</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توجّه، قبله، رکوع، سجود و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2383216_3381743652"/>
      <w:bookmarkStart w:id="831" w:name="_Toc367"/>
      <w:bookmarkEnd w:id="830"/>
      <w:r>
        <w:rPr>
          <w:rtl w:val="true"/>
        </w:rPr>
        <w:t>بیان</w:t>
      </w:r>
      <w:bookmarkEnd w:id="831"/>
    </w:p>
    <w:p>
      <w:pPr>
        <w:pStyle w:val="BookText"/>
        <w:rPr/>
      </w:pPr>
      <w:r>
        <w:rPr>
          <w:rFonts w:ascii="Amiri" w:hAnsi="Amiri" w:eastAsia="Amiri" w:cs="Amiri"/>
          <w:color w:val="111111"/>
          <w:sz w:val="28"/>
          <w:sz w:val="28"/>
          <w:szCs w:val="28"/>
          <w:rtl w:val="true"/>
          <w:lang w:bidi="ar-SA"/>
        </w:rPr>
        <w:t>رَوَی الشَّیْخُ بِسَنَدِهِ الصَّحِیحِ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الْفَرْضِ فِی الصَّلَاةِ فَقَالَ الْوَقْتُ وَ الطَّهُورُ وَ الْقِبْلَةُ وَ التَّوَجُّهُ وَ الرُّکُوعُ وَ السُّجُودُ وَ الدُّعَاءُ قُلْتُ مَا سِوَی ذَلِکَ فَقَالَ سُنَّةٌ فِی فَرِیضَةٍ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بالفرض‌</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فأوجب الطهارة للصلاة بما هی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القبلة فسیأتی الآیات المتعرضة لها فی بابها، و أمّا التوجه فالمراد به افتتاح الصلاة بالتکبیر، فهو لیس بفرض لانه لم یذکر فی القرآن العزیز ما یدلّ علیه الا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تری لم یتعرض لوجوب التکبیر الا بما هو تکبیر، لا بما هو من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 الامر به متوجها الی النبیّ صلّی اللّه علیه و آله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فرضا لکان فرضا علیه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انما عد فی الفرائض، لکونه رکنا کالفرض تبطل الصلاة بالاخلال به عمدا و سهوا و نسیانا، و انما جعل رکنا لانه تحریم الصلاة بالحکم الوضعی، فلو ترک لم یکن المصلی داخل الصلاة وضعا، و ان رکع و سجد، و مثله التسلیم من بعض الجهات کما سیأتی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الرکوع و السجود فسیأتی فی بابهما، و أمّا الدعاء فهو مفهوم الصلاة المفروضة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الْمُصَلِّینَ 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ممّا ذکر بلفظ الصلاة و حقیقته التوجه إلی اللّه مخلصا و صورته بالتکبیر و القراءة و التسبیح و التهلیل و الابتهال و قد مر فی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حفظ عدد الرکعات أیضا فرض و سیأتی الکلام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فی القرآن العزیز صریحا لا بما هو صلاة، بل بما هو غیره، لکن النبیّ صلّی اللّه علیه و آله جعله فی الصلاة، فهو سنة لا تبطل الصلاة بالاخلال به الا عمدا، و من أخل به جاهلا أو ناسیا أو سهوا فلا شی‌ء علیه، و ذلک مثل طهارة الثوب و البدن و مثل قراءة الحمد و السورة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التشهد و غیر ذلک ممّا سنبحث عنها فی محالها بحول اللّه و قوته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ظهر وجوبه بالقرآن أو شرعیته أعم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الوجوب و الاستحباب و الطهور أعم من الطهارة من الحدث و الخبث لآیتی الوضوء و الغسل و لقوله تعالی وَ ثِیابَکَ فَطَهِّرْ</w:t>
      </w:r>
      <w:r>
        <w:rPr>
          <w:rStyle w:val="FootnoteAnchor"/>
          <w:rtl w:val="true"/>
        </w:rPr>
        <w:footnoteReference w:id="458"/>
      </w:r>
      <w:r>
        <w:rPr>
          <w:rFonts w:ascii="Amiri" w:hAnsi="Amiri" w:eastAsia="Amiri" w:cs="Amiri"/>
          <w:color w:val="111111"/>
          <w:sz w:val="28"/>
          <w:sz w:val="28"/>
          <w:szCs w:val="28"/>
          <w:rtl w:val="true"/>
          <w:lang w:bidi="ar-SA"/>
        </w:rPr>
        <w:t>و التوجه المراد به إما تکبیرة الافتتاح لقوله تعالی وَ رَبَّکَ فَکَبِّرْ</w:t>
      </w:r>
      <w:r>
        <w:rPr>
          <w:rStyle w:val="FootnoteAnchor"/>
          <w:rtl w:val="true"/>
        </w:rPr>
        <w:footnoteReference w:id="459"/>
      </w:r>
      <w:r>
        <w:rPr>
          <w:rFonts w:ascii="Amiri" w:hAnsi="Amiri" w:eastAsia="Amiri" w:cs="Amiri"/>
          <w:color w:val="111111"/>
          <w:sz w:val="28"/>
          <w:sz w:val="28"/>
          <w:szCs w:val="28"/>
          <w:rtl w:val="true"/>
          <w:lang w:bidi="ar-SA"/>
        </w:rPr>
        <w:t>و النیة لقوله تعالی وَ ما أُمِرُوا إِلَّا لِیَعْبُدُوا اللَّهَ مُخْلِصِینَ لَهُ الدِّینَ‌</w:t>
      </w:r>
      <w:r>
        <w:rPr>
          <w:rStyle w:val="FootnoteAnchor"/>
          <w:rtl w:val="true"/>
        </w:rPr>
        <w:footnoteReference w:id="460"/>
      </w:r>
      <w:r>
        <w:rPr>
          <w:rFonts w:ascii="IRNazanin" w:hAnsi="IRNazanin" w:eastAsia="IRNazanin"/>
          <w:color w:val="111111"/>
          <w:sz w:val="28"/>
          <w:sz w:val="28"/>
          <w:szCs w:val="28"/>
          <w:rtl w:val="true"/>
          <w:lang w:bidi="fa-IR"/>
        </w:rPr>
        <w:t xml:space="preserve">و أمثاله أو استقبال القبلة بأن یکون المراد بالقبلة معرفتها لا التوجه إلیها و هو بعید و الدعاء القنوت لقوله سبحانه </w:t>
      </w:r>
      <w:bookmarkStart w:id="832" w:name="pg13998_130767"/>
    </w:p>
    <w:p>
      <w:pPr>
        <w:pStyle w:val="BookText"/>
        <w:rPr/>
      </w:pPr>
      <w:bookmarkEnd w:id="832"/>
      <w:r>
        <w:rPr>
          <w:rFonts w:ascii="Amiri" w:hAnsi="Amiri" w:eastAsia="Amiri" w:cs="Amiri"/>
          <w:color w:val="111111"/>
          <w:sz w:val="28"/>
          <w:sz w:val="28"/>
          <w:szCs w:val="28"/>
          <w:rtl w:val="true"/>
          <w:lang w:bidi="ar-SA"/>
        </w:rPr>
        <w:t>وَ قُومُوا لِلَّهِ قانِتِینَ‌</w:t>
      </w:r>
      <w:r>
        <w:rPr>
          <w:rStyle w:val="FootnoteAnchor"/>
          <w:rtl w:val="true"/>
        </w:rPr>
        <w:footnoteReference w:id="461"/>
      </w:r>
      <w:r>
        <w:rPr>
          <w:rFonts w:ascii="Amiri" w:hAnsi="Amiri" w:eastAsia="Amiri" w:cs="Amiri"/>
          <w:color w:val="111111"/>
          <w:sz w:val="28"/>
          <w:sz w:val="28"/>
          <w:szCs w:val="28"/>
          <w:rtl w:val="true"/>
          <w:lang w:bidi="ar-SA"/>
        </w:rPr>
        <w:t>فیدل علی التفسیر الأول للفرض علی وجوبه أو القراءة لاشتماله علی الدعاء و یقال للفاتحة سورة الدعاء لقوله تعالی فَاقْرَؤُا ما تَیَسَّرَ مِنَ الْقُرْآنِ‌</w:t>
      </w:r>
      <w:r>
        <w:rPr>
          <w:rStyle w:val="FootnoteAnchor"/>
          <w:rtl w:val="true"/>
        </w:rPr>
        <w:footnoteReference w:id="462"/>
      </w:r>
      <w:r>
        <w:rPr>
          <w:rFonts w:ascii="IRNazanin" w:hAnsi="IRNazanin" w:eastAsia="IRNazanin"/>
          <w:color w:val="111111"/>
          <w:sz w:val="28"/>
          <w:sz w:val="28"/>
          <w:szCs w:val="28"/>
          <w:rtl w:val="true"/>
          <w:lang w:bidi="fa-IR"/>
        </w:rPr>
        <w:t>أو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سنة فی فریضة أی ظهر وجوبه أو رجحانه من السنة بأن یوقع فی فعل ظهر وجوبه بالقرآن و هو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با سند صحیح از زراره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فرائض نماز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قبله، توجّه، رکوع، سجود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مستحبی در ضمن واجب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وجوب یا شرعیت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وجوب و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قرآن روشن باشد؛ طهارت شامل طهارت از حدَث و طهارت از خَبَث می‌شود، به دلیل دو آیه وضو و غُسل، و نیز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توجّه یا تکبیرة الاحرام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نیت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فرمان نیافته بودند جز اینکه خدا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و یا رو به قبله بودن، به این صورت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قبله باشد نه رو به قبله بودن، که البته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دعا، قنوت می‌باشد،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بحث در مورد آن در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آنجا مراجعه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 برای خدا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تفسیر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وجوب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یا مقصود از آن قرائت است، زیرا قرائت مشتمل بر دعا است، و به سوره فاتحه سوره دعا نیز می‌گویند، زیرا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قرآن میسر می‌شود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مقصود چیزی اعم از قرائت و دعا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مستحبی است در ضمن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یا رجحان آن از سنّت ظاهر شده است، به این صورت که در ضمن فعلی واقع شده که وجوب آن توسط قرآن ظاهر شده است، که همان نماز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2383218_3381743652"/>
      <w:bookmarkStart w:id="834" w:name="_Toc368"/>
      <w:bookmarkEnd w:id="833"/>
      <w:r>
        <w:rPr>
          <w:rtl w:val="true"/>
        </w:rPr>
        <w:t>«</w:t>
      </w:r>
      <w:r>
        <w:rPr/>
        <w:t>2</w:t>
      </w:r>
      <w:r>
        <w:rPr>
          <w:rtl w:val="true"/>
        </w:rPr>
        <w:t>»</w:t>
      </w:r>
      <w:bookmarkEnd w:id="834"/>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الصَّلَاةَ ثُلُثُهُ وُضُوءٌ وَ ثُلُثُهُ رُکُوعٌ وَ ثُلُثُهُ سُجُودٌ وَ أَنَّ لَهَا أَرْبَعَةَ آلَافِ حَدٍّ وَ أَنَّ فُرُوضَهَا عَشَرَةٌ ثَلَاثٌ مِنْهَا کِبَارٌ وَ هِیَ تَکْبِیرَةُ الِافْتِتَاحِ وَ الرُّکُوعُ وَ السُّجُودُ وَ سَبْعَةٌ صِغَارٌ وَ هِیَ الْقِرَاءَةُ وَ تَکْبِیرُ الرُّکُوعِ وَ تَکْبِیرُ السُّجُودِ وَ تَسْبِیحُ الرُّکُوعِ وَ تَسْبِیحُ السُّجُودِ وَ الْقُنُوتُ وَ التَّشَهُّدُ وَ بَعْضُ هَذِهِ أَفْضَلُ مِنْ بَعْضٍ‌</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یک‌سومِ نماز وضو است، یک‌سوم رکوع و یک‌سوم سجود است، و چهارهزار حد دارد، و واجبات آن ده مورد است، سه مورد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عبارتند از تکبیرة الاحرام، رکوع و سجود، و هفت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عبارتند از قرائت، تکبیر رکوع، تکبیر سجود، تسبیح رکوع، تسبیح سجود، قنوت و تشهّد، و بعضی از این افعال نسبت به بعضی دیگر فضیلت بیشتری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2383220_3381743652"/>
      <w:bookmarkStart w:id="836" w:name="_Toc369"/>
      <w:bookmarkEnd w:id="835"/>
      <w:r>
        <w:rPr>
          <w:rtl w:val="true"/>
        </w:rPr>
        <w:t>توضیح</w:t>
      </w:r>
      <w:bookmarkEnd w:id="836"/>
    </w:p>
    <w:p>
      <w:pPr>
        <w:pStyle w:val="BookText"/>
        <w:rPr/>
      </w:pPr>
      <w:r>
        <w:rPr>
          <w:rFonts w:ascii="Amiri" w:hAnsi="Amiri" w:eastAsia="Amiri" w:cs="Amiri"/>
          <w:color w:val="111111"/>
          <w:sz w:val="28"/>
          <w:sz w:val="28"/>
          <w:szCs w:val="28"/>
          <w:rtl w:val="true"/>
          <w:lang w:bidi="ar-SA"/>
        </w:rPr>
        <w:t>رَوَی الْکُلَیْنِیُّ فِی الْحَسَنِ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 ثُلُثٌ طَهُورٌ وَ ثُلُثٌ رُکُوعٌ وَ ثُلُثٌ سُجُودٌ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الحصر للمبالغة و بیان شدة الاهتمام بتلک الأفعال و عد الوضوء من الأجزاء أیضا للمبالغة و بیان شدة مدخلیته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والدی قدس سره التثلیث إما باعتبار المسائل و الأحکام أو باعتبار الواجبات و المندوبات أو باعتبار الثواب و الغرض منه الترغیب فی الاهتمام بشأن هذه الثلاثة سیما الطهور لأنه رفع المانع و لذا قدمه و هو أعم من إزالة النجاسات و الطهارات الثلاث و یمکن إرادة الأخیر فقط و الاهتمام بشأن الرکوع و السجود باعتبار کثرة الذکر و التوجه و الطمأنینة انتهی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الخبر یدل علی وجوب تکبیری الرکوع و السجود و القنوت و یمکن </w:t>
      </w:r>
      <w:bookmarkStart w:id="837" w:name="pg13998_130768"/>
    </w:p>
    <w:p>
      <w:pPr>
        <w:pStyle w:val="BookText"/>
        <w:rPr/>
      </w:pPr>
      <w:bookmarkEnd w:id="837"/>
      <w:r>
        <w:rPr>
          <w:rFonts w:ascii="IRNazanin" w:hAnsi="IRNazanin" w:eastAsia="IRNazanin"/>
          <w:color w:val="111111"/>
          <w:sz w:val="28"/>
          <w:sz w:val="28"/>
          <w:szCs w:val="28"/>
          <w:rtl w:val="true"/>
          <w:lang w:bidi="fa-IR"/>
        </w:rPr>
        <w:t>حمله علی شدة الاستحباب و تأکده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از حَلبی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آن طهارت، یک ثلث رکوع و یک ثلث سجود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شمارش و عدد گذاری برای مبالغه و بیان شدّت اهتمام به آن افعال می‌باشد، همچنین به شمار آوردن وضو در میان اجزاء نماز برای مبالغه و شدّت دخالت آن در صحّت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ثُلث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نماز یا به اعتبار مسائل و احکام است و یا به اعتبار واجبات و مستحبات، و یا به اعتبار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آن تشویق و ترغیب به اهتمام نسبت به این سه تا می‌باشد بخصوص طهارت، زیرا طهارت عبارت است از برداشتنِ مانع و به همین دلیل هم مقدّم شده است و آن اعم از ازاله نجاسات و طهارت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سه‌گانه است؛ و ممکن است مقصود فقط طهارات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بوده باشد، و اهتمام نسبت به رکوع و سجود به خاطر کثرت ذکر و توجّه و طمأنینه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وجوب تکبیر رکوع و سجود و قنوت دارد، و ممکن است بتوان آن را بر شدّت استحباب و تأکید 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2383222_3381743652"/>
      <w:bookmarkStart w:id="839" w:name="_Toc370"/>
      <w:bookmarkEnd w:id="838"/>
      <w:r>
        <w:rPr>
          <w:rtl w:val="true"/>
        </w:rPr>
        <w:t>«</w:t>
      </w:r>
      <w:r>
        <w:rPr/>
        <w:t>3</w:t>
      </w:r>
      <w:r>
        <w:rPr>
          <w:rtl w:val="true"/>
        </w:rPr>
        <w:t>»</w:t>
      </w:r>
      <w:bookmarkEnd w:id="839"/>
    </w:p>
    <w:p>
      <w:pPr>
        <w:pStyle w:val="BookText"/>
        <w:rPr/>
      </w:pPr>
      <w:r>
        <w:rPr>
          <w:rFonts w:ascii="Amiri" w:hAnsi="Amiri" w:eastAsia="Amiri" w:cs="Amiri"/>
          <w:color w:val="111111"/>
          <w:sz w:val="28"/>
          <w:sz w:val="28"/>
          <w:szCs w:val="28"/>
          <w:rtl w:val="true"/>
          <w:lang w:bidi="ar-SA"/>
        </w:rPr>
        <w:t>کِتَابُ الْعِلَلِ، لِمُحَمَّدِ بْنِ عَلِیِّ بْنِ إِبْرَاهِیمَ عَنْ أَبِیهِ عَنْ جَدِّهِ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کِبَارِ حُدُودِ الصَّلَاةِ فَقَالَ سَبْعَةٌ الْوُضُوءُ وَ الْوَقْتُ وَ الْقِبْلَةُ وَ تَکْبِیرَةُ الِافْتِتَاحِ وَ الرُّکُوعُ وَ السُّجُودُ وَ الدُّعَاءُ فَهَذِهِ فَرْضٌ عَلَی کُلِّ مَخْلُوقٍ وَ فَرْضٌ عَلَی الْأَقْوِیَاءِ وَ الْعُلَمَاءِ الْأَذَانُ وَ الْإِقَامَةُ وَ الْقِرَاءَةُ وَ التَّسْبِیحُ وَ التَّشَهُّدُ وَ لَیْسَتْ فَرْضاً فِی نَفْسِهَا وَ لَکِنَّهَا سُنَّةٌ وَ إِقَامَتُهَا فَرْضٌ عَلَی الْعُلَمَاءِ وَ الْأَقْوِیَاءِ وَ وُضِعَ عَنِ النِّسَاءِ وَ الْمُسْتَضْعَفِینَ وَ الْبُلْهِ الْأَذَانُ وَ الْإِقَامَةُ وَ لَا بُدَّ مِنَ الرُّکُوعِ وَ السُّجُودِ وَ مَا أَحْسَنُوا مِنَ الْقِرَاءَةِ وَ التَّسْبِیحِ وَ الدُّعَاءِ وَ فِی الصَّلَاةِ فَرْضٌ وَ تَطَوُّعٌ فَأَمَّا الْفَرْضُ فَمِنْهُ الرُّکُوعُ وَ أَمَّا السُّنَّةُ فَثَلَاثُ تَسْبِیحَاتٍ فِی الرُّکُوعِ وَ أَمَّا التَّطَوُّعُ فَمَا زَادَ فِی التَّسْبِیحِ وَ الْقِرَاءَةِ وَ الْقُنُوتُ وَاجِبٌ وَ الْإِجْهَارُ بِالْقِرَاءَةِ وَاجِبٌ فِی صَلَاةِ الْمَغْرِبِ وَ الْعِشَاءِ وَ الْفَجْرِ وَ الْعِلَّةُ فِی ذَلِکَ مِنْ أَجْلِ الْقُنُوتِ حَتَّی إِذَا قَطَعَ الْإِمَامُ الْقِرَاءَةَ عَلِمَ مَنْ خَلْفَهُ أَنَّهُ قَدْ قَنَتَ فَیَقْنُتُونَ وَ قَدْ قَالَ الْعَالِمُ علیه السلام إِنَّ لِلصَّلَاةِ أَرْبَعَةَ آلَافِ 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حدود بزرگ نماز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وقت، قبله، تکبیرة الاحرام، رکوع، سجود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 هر مخلوقی واجب است، اما بر افراد توانا و عالم، اذان، اقامه، قرائت، تسبیح و تشهد نیز واجب است، اینها بطور ذاتی واجب نیستند؛ اما مستحب‌اند و انجام دادن آنها برای علما و افراد توانا واجب است و اذان و اقامه از عهده زنان، افراد ضعیف و افراد کم‌عقل برداشته شده است، امّا رکوع و سجود را حتماً باید انجام دهند و از قرائت و تسبیح و دعا هم تا هرچه توانستند باید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اجزاء واجب دارد و هم مستحب؛ از جمله واجبات رکوع است، امّا سنّت سه تسبیح در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مستحب، زیادیِ تسبیح و قرائت می‌باشد، قنوت واجب است، جهر در قرائت در نماز مغرب و عشا و صبح واجب است، و علّت این جهر، قنوت است تا وقتی امام قرائت را تمام کرد، مأموم بداند که قنوت گرفته است و او نیز قنوت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چهارهزار حد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2383224_3381743652"/>
      <w:bookmarkStart w:id="841" w:name="_Toc371"/>
      <w:bookmarkEnd w:id="840"/>
      <w:r>
        <w:rPr>
          <w:rtl w:val="true"/>
        </w:rPr>
        <w:t>بیان</w:t>
      </w:r>
      <w:bookmarkEnd w:id="841"/>
    </w:p>
    <w:p>
      <w:pPr>
        <w:pStyle w:val="BookText"/>
        <w:rPr/>
      </w:pPr>
      <w:r>
        <w:rPr>
          <w:rFonts w:ascii="IRNazanin" w:hAnsi="IRNazanin" w:eastAsia="IRNazanin"/>
          <w:color w:val="111111"/>
          <w:sz w:val="28"/>
          <w:sz w:val="28"/>
          <w:szCs w:val="28"/>
          <w:rtl w:val="true"/>
          <w:lang w:bidi="fa-IR"/>
        </w:rPr>
        <w:t>الظاهر أن من قوله فهذه فرض کلام المؤلف فلذا لم نتعرض لشرحه و 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هر مخلوقی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مؤلف می‌باشد، از این رو آن را شرح و تأویل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2383226_3381743652"/>
      <w:bookmarkStart w:id="843" w:name="_Toc372"/>
      <w:bookmarkEnd w:id="842"/>
      <w:r>
        <w:rPr>
          <w:rtl w:val="true"/>
        </w:rPr>
        <w:t>«</w:t>
      </w:r>
      <w:r>
        <w:rPr/>
        <w:t>4</w:t>
      </w:r>
      <w:r>
        <w:rPr>
          <w:rtl w:val="true"/>
        </w:rPr>
        <w:t>»</w:t>
      </w:r>
      <w:bookmarkEnd w:id="84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سُئِلَ عَمَّا فَرَضَ اللَّهُ تَبَارَکَ وَ تَعَالَی مِنَ الصَّلَاةِ فَقَالَ الْوَقْتُ وَ الطَّهُورُ وَ التَّوَجُّهُ وَ الْقِبْلَةُ وَ الرُّکُوعُ وَ السُّجُودُ وَ الدُّعَاءُ وَ مَنْ تَرَکَ الْقِرَاءَةَ فِی صَلَاتِهِ مُتَعَمِّداً فَلَا صَلَاةَ لَهُ وَ مَنْ تَرَکَ الْقُنُوتَ مُتَعَمِّداً فَلَا صَلَاةَ لَهُ‌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844" w:name="pg13998_130769"/>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در مورد اجزائی از نماز سؤال شد که خداوند تبارک و تعالی در نماز واجب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طهارت، توجّه، قبله، رکوع، سجود و دعا، و هر کس قرائت را از عمد در نماز ترک کند نمازش باطل است، و هر کس قنوت را از عمد ترک کند نماز نخوانده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45" w:name="__RefHeading___Toc2383228_3381743652"/>
      <w:bookmarkStart w:id="846" w:name="_Toc373"/>
      <w:bookmarkEnd w:id="845"/>
      <w:r>
        <w:rPr>
          <w:rtl w:val="true"/>
        </w:rPr>
        <w:t>أبواب لباس المصلی</w:t>
      </w:r>
      <w:bookmarkEnd w:id="846"/>
    </w:p>
    <w:p>
      <w:pPr>
        <w:pStyle w:val="Heading3"/>
        <w:numPr>
          <w:ilvl w:val="2"/>
          <w:numId w:val="1"/>
        </w:numPr>
        <w:rPr/>
      </w:pPr>
      <w:bookmarkStart w:id="847" w:name="__RefHeading___Toc2383230_3381743652"/>
      <w:bookmarkStart w:id="848" w:name="_Toc374"/>
      <w:bookmarkEnd w:id="847"/>
      <w:r>
        <w:rPr>
          <w:rtl w:val="true"/>
        </w:rPr>
        <w:t xml:space="preserve">باب </w:t>
      </w:r>
      <w:r>
        <w:rPr/>
        <w:t>1</w:t>
      </w:r>
      <w:r>
        <w:rPr>
          <w:rtl w:val="true"/>
        </w:rPr>
        <w:t xml:space="preserve"> </w:t>
      </w:r>
      <w:r>
        <w:rPr>
          <w:rtl w:val="true"/>
        </w:rPr>
        <w:t>ستر العورة و عورة الرجال و النساء فی الصلاة و ما یلزمهما من الثیاب فیها و صفاتها و آدابها</w:t>
      </w:r>
      <w:bookmarkEnd w:id="848"/>
    </w:p>
    <w:p>
      <w:pPr>
        <w:pStyle w:val="Heading4"/>
        <w:numPr>
          <w:ilvl w:val="3"/>
          <w:numId w:val="1"/>
        </w:numPr>
        <w:rPr/>
      </w:pPr>
      <w:bookmarkStart w:id="849" w:name="__RefHeading___Toc2383232_3381743652"/>
      <w:bookmarkStart w:id="850" w:name="_Toc375"/>
      <w:bookmarkEnd w:id="849"/>
      <w:r>
        <w:rPr>
          <w:rtl w:val="true"/>
        </w:rPr>
        <w:t>الآیات</w:t>
      </w:r>
      <w:bookmarkEnd w:id="850"/>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إلی قوله تعالی یا بَنِی آدَمَ خُذُوا زِینَتَکُمْ عِنْدَ کُلِّ مَسْجِدٍ إلی قوله سبحانه قُلْ مَنْ حَرَّمَ زِینَةَ اللَّهِ الَّتِی أَخْرَجَ لِعِبادِهِ وَ الطَّیِّباتِ مِنَ الرِّزْقِ قُلْ هِیَ لِلَّذِینَ آمَنُوا فِی الْحَیاةِ الدُّنْیا خالِصَةً یَوْمَ الْقِیامَةِ کَذلِکَ نُفَصِّلُ الْآیاتِ لِقَوْمٍ یَعْلَمُونَ‌</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هذه الآیة من المتشابهات علی اصطلاح القرآن المجید حیث انها تشبه الآیات التی هی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کونها مستقلة برأسها و 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بیان هذا انجازا لما وعدنا فی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آیات القرآن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هی محکمات و هن مع ذلک أم الکتاب و أصله و مرجعه، و قسم آخر هی محکمات تشابه أم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 الآیات محکمة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مثلا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من القسم الأوّل فان الصلاة فرض مستقل فی حدّ نفسها، و الآیة أم الکتاب و أصل یرجع إلیه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فی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الا فی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فی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الا بفاتحة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امثال ذلک ممّا سنشرحه فی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تلک الاوامر کلها یشبه أم الکتاب و کونها مستقلة یجب الإتیان بها فی نفسها، لکن بعضها أم الکتاب مستقل فی حدّ نفسها کالصلاة و الصوم و الحجّ، و بعضها متشابه به غیر مستقل أدخلها النبیّ صلّی اللّه علیه و آله فی الفرائض المستقلة، الحاق الفرع بالاصل و الولد بأمه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الذین فی قلوبهم زیغ و اعوجاج عن الفطرة و میل الی الاستبداد 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الرئاسة، یتبعون بأهوائهم ما تشابه أم الکتاب، مع أن المتشابهات لا یصلح اتباعها الا بعد تأویلها و هو ارجاعها الی أمها، و لا یعلم تأویل ذلک الا اللّه عزّ و جلّ و هم بمعزل عن الاتصال بالوحی، و مع جهلهم یدعون علم ذلک و معرفتهم بالام و المتشابه ابتغاء الفتنة و ابتغاء تاویله کما زعموا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قُرِئَ الْقُرْآنُ فَاسْتَمِعُوا لَهُ وَ 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مستقلة من أمّهات الکتاب، و یفتون بوجوب الاستعاذة و الانصات و الاستماع عند قراءة القرآن مطلقا، و لیس کذلک کما أجمع علیه أهل الفقه بأن شیئا من ذلک لیس بواجب الا فی الصلاة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الراسخون فی العلم و الایمان فهم یعترفون بأن الامهات و المتشابهات کلها نزلت من عند اللّه، فلا بدّ و أن یوحی علمه الی رسوله لیخرج الناس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آمنا به کل من عند ربّنا و لسنا نتبع الکتاب الا بإشارة الرسول و عترته، و ما یذکر سر ذلک الا اولو الالباب الذین أخذوا بالکتاب و العترة و هجروا مقالة الزائغین الذین قالوا حسبنا کتاب اللّه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إلی قوله </w:t>
      </w:r>
    </w:p>
    <w:p>
      <w:pPr>
        <w:pStyle w:val="BookText"/>
        <w:rPr/>
      </w:pPr>
      <w:r>
        <w:rPr>
          <w:rFonts w:ascii="Amiri" w:hAnsi="Amiri" w:eastAsia="Amiri" w:cs="Amiri"/>
          <w:color w:val="111111"/>
          <w:sz w:val="28"/>
          <w:sz w:val="28"/>
          <w:szCs w:val="28"/>
          <w:rtl w:val="true"/>
          <w:lang w:bidi="ar-SA"/>
        </w:rPr>
        <w:t>سبحانه وَ هُوَ الَّذِی سَخَّرَ الْبَحْرَ لِتَأْکُلُوا مِنْهُ لَحْماً طَرِیًّا وَ تَسْتَخْرِجُوا مِنْهُ حِلْیَةً تَلْبَسُونَها</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مِنْ بُیُوتِکُمْ سَکَناً وَ جَعَلَ لَکُمْ مِنْ جُلُودِ الْأَنْعامِ بُیُوتاً تَسْتَخِفُّونَها یَوْمَ ظَعْنِکُمْ وَ یَوْمَ إِقامَتِکُمْ وَ مِنْ أَصْوافِها وَ أَوْبارِها وَ أَشْعارِها أَثاثاً وَ مَتاعاً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مِمَّا خَلَقَ ظِلالًا وَ جَعَلَ لَکُمْ مِنَ الْجِبالِ أَکْناناً وَ جَعَلَ لَکُمْ سَرابِیلَ تَقِیکُمُ الْحَرَّ وَ سَرابِیلَ تَقِیکُمْ بَأْسَکُمْ کَذلِکَ یُتِمُّ نِعْمَتَهُ عَلَیْکُمْ لَعَلَّکُمْ تُسْلِمُونَ‌</w:t>
      </w:r>
      <w:r>
        <w:rPr>
          <w:rStyle w:val="FootnoteAnchor"/>
          <w:rtl w:val="true"/>
        </w:rPr>
        <w:footnoteReference w:id="46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أُجاجٌ وَ مِنْ کُلٍّ تَأْکُلُونَ لَحْماً طَرِیًّا وَ تَسْتَخْرِجُونَ حِلْیَةً تَلْبَسُونَها</w:t>
      </w:r>
      <w:r>
        <w:rPr>
          <w:rStyle w:val="FootnoteAnchor"/>
          <w:rtl w:val="true"/>
        </w:rPr>
        <w:footnoteReference w:id="469"/>
      </w:r>
      <w:bookmarkStart w:id="851" w:name="pg13998_130772"/>
    </w:p>
    <w:p>
      <w:pPr>
        <w:pStyle w:val="BookText"/>
        <w:rPr/>
      </w:pPr>
      <w:bookmarkEnd w:id="851"/>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است این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باشد که متذکر شوند، ای فرزندان آدم زنهار تا شیطان شما را به فتنه نیندازد چنانکه پدر و مادر شما را از بهشت بیرون راند و لباسشان را از ایشان برکند تا عورتهایشان را بر آنان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جامه خود را در هر نمازی برگیرید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روزیهای پاکیزه را چه کسی حرام گردانیده بگو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آنان می‌باشد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چارپایان را برای شما آفرید 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لَکُمْ مِمَّا خَلَقَ ظِلالًا وَ جَعَلَ لَکُمْ مِنَ الْجِبالِ أَکْناناً وَ جَعَلَ لَکُمْ سَرابِیلَ تَقِیکُمُ الْحَرَّ وَ سَرابِیلَ تَقِیکُمْ بَأْسَکُمْ کَذلِکَ یُتِمُّ نِعْمَتَهُ عَلَیْکُمْ لَعَلَّکُمْ تُسْلِمُونَ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خانه‌هایتان را مایه آرامش قرار داد و از پوست دامها برای شما خانه‌هایی نهاد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جابجا شدنتان و هنگام ماندنتان سبک می‌یابید 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از آنچه آفریده به سود شما سایه‌هایی فراهم آورده و از کوهها برای شما پناهگاه‌هایی قرار داده 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شما را در جنگتان حمایت می‌نماید 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یَسْتَوِی الْبَحْرانِ هذا عَذْبٌ فُراتٌ سائِغٌ شَرابُهُ وَ هذا مِلْحٌ أُجاجٌ وَ مِنْ کُلٍّ تَأْکُلُونَ لَحْماً طَرِیًّا وَ تَسْتَخْرِجُونَ حِلْیَةً تَلْبَسُونَها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 دریا یکسان نیستند این یک شیرین تشنگی‌زدا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نوشیدنش گواراست و آن یک شور تلخ‌مزه است و از هر یک گوشتی تازه می‌خورید و زیوری که آن را بر خود می‌پوشید بیرون می‌آورید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2" w:name="__RefHeading___Toc2383234_3381743652"/>
      <w:bookmarkStart w:id="853" w:name="_Toc376"/>
      <w:bookmarkEnd w:id="852"/>
      <w:r>
        <w:rPr>
          <w:rtl w:val="true"/>
        </w:rPr>
        <w:t>تفسیر</w:t>
      </w:r>
      <w:bookmarkEnd w:id="853"/>
    </w:p>
    <w:p>
      <w:pPr>
        <w:pStyle w:val="BookText"/>
        <w:rPr/>
      </w:pPr>
      <w:r>
        <w:rPr>
          <w:rFonts w:ascii="IRNazanin" w:hAnsi="IRNazanin" w:eastAsia="IRNazanin"/>
          <w:color w:val="111111"/>
          <w:sz w:val="28"/>
          <w:sz w:val="28"/>
          <w:szCs w:val="28"/>
          <w:rtl w:val="true"/>
          <w:lang w:bidi="fa-IR"/>
        </w:rPr>
        <w:t>قَدْ أَنْزَلْنا عَلَیْکُمْ لِباساً أی خلقناه لکم بتدبیرات سماویة و أسباب نازلة منها أو لکون العلة أشرف من المعلول فحصول الشی‌ء من العلة کأنه نزول من الأعلی إلی الأسفل أو إشارة إلی علو رتبته تعالی فالنزول منه إلینا نزول من العلیا إلی السفلی و هو قریب من الثانی و قیل إشارة إلی إنزال شی‌ء من اللباس مع آدم و حواء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یُوارِی سَوْآتِکُمْ أی یستر عوراتکم و کل ما یسوء کشفه منکم وَ رِیشاً و هو لباس الزینة</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استعیر من ریش الطیر لأنه لباسه و زینته و فسر ابن عباس الریش بالمال و الأول یومی إلی وجوب ستر العورة فی جمیع الأوقات لا سیما فی وقت العبادات فإن یُوارِی سَوْآتِکُمْ یومی إلی قبح الکشف و أن الستر مراد الله تعالی و ظاهر الثانی استحباب التجمل باللباس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لِباسُ التَّقْوی قیل خشیة الله و قیل العمل الصالح و قیل ما یقصد به التواضع لله تعالی و عبادته کالصوف و الشعر و الخشن من الثیاب و عن زید بن علی‌</w:t>
      </w:r>
      <w:r>
        <w:rPr>
          <w:rStyle w:val="FootnoteAnchor"/>
          <w:rtl w:val="true"/>
        </w:rPr>
        <w:footnoteReference w:id="472"/>
      </w:r>
      <w:r>
        <w:rPr>
          <w:rFonts w:ascii="IRNazanin" w:hAnsi="IRNazanin" w:eastAsia="IRNazanin"/>
          <w:color w:val="111111"/>
          <w:sz w:val="28"/>
          <w:sz w:val="28"/>
          <w:szCs w:val="28"/>
          <w:rtl w:val="true"/>
          <w:lang w:bidi="fa-IR"/>
        </w:rPr>
        <w:t xml:space="preserve">أنه ما یلبس من الدروع و الجواشن و المغافر و غیرها مما یتقی به فی الحروب و قیل مطلق اللباس الذی یتقی به من الضرر کالحر و البرد و الجرح و قال علی بن </w:t>
      </w:r>
    </w:p>
    <w:p>
      <w:pPr>
        <w:pStyle w:val="BookText"/>
        <w:rPr/>
      </w:pPr>
      <w:r>
        <w:rPr>
          <w:rFonts w:ascii="IRNazanin" w:hAnsi="IRNazanin" w:eastAsia="IRNazanin"/>
          <w:color w:val="111111"/>
          <w:sz w:val="28"/>
          <w:sz w:val="28"/>
          <w:szCs w:val="28"/>
          <w:rtl w:val="true"/>
          <w:lang w:bidi="fa-IR"/>
        </w:rPr>
        <w:t>إبراهیم‌</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لباس التقوی ثیاب البیاض 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اللِّبَاسُ فَالثِّیَابُ الَّتِی تَلْبَسُونَ وَ أَمَّا الرِّیَاشُ فَالْمَالُ وَ الْمَتَاعُ وَ أَمَّا لِبَاسُ التَّقْوَی فَالْعَفَافُ إِنَّ الْعَفِیفَ لَا تَبْدُو لَهُ عَوْرَةٌ وَ إِنْ کَانَ عَارِیاً مِنَ الثِّیَابِ وَ الْفَاجِرَ بَادِی الْعَوْرَةِ وَ إِنْ کَانَ کَاسِیاً مِنَ الثِّیَابِ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خَیْرٌ أی لباس التقوی ذلک خیر و قیل إشارة إلی مواراة السوأة فإنه من التقوی تفضیلا له علی نفس اللباس مطلقا أو إشارة إلی اللباس المواری للسوأة ذلِکَ یعنی إنزال اللباس مطلقا أو جمیع ما تقدم مِنْ آیاتِ اللَّهِ الدالة علی وجوده و لطفه و فضله و رحمته علی عباده لَعَلَّهُمْ یَذَّکَّرُونَ فیعرفون عظیم النعمة فیه أو یتعظون فیتورعوا عن القبائح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یَفْتِنَنَّکُمُ الشَّیْطانُ أی لا یوقعنکم فی فتنة و فضیحة بأن یدعوکم أن لا تتذکروا بآیات الله و لا تتورعوا عن القبائح فیخرجکم من محال فضل الله و مواضع رحمته فیسلبکم نعمة الله و ستره علیکم و یحرمکم الجنة یَنْزِعُ عَنْهُما لِباسَهُما إسناد النزع إلیه للتسبیب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زِینَتَکُمْ عِنْدَ کُلِّ مَسْجِدٍ فِی مَجْمَعِ الْبَیَانِ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خُذُوا ثِیَابَکُمُ الَّتِی تَتَزَیَّنُونَ بِهَا لِلصَّلَاةِ فِی الْجُمُعَاتِ وَ الْأَعْیَادِ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الْعَیَّاشِیُّ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الثِّیَابُ‌</w:t>
      </w:r>
      <w:r>
        <w:rPr>
          <w:rStyle w:val="FootnoteAnchor"/>
          <w:rtl w:val="true"/>
        </w:rPr>
        <w:footnoteReference w:id="475"/>
      </w:r>
      <w:r>
        <w:rPr>
          <w:rFonts w:ascii="Amiri" w:hAnsi="Amiri" w:eastAsia="Amiri" w:cs="Amiri"/>
          <w:color w:val="111111"/>
          <w:sz w:val="28"/>
          <w:sz w:val="28"/>
          <w:szCs w:val="28"/>
          <w:rtl w:val="true"/>
          <w:lang w:bidi="ar-SA"/>
        </w:rPr>
        <w:t>وَ عَنِ الصَّادِقِ علیه السلام هِیَ الْأَرْدِیَةُ یَعْنِی فِی الْعِیدَیْنِ وَ الْجُمُعَةِ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الْعِیدَیْنِ وَ الْجُمُعَةِ یَغْتَسِلُ وَ یَلْبَسُ ثِیَاباً بِیضاً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عِنْدَ کُلِّ صَلَاةٍ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الْعِیدَیْنِ وَ الْجُمُعَةِ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الْعَیَّاشِیِّ وَ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بْنُ عَلِیٍّ علیه السلام إِذَا قَامَ </w:t>
      </w:r>
    </w:p>
    <w:p>
      <w:pPr>
        <w:pStyle w:val="BookText"/>
        <w:rPr/>
      </w:pPr>
      <w:r>
        <w:rPr>
          <w:rFonts w:ascii="Amiri" w:hAnsi="Amiri" w:eastAsia="Amiri" w:cs="Amiri"/>
          <w:color w:val="111111"/>
          <w:sz w:val="28"/>
          <w:sz w:val="28"/>
          <w:szCs w:val="28"/>
          <w:rtl w:val="true"/>
          <w:lang w:bidi="ar-SA"/>
        </w:rPr>
        <w:t>إِلَی الصَّلَاةِ لَبِسَ أَجْوَدَ ثِیَابِهِ فَقِیلَ لَهُ فِی ذَلِکَ فَقَالَ إِنَّ اللَّهَ جَمِیلٌ یُحِبُّ الْجَمَالَ فَأَتَجَمَّلُ لِرَبِّی وَ قَرَأَ هَذِهِ الْآیَةَ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الْفَقِیهِ‌</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التَّمَشُّطُ عِنْدَ کُلِّ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فِی التَّهْذِیبِ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الْغُسْلُ عِنْدَ لِقَاءِ کُلِّ إِمَامٍ‌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هو أمر بلبس الثیاب فی الصلاة و الطواف و کانوا یطوفون عراة و یقولون لا نعبد فی ثیاب أذنبنا فیها و نحوه ذکر علی بن إبراهیم‌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الْخِصَالِ عَنْ أَبِی عَبْدِ اللَّهِ علیه السلام فِی تَفْسِیرِ هَذِهِ الْآیَةِ قَالَ تَمَشَّطُوا فَإِنَّ التَّمَشُّطَ یَجْلِبُ الرِّزْقَ إِلَی آخِرِ الْخَبَرِ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الْعَیَّاشِیِّ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الْمَشْطُ عِنْدَ کُلِّ صَلَاةٍ فَرِیضَةٍ وَ نَافِلَةٍ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الأفاضل و قد فسر بالمشط و السواک و الخاتم و السجادة و السبحة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حَرَّمَ زِینَةَ اللَّهِ الَّتِی أَخْرَجَ لِعِبادِهِ من الثیاب کالقطن و الکتان و الحریر و الصوف و ما یعمل منه الدروع و الخواتیم و الحلی و غیرها وَ الطَّیِّباتِ مِنَ الرِّزْقِ المستلذات من المآکل و المشارب أو المباحات و الاستفهام للإنکار قُلْ هِیَ أی الزینة و الطیبات لِلَّذِینَ آمَنُوا فِی الْحَیاةِ الدُّنْیا الظرف متعلق بآمنوا خالِصَةً </w:t>
      </w:r>
    </w:p>
    <w:p>
      <w:pPr>
        <w:pStyle w:val="BookText"/>
        <w:rPr/>
      </w:pPr>
      <w:r>
        <w:rPr>
          <w:rFonts w:ascii="IRNazanin" w:hAnsi="IRNazanin" w:eastAsia="IRNazanin"/>
          <w:color w:val="111111"/>
          <w:sz w:val="28"/>
          <w:sz w:val="28"/>
          <w:szCs w:val="28"/>
          <w:rtl w:val="true"/>
          <w:lang w:bidi="fa-IR"/>
        </w:rPr>
        <w:t>یَوْمَ الْقِیامَةِ حال من المستتر فی متعلق للذین و یوم القیامة ظرف لخالصة أی لا یشارکهم غیرهم فیها کما یشارکهم فی الدنیا أو الظرف متعلق بمتعلق لِلَّذِینَ أی هی حاصلة للذین آمنوا فی الحیاة الدنیا غیر خالصة لهم خالصة لهم یوم القیامة</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قیل و لم یقل و لغیرهم لینبه علی أنها خلقت لهم بالأصالة و أن غیرهم تبع لهم کقوله وَ مَنْ کَفَرَ فَأُمَتِّعُهُ قَلِیلًا</w:t>
      </w:r>
      <w:r>
        <w:rPr>
          <w:rStyle w:val="FootnoteAnchor"/>
          <w:rtl w:val="true"/>
        </w:rPr>
        <w:footnoteReference w:id="48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الْأَنْعامَ خَلَقَها لَکُمْ‌</w:t>
      </w:r>
      <w:r>
        <w:rPr>
          <w:rStyle w:val="FootnoteAnchor"/>
          <w:rtl w:val="true"/>
        </w:rPr>
        <w:footnoteReference w:id="489"/>
      </w:r>
      <w:r>
        <w:rPr>
          <w:rFonts w:ascii="IRNazanin" w:hAnsi="IRNazanin" w:eastAsia="IRNazanin"/>
          <w:color w:val="111111"/>
          <w:sz w:val="28"/>
          <w:sz w:val="28"/>
          <w:szCs w:val="28"/>
          <w:rtl w:val="true"/>
          <w:lang w:bidi="fa-IR"/>
        </w:rPr>
        <w:t>أی لمصالحکم فِیها دِفْ‌ءٌ اسم لما یدفأ به فیقی البرد و هو البأس المعمول من صوف أو وبر أو شعر و الظاهر شموله للفراء أیضا و منافع هی نسلها و درورها و ظهورها و غیر ذلک حِلْیَةً تَلْبَسُونَها کاللؤلؤ و المرجان و قیل الیواقیت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سَکَناً</w:t>
      </w:r>
      <w:r>
        <w:rPr>
          <w:rStyle w:val="FootnoteAnchor"/>
          <w:rtl w:val="true"/>
        </w:rPr>
        <w:footnoteReference w:id="490"/>
      </w:r>
      <w:r>
        <w:rPr>
          <w:rFonts w:ascii="IRNazanin" w:hAnsi="IRNazanin" w:eastAsia="IRNazanin"/>
          <w:color w:val="111111"/>
          <w:sz w:val="28"/>
          <w:sz w:val="28"/>
          <w:szCs w:val="28"/>
          <w:rtl w:val="true"/>
          <w:lang w:bidi="fa-IR"/>
        </w:rPr>
        <w:t>موضعا تسکنون فیه وقت إقامتکم بُیُوتاً یعنی الخیم و المضارب المتخذة من الأدم و الوبر و الصوف و الشعر تَسْتَخِفُّونَها أی تجدونها خفیفة یخف علیکم حملها و نقلها و وضعها و ضربها یَوْمَ ظَعْنِکُمْ ترحالکم و سفرکم وَ یَوْمَ إِقامَتِکُمْ نزولکم و حضرکم و الأثاث أنواع متاع البیت من الفرش و الأکسیة و قیل المال و المتاع ما یتجر به من سلعة أو ینتفع به مطلقا إِلی حِینٍ أی إلی أن تقضوا منه أوطارکم أو إلی حین مماتکم أو إلی مدة من الزمان فإنها لصلابتها تبقی مدة مدیدة أو إلی یوم القیامة و قیل إلی وقت البلی و الفناء إشارة إلی أنها فانیة فلا ینبغی للعاقل أن یختارها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جَعَلَ لَکُمْ مِمَّا خَلَقَ من الشجر و الجبل و الأبنیة و غیرها ظِلالًا تتقون به حر الشمس وَ جَعَلَ لَکُمْ مِنَ الْجِبالِ أَکْناناً مواضع تستکنون بها </w:t>
      </w:r>
    </w:p>
    <w:p>
      <w:pPr>
        <w:pStyle w:val="BookText"/>
        <w:rPr/>
      </w:pPr>
      <w:r>
        <w:rPr>
          <w:rFonts w:ascii="Amiri" w:hAnsi="Amiri" w:eastAsia="Amiri" w:cs="Amiri"/>
          <w:color w:val="111111"/>
          <w:sz w:val="28"/>
          <w:sz w:val="28"/>
          <w:szCs w:val="28"/>
          <w:rtl w:val="true"/>
          <w:lang w:bidi="ar-SA"/>
        </w:rPr>
        <w:t>من الغیران و البیوت المنحوتة فیها وَ جَعَلَ لَکُمْ سَرابِیلَ ثیابا من القطن و الکتان و الصوف و غیرها تَقِیکُمُ الْحَرَّ اکتفی بذکر أحد الضدین لدلالته علی الآخر و لأن وقایة الحر کانت عندهم أهم وَ سَرابِیلَ تَقِیکُمْ بَأْسَکُمْ یعنی الدروع و الجواشن و السربال یعم</w:t>
      </w:r>
    </w:p>
    <w:p>
      <w:pPr>
        <w:pStyle w:val="BookText"/>
        <w:rPr/>
      </w:pPr>
      <w:r>
        <w:rPr>
          <w:rFonts w:ascii="Amiri" w:hAnsi="Amiri" w:eastAsia="Amiri" w:cs="Amiri"/>
          <w:color w:val="111111"/>
          <w:sz w:val="28"/>
          <w:sz w:val="28"/>
          <w:szCs w:val="28"/>
          <w:rtl w:val="true"/>
          <w:lang w:bidi="ar-SA"/>
        </w:rPr>
        <w:t>کل ما یلبس کَذلِکَ کإتمام هذه النعم التی تقدمت یُتِمُّ نِعْمَتَهُ عَلَیْکُمْ لَعَلَّکُمْ تُسْلِمُونَ أی تنظرون فی نعمه الفاشیة فتؤمنون به و تنقادون لحکمه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عَذْبٌ‌</w:t>
      </w:r>
      <w:r>
        <w:rPr>
          <w:rStyle w:val="FootnoteAnchor"/>
          <w:rtl w:val="true"/>
        </w:rPr>
        <w:footnoteReference w:id="491"/>
      </w:r>
      <w:r>
        <w:rPr>
          <w:rFonts w:ascii="IRNazanin" w:hAnsi="IRNazanin" w:eastAsia="IRNazanin"/>
          <w:color w:val="111111"/>
          <w:sz w:val="28"/>
          <w:sz w:val="28"/>
          <w:szCs w:val="28"/>
          <w:rtl w:val="true"/>
          <w:lang w:bidi="fa-IR"/>
        </w:rPr>
        <w:t>أی طیب فُراتٌ أی اشتدت عذوبته و قیل هو الخالص الذی لا یشوبه شی‌ء سائغ شرابه أی مری‌ء سریع الانحدار لعذوبته و ذکر الأکثر أن اللؤلؤ کبار الدر و المرجان صغاره و قیل المرجان الخرز الأحمر ففی الآیات دلالة علی لزوم ستر العورة لا سیما فی الصلاة و علی استحباب أنواع الزینة من التنظیف و التطهیر و التطییب و الملابس الفاخرة عند الصلاة و الطواف و علی جواز اتخاذ الملابس و الفرش و غیرها و أنواع انتفاع یمکن من أصواف الأنعام و أوبارها و أشعارها و جلودها و جواز الصلاة فیها و علیها إلا ما أخرجه الدلیل من عدم جواز السجود و نحوه و طهارتها و لو من المیتة لإطلاق اللفظ</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علی جواز بناء الأبنیة و الاستظلال بها و بالکهوف و الغیران و الصلاة فیها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جواز استعمال ثیاب القطن و الکتان و الصوف و غیرها و الدروع و الجواشن و أمثالهما فی الصلاة و غیرها إلا ما أخرجه الدلیل و علی جواز التحلی باللؤلؤ و المرجان للرجال و النساء و صلاتهما فیهما للإطلاق لا سیما فی مقام الامتنان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یستشکل فی الصلاة فی اللؤلؤ</w:t>
      </w:r>
      <w:r>
        <w:rPr>
          <w:rStyle w:val="FootnoteAnchor"/>
          <w:rtl w:val="true"/>
        </w:rPr>
        <w:footnoteReference w:id="493"/>
      </w:r>
      <w:r>
        <w:rPr>
          <w:rFonts w:ascii="IRNazanin" w:hAnsi="IRNazanin" w:eastAsia="IRNazanin"/>
          <w:color w:val="111111"/>
          <w:sz w:val="28"/>
          <w:sz w:val="28"/>
          <w:szCs w:val="28"/>
          <w:rtl w:val="true"/>
          <w:lang w:bidi="fa-IR"/>
        </w:rPr>
        <w:t>لکونه جزءا من الصدف و الصدف حیوان لا یؤکل لحمه أما کونه حیوانا فلما ذکره الأطباء و غیرهم من التجار و الغواصین</w:t>
      </w:r>
    </w:p>
    <w:p>
      <w:pPr>
        <w:pStyle w:val="BookText"/>
        <w:rPr/>
      </w:pPr>
      <w:r>
        <w:rPr>
          <w:rFonts w:ascii="Amiri" w:hAnsi="Amiri" w:eastAsia="Amiri" w:cs="Amiri"/>
          <w:color w:val="111111"/>
          <w:sz w:val="28"/>
          <w:sz w:val="28"/>
          <w:szCs w:val="28"/>
          <w:rtl w:val="true"/>
          <w:lang w:bidi="ar-SA"/>
        </w:rPr>
        <w:t>وَ لِمَا رَوَاهُ الْکُلَیْنِیُ‌</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فِی الصَّحِیحِ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اللَّحْمِ الَّذِی یَکُونُ فِی أَصْدَافِ الْبَحْرِ وَ الْفُرَاتِ أَ یُؤْکَلُ قَالَ ذَلِکَ لَحْمُ الضَّفَادِعِ لَا یَحِلُّ أَکْلُهُ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کونه غیر مأکول اللحم فلهذا الخبر و للإجماع المنقول علی أن من حیوان البحر لا یؤکل لحمه إلا السمک و أما عدم جواز الصلاة فی أجزاء ما لا یؤکل لحمه فلما سیأتی من عدم جواز الصلاة فی شی‌ء منه إلا ما استثنی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بوجوه الأول لا نسلم کونه جزءا من ذلک الحیوان فإن الانعقاد فی جوفه لا یستلزم الجزئیة بل الظاهر أنه ظرف لتولد ذلک نعم یکون اللؤلؤ فی بعض الأصداف مرکوزا فی جرمه و هذا نادر و یمکن أن یناقش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أنا لا نسلم عدم جواز الصلاة فی أجزاء ما لا یؤکل لحمه مما لیس له نفس سائلة و ظاهر الأصحاب اختصاص الحکم بما له نفس سائلة و إن أمکن المناقشة 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أنه علی تقدیر عدم اختصاص الحکم بما له نفس سائلة فهو أیضا من المستثنیات لظواهر الآیات السالفة و لشیوع التحلی بها و الصلاة معها فی أعصار الأئمة علیهم السلام مع أنه لم یرو منع بخصوص ذلک و الظاهر لو کان ممنوعا </w:t>
      </w:r>
    </w:p>
    <w:p>
      <w:pPr>
        <w:pStyle w:val="BookText"/>
        <w:rPr/>
      </w:pPr>
      <w:r>
        <w:rPr>
          <w:rFonts w:ascii="IRNazanin" w:hAnsi="IRNazanin" w:eastAsia="IRNazanin"/>
          <w:color w:val="111111"/>
          <w:sz w:val="28"/>
          <w:sz w:val="28"/>
          <w:szCs w:val="28"/>
          <w:rtl w:val="true"/>
          <w:lang w:bidi="fa-IR"/>
        </w:rPr>
        <w:t>لورد المنع منه فی أخبار متعددة فلم أر خبرا یتضمنه إلا العمومات و الإطلاقات التی یمکن أن یدعی أنها محمولة علی الأفراد الشائعة و لیس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الحکم بالمنع مع عموم الآیات و الأخبار الدالة علی الجواز و عدم ظهور التخصیص و تطرق الإجمال فیه من وجوه لا یخلو من إشکال و یؤید الجواز</w:t>
      </w:r>
    </w:p>
    <w:p>
      <w:pPr>
        <w:pStyle w:val="BookText"/>
        <w:rPr/>
      </w:pPr>
      <w:r>
        <w:rPr>
          <w:rFonts w:ascii="Amiri" w:hAnsi="Amiri" w:eastAsia="Amiri" w:cs="Amiri"/>
          <w:color w:val="111111"/>
          <w:sz w:val="28"/>
          <w:sz w:val="28"/>
          <w:szCs w:val="28"/>
          <w:rtl w:val="true"/>
          <w:lang w:bidi="ar-SA"/>
        </w:rPr>
        <w:t>مَا رَوَاهُ الصَّدُوقُ فِی الصَّحِیحِ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أَنْ یُصَلِّیَ وَ فِی فِیهِ الْخَرَزَةُ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قَالَ إِنْ کَانَ یَمْنَعُهُ مِنْ قِرَاءَتِهِ فَلَا وَ إِنْ کَانَ لَا یَمْنَعُهُ فَلَا بَأْسَ‌</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ره فی الذکری أجمع العلماء علی وجوب ستر العورة فی الصلاة و عندنا و عند الأکثر أنه شرط فی الصحة لقوله تعالی یا بَنِی آدَمَ خُذُوا زِینَتَکُمْ عِنْدَ کُلِّ مَسْجِدٍ قیل اتفق المفسرون علی أن الزینة هنا ما تواری به العورة للصلاة و الطواف لأنهما المعبر عنهما بالمسجد و الأمر للوجوب و یؤیده قوله تعالی یا بَنِی آدَمَ قَدْ أَنْزَلْنا عَلَیْکُمْ لِباساً یُوارِی سَوْآتِکُمْ أمر تعالی باللباس المواری للسوأة و هی ما یسوء الإنسان انکشافه و یقبح فی الشاهد إظهاره و ترک القبیح واجب قیل و أول سوء أصاب الإنسان من الشیطان، انکشاف العورة و لهذا ذکره تعالی فی سیاق قصة آدم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الستر شرط مع الذکر أو مطلقا ظاهر</w:t>
      </w:r>
      <w:r>
        <w:rPr>
          <w:rStyle w:val="FootnoteAnchor"/>
          <w:rtl w:val="true"/>
        </w:rPr>
        <w:footnoteReference w:id="4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فی المختلف و النهایة </w:t>
      </w:r>
    </w:p>
    <w:p>
      <w:pPr>
        <w:pStyle w:val="BookText"/>
        <w:rPr/>
      </w:pPr>
      <w:r>
        <w:rPr>
          <w:rFonts w:ascii="Amiri" w:hAnsi="Amiri" w:eastAsia="Amiri" w:cs="Amiri"/>
          <w:color w:val="111111"/>
          <w:sz w:val="28"/>
          <w:sz w:val="28"/>
          <w:szCs w:val="28"/>
          <w:rtl w:val="true"/>
          <w:lang w:bidi="ar-SA"/>
        </w:rPr>
        <w:t>صحة الصلاة إذا لم یعلم بالانکشاف سواء دخل فی الصلاة عاریا ساهیا أو انکشف فی الأثناء و سواء کان الانکشاف فی جمیع الصلاة أو کان فی بعضها و قال فی المعتبر لو انکشفت عورته فی أثناء الصلاة و لم یعلم صحت صلاته لأنه مع عدم العلم غیر مکلف و یؤیده مَا رَوَاهُ الشَّیْخُ فِی الصَّحِیحِ عَنْ عَلِیِّ بْنِ جَعْفَرٍ عَنْ أَخِیهِ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وَ فَرْجُهُ خَارِجٌ لَا یَعْلَمُ بِهِ هَلْ عَلَیْهِ الْإِعَادَةُ قَالَ لَا إِعَادَةَ عَلَیْهِ وَ قَدْ تَمَّتْ صَلَاتُهُ‌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التعلیل عدم الفرق بین عدم الستر ابتداء و التکشف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الشهید ره فی کتبه فقال فی الذکری و لو قیل بأن المصلی عاریا مع التمکن من الساتر یعید مطلقا و المصلی مستورا و یعرض له التکشف فی الأثناء بغیر قصد لا یعید مطلقا کان قویا و قربه فی الدروس و قریب منه کلامه فی البیان و کلامه یحتمل أمرین أحدهما الفرق بین الانکشاف فی الکل و البعض و ثانیها الفرق بین النسیان ابتداء و التکشف فی الأثناء و کلامه فی الذکری یشعر بالأول حیث قال و لیس بین الصحة مع عدم الستر بالکلیة و بینها مع عدمه ببعض الاعتبارات تلازم بل جاز أن یکون المقتضی للبطلان انکشاف جمیع العورة فی جمیع الصلاة فلا یحصل البطلان بدونه و جاز أن یکون المقتضی للصحة ستر جمیعها فی جمیعها فیبطل بدونه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الجنید لو صلی و عورتاه مکشوفتان غیر عامد أعاد فی الوقت فقط و قال الشیخ فی المبسوط فإن انکشفت عورتاه فی الصلاة وجب سترهما علیه و لا </w:t>
      </w:r>
      <w:bookmarkStart w:id="854" w:name="pg13998_130780"/>
    </w:p>
    <w:p>
      <w:pPr>
        <w:pStyle w:val="BookText"/>
        <w:rPr/>
      </w:pPr>
      <w:bookmarkEnd w:id="854"/>
      <w:r>
        <w:rPr>
          <w:rFonts w:ascii="IRNazanin" w:hAnsi="IRNazanin" w:eastAsia="IRNazanin"/>
          <w:color w:val="111111"/>
          <w:sz w:val="28"/>
          <w:sz w:val="28"/>
          <w:szCs w:val="28"/>
          <w:rtl w:val="true"/>
          <w:lang w:bidi="fa-IR"/>
        </w:rPr>
        <w:t>تبطل صلاته سواء ما انکشفت عنه قلیلا أو کثیرا بعضه أو کله و کلام الشیخ مطلق یشمل صورة العلم و العمد و علیه حمله العلامة فی التذکرة و إن کان المنساق إلی الذهن منه الانکشاف بدون العلم و العمد و علیه فی المختلف و الأقرب أن الانکشاف ساهیا غیر ضائر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لباس را با تدابیر آسمانی و اسبابی که از آسمان نازل می‌شود،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علّت نسبت به معلول شرافت بیشتری دارد، پس حصول یک چیز از علّت آن مانند این است که از بالا به پایین نازل شده باشد؛ و یا اشاره به بلندیِ مرتبه خدای تعالی دارد، پس نزول از جانب او به سوی ما، همان فرود آمدن از بالا به پایین است که به معنای دوم هم نزدیک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اشاره به مقدار لباسی دارد که با آدم و حوّا علیهما السلام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یُوارِی سَوْآتِکُمْ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عورات شما و هرچه را که باز بودنش برای شما بد است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لباس زینت است که از پَر پرنده استعاره گرفته شده؛ زیرا پَر برای پرنده هم لباس است و هم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مال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اوّل اشاره به وجوب ستر عورت در همه اوقات دارد بخصوص در وقت عبادات،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یُوارِی سَوْآتِکُمْ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قبیح بودن کشف عورت اشاره دارد، و خداوند خواسته است که عورت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 دوم یعنی پَر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فهمیده می‌شود که مقصود استحبابِ زیبا شدن به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ترس در برابر خداوند است،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عمل صالح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لباسی است که برای تواضع در برابر خداوند تعالی و عبادت می‌پوشند مانند پشم و مو و لباس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جنگ از جمله زره، بالاپوشِ زره، کلاه‌خود و غیر اینها است که به وسیله اینها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هر لباسی است که انسان را از ضررها مانند گرما، سرما و جراحت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تقوی، لباس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 علیه السلام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در این آیه، همان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معمولی است که می‌پوشید،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کالاها است، و لباس تقوی یعنی عفاف، و شخص عفیف کسی است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عورتش پیدا نمی‌شود حتی اگر لباس نداشته باشد، و فاجر کسی است که عورتش پیداست حتی اگر لباس پوشیده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تقوی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اشاره به پوشیدن بَدی دارد که ناشی از تقوی است و تقوی نسبت به هر لباس دیگری فضیلت بیشتر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لباسی دارد که بدی را می‌پوشد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فروفرستادن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همه آنچه که از آیات خداوند ذکر شد و دلالت بر وجود و لطف و فضل و رحمتش بر بندگان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متذکّر گردند و بزرگیِ نعمت آن را دریابند، و یا پند گیرند و از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ورع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لایَفْتِنَنَّکُمُ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با فراخواندن به عدم تذکّر و پندگیری از آیات خدا و ورع نداشتن در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 را در فتنه نیندازد و به افتضاح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فضل خدا و مواضع رحمت او بیرون نیاورد و در نتیجه نعمت خدا و گناه‌پوشی او را از شما سَلب نماید و بهشت را بر شما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کندنِ لباس از آدم و حوّا به شیطان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 عَنْهُما لِباسَهُما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او سبب عریان شدن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از امام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روزهای جمعه و اعیاد، برای شرکت در نماز،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زینت خود را بپوشید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عیاشی از امام رضا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زینت در این آیه، لباس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بالاپوش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نماز عیدین و جمعه بپوشند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عید فطر و قربان و در روز جمعه غسل کند و لباس سفید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شانه زدن به موها پیش از هر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کافی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عید فطر و عید قربان و جمعه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تفسیر عیاشی و جوامع الجامع آمده است که حسن بن علی علیه السلام هرگاه به نماز می‌ایستاد بهترین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این مورد صحبت کردند،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پس من برای پروردگارم خود را زیبا می‌سازم، و آنگاه آیه بالا 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 لایحضره الفقیه از امام رضا علیه السلام نقل شده که از جمله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شانه زدن پیش از هر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عین همین را از امام صادق علیه السلام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تهذیب از امام صادق علیه السلام در توضیح این آیه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کردن هنگام ملاقات با هر کدام از ائمّه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از آن حضرت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گفته شده که این آیه دستور به پوشیدنِ لباس در نماز و طواف دارد، زیرا پیش از اسلام بصورت برهنه طواف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لباسی که در آن گناه کرده‌ایم عبادت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را علی بن ابراهیم نیز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آن به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الخصال از امام صادق علیه السلام در تفسیر این آیه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کنید، زیرا شانه کردن رزق را زیاد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از ابوبصیر به روایت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شانه کردن پیش از هر نماز واجب و مستحب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فضلا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در این آیه، به شانه و مسواک و انگشتر و سجاده و تسبیح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زینت‌هایی که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پنبه‌ای، کتانی، حریر و پشم هستند، و زره‌ها، انگشترها، زیورآلات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خوردنی‌ها، نوشیدنی‌ها و دیگر چیزهای مباح است، و استفهام در جمله، 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به زینت و طیّبات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مستتر در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غیر آنها در روز قیامت با آنها شریک نیستند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دنیا با آنها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ظرف متعلِّق به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برای مؤمنان در دنیا غیر خالص بود، در قیامت برایشان خالص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در زندگی دنیا برای کسانی که ایمان آوردند خالی از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 نیست، ولی در آخرت خالص و خالی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خداوند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توجّه دهد که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اصل به خاطر آنها خلق گردیده و دیگران طفیلی ایشان هستند،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 فَأُمَتِّعُهُ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کفر بورزد اندکی برخوردارش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الْأَنْعامَ خَلَقَها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چهارپایان را برای مصالح شما خلق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وسیله گرم کردن است، پس بدن را از سرما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لباسی که از پشم گوسفند و کرک شتر یا مو درست می‌شود، و ظاهراً شامل گورخران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شیر آن حیوانات و سواری گرفتن از آنها و غیره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مانند لؤلؤ و مرجان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یاقوت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پوشیده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مکانی که هنگام اقامت در آن سکونت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اتراق‌گاههایی که از 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کرک شتر، پشم و مو درست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تَسْتَخِفُّونَها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سبک می‌یابید که حمل و نقل و نصب و برداشتن آنها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ظَعْنِکُمْ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کوچ کردن و سفرتان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إِقامَتِکُمْ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اتراق یا اقامت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وسایل خانه مثل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گفته‌اند مال و متاع، کالایی است که با آن بازرگانی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هر چیزی که مطلقا سودآور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نیازهای خود را با آنها برآورده سازید، یا تا وقتی که بمیرید، یا تا مدتی از زمان، زیرا این اجناس به خاطر سختی که دارند مدت زیادی می‌مانند، و یا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تا وقتی که بپوسد و از بین برود، اشاره به اینکه بالاخره فانی و از بین رفتنی است و سزاوار نیست انسان عاقل آن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 لَکُمْ مِمَّا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درخت، کوه، ساختمان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 که سایه برای شما خلق فرمود و بوسیله آن از گرمای خورشید خود را حفظ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مِنَ الْجِبالِ أَکْناناً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کوه‌ها برای شما مواضعی را قرار داد که در آنها سکونت کنید، مانند غارها و خانه‌هایی که در دل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لَکُمْ 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پنبه و کتان و پشم و غیر آن برایتان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تَقِیکُمُ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گرما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اکتفا به ذکر یکی از دو ضد این بود که یکی از آنها بر دیگری هم دلالت دارد، و نیز به این دلیل که محافظت از گرما برای آنها مهم‌تر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سَرابِیلَ تَقِیکُمْ بَأْسَکُمْ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زره‌ها و بالاپوش زره،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نوع لباسی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تمام و کمال دادنِ همه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نِعْمَتَهُ عَلَیْکُمْ لَعَلَّکُمْ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ظاهر او بنگرید و به او ایمان آورید و به حکمش سر اطاعت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عَذْبٌ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پاک و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پاک و زلال و گوارا، و گفته‌اند یعنی آنقدر خالص که هیچ چیز با آن مخلوط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 شرابُه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فرط گوارایی و زلالی بسیار خوش خوراک است و زود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لغت گفته‌اند که دُرهای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و دُرهای کوچک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مرجان مُهره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دلالت بر لزوم ستر عورت بخصوص در نماز و استحباب انواع زینت از جمله تنظیف و تطهیر و استعمال عطر و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فاخر هنگام نماز و طواف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جواز استفاده از انواع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آنها و انواع منافعی که از پشم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موها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چارپایان و جواز نماز در آنها و روی آنها دلالت دارد، مگر مواردی که توسط دلیل دیگری استثنا شده باشد مانند عدم جواز سجده بر آنها و امثال آن، و طهارت آنها حتی اگر از حیوان مرده باشد؛ به دلیل اطلاق لفظ، و نیز بر جواز ساختن بناها و سایه گرفتن از آنها و غارها و نماز در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جواز استفاده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پنبه‌ای، کتانی، پشمی و غیره، و نیز زره و جوشن و امثال آن در نماز و غیر نماز دلالت دارد مگر مواردی که با دلیل دیگری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بر جواز زینت کردن به لؤلؤ و مرجان برای مرد و زن و نماز خواندن با آن دلالت دارد، زیرا لفظ اطلاق دارد بخصوص اینکه در مقام امتنان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نماز با لؤلؤ اشکال شود، زیرا لؤلؤ جزئی از صدف است و صدف حیوان حرام گوشت می‌باشد؛ حیوان بودن آن را اطبّاء و دیگران از جمله بازرگانان و غواص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روایت کلینی به سند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بن جعفر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درباره گوشتی سؤال کردم که در صدف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دریایی و فرات است، آیا می‌توان گوشت آنها را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گوشت قورباغه است و خوردن آن حلال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حرام گوشت بودن صدف یکی همین روایت است، و دیگر اجماع منقول بر اینکه ماهی، تنها حیوان دریایی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عدم جواز نماز در اجزای بدن حیوان حرام گوشت خواهد آمد که نماز در هیچ چیز از آن جایز نیست مگر مواردی که استثنا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می‌توان به چند وجه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ما قبول نداریم که صدف جزئی از بدن آن حیوان باشد، زیرا انعقاد دُر در میان آن مستلزم جزئیت نیست، بلکه ظاهراً صدف محیطی برای تشکیل و تولّد دُر است، آری لؤلؤ در بعضی صدف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جرمشان نفوذ یافته که بسیار نادر است و همان هم قابل مناقشه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 جواز نماز را در اجزای حیوان حرام گوشتی که خون جهنده ندارد قبول نداریم، و ظاهر کلام اصحاب هم اختصاص حکم عدم جواز به حیواناتی است که خون جهنده دارند، گرچه در این هم جای مناقشه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عدم اختصاص حکم عدم جواز به حیوانات دارای خون جهنده،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استثناها است، به دلیل ظاهر آیات گذشته و شیوع زیور و زینت به آن و نماز خواندن با آن در دوران ائمه علیهم السلام با اینکه هیچ روایتی مبنی بر منع از خصوص این کار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ظواهر قرآن اگر ممنوع باشند باید منع از آنها در روایات متعدد آمده باشد، در حالی که ما حتی یک روایت هم ندیدیم که متضمن این مطلب باشد، مگر عمومات و اطلاقاتی که می‌توان ادّعا کرد حمل بر اَفراد شایع می‌گردند که مورد ما هم جزء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حکم به ممنوعیت نماز با لؤلؤ در کنار عموم آیات و روایاتی که بر جواز دلالت دارند، و نیز عدم ظهور تخصیص و عدم وجود اجمال در آن،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تأیید جواز روایتی است که صدوق به سند صحیح از علی بن جعفر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درباره مردی سؤال کردم که آیا می‌تواند نماز بخواند در حالی که مُهره‌ای از لؤلؤ در دهانش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قرائت می‌شود صحیح نیست، اما اگر برای قرائت مانع نیست،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رحمه الله در کتاب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وجوب ستر عورت در نماز اجماع دارند، و نظر ما و اکثریت این است که ستر عورت شرط صحّت نماز می‌باشد؛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همه مفسّران اتفاق دارند که زینت در اینجا چیزی است که عورت را در نماز و طواف به آن می‌پوشانند، زیرا نماز و طواف است که از آنها به مسجد تعبیر می‌شود، و امر برای وجوب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قَدْ أَنْزَلْنا عَلَیْکُمْ لِباساً یُوارِی سَوْآتِکُمْ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تعالی امر به پوشش لباسی فرموده که بدی را بپوشاند، و بدی آن چیزی است که دیده شدن آن برای انسان ناخوشایند و اظهارش برای کسی که آن را می‌بیند قبیح است، و ترک قبیح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اولین بدی که از طرف شیطان به انسان رسید، کشف شدن عورت بود، و به همین دلیل خداوند آن را در داستان آدم علیه السلام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شرط بودن ستر عورت تنها در صورتی است که نمازگزار حواسش باشد یا شرطیت آن مطلق است؟ ظاهر کلام علامه در مختلف و النهایة این است که اگر نمی‌دانست عورتش مکشوف شده، نمازش صحیح است، خواه از روی سهو از همان اول نماز را بدون ستر عورت شروع کرده و یا در وسط نماز عورتش باز شده باشد، و خواه مکشوف شدن عورت در تمام نماز بوده و یا در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معتبر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 در وسط نماز باز شده و نمازگزار نمی‌دانست، نماز صحیح است، زیرا در صورت عدم علم، تکلیف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روایتی است که شیخ طوسی به سند صحیح از علی بن جعفر از برادرش حضرت موسی بن جعفر علیه السلام روایت می‌کند که ایشان درباره مردی که نماز می‌خواند و در حالی که متوجه نیست فَرجش بیرون آمده، آیا باید نمازش را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نمی‌خواهد و نمازش 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این روایت در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نوع تعلیل در روایت ظاهر می‌شود که میان عدم ستر از ابتدا و باز شدن در اثنای نماز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قائل به فرق شده است؛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قوی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عورت برهنه در حالی که توانایی ستر عورت دارد مطلقاً باید نمازش را اعاده نماید، و نمازگزاری که با ستر عورت نمازش را آغاز می‌کند و در اثنای نماز بدون عمد عورتش کشف می‌گردد مطلقاً نیاز به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همین قول را در دروس قریب دانست و در کتاب بیان نیز نظرش به همین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کلامش دو احتمال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فرق است میان باز شدن عورت در کل نماز و قسمتی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نسیان ابتدایی و آشکار شدن در 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کتاب ذکری اشعار به احتمال اول دارد،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صحّت با عدم ستر بطور کلی و میان صحت با عدم صحت از جهت برخی اعتبارات تلازم وجود دارد، بلکه ممکن است مقتضی بطلان انکشاف تمام عورت در تمام نماز باشد و بطلان بدون این حالت حاصل نشود، و ممکن است مقتضی صحّت ستر تمام عورت در تمام نماز باشد که بدون وجود این حالت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نماز خواند که دو عورتش بدون عمد مکشوف است، تنها در وقت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عورتین در نماز منکشف شوند واجب است آنها را بپوشاند و نمازش باطل نیست، خواه مقدار کمی از آن منکشف شده و یا مقدار زیادی، بخشی از آن یا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مطلق است و شامل حالت علم و عمد هم می‌شود، از این رو علامه در تذکره کلام شیخ را به همین صورت برداشت کرده است، هرچند آنچه از این سخن متبادر به ذهن است، انکشاف بدون علم و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هم همین نظر را دارد و اقرب آن است که انکشاف با سهو ضرری به صحت نماز نمی‌زند، و خداوند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5" w:name="__RefHeading___Toc2383236_3381743652"/>
      <w:bookmarkStart w:id="856" w:name="_Toc377"/>
      <w:bookmarkEnd w:id="855"/>
      <w:r>
        <w:rPr>
          <w:rtl w:val="true"/>
        </w:rPr>
        <w:t>الأخبار</w:t>
      </w:r>
      <w:bookmarkEnd w:id="856"/>
    </w:p>
    <w:p>
      <w:pPr>
        <w:pStyle w:val="Heading5"/>
        <w:numPr>
          <w:ilvl w:val="4"/>
          <w:numId w:val="1"/>
        </w:numPr>
        <w:rPr/>
      </w:pPr>
      <w:bookmarkStart w:id="857" w:name="__RefHeading___Toc2383238_3381743652"/>
      <w:bookmarkStart w:id="858" w:name="_Toc378"/>
      <w:bookmarkEnd w:id="857"/>
      <w:r>
        <w:rPr>
          <w:rtl w:val="true"/>
        </w:rPr>
        <w:t>«</w:t>
      </w:r>
      <w:r>
        <w:rPr/>
        <w:t>1</w:t>
      </w:r>
      <w:r>
        <w:rPr>
          <w:rtl w:val="true"/>
        </w:rPr>
        <w:t>»</w:t>
      </w:r>
      <w:bookmarkEnd w:id="858"/>
    </w:p>
    <w:p>
      <w:pPr>
        <w:pStyle w:val="BookText"/>
        <w:rPr/>
      </w:pPr>
      <w:r>
        <w:rPr>
          <w:rFonts w:ascii="Amiri" w:hAnsi="Amiri" w:eastAsia="Amiri" w:cs="Amiri"/>
          <w:color w:val="111111"/>
          <w:sz w:val="28"/>
          <w:sz w:val="28"/>
          <w:szCs w:val="28"/>
          <w:rtl w:val="true"/>
          <w:lang w:bidi="ar-SA"/>
        </w:rPr>
        <w:t>مَکَارِمُ الْأَخْلَاقِ، عَنْ مُحَمَّدِ بْنِ حُسَیْنِ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أَبِی عَبْدِ اللَّهِ علیه السلام جُبَّةَ صُوفٍ بَیْنَ قَمِیصَیْنِ غَلِیظَیْنِ فَقُلْتُ لَهُ فِی ذَلِکَ فَقَالَ رَأَیْتُ أَبِی یَلْبَسُهَا وَ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نُصَلِّیَ لَبِسْنَا أَخْشَنَ ثِیَابِنَا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جُبّه‌ای از پشم میان دو پیراهن ضخیم پوشیده است، در مورد آن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 که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می‌پوشید، و ما هرگاه بخواهیم نماز بخوانیم، خشن‌ترین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می‌پوشیم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2383240_3381743652"/>
      <w:bookmarkStart w:id="860" w:name="_Toc379"/>
      <w:bookmarkEnd w:id="859"/>
      <w:r>
        <w:rPr>
          <w:rtl w:val="true"/>
        </w:rPr>
        <w:t>بیان</w:t>
      </w:r>
      <w:bookmarkEnd w:id="860"/>
    </w:p>
    <w:p>
      <w:pPr>
        <w:pStyle w:val="BookText"/>
        <w:rPr/>
      </w:pPr>
      <w:r>
        <w:rPr>
          <w:rFonts w:ascii="Amiri" w:hAnsi="Amiri" w:eastAsia="Amiri" w:cs="Amiri"/>
          <w:color w:val="111111"/>
          <w:sz w:val="28"/>
          <w:sz w:val="28"/>
          <w:szCs w:val="28"/>
          <w:rtl w:val="true"/>
          <w:lang w:bidi="ar-SA"/>
        </w:rPr>
        <w:t>رواه الْکُلَیْنِیُّ عَنْ أَبِی عَلِیٍّ الْأَشْعَرِیِّ عَنْ مُحَمَّدِ بْنِ عَبْدِ الْجَبَّارِ عَنْ أَبِی فَضَّالٍ عَنْ مُحَمَّدِ بْنِ الْحُسَیْنِ بْنِ کَثِیرٍ الْخَزَّازِ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وَ عَلَیْهِ قَمِیصٌ غَلِیظٌ خَشِنٌ تَحْتَ ثِیَابِهِ وَ فَوْقَهُ جُبَّةُ صُوفٍ وَ فَوْقَهَا قَمِیصٌ غَلِیظٌ فَمَسِسْتُهَا فَقُلْتُ جُعِلْتُ فِدَاکَ إِنَّ النَّاسَ یَکْرَهُونَ لِبَاسَ الصُّوفِ فَقَالَ کَلَّا کَانَ أَبِی مُحَمَّدُ بْنُ عَلِیٍّ علیه السلام یَلْبَسُهَا وَ کَانَ عَلِیُّ بْنُ الْحُسَیْنِ علیهما السلام یَلْبَسُهَا وَ کَانُوا علیهم السلام یَلْبَسُونَ أَغْلَظَ ثِیَابِهِمْ إِذَا قَامُوا إِلَی الصَّلَاةِ وَ نَحْنُ نَفْعَلُ ذَلِکَ‌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این روایت را از محمد بن حسین بن کثیر خزّاز و او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پیراهن ضخیم و خشنی زیر لباسش پوشیده و روی آن جُبّه‌ای از پشم به تن دارد و روی آن نیز پیراهن ضخیمی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مردم از لباس پشمی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علیه السلام آن را می‌پوشید، علی بن الحسین علیه السلام آن را می‌پوشید و ائمه علیهم السلام وقتی برای نماز برمی‌خاستند ضخیم‌ترین لباسشان را می‌پوشیدند، و ما هم این کار را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2383242_3381743652"/>
      <w:bookmarkStart w:id="862" w:name="_Toc380"/>
      <w:bookmarkEnd w:id="861"/>
      <w:r>
        <w:rPr>
          <w:rtl w:val="true"/>
        </w:rPr>
        <w:t>«</w:t>
      </w:r>
      <w:r>
        <w:rPr/>
        <w:t>2</w:t>
      </w:r>
      <w:r>
        <w:rPr>
          <w:rtl w:val="true"/>
        </w:rPr>
        <w:t>»</w:t>
      </w:r>
      <w:bookmarkEnd w:id="862"/>
    </w:p>
    <w:p>
      <w:pPr>
        <w:pStyle w:val="BookText"/>
        <w:rPr/>
      </w:pPr>
      <w:r>
        <w:rPr>
          <w:rFonts w:ascii="Amiri" w:hAnsi="Amiri" w:eastAsia="Amiri" w:cs="Amiri"/>
          <w:color w:val="111111"/>
          <w:sz w:val="28"/>
          <w:sz w:val="28"/>
          <w:szCs w:val="28"/>
          <w:rtl w:val="true"/>
          <w:lang w:bidi="ar-SA"/>
        </w:rPr>
        <w:t>الْعَیَّاشِیُّ، عَنْ خَیْثَمَةَ بْنِ أَبِی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 السلام إِذَا قَامَ إِلَی الصَّلَاةِ لَبِسَ أَجْوَدَ ثِیَابِهِ فَقِیلَ لَهُ یَا ابْنَ رَسُولِ اللَّهِ لِمَ تَلْبَسُ أَجْوَدَ ثِیَابِکَ فَقَالَ إِنَّ اللَّهَ جَمِیلٌ یُحِبُّ الْجَمَالَ فَأَتَجَمَّلُ لِرَبِّی وَ هُوَ یَقُولُ خُذُوا زِینَتَکُمْ عِنْدَ کُلِّ مَسْجِدٍ فَأُحِبُّ أَنْ أَلْبَسَ أَجْوَدَ ثِیَابِی‌</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غوالی اللآلی،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علیه السلام هرگاه به نماز برمی‌خاست بهترین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این مورد گفتند که ای فرزند رسول خدا چرا بهترین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می‌پوشی؟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 خودم را برای پروردگارم زیبا می‌سازم، چون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دوست دارم که بهترین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بپوشم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مرسل مثل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2383244_3381743652"/>
      <w:bookmarkStart w:id="864" w:name="_Toc381"/>
      <w:bookmarkEnd w:id="863"/>
      <w:r>
        <w:rPr>
          <w:rtl w:val="true"/>
        </w:rPr>
        <w:t>بیان</w:t>
      </w:r>
      <w:bookmarkEnd w:id="86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فی فضل التزین للصلاة کثیرة و الجمع بینها و بین ما سبق بحمل أخبار لبس الخشن علی ما إذا صلی لحاجة مهمة و لدفع بلیة و فی </w:t>
      </w:r>
    </w:p>
    <w:p>
      <w:pPr>
        <w:pStyle w:val="BookText"/>
        <w:rPr/>
      </w:pPr>
      <w:r>
        <w:rPr>
          <w:rFonts w:ascii="Amiri" w:hAnsi="Amiri" w:eastAsia="Amiri" w:cs="Amiri"/>
          <w:color w:val="111111"/>
          <w:sz w:val="28"/>
          <w:sz w:val="28"/>
          <w:szCs w:val="28"/>
          <w:rtl w:val="true"/>
          <w:lang w:bidi="ar-SA"/>
        </w:rPr>
        <w:t>مقام تناسبه غایة الخشوع لِمَا رَوَاهُ فِی الْکَافِی‌</w:t>
      </w:r>
      <w:r>
        <w:rPr>
          <w:rStyle w:val="FootnoteAnchor"/>
          <w:rtl w:val="true"/>
        </w:rPr>
        <w:footnoteReference w:id="501"/>
      </w:r>
      <w:r>
        <w:rPr>
          <w:rFonts w:ascii="Amiri" w:hAnsi="Amiri" w:eastAsia="Amiri" w:cs="Amiri"/>
          <w:color w:val="111111"/>
          <w:sz w:val="28"/>
          <w:sz w:val="28"/>
          <w:szCs w:val="28"/>
          <w:rtl w:val="true"/>
          <w:lang w:bidi="ar-SA"/>
        </w:rPr>
        <w:t>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مَسْجِداً فِی بَیْتِکَ فَإِذَا خِفْتَ شَیْئاً فَالْبَسْ ثَوْبَیْنِ غَلِیظَیْنِ مِنْ أَغْلَظِ ثِیَابِکَ فَصَلِّ فِیهِمَا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فِی الْمَکَارِمِ‌</w:t>
      </w:r>
      <w:r>
        <w:rPr>
          <w:rStyle w:val="FootnoteAnchor"/>
          <w:rtl w:val="true"/>
        </w:rPr>
        <w:footnoteReference w:id="502"/>
      </w:r>
      <w:r>
        <w:rPr>
          <w:rFonts w:ascii="Amiri" w:hAnsi="Amiri" w:eastAsia="Amiri" w:cs="Amiri"/>
          <w:color w:val="111111"/>
          <w:sz w:val="28"/>
          <w:sz w:val="28"/>
          <w:szCs w:val="28"/>
          <w:rtl w:val="true"/>
          <w:lang w:bidi="ar-SA"/>
        </w:rPr>
        <w:t>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ثَوْبَانِ خَشِنَانِ فِیهِمَا صَلَاتُهُ وَ إِذَا أَرَادَ أَنْ یَسْأَلَ الْحَاجَةَ لَبِسَهُمَا وَ سَأَلَ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یحمل الخشن علی ما إذا صلی فی الخلوة و الزینة علی ما إذا خرج إلی الناس کما یظهر من فحوی بعض الأخبار وَ لِمَا سَیَأْتِی فِی خَبَرِ مِسْمَعٍ‌</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عَبْدِ اللَّهِ أَنِّی أُحِبُّ لَکَ أَنْ تَتَّخِذَ فِی دَارِکَ مَسْجِداً فِی بَعْضِ بُیُوتِکَ ثُمَّ تَلْبَسَ ثَوْبَیْنِ طِمْرَیْنِ غَلِیظَیْنِ ثُمَّ تَسْأَلَ اللَّهَ أَنْ یُعْتِقَکَ مِنَ النَّارِ وَ أَنْ یُدْخِلَکَ الْجَنَّةَ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سُبْحَانَهُ خُذُوا زِینَتَکُمْ عِنْدَ کُلِّ مَسْجِدٍ قَالَ أَیْ خُذُوا ثِیَابَکُمُ الَّتِی تَتَزَیَّنُونَ بِهَا لِلصَّلَاةِ فِی الْجُمُعَاتِ وَ الْأَعْیَادِ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 لبس الخشن علی التقیة لأنه کان الشائع بین أهل البدع فی تلک الأزمنة و کانوا ینکرون علی أئمتنا علیهم السلام لبس الثیاب الفاخرة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الظاهر أن لبس الفاخر أفضل فی جمیع الصلوات إلا فیما ورد فیه نص باستحباب غیره لظاهر الآیة و الأخبار العامة قال فی الذکری بعد إیراد الروایة الأولی قلت إما للمبالغة فی الستر و عدم الشف و الوصف و إما للتواضع لله تعالی مع أنه روی استحباب التجمل فی الصلاة و ذکره ابن الجنید و ابن البراج و أبو الصلاح و ابن إدریس</w:t>
      </w:r>
    </w:p>
    <w:p>
      <w:pPr>
        <w:pStyle w:val="BookText"/>
        <w:rPr/>
      </w:pPr>
      <w:r>
        <w:rPr>
          <w:rFonts w:ascii="Amiri" w:hAnsi="Amiri" w:eastAsia="Amiri" w:cs="Amiri"/>
          <w:color w:val="111111"/>
          <w:sz w:val="28"/>
          <w:sz w:val="28"/>
          <w:szCs w:val="28"/>
          <w:rtl w:val="true"/>
          <w:lang w:bidi="ar-SA"/>
        </w:rPr>
        <w:t>وَ رَوَی غِیَاثُ بْنُ إِبْرَاهِیمَ‌</w:t>
      </w:r>
      <w:r>
        <w:rPr>
          <w:rStyle w:val="FootnoteAnchor"/>
          <w:rtl w:val="true"/>
        </w:rPr>
        <w:footnoteReference w:id="50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عَنْ </w:t>
      </w:r>
      <w:bookmarkStart w:id="865" w:name="pg13998_130782"/>
    </w:p>
    <w:p>
      <w:pPr>
        <w:pStyle w:val="BookText"/>
        <w:rPr/>
      </w:pPr>
      <w:bookmarkEnd w:id="865"/>
      <w:r>
        <w:rPr>
          <w:rFonts w:ascii="Amiri" w:hAnsi="Amiri" w:eastAsia="Amiri" w:cs="Amiri"/>
          <w:color w:val="111111"/>
          <w:sz w:val="28"/>
          <w:sz w:val="28"/>
          <w:szCs w:val="28"/>
          <w:rtl w:val="true"/>
          <w:lang w:bidi="ar-SA"/>
        </w:rPr>
        <w:t>أَبِیهِ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تُصَلِّی الْمَرْأَةُ عُطُلًا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بضم العین و الطاء و التنوین و هی التی خلا جیدها من القلائد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فضیلت زینت کردن برای نماز بسیار است و جمع بین آنها و روایات اخیر این است که روایات لباس خشن را بر نمازی حمل کنیم که برای حاجت مهمّی یا دفع بلا و در مقام مناسب با نهایت خشوع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حَریز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مسجدی قرار بده، و هرگاه از چیزی ترسیدی دوتا از خشن‌ترین و ضخیم‌ترین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بپوش و در آن مسجد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مکارم الاخلاق‌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سنان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دو لباس خشن داشت و با آنها نماز می‌خواند، و هرگاه می‌خواست طلب حاجتی کند آن دو لباس را می‌پوشید و از خداوند حاجتش را درخواست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زمانی شود که در خلوت و تنهایی نماز می‌خواند و لباس زینت برای وقتی که در میان مردم نماز می‌خواند، چنانچه از فحوای برخی روایات هم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روایتی است که در روایت مِسمَع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آمد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نامه‌ای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در خانه‌ات در یکی از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مسجدی داشته باشی و دو لباس کهنه و خشن بپوشی، آنگاه از خداوند درخواست کنی تا از آتش آزادت سازد و در بهشت داخلت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روایتی است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شرکت در نمازهای جمعه و اعیاد،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زینت خود را بپوشید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پیشتر به نقل از مجمع البیان ذکر شد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می‌توان پوشیدن لباس خشن را حمل بر تقیّه کرد، زیرا در آن دوران میان اهل بدعت این کار شایع بوده و به دلیل پوشیدن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فاخر توسط ائمه علیهم السلام به ایشان ایراد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پوشیدن لباس فاخر در تمام نمازها فضیلت بیشتری دارد مگر در جایی که نص به استحباب غیر آن وارد شده باشد، به دلیل ظاهر آیه و روایات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پس از ذکر روایت اول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یا برای مبالغه در ستر و نپوشیدن لباس بدن‌نما و وصف، و یا برای تواضع مقابل خدای تعالی است، علاوه بر اینکه روایت شده که پوشیدن لباس زیبا در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ابن بَرّاج، ابوالصلاح و ابن ادریس هم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و ایشان از پدرش و ایشان از پدرانش روایت کرده‌اند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بدون گردن‌بند و زینت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ضم طاء و عین و همراه با تنوین – یعنی زنی که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2383246_3381743652"/>
      <w:bookmarkStart w:id="867" w:name="_Toc382"/>
      <w:bookmarkEnd w:id="866"/>
      <w:r>
        <w:rPr>
          <w:rtl w:val="true"/>
        </w:rPr>
        <w:t>«</w:t>
      </w:r>
      <w:r>
        <w:rPr/>
        <w:t>3</w:t>
      </w:r>
      <w:r>
        <w:rPr>
          <w:rtl w:val="true"/>
        </w:rPr>
        <w:t>»</w:t>
      </w:r>
      <w:bookmarkEnd w:id="867"/>
    </w:p>
    <w:p>
      <w:pPr>
        <w:pStyle w:val="BookText"/>
        <w:rPr/>
      </w:pPr>
      <w:r>
        <w:rPr>
          <w:rFonts w:ascii="Amiri" w:hAnsi="Amiri" w:eastAsia="Amiri" w:cs="Amiri"/>
          <w:color w:val="111111"/>
          <w:sz w:val="28"/>
          <w:sz w:val="28"/>
          <w:szCs w:val="28"/>
          <w:rtl w:val="true"/>
          <w:lang w:bidi="ar-SA"/>
        </w:rPr>
        <w:t>السَّرَائِرُ، مِنْ کِتَابِ مُحَمَّدِ بْنِ عَلِیِّ بْنِ مَحْبُوبٍ عَنْ مُحَمَّدِ بْنِ أَحْمَدَ أَبِی إِسْمَاعِیلَ الْهَاشِمِیِّ عَنْ عَلِیِّ بْنِ الْحُسَیْنِ عَنْ عَلِیِّ بْنِ عُمَرَ بْنِ عَلِیِّ بْنِ الْحُسَیْنِ بْنِ عَلِیِّ بْنِ أَبِی طَالِبٍ وَ الْعَمْرَکِیِّ الْبُوفَکِیِّ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صَلَّی وَ فَرْجُهُ خَارِجٌ لَا یَعْلَمُ بِهِ هَلْ عَلَیْهِ إِعَادَةٌ أَوْ مَا حَالُهُ قَالَ لَا إِعَادَةَ عَلَیْهِ وَ قَدْ تَمَّتْ صَلَاتُهُ‌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بن جعفر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نماز می‌خواند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فَرجش بیرون آمده، آیا باید نمازش را اعاده کند؟ و اگر نمی‌خواهد،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نمی‌خواهد و نمازش 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2383248_3381743652"/>
      <w:bookmarkStart w:id="869" w:name="_Toc383"/>
      <w:bookmarkEnd w:id="868"/>
      <w:r>
        <w:rPr>
          <w:rtl w:val="true"/>
        </w:rPr>
        <w:t>بیان</w:t>
      </w:r>
      <w:bookmarkEnd w:id="869"/>
    </w:p>
    <w:p>
      <w:pPr>
        <w:pStyle w:val="BookText"/>
        <w:rPr/>
      </w:pPr>
      <w:r>
        <w:rPr>
          <w:rFonts w:ascii="IRNazanin" w:hAnsi="IRNazanin" w:eastAsia="IRNazanin"/>
          <w:color w:val="111111"/>
          <w:sz w:val="28"/>
          <w:sz w:val="28"/>
          <w:szCs w:val="28"/>
          <w:rtl w:val="true"/>
          <w:lang w:bidi="fa-IR"/>
        </w:rPr>
        <w:t>لا خلاف فی أن من أخل بستر العورة عمدا یعید فی الوقت و خارجه و لو أخل ناسیا أو جاهلا فذهب الأکثر منهم الشیخ و المحقق و العلامة إلی عدم الإعادة مطلقا کما یدل علیه هذا الخبر الصحیح و قال ابن الجنید یعید فی الوقت خاصة و فرق الشهید ره بین ما إذا صلی جمیع الصلاة مکشوف العورة أو بعضها فحکم فی الأول بالإعادة دون الثانی و لا یعلم وجهه و ما ذهب إلیه الأکثر أظهر کما دل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اختلافی نیست که هر کس عمداً ستر عورت را رعایت نکند باید نمازش را اعاده نماید، چه در وقت و چه در خارج وقت، و اگر از روی فراموشی یا جهل عورت خود را نپوشیده بود، اکثر فقها از جمله شیخ، محقق و علامه نظرشان مطلقاً بر عدم اعاده است، چنانچه این روایت صحیح هم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یا فراموشی فقط در وقت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رحمه الله بین زمانی که عورت در تمام نماز یا در بخشی از نماز مکشوف باشد فرق گذاشته و فقط در حالت اوّل حکم به اعاده داده است نه در حالت دوم، امّا دلیل این فرق معلوم نیست، و نظر اکثر، اظهر است، چنانچه روایت هم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2383250_3381743652"/>
      <w:bookmarkStart w:id="871" w:name="_Toc384"/>
      <w:bookmarkEnd w:id="870"/>
      <w:r>
        <w:rPr>
          <w:rtl w:val="true"/>
        </w:rPr>
        <w:t>«</w:t>
      </w:r>
      <w:r>
        <w:rPr/>
        <w:t>4</w:t>
      </w:r>
      <w:r>
        <w:rPr>
          <w:rtl w:val="true"/>
        </w:rPr>
        <w:t>»</w:t>
      </w:r>
      <w:bookmarkEnd w:id="871"/>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لَیْسَ لَهَا إِلَّا مِلْحَفَةٌ وَاحِدَةٌ کَیْفَ تُصَلِّی قَالَ تَلْتَفُّ فِیهَا وَ تُغَطِّی رَأْسَهَا وَ تُصَلِّی فَإِنْ خَرَجَتْ رِجْلُهَا وَ لَیْسَ تَقْدِرُ عَلَی غَیْرِ ذَلِکَ فَلَا بَأْسَ‌</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و تبیین اعلم أنه لا خلاف فی وجوب ستر العورة فی الصلاة و المشهور بین الأصحاب أن عورة الرجل التی یجب سترها فی الصلاة و غیرها قبله و دبره أعنی الذکر و الأنثیین و حلقة الدبر دون الألیتین و الفخذین‌</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فامتثال هذا الحکم بما أنّه اجتناب الفاحشة، انما یکون بلبس خرقة یستر السوآت من القبل و الدبر کالذی یسمونه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الشین و سکون الراء، سواء فی ذلک المسلم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المسلمون فقد أوجب اللّه تعالی علیهم الستر من السرة الی الرکبتین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المراد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الازار بعد لبسه، فانهم کانوا یلبسون شملة یلفونها علی أسفلهم من السرة الی الرکبة بحیث یدرج أحد طرفیه علی الآخر، الا أنّه قد ینفرج الطرفان عن الفخذین خصوصا حین الجلوس أو المشی بسرعة فینکشف، فأوجب اللّه علی المؤمنین و المؤمنات أن یحفظوا فروج أزرهم حتّی لا ینکشف عن أفخاذهم و مع ذلک أوجب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انکشف و انفرج ازار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یغضوا أبصارهم لئلا یبصروا منه ما وجب 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المفسرین بأن المراد بالفرج العورة من القبل و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یناسب مفهوم الفرج و الانفراج خصوصا فی الآیة الأولی بالنسبة الی الرجال، فان حلقة الدبر مستورة بالالیتین، و الذکر و الانثیین لا وجه لإطلاق الفرج علیه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قولهم بأن حفظ الفرج کنایة عن عدم ارتکاب الزنا، فهو صحیح فی بعض الموارد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 الَّتِی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أطلق حفظ الفرج و احصان الازار و کنی به عن عدم ارتکاب الفاحشة لان ارتکابها یوجب وضع الازار و انفراجه عن القبل أو الدبر، و حفظ فرج الازار یوجب الحفظ عن الزنا و ارتکاب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الحفظ من النظر بقرینة غض البصر، و بعبارة أخری هو من صنعة الاحتباک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اللَّیْلَ لِتَسْکُنُوا فِیهِ 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یکمل کل جزء الجزء الآخر و یفید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اللیل مظلما لتسکنوا فیه و النهار مبصرا لتبتغوا فیه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فی آیة النور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 أبصارهم من فروج المؤمنین و المؤمنات، و یحفظوا فروجهم من أبصار المؤمنین و المؤمنات، و قد ورد بذلک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 القرآن من حفظ الفرج فهو من الزنا الا هذه الآیة فانها من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القمّیّ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یجب حفظ الفرج بعد لبس الازار حتّی لا ینکشف عن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السرة الی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حفظه حین الرکوع و الانحناء الا إذا کان الازار متدلیا الی نصف الساق کما کان یلبسه النبیّ صلّی اللّه علیه و آله کذلک لئلا ینکشف الفخذان حین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عام بالنسبة الی الرجال و النساء بنص الآیة و صریحها، و یختص النساء مع ذلک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الزینة التی اریدت هنا و قد أعطاها اللّه عز و جل کل النساء، شعر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سترها بقطعة من اللباس قهرا و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الخمار کان شملة اخری کالرداء یعقدنه النساء علی جیوبهن، فیستر من عنقها الی سرتها، و کان الخمار هذا مذیلا بحیث یتدلی علی الازار الی الالیتین، لئلا ینکشف ما فوق الازار حین الانحناء، أو عند رفع الیدین لبعض الحاجات کالقنوت فی الصلاة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حکم ستر المرأة فی کل حال حتّی فی الصلاة، الا أنّه استثنی من ستر شعورهن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لِبُعُولَتِهِنَّ أَوْ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فرخص ابداء شعورهن للمحارم، ثمّ وصاهن بعدم الاحتیال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یضربن بأرجلهن حین المشی بحیث یظهر شعورهن شیئا فشیئا من تحت المقنعة، ثمّ یعتذرن بأنها ظهرت قهرا و طبعا،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ابن إدریس علیه الإجماع و نقل عن ابن البراج أنه قال هی من السرة إلی الرکبة و عن أبی الصلاح أنه جعلها من السرة إلی نصف الساق مع أن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فی المعتبر قال لیست الرکبة من العورة بإجماع علمائنا و الأول أقوی و عورة المرأة جسدها کله عدا الوجه و الکفین و القدمین هذا هو المشهور بین الأصحاب و قیل ظاهر القدمین دون باطنهما فیجب ستره فی الصلاة و لا تکشف غیر الوجه فقط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أبو الصلاح المرأة کلها عورة</w:t>
      </w:r>
      <w:r>
        <w:rPr>
          <w:rStyle w:val="FootnoteAnchor"/>
          <w:rtl w:val="true"/>
        </w:rPr>
        <w:footnoteReference w:id="509"/>
      </w:r>
      <w:r>
        <w:rPr>
          <w:rFonts w:ascii="IRNazanin" w:hAnsi="IRNazanin" w:eastAsia="IRNazanin"/>
          <w:color w:val="111111"/>
          <w:sz w:val="28"/>
          <w:sz w:val="28"/>
          <w:szCs w:val="28"/>
          <w:rtl w:val="true"/>
          <w:lang w:bidi="fa-IR"/>
        </w:rPr>
        <w:t>و أقل ما یجزی الحرة البالغة درع سابغ إلی القدمین و خمار و هذا قریب من الاقتصار و قال ابن زهرة و العورة الواجب سترها من النساء جمیع أبدانهن إلا رءوس الممالیک منهن و قال ابن الجنید الذی یجب ستره من البدن العورتان و هما القبل و الدبر من الرجل و المرأة و هذا یدل علی المساواة بینهما عنده و قال أیضا لا بأس أن تصلی المرأة الحرة و غیرها و هی مکشوفة الرأس حیث لا یراها غیر محرم لها و کذلک الروایة عن أبی عبد الله علیه السلام</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انتهی و الأول أقوی لهذه الروایة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فی کلام الأکثر تعرض لوجوب ستر الشعر و استقرب الشهید فی الذکری الوجوب و هو أحوط و یجوز للأمة و الصبیة غیر البالغة کشف الرأس فی الصلاة و نقل علیه الفاضلان و الشهید إجماع العلماء علیه إلا الحسن البصری فإنه أوجب علی الأمة الخمار إذا تزوجت أو اتخذها الرجل لنفسه و لو انعتق بعضها فکالحرة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فإن خرجت رجلها أی بعض ساقها فیکون التقیید بعدم القدرة علی الوجوب أو أصل القدمین فالتقیید علی الاستحباب علی المشهور و ربما یؤید قول من لم یستثن بطن القدمین</w:t>
      </w:r>
      <w:r>
        <w:rPr>
          <w:rFonts w:eastAsia="IRNazanin" w:cs="IRNazanin"/>
          <w:color w:val="111111"/>
          <w:sz w:val="28"/>
          <w:szCs w:val="28"/>
          <w:rtl w:val="true"/>
          <w:lang w:bidi="fa-IR"/>
        </w:rPr>
        <w:t xml:space="preserve">. </w:t>
      </w:r>
      <w:bookmarkStart w:id="872" w:name="pg13998_130786"/>
    </w:p>
    <w:p>
      <w:pPr>
        <w:pStyle w:val="BookText"/>
        <w:rPr/>
      </w:pPr>
      <w:bookmarkEnd w:id="8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زنی سؤال کردم که فقط یک ملحفه دارد، چگونه باید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می‌پیچد و سرش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نماز می‌خواند، پس اگر پایش از آن بیرون آمد و راه دیگری نداشت،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تفصیل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هیچ اختلافی در وجوب ستر عورت در نماز نیست، و مشهور بین اصحاب آن است که عورت مرد که ستر آن در نماز واجب است، قُبُل و دُبُر اوست یعنی آلت، بیضه‌ها و سوراخ مخرج، امّا باسن و رانها جزء عورت مرد محسوب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بر این حکم نقل اجماع نموده، و از ابن‌براج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از ناف تا زانو است، و از ابوالصلاح نقل کرده که عورت را از ناف تا نیمی از ساق پا می‌داند، با اینکه محقق در 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اجماع علمای ما زانو جزء عورت نمی‌باشد، و قول اول اقوی است، و عورت زن تمام بدن او بجز صورت و کفّین و قدمین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میان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ظاهر قدمین نه باطن آن دو، پس باید پوشیده شود و تنها بازگذاشتن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بطور کامل عورت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این سخن، از جهت فقهی و احکام است، وگرنه زن گُل و ریحانی است که سزاوار است او را بویید و نیکو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کمترین حدی از لباس که برای زن آزاده بالغ کفایت می‌کند، لباسی است که قدمین را بپوشاند و مقنعه، و این به اکتفا کردن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ابن‌زهره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عورتی که ستر آن بر زنان واجب است تمام بدن آنها می‌باشد، به جز کنیزان که پوشیدن سر بر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بدن که سترش واجب است عورتین هستند یعنی قُبُل و دُبُر، چه در مرد و چه در زن، و این سخن دلالت دارد که حد پوشش زن و مرد از نظر او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زن آزاد و کنیز در جایی که نامحرم او را نمی‌بیند با سرِ باز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نیز گویای همین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و دیگری در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اقوی است به دلیل همین روایت و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کلام اکثر فقها بحثی از وجوب پوشیدنِ مو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وجوب ستر مو را قریب دانسته، و احوط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کنیز و دختر غیر بالغ کشف سر در نماز جایز است 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اجماع علما را بر این حکم نقل کرده‌اند، مگر حسن بصری که بر کنیزی که ازدواج کرده یا مردی او را برای خودش گرفته نیز مقنعه را واجب نموده است، امّا اگر بعضی از کنیز آزاد شده باشد، حکم حُرّه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علیه السلام در روایت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پای زن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از ساق پایش، پس تقیید به عدم قدرت بنا بر وجوب است، یا اگر مقصود اصل قدمین باشد، تقیید بر استحباب بنا به قول مشهور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روایت، با این برداشت، قول کسانی را که کف پا را استثنا نکرده‌اند، تأیید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2383252_3381743652"/>
      <w:bookmarkStart w:id="874" w:name="_Toc385"/>
      <w:bookmarkEnd w:id="873"/>
      <w:r>
        <w:rPr>
          <w:rtl w:val="true"/>
        </w:rPr>
        <w:t>«</w:t>
      </w:r>
      <w:r>
        <w:rPr/>
        <w:t>5</w:t>
      </w:r>
      <w:r>
        <w:rPr>
          <w:rtl w:val="true"/>
        </w:rPr>
        <w:t>»</w:t>
      </w:r>
      <w:bookmarkEnd w:id="874"/>
    </w:p>
    <w:p>
      <w:pPr>
        <w:pStyle w:val="BookText"/>
        <w:rPr/>
      </w:pPr>
      <w:r>
        <w:rPr>
          <w:rFonts w:ascii="Amiri" w:hAnsi="Amiri" w:eastAsia="Amiri" w:cs="Amiri"/>
          <w:color w:val="111111"/>
          <w:sz w:val="28"/>
          <w:sz w:val="28"/>
          <w:szCs w:val="28"/>
          <w:rtl w:val="true"/>
          <w:lang w:bidi="ar-SA"/>
        </w:rPr>
        <w:t>قُرْبُ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الْحُرَّةِ هَلْ یَصْلُحُ لَهَا أَنْ تُصَلِّیَ فِی دِرْعٍ وَ مِقْنَعَةٍ قَالَ لَا یَصْلُحُ لَهَا إِلَّا فِی مِلْحَفَةٍ إِلَّا أَنْ لَا تَجِدَ بُدّاً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قَالَ وَ سَأَلْتُهُ عَنِ الْأَمَةِ هَلْ یَصْلُحُ لَهَا أَنْ تُصَلِّیَ فِی قَمِیصٍ وَاحِدٍ قَالَ لَا بَأْسَ‌</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زنِ حُرّه سؤال کردم که آیا می‌توان در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مقنعه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ملحفه‌ای دورش باشد، مگر اینکه چاره دیگری نداشته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کنیز سؤال کردم که آیا می‌تواند در یک پیراهن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2383254_3381743652"/>
      <w:bookmarkStart w:id="876" w:name="_Toc386"/>
      <w:bookmarkEnd w:id="875"/>
      <w:r>
        <w:rPr>
          <w:rtl w:val="true"/>
        </w:rPr>
        <w:t>«</w:t>
      </w:r>
      <w:r>
        <w:rPr/>
        <w:t>6</w:t>
      </w:r>
      <w:r>
        <w:rPr>
          <w:rtl w:val="true"/>
        </w:rPr>
        <w:t>»</w:t>
      </w:r>
      <w:bookmarkEnd w:id="876"/>
    </w:p>
    <w:p>
      <w:pPr>
        <w:pStyle w:val="BookText"/>
        <w:rPr/>
      </w:pPr>
      <w:r>
        <w:rPr>
          <w:rFonts w:ascii="Amiri" w:hAnsi="Amiri" w:eastAsia="Amiri" w:cs="Amiri"/>
          <w:color w:val="111111"/>
          <w:sz w:val="28"/>
          <w:sz w:val="28"/>
          <w:szCs w:val="28"/>
          <w:rtl w:val="true"/>
          <w:lang w:bidi="ar-SA"/>
        </w:rPr>
        <w:t>الْعِلَلُ، عَنْ أَبِیهِ عَنْ أَحْمَدَ بْنِ إِدْرِیسَ عَنْ أَحْمَدَ بْنِ مُحَمَّدِ بْنِ عِیسَی عَنْ عَلِیِّ بْنِ الْحَکَمِ عَنْ حَمَّادٍ اللَّحَّامِ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الْخَادِمِ تُقَنِّعُ رَأْسَهَا فِی الصَّلَاةِ قَالَ اضْرِبُوهَا حَتَّی تُعْرَفَ الْحُرَّةُ عَنِ الْمَمْلُوکَةِ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از امام صادق علیه السلام روایت می‌کند که از ایشان درباره کنیزی سؤال کردم که در نماز سر خود را می‌پوشاند،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بزنید تا زن حُرّه از کنیز تشخیص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7" w:name="__RefHeading___Toc2383256_3381743652"/>
      <w:bookmarkStart w:id="878" w:name="_Toc387"/>
      <w:bookmarkEnd w:id="877"/>
      <w:r>
        <w:rPr>
          <w:rtl w:val="true"/>
        </w:rPr>
        <w:t>«</w:t>
      </w:r>
      <w:r>
        <w:rPr/>
        <w:t>7</w:t>
      </w:r>
      <w:r>
        <w:rPr>
          <w:rtl w:val="true"/>
        </w:rPr>
        <w:t>»</w:t>
      </w:r>
      <w:bookmarkEnd w:id="878"/>
    </w:p>
    <w:p>
      <w:pPr>
        <w:pStyle w:val="BookText"/>
        <w:rPr/>
      </w:pPr>
      <w:r>
        <w:rPr>
          <w:rFonts w:ascii="Amiri" w:hAnsi="Amiri" w:eastAsia="Amiri" w:cs="Amiri"/>
          <w:color w:val="111111"/>
          <w:sz w:val="28"/>
          <w:sz w:val="28"/>
          <w:szCs w:val="28"/>
          <w:rtl w:val="true"/>
          <w:lang w:bidi="ar-SA"/>
        </w:rPr>
        <w:t>وَ مِنْهُ، عَنْ أَبِیهِ عَنْ عَلِیِّ بْنِ سُلَیْمَانَ عَنْ مُحَمَّدِ بْنِ الْحُسَیْنِ عَنْ أَحْمَدَ بْنِ مُحَمَّدِ بْنِ أَبِی نَصْرٍ عَنْ حَمَّادِ بْنِ عُثْمَانَ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الْمَمْلُوکَةِ تُقَنِّعُ رَأْسَهَا إِذَا صَلَّتْ قَالَ لَا قَدْ کَانَ أَبِی إِذَا رَأَی الْخَادِمَ تُصَلِّی وَ هِیَ مُقَنِّعَةٌ ضَرَبَهَا لِتُعْرَفَ الْحُرَّةُ عَنِ الْمَمْلُوکَةِ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یونس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الذِّکْرَی، مِنْ کِتَابِ الْبَزَنْطِیِّ بِإِسْنَادِهِ إِلَی حَمَّادٍ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تُصَلِّی بِمِقْنَعَةٍ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لحّام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کنیزی پرسیدم که هنگام نماز سرِ خود را می‌پوشاند،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می‌دید کنیزی با مقنعه نماز می‌خواند او را می‌زد تا زن حُرّه از کنیز تمایز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یونس از حمّاد مثل این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حمّاد لحّام مثل این روایت را آورده با این تفاوت که در آن آمده است که با مقنعه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2383258_3381743652"/>
      <w:bookmarkStart w:id="880" w:name="_Toc388"/>
      <w:bookmarkEnd w:id="879"/>
      <w:r>
        <w:rPr>
          <w:rtl w:val="true"/>
        </w:rPr>
        <w:t>«</w:t>
      </w:r>
      <w:r>
        <w:rPr/>
        <w:t>8</w:t>
      </w:r>
      <w:r>
        <w:rPr>
          <w:rtl w:val="true"/>
        </w:rPr>
        <w:t>»</w:t>
      </w:r>
      <w:bookmarkEnd w:id="880"/>
    </w:p>
    <w:p>
      <w:pPr>
        <w:pStyle w:val="BookText"/>
        <w:rPr/>
      </w:pPr>
      <w:r>
        <w:rPr>
          <w:rFonts w:ascii="Amiri" w:hAnsi="Amiri" w:eastAsia="Amiri" w:cs="Amiri"/>
          <w:color w:val="111111"/>
          <w:sz w:val="28"/>
          <w:sz w:val="28"/>
          <w:szCs w:val="28"/>
          <w:rtl w:val="true"/>
          <w:lang w:bidi="ar-SA"/>
        </w:rPr>
        <w:t>وَ مِنْهُ، نَقْلًا مِنْ کِتَابِ عَلِیِّ بْنِ إِسْمَاعِیلَ الْمِیثَمِیِّ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الْأَمَةِ أَ تُقَنِّعُ رَأْسَهَا فَقَالَ إِنْ شَاءَتْ فَعَلَتْ وَ إِنْ شَاءَتْ لَمْ تَفْعَلْ سَمِعْتُ أَبِی یَقُولُ کُنَّ یُضْرَبْنَ فَیُقَالُ لَهُنَّ لَا تَشَبَّهْنَ بِالْحَرَائِرِ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قمّاط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کنیز سؤال کردم که آیا سرش را بپوشاند؟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بپوشد، و اگر خواست نپوشد؛ 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به خاطر این کار کتک می‌خوردند، و به آنها گفته می‌شد که خودتان را به زنان حُرّه شبیه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2383260_3381743652"/>
      <w:bookmarkStart w:id="882" w:name="_Toc389"/>
      <w:bookmarkEnd w:id="881"/>
      <w:r>
        <w:rPr>
          <w:rtl w:val="true"/>
        </w:rPr>
        <w:t>بیان</w:t>
      </w:r>
      <w:bookmarkEnd w:id="8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هل یستحب للأمة القناع أثبته فی المعتبر و نقله عن عطاء و عن عمر أنه نهی عن ذلک و روی ضرب أمة لآل أنس رآها بمقنعة </w:t>
      </w:r>
      <w:bookmarkStart w:id="883" w:name="pg13998_130787"/>
    </w:p>
    <w:p>
      <w:pPr>
        <w:pStyle w:val="BookText"/>
        <w:rPr/>
      </w:pPr>
      <w:bookmarkEnd w:id="883"/>
      <w:r>
        <w:rPr>
          <w:rFonts w:ascii="IRNazanin" w:hAnsi="IRNazanin" w:eastAsia="IRNazanin"/>
          <w:color w:val="111111"/>
          <w:sz w:val="28"/>
          <w:sz w:val="28"/>
          <w:szCs w:val="28"/>
          <w:rtl w:val="true"/>
          <w:lang w:bidi="fa-IR"/>
        </w:rPr>
        <w:t>قال لنا إنه أنسب بالخفر و الحیاء و هما مرادان من الأمة کالحرة و فعل عمر جاز أن یکون رأیا ثم ذکر الروایتین و مال إلی عدم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مقنعه برای کنیز استحباب دارد، صاحب معتبر استحباب آن را اثبات کرده و این استحباب را از عطاء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نقل شده که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یکی از کنیزان آل‌انس را چون دید مقنعه به سر کرده کتک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 و حیا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که این دو امر را کنیز مثل حُره باید رعایت کند، و فعل عمر که آن کنیز را زد می‌تواند بنا به رأی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روایت را ذکر کرد و نظرش متمایل به عدم استحباب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2383262_3381743652"/>
      <w:bookmarkStart w:id="885" w:name="_Toc390"/>
      <w:bookmarkEnd w:id="884"/>
      <w:r>
        <w:rPr>
          <w:rtl w:val="true"/>
        </w:rPr>
        <w:t>أقول</w:t>
      </w:r>
      <w:bookmarkEnd w:id="885"/>
    </w:p>
    <w:p>
      <w:pPr>
        <w:pStyle w:val="BookText"/>
        <w:rPr/>
      </w:pPr>
      <w:r>
        <w:rPr>
          <w:rFonts w:ascii="IRNazanin" w:hAnsi="IRNazanin" w:eastAsia="IRNazanin"/>
          <w:color w:val="111111"/>
          <w:sz w:val="28"/>
          <w:sz w:val="28"/>
          <w:szCs w:val="28"/>
          <w:rtl w:val="true"/>
          <w:lang w:bidi="fa-IR"/>
        </w:rPr>
        <w:t>ظاهر هذه الأخبار عدم استحباب الستر لهن بل کراهته بل التحریم أیضا للأمر بالضرب و هو الظاهر من الصدوق ره فی العلل حیث قال باب العلة التی من أجلها لا یجوز للأمة أن تقنع رأسها فی الصلاة ثم ذکر الأخبار المتقدمة لکن لما کانت روایات اللحام مجهولة لجهالته و خبر القماط و إن کان حسنا کالصحیح لکن قوله علیه السلام کن یضربن یحتمل أن یکون إشارة إلی ما رواه العامة عن عمر و یکون ذکره للتقیة بقرینة الروایة عن أبیه علیه السلام فلا تثبت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الکراهة فلما لم یکن لها معارض فلا یبعد القول بها و أما استحباب الستر فیبعد القول به مع ورود تلک الأخبار و عدم المعارض الصریح و تجب علی الأمة ستر ما عدا الرأس مما یجب ستره علی الحرة و نقل العلامة الإجماع علیه و الظاهر تبعیة العنق للرأس إذ هو الظاهر من تجویز ترک التقنع لأنه یعسر ستره بدون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روایات عدم استحباب پوشش سر برای کنیزان است، بلکه از این روایات کراهت و حتی حرمت استفاده می‌گردد، چون امر به زدن به خاطر آن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صدوق رحمه الله در علل الشرائع هم همین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علت اینکه کنیزان نباید سر خود را در نماز با مقنعه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روایات پیشین را ذکر کرده، ولی وقتی روایات لحّام به خاطر مجهول بودن لحّام مجهولند، و روایت قمّاط هم هرچند حسنه و در حدّ صحیحه است، امّا کلام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به خاطر پوشیدن سر خود کتک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روایتی باشد که عامّه از عمر نقل کرده‌اند، و ذکر آن برای تقیه بوده است، به این قرینه که امام از پدرش علیه السلام روایت کرده، پس حرمت آن 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کراهت چون معارض و مخالفی ندارد بعید نیست که آن را بپذیریم، و امّا پذیرفتنِ استحباب ستر با وجود این روایات و عدم مخالفت صریح با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کنیز واجب است که به جز سر بقیه بدن خود را مانند حُرّه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 این قول نقل اجماع کرده، و ظاهر این است گردن در این حکم به سر ملحق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زیرا ظاهر از تجویز ترک پوشیدن مقنعه همین است، چون پوشیدن گردن بدون پوشیدن سر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2383264_3381743652"/>
      <w:bookmarkStart w:id="887" w:name="_Toc391"/>
      <w:bookmarkEnd w:id="886"/>
      <w:r>
        <w:rPr>
          <w:rtl w:val="true"/>
        </w:rPr>
        <w:t>«</w:t>
      </w:r>
      <w:r>
        <w:rPr/>
        <w:t>9</w:t>
      </w:r>
      <w:r>
        <w:rPr>
          <w:rtl w:val="true"/>
        </w:rPr>
        <w:t>»</w:t>
      </w:r>
      <w:bookmarkEnd w:id="887"/>
    </w:p>
    <w:p>
      <w:pPr>
        <w:pStyle w:val="BookText"/>
        <w:rPr/>
      </w:pPr>
      <w:r>
        <w:rPr>
          <w:rFonts w:ascii="Amiri" w:hAnsi="Amiri" w:eastAsia="Amiri" w:cs="Amiri"/>
          <w:color w:val="111111"/>
          <w:sz w:val="28"/>
          <w:sz w:val="28"/>
          <w:szCs w:val="28"/>
          <w:rtl w:val="true"/>
          <w:lang w:bidi="ar-SA"/>
        </w:rPr>
        <w:t>الْعِلَلُ، عَنْ مُحَمَّدِ بْنِ مُوسَی بْنِ الْمُتَوَکِّلِ عَنْ عَلِیِّ بْنِ الْحُسَیْنِ السَّعْدَآبَادِیِّ عَنْ أَحْمَدَ بْنِ أَبِی عَبْدِ اللَّهِ عَنِ ابْنِ مَحْبُوبٍ عَنْ هِشَامِ بْنِ سَالِمٍ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الْأَمَةِ قِنَاعٌ فِی الصَّلَاةِ وَ لَا عَلَی الْمُدَبَّرَةِ قِنَاعٌ فِی الصَّلَاةِ وَ لَا عَلَی الْمُکَاتَبَةِ إِذَا اشْتُرِطَ عَلَیْهَا قِنَاعٌ فِی الصَّلَاةِ وَ هِیَ مَمْلُوکَةٌ حَتَّی تُؤَدِّیَ جَمِیعَ مُکَاتَبَتِهَا وَ یَجْرِی عَلَیْهَا مَا یَجْرِی عَلَی الْمَمْلُوکَةِ فِی الْحُدُودِ کُلِّهَا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مقنعه در نماز بر کنیز و کنیز مُدَبَّره واجب نیست، همچنین اگر بر کنیز مکاتبه در حالی که مملوک بوده، شرط شده باشد که در نماز مقنعه بپوشد تا وقتی که تمام مُکاتبه خود را نپردازد، پوشیدن مقنعه بر او واجب نیست و تا آن زمان تمام احکام و حدود مملوکه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2383266_3381743652"/>
      <w:bookmarkStart w:id="889" w:name="_Toc392"/>
      <w:bookmarkEnd w:id="888"/>
      <w:r>
        <w:rPr>
          <w:rtl w:val="true"/>
        </w:rPr>
        <w:t>بیان</w:t>
      </w:r>
      <w:bookmarkEnd w:id="889"/>
    </w:p>
    <w:p>
      <w:pPr>
        <w:pStyle w:val="BookText"/>
        <w:rPr/>
      </w:pPr>
      <w:r>
        <w:rPr>
          <w:rFonts w:ascii="IRNazanin" w:hAnsi="IRNazanin" w:eastAsia="IRNazanin"/>
          <w:color w:val="111111"/>
          <w:sz w:val="28"/>
          <w:sz w:val="28"/>
          <w:szCs w:val="28"/>
          <w:rtl w:val="true"/>
          <w:lang w:bidi="fa-IR"/>
        </w:rPr>
        <w:t>ظاهر الخبر أن من انعتق بعضها کالحرة کما ذکره الأصحاب و المکاتبة المطلقة إذا لم تؤد شیئا فی حکم الأمة کما یظهر من سیاق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اصحاب هم گفته‌اند، ظاهر روایت آن است که کنیزی که بخشی از او آزاد شده، مانند حُرّه است، و آنطور که از سیاق روایت ظاهر می‌گردد مُکاتبه مطلق اگر هیچ چیزی از حق مکاتبه خود را ادا نکرده باشد، هنوز در حکم کنیز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2383268_3381743652"/>
      <w:bookmarkStart w:id="891" w:name="_Toc393"/>
      <w:bookmarkEnd w:id="890"/>
      <w:r>
        <w:rPr>
          <w:rtl w:val="true"/>
        </w:rPr>
        <w:t>«</w:t>
      </w:r>
      <w:r>
        <w:rPr/>
        <w:t>10</w:t>
      </w:r>
      <w:r>
        <w:rPr>
          <w:rtl w:val="true"/>
        </w:rPr>
        <w:t>»</w:t>
      </w:r>
      <w:bookmarkEnd w:id="89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أَحْمَدَ بْنِ إِدْرِیسَ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bookmarkStart w:id="892" w:name="pg13998_130788"/>
    </w:p>
    <w:p>
      <w:pPr>
        <w:pStyle w:val="BookText"/>
        <w:rPr/>
      </w:pPr>
      <w:bookmarkEnd w:id="892"/>
      <w:r>
        <w:rPr>
          <w:rFonts w:ascii="Amiri" w:hAnsi="Amiri" w:eastAsia="Amiri" w:cs="Amiri"/>
          <w:color w:val="111111"/>
          <w:sz w:val="28"/>
          <w:sz w:val="28"/>
          <w:szCs w:val="28"/>
          <w:rtl w:val="true"/>
          <w:lang w:bidi="ar-SA"/>
        </w:rPr>
        <w:t>عَنِ الْجَارِیَةِ الَّتِی لَمْ تُدْرِکْ مَتَی یَنْبَغِی لَهَا أَنْ تُغَطِّیَ رَأْسَهَا مِمَّنْ لَیْسَ بَیْنَهُ وَ بَیْنَهَا مَحْرَمٌ وَ مَتَی یَجِبُ عَلَیْهَا أَنْ تُقَنِّعَ رَأْسَهَا لِلصَّلَاةِ قَالَ لَا تُغَطِّی رَأْسَهَا حَتَّی تَحْرُمَ عَلَیْهَا الصَّلَاةُ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دختر که به سنّ بلوغ نرسیده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باید سر خود را از نامحرم بپوشاند؟ و چه زمانی بر او واجب است هنگام نماز مقنعه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نپوشد تا زمانی که نماز بر او حرام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2383270_3381743652"/>
      <w:bookmarkStart w:id="894" w:name="_Toc394"/>
      <w:bookmarkEnd w:id="893"/>
      <w:r>
        <w:rPr>
          <w:rtl w:val="true"/>
        </w:rPr>
        <w:t>بیان</w:t>
      </w:r>
      <w:bookmarkEnd w:id="894"/>
    </w:p>
    <w:p>
      <w:pPr>
        <w:pStyle w:val="BookText"/>
        <w:rPr/>
      </w:pPr>
      <w:r>
        <w:rPr>
          <w:rFonts w:ascii="IRNazanin" w:hAnsi="IRNazanin" w:eastAsia="IRNazanin"/>
          <w:color w:val="111111"/>
          <w:sz w:val="28"/>
          <w:sz w:val="28"/>
          <w:szCs w:val="28"/>
          <w:rtl w:val="true"/>
          <w:lang w:bidi="fa-IR"/>
        </w:rPr>
        <w:t>المراد بحرمة الصلاة علیها حیضها و هو کنایة عن بلوغها فیدل علی عدم لزوم القناع للصبیة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حرام شدن نماز بر او، حائض شدن اوست که کنایه از بلوغ او می‌باشد، پس این روایت دلالت دارد که مقنعه بر دختر غیر بالغ لازم نیست، همانطور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2383272_3381743652"/>
      <w:bookmarkStart w:id="896" w:name="_Toc395"/>
      <w:bookmarkEnd w:id="895"/>
      <w:r>
        <w:rPr>
          <w:rtl w:val="true"/>
        </w:rPr>
        <w:t>«</w:t>
      </w:r>
      <w:r>
        <w:rPr/>
        <w:t>11</w:t>
      </w:r>
      <w:r>
        <w:rPr>
          <w:rtl w:val="true"/>
        </w:rPr>
        <w:t>»</w:t>
      </w:r>
      <w:bookmarkEnd w:id="896"/>
    </w:p>
    <w:p>
      <w:pPr>
        <w:pStyle w:val="BookText"/>
        <w:rPr/>
      </w:pPr>
      <w:r>
        <w:rPr>
          <w:rFonts w:ascii="Amiri" w:hAnsi="Amiri" w:eastAsia="Amiri" w:cs="Amiri"/>
          <w:color w:val="111111"/>
          <w:sz w:val="28"/>
          <w:sz w:val="28"/>
          <w:szCs w:val="28"/>
          <w:rtl w:val="true"/>
          <w:lang w:bidi="ar-SA"/>
        </w:rPr>
        <w:t>مَعَانِی الْأَخْبَارِ، عَنْ مُحَمَّدِ بْنِ مُوسَی بْنِ الْمُتَوَکِّلِ عَنْ مُحَمَّدِ بْنِ یَحْیَی وَ أَحْمَدَ بْنِ إِدْرِیسَ عَنْ مُحَمَّدِ بْنِ أَحْمَدَ بْنِ یَحْیَی عَنْ أَحْمَدَ بْنِ مُحَمَّدٍ عَنْ بَعْضِ أَصْحَابِنَا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لَا تُقْبَلُ لَهُمْ صَلَاةٌ الْعَبْدُ الْآبِقُ حَتَّی یَرْجِعَ إِلَی مَوْلَاهُ وَ النَّاشِزُ عَنْ زَوْجِهَا وَ هُوَ عَلَیْهَا سَاخِطٌ وَ مَانِعُ الزَّکَاةِ وَ تَارِکُ الْوُضُوءِ وَ الْجَارِیَةُ الْمُدْرِکَةُ تُصَلِّی بِغَیْرِ خِمَارٍ وَ إِمَامُ قَوْمٍ یُصَلِّی بِهِمْ وَ هُمْ لَهُ کَارِهُونَ وَ الزِّبِّینُ قَالُوا یَا رَسُولَ اللَّهِ وَ مَا الزِّبِّینُ قَالَ الرَّجُلُ یُدَافِعُ الْغَائِطَ وَ الْبَوْلَ وَ السَّکْرَانُ فَهَؤُلَاءِ ثَمَانِیَةٌ لَا تُقْبَلُ لَهُمْ صَلَاةٌ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بعض أصحابه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از رسول خدا صلی الله علیه و آله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هشت کَس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فراری تا زمانی که نزد مولایش بازگردد، زن ناشزه که برای شوهر خود تمکین نمی‌کند و مردش نسبت به او خشمناک است، کسی که زکات نمی‌دهد، کسی که وضو را ترک می‌کند، دختر بالغی که بدون مقنعه نماز می‌خواند، امام جماعت قومی که مأمومین از او بدشان می‌آید و 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زبّین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ادرار و مدفوع را به خود بگیرد، و دیگری انسانِ مست است؛ هیچ نمازی از این هشت نفر قبول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اصحابش از آن حضرت علیه السلام مثل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2383274_3381743652"/>
      <w:bookmarkStart w:id="898" w:name="_Toc396"/>
      <w:bookmarkEnd w:id="897"/>
      <w:r>
        <w:rPr>
          <w:rtl w:val="true"/>
        </w:rPr>
        <w:t>توضیح</w:t>
      </w:r>
      <w:bookmarkEnd w:id="898"/>
    </w:p>
    <w:p>
      <w:pPr>
        <w:pStyle w:val="BookText"/>
        <w:rPr/>
      </w:pPr>
      <w:r>
        <w:rPr>
          <w:rFonts w:ascii="IRNazanin" w:hAnsi="IRNazanin" w:eastAsia="IRNazanin"/>
          <w:color w:val="111111"/>
          <w:sz w:val="28"/>
          <w:sz w:val="28"/>
          <w:szCs w:val="28"/>
          <w:rtl w:val="true"/>
          <w:lang w:bidi="fa-IR"/>
        </w:rPr>
        <w:t>قد مر فی کتاب الطهارة</w:t>
      </w:r>
      <w:r>
        <w:rPr>
          <w:rStyle w:val="FootnoteAnchor"/>
          <w:rtl w:val="true"/>
        </w:rPr>
        <w:footnoteReference w:id="522"/>
      </w:r>
      <w:r>
        <w:rPr>
          <w:rFonts w:ascii="IRNazanin" w:hAnsi="IRNazanin" w:eastAsia="IRNazanin"/>
          <w:color w:val="111111"/>
          <w:sz w:val="28"/>
          <w:sz w:val="28"/>
          <w:szCs w:val="28"/>
          <w:rtl w:val="true"/>
          <w:lang w:bidi="fa-IR"/>
        </w:rPr>
        <w:t>بعض الکلام فی هذا الخبر و الفرق بین القبول و الإجزاء و أنه لیس فی غیر تارک الوضوء و تارکة الخمار و السکران بمعنی الإجزاء علی المشهور و ربما یحمل فی الآبق و الناشز و المانع أیضا علی الإجزاء بحمله علی ما إذا صلوا فی سعة الوقت بناء علی أن الأمر بالشی‌ء یستلزم النهی عن ضده و النهی فی العبادة یوجب الفساد و هو فی محل المنع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روح الله روحه فی الذکری عند عد المبطلات و منها ما خرجه </w:t>
      </w:r>
      <w:bookmarkStart w:id="899" w:name="pg13998_130789"/>
    </w:p>
    <w:p>
      <w:pPr>
        <w:pStyle w:val="BookText"/>
        <w:rPr/>
      </w:pPr>
      <w:bookmarkEnd w:id="899"/>
      <w:r>
        <w:rPr>
          <w:rFonts w:ascii="IRNazanin" w:hAnsi="IRNazanin" w:eastAsia="IRNazanin"/>
          <w:color w:val="111111"/>
          <w:sz w:val="28"/>
          <w:sz w:val="28"/>
          <w:szCs w:val="28"/>
          <w:rtl w:val="true"/>
          <w:lang w:bidi="fa-IR"/>
        </w:rPr>
        <w:t>بعض متأخری الأصحاب من تحریم الصلاة مع سعة الوقت لمن تعلق به حق آدمی مضیق مناف لها و لا نص فیه إلا ما سیجی‌ء إن شاء الله من عدم قبول الصلاة ممن لا یخرج الزکاة و لیس بقاطع فی البطلان و أما احتجاجهم بأن الأمر بالشی‌ء یستلزم النهی عن ضده و أن حق الآدمی مضیق فیقدم علی حق الله تعالی و أن النهی فی العبادة یفسدها ففیه کلام حققناه فی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طهارت مقداری در مورد این روایت بحث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تفاوت میان قَبول و اِجزاء گفته شد، و گفتیم که بنا بر مشهور، تنها در تارکِ وضو و تارکِ مقنعه و شخص مست به معنای اِجزاء است، و چه بسا در بنده فراری و زن ناشز و مانع زکات هم بر اِجزاء حمل گردد، به این صورت که بگوییم در وسعتِ وقت باید اعاده کنند، بنا بر این که امر به یک چیز مقتضیِ نهی از ضدّ آن چیز است، و نهی در عبادت موجب فساد و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ذکری هنگام شمارش مبطلات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مبطلات آن است که برخی از متأخران اصحاب گفته‌اند که در وسعت وقت، نماز بر کسی که حقّ انسانی برعهده‌اش است و آن انسان در تنگنا افتاده و نماز خواندن با ادای حق او منافات دارد حرام است؛ در این مورد نصّی نیست مگر آنچه که در مورد عدم قبول نماز از مانع زکات خواهد آمد، که آن هم قطعیت و حتم در بطلان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آنها به اینکه امر به یک چیز مستلزم نهی از ضد آن است و حق یک انسان که در تنگناست بر حق خدای تعالی مقدّم می‌باشد و نهی در عبادت مستلزم فساد و بطلان است، دارای اشکال می‌باشد و ما در بحث اصول به آن پرداخته و تحقیق نموده‌ایم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2383276_3381743652"/>
      <w:bookmarkStart w:id="901" w:name="_Toc397"/>
      <w:bookmarkEnd w:id="900"/>
      <w:r>
        <w:rPr>
          <w:rtl w:val="true"/>
        </w:rPr>
        <w:t>«</w:t>
      </w:r>
      <w:r>
        <w:rPr/>
        <w:t>12</w:t>
      </w:r>
      <w:r>
        <w:rPr>
          <w:rtl w:val="true"/>
        </w:rPr>
        <w:t>»</w:t>
      </w:r>
      <w:bookmarkEnd w:id="901"/>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یُصَلِّیَ فِی سَرَاوِیلَ وَاحِدٍ وَ هُوَ یُصِیبُ ثَوْباً قَالَ لَا یَصْلُحُ‌</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سَأَلْتُهُ عَنِ الرَّجُلِ یَقُومُ فِی الصَّلَاةِ فَیَطْرَحُ عَلَی ظَهْرِهِ ثَوْباً یَقَعُ طَرَفُهُ خَلْفَهُ وَ أَمَامُهُ الْأَرْضَ وَ لَا یَضُمُّهُ عَلَیْهِ أَ یُجْزِیهِ ذَلِکَ قَالَ نَعَمْ‌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کرده که از ایشان در مورد مردی سؤال کردم که آیا شایسته است فقط با یک شلوار نماز بخواند در حالیکه پراهنش را درآورده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شایسته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مردی پرسیدم که وقتی به نماز برمی‌خیزد لباسی روی دوشش می‌اندازد که یک طرف آن پشتش می‌افتد و در مقابلش زمین است و آن لباس را به خود جمع نمی‌کند، آیا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2383278_3381743652"/>
      <w:bookmarkStart w:id="903" w:name="_Toc398"/>
      <w:bookmarkEnd w:id="902"/>
      <w:r>
        <w:rPr>
          <w:rtl w:val="true"/>
        </w:rPr>
        <w:t>«</w:t>
      </w:r>
      <w:r>
        <w:rPr/>
        <w:t>13</w:t>
      </w:r>
      <w:r>
        <w:rPr>
          <w:rtl w:val="true"/>
        </w:rPr>
        <w:t>»</w:t>
      </w:r>
      <w:bookmarkEnd w:id="903"/>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بِالصَّفِیقِ مِنَ الثِّیَابِ فَإِنَّ مَنْ رَقَّ ثَوْبُهُ رَقَّ دِینُهُ‌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یَقُومَنَّ أَحَدُکُمْ بَیْنَ یَدَیِ الرَّبِّ جَلَّ جَلَالُهُ وَ عَلَیْهِ ثَوْبٌ یَشِفُ‌</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فِی قَمِیصٍ مُتَوَشِّحاً بِهِ فَإِنَّهُ مِنْ أَفْعَالِ قَوْمِ لُوطٍ</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تُجْزِی الصَّلَاةُ لِلرَّجُلِ فِی ثَوْبٍ وَاحِدٍ یَعْقِدُ طَرَفَیْهِ عَلَی عُنُقِهِ وَ فِی الْقَمِیصِ الضَّیِّقِ یَزُرُّهُ عَلَیْهِ‌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904" w:name="pg13998_130790"/>
    </w:p>
    <w:p>
      <w:pPr>
        <w:pStyle w:val="BookText"/>
        <w:rPr/>
      </w:pPr>
      <w:bookmarkEnd w:id="9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ریزبافت و ضخیم، پس هر کس لباسش نازک و بدن‌نما شد، دینش ضعیف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کدامتان نباید در حالی مقابل خداوند جلّ جلاله بایستید در حالی که لباس نازک و بدن‌نما به تن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در نماز پیراهنی بپوشد که آن را به زیر بغل خود درآورد و بر رانِ خود آویزد، زیرا این نوع پوشش، از کارهای قوم لوط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برای مرد یک لباس به طوری که دو طرفش را به گردنش گره بزند کافی است، و همچنین مرد می‌تواند با یک پیراهن تنگ با دگمه‌های بسته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2383280_3381743652"/>
      <w:bookmarkStart w:id="906" w:name="_Toc399"/>
      <w:bookmarkEnd w:id="905"/>
      <w:r>
        <w:rPr>
          <w:rtl w:val="true"/>
        </w:rPr>
        <w:t>بیان</w:t>
      </w:r>
      <w:bookmarkEnd w:id="906"/>
    </w:p>
    <w:p>
      <w:pPr>
        <w:pStyle w:val="BookText"/>
        <w:rPr/>
      </w:pPr>
      <w:r>
        <w:rPr>
          <w:rFonts w:ascii="IRNazanin" w:hAnsi="IRNazanin" w:eastAsia="IRNazanin"/>
          <w:color w:val="111111"/>
          <w:sz w:val="28"/>
          <w:sz w:val="28"/>
          <w:szCs w:val="28"/>
          <w:rtl w:val="true"/>
          <w:lang w:bidi="fa-IR"/>
        </w:rPr>
        <w:t>قال الشهید قدس الله روحه فی الذکری تکره الصلاة فی الرقیق الذی لا یحکی تباعدا من حکایة الحجم و تحصیلا لکمال الستر نعم لو کان تحته ثوب آخر لم تکره إذا کان الأسفل ساترا للعورة أما الثوب الواحد الصفیق فظاهر الأصحاب عدم الکراهیة للرجل لما رواه</w:t>
      </w:r>
    </w:p>
    <w:p>
      <w:pPr>
        <w:pStyle w:val="BookText"/>
        <w:rPr/>
      </w:pPr>
      <w:r>
        <w:rPr>
          <w:rFonts w:ascii="Amiri" w:hAnsi="Amiri" w:eastAsia="Amiri" w:cs="Amiri"/>
          <w:color w:val="111111"/>
          <w:sz w:val="28"/>
          <w:sz w:val="28"/>
          <w:szCs w:val="28"/>
          <w:rtl w:val="true"/>
          <w:lang w:bidi="ar-SA"/>
        </w:rPr>
        <w:t>مُحَمَّدُ بْنُ مُسْلِمٍ‌</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یُصَلِّی فِی إِزَارٍ وَاحِدٍ قَدْ عَقَدَهُ عَلَی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فِی ثَوْبٍ وَاحِدٍ قَالَ إِذَا کَانَ صَفِیقاً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فی المبسوط تجوز إذا کان صفیقا و تکره إذا کان رقیقا و فی الخلاف تجوز فی قمیص و إن لم یزر و لا یشد وسطه سواء کان واسع الجیب أو ضیقه</w:t>
      </w:r>
    </w:p>
    <w:p>
      <w:pPr>
        <w:pStyle w:val="BookText"/>
        <w:rPr/>
      </w:pPr>
      <w:r>
        <w:rPr>
          <w:rFonts w:ascii="Amiri" w:hAnsi="Amiri" w:eastAsia="Amiri" w:cs="Amiri"/>
          <w:color w:val="111111"/>
          <w:sz w:val="28"/>
          <w:sz w:val="28"/>
          <w:szCs w:val="28"/>
          <w:rtl w:val="true"/>
          <w:lang w:bidi="ar-SA"/>
        </w:rPr>
        <w:t>وَ رَوَی زِیَادُ بْنُ‌</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سُوقَةَ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یُصَلِّیَ فِی الثَّوْبِ الْوَاحِدِ وَ أَزْرَارُهُ مَحْلُولَةٌ إِنَّ دِینَ مُحَمَّدٍ صلی الله علیه و آله حَنِیفٌ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یعارضه رِوَایَةُ غِیَاثِ بْنِ إِبْرَاهِیمَ‌</w:t>
      </w:r>
      <w:r>
        <w:rPr>
          <w:rStyle w:val="FootnoteAnchor"/>
          <w:rtl w:val="true"/>
        </w:rPr>
        <w:footnoteReference w:id="532"/>
      </w:r>
      <w:r>
        <w:rPr>
          <w:rFonts w:ascii="Amiri" w:hAnsi="Amiri" w:eastAsia="Amiri" w:cs="Amiri"/>
          <w:color w:val="111111"/>
          <w:sz w:val="28"/>
          <w:sz w:val="28"/>
          <w:szCs w:val="28"/>
          <w:rtl w:val="true"/>
          <w:lang w:bidi="ar-SA"/>
        </w:rPr>
        <w:t>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مَحْلُولَ الْأَزْرَارِ إِذَا لَمْ یَکُنْ عَلَیْهِ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للحمل علی الکراهیة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لباس نازکی که بدن‌نما نباشد مکروه است و این به جهت دوری از نمایش حجم بدن و تحصیل کمال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زیر آن لباس دیگری پوشیده بود که عورتش را بپوشاند کراهت ندارد، امّا تک لباس ضخیم چنانچه ظاهر کلام اصحاب است، برای مرد کراهت ندارد، به دلیل روایت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باقر علیه السلام که ایشان را دید در یک اِزار نماز می‌خواند و آن را به گردن خود گره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در مورد مردی که با یک لباس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لباسش ریز بافت و ضخیم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مبسوط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ضخیم جایز است و در لباس نازک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پیراهن جایز است هرچند دگمه نداشته باشد و وسط آن را نبسته باشد، خواه گریبانش بزرگ داشته باشد یا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بن سوقه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در یک لباس با دگمه‌ای باز نماز بخواند؛ دین محمّد صلی الله علیه و آله حَنیف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غیاث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تعارض ندارد که از امام صادق و ایشان از پدرش علیهما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اِزار ندارد، نباید با دگمه‌های باز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حمل بر کراهت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2383282_3381743652"/>
      <w:bookmarkStart w:id="908" w:name="_Toc400"/>
      <w:bookmarkEnd w:id="907"/>
      <w:r>
        <w:rPr>
          <w:rtl w:val="true"/>
        </w:rPr>
        <w:t>أقول</w:t>
      </w:r>
      <w:bookmarkEnd w:id="908"/>
    </w:p>
    <w:p>
      <w:pPr>
        <w:pStyle w:val="BookText"/>
        <w:rPr/>
      </w:pPr>
      <w:r>
        <w:rPr>
          <w:rFonts w:ascii="IRNazanin" w:hAnsi="IRNazanin" w:eastAsia="IRNazanin"/>
          <w:color w:val="111111"/>
          <w:sz w:val="28"/>
          <w:sz w:val="28"/>
          <w:szCs w:val="28"/>
          <w:rtl w:val="true"/>
          <w:lang w:bidi="fa-IR"/>
        </w:rPr>
        <w:t>یمکن حمله علی ما إذا انکشفت العورة فی بعض الأحوال ثم قال قدس سره</w:t>
      </w:r>
    </w:p>
    <w:p>
      <w:pPr>
        <w:pStyle w:val="BookText"/>
        <w:rPr/>
      </w:pPr>
      <w:r>
        <w:rPr>
          <w:rFonts w:ascii="Amiri" w:hAnsi="Amiri" w:eastAsia="Amiri" w:cs="Amiri"/>
          <w:color w:val="111111"/>
          <w:sz w:val="28"/>
          <w:sz w:val="28"/>
          <w:szCs w:val="28"/>
          <w:rtl w:val="true"/>
          <w:lang w:bidi="ar-SA"/>
        </w:rPr>
        <w:t>وَ قَالَ بَعْضُ الْعَامَّةِ الْفَضْلُ فِی ثَوْبَیْنِ لِمَا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لِأَحَدِکُمْ ثَوْبَانِ فَلْیُصَلِّ فِیهِمَا وَ لَا بَأْسَ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الأولة لا تنافیه لدلالتها علی الجواز و یؤیده عموم قوله تعالی خُذُوا زِینَتَکُمْ عِنْدَ کُلِّ مَسْجِدٍ</w:t>
      </w:r>
      <w:r>
        <w:rPr>
          <w:rStyle w:val="FootnoteAnchor"/>
          <w:rtl w:val="true"/>
        </w:rPr>
        <w:footnoteReference w:id="533"/>
      </w:r>
      <w:r>
        <w:rPr>
          <w:rFonts w:ascii="IRNazanin" w:hAnsi="IRNazanin" w:eastAsia="IRNazanin"/>
          <w:color w:val="111111"/>
          <w:sz w:val="28"/>
          <w:sz w:val="28"/>
          <w:szCs w:val="28"/>
          <w:rtl w:val="true"/>
          <w:lang w:bidi="fa-IR"/>
        </w:rPr>
        <w:t xml:space="preserve">و دلالة الأخبار أن الله أحق أن یتزین له و أورد هذا فی التذکرة عن النبی صلی الله علیه و آله و أفتی به فیکون مع القمیص إزار أو سراویل مع </w:t>
      </w:r>
    </w:p>
    <w:p>
      <w:pPr>
        <w:pStyle w:val="BookText"/>
        <w:rPr/>
      </w:pPr>
      <w:r>
        <w:rPr>
          <w:rFonts w:ascii="Amiri" w:hAnsi="Amiri" w:eastAsia="Amiri" w:cs="Amiri"/>
          <w:color w:val="111111"/>
          <w:sz w:val="28"/>
          <w:sz w:val="28"/>
          <w:szCs w:val="28"/>
          <w:rtl w:val="true"/>
          <w:lang w:bidi="ar-SA"/>
        </w:rPr>
        <w:t>الاتفاق علی أن الإمام یکره له ترک الرداء وَ قَدْ رَوَاهُ سُلَیْمَانُ بْنُ خَالِدٍ</w:t>
      </w:r>
      <w:r>
        <w:rPr>
          <w:rStyle w:val="FootnoteAnchor"/>
          <w:rtl w:val="true"/>
        </w:rPr>
        <w:footnoteReference w:id="534"/>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إِلَّا أَنْ یَکُونَ عَلَیْهِ رِدَاءٌ أَوْ عِمَامَةٌ یَرْتَدِی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القائل بثوب واحد من الأصحاب إنما یرید به الجواز المطلق و یرید به أیضا علی البدن و إلا فالعمامة مستحبة مطلقا و کذا السراویل و قد روی تعدد الصلاة الواحدة بالتعمم و التسرول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المرأة فلا بد من ثوبین درع و خمار إلا أن یکون الثوب یشمل الرأس و الجسد و علیه حمل الشیخ روایة عبد الله بن بکیر عن أبی عبد الله علیه السلام فی جواز صلاة المسلمة بغیر قناع‌</w:t>
      </w:r>
      <w:r>
        <w:rPr>
          <w:rStyle w:val="FootnoteAnchor"/>
          <w:rtl w:val="true"/>
        </w:rPr>
        <w:footnoteReference w:id="535"/>
      </w:r>
      <w:r>
        <w:rPr>
          <w:rFonts w:ascii="IRNazanin" w:hAnsi="IRNazanin" w:eastAsia="IRNazanin"/>
          <w:color w:val="111111"/>
          <w:sz w:val="28"/>
          <w:sz w:val="28"/>
          <w:szCs w:val="28"/>
          <w:rtl w:val="true"/>
          <w:lang w:bidi="fa-IR"/>
        </w:rPr>
        <w:t>و یستحب ثلاث للمرأة لروایة جمیل بن دراج‌</w:t>
      </w:r>
      <w:r>
        <w:rPr>
          <w:rStyle w:val="FootnoteAnchor"/>
          <w:rtl w:val="true"/>
        </w:rPr>
        <w:footnoteReference w:id="536"/>
      </w:r>
      <w:r>
        <w:rPr>
          <w:rFonts w:ascii="Amiri" w:hAnsi="Amiri" w:eastAsia="Amiri" w:cs="Amiri"/>
          <w:color w:val="111111"/>
          <w:sz w:val="28"/>
          <w:sz w:val="28"/>
          <w:szCs w:val="28"/>
          <w:rtl w:val="true"/>
          <w:lang w:bidi="ar-SA"/>
        </w:rPr>
        <w:t>عن أبی عبد الله علیه السلام درع و خمار و ملحفة وَ رِوَایَةِ ابْنِ أَبِی یَعْفُورٍ</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وَ دِرْعٌ وَ خِمَارٌ قَالَ فَإِنْ لَمْ تَجِدْ فَثَوْبَیْنِ تَأْتَزِرُ بِأَحَدِهِمَا وَ تَقَنَّعُ بِالْآخَرِ قُلْتُ فَإِنْ کَانَ دِرْعاً وَ مِلْحَفَةً وَ لَیْسَ عَلَیْهَا مِقْنَعَةٌ قَالَ لَا بَأْسَ إِذَا تَقَنَّعَتْ بِالْمِلْحَفَةِ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قوله علیه السلام فی خبر علی بن جعفر لا یصلح أرید به الکراهة کما هو الظاهر و الأمر بالصفیق أعم من الوجوب و الاستحباب و جملة القول فیه أن المعتبر فی الساتر کونه صفیقا ساترا للون البشرة و هل یعتبر کونه ساترا للحجم قال الفاضلان لا و لعله أظهر</w:t>
      </w:r>
    </w:p>
    <w:p>
      <w:pPr>
        <w:pStyle w:val="BookText"/>
        <w:rPr/>
      </w:pPr>
      <w:r>
        <w:rPr>
          <w:rFonts w:ascii="Amiri" w:hAnsi="Amiri" w:eastAsia="Amiri" w:cs="Amiri"/>
          <w:color w:val="111111"/>
          <w:sz w:val="28"/>
          <w:sz w:val="28"/>
          <w:szCs w:val="28"/>
          <w:rtl w:val="true"/>
          <w:lang w:bidi="ar-SA"/>
        </w:rPr>
        <w:t>وَ قِیلَ یُعْتَبَرُ لِمَرْفُوعَةِ أَحْمَدَ بْنِ حَمَّادٍ</w:t>
      </w:r>
      <w:r>
        <w:rPr>
          <w:rStyle w:val="FootnoteAnchor"/>
          <w:rtl w:val="true"/>
        </w:rPr>
        <w:footnoteReference w:id="53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فِیمَا شَفَّ أَوْ صَفَّ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الثوب الصقیل کذا فیما وجدناه من نسخ التهذیب و ذکر الشهید ره‌</w:t>
      </w:r>
      <w:r>
        <w:rPr>
          <w:rStyle w:val="FootnoteAnchor"/>
          <w:rtl w:val="true"/>
        </w:rPr>
        <w:footnoteReference w:id="539"/>
      </w:r>
      <w:r>
        <w:rPr>
          <w:rFonts w:ascii="IRNazanin" w:hAnsi="IRNazanin" w:eastAsia="IRNazanin"/>
          <w:color w:val="111111"/>
          <w:sz w:val="28"/>
          <w:sz w:val="28"/>
          <w:szCs w:val="28"/>
          <w:rtl w:val="true"/>
          <w:lang w:bidi="fa-IR"/>
        </w:rPr>
        <w:t>أنه وجده کذلک بخط الشیخ أبی جعفر ره و أن المعروف و وصف بواوین قال و معنی شف لاحت منه البشرة و وصف حکی الحجم و قریب منه مرفوعة محمد بن یحیی‌</w:t>
      </w:r>
      <w:r>
        <w:rPr>
          <w:rStyle w:val="FootnoteAnchor"/>
          <w:rtl w:val="true"/>
        </w:rPr>
        <w:footnoteReference w:id="540"/>
      </w:r>
      <w:r>
        <w:rPr>
          <w:rFonts w:ascii="IRNazanin" w:hAnsi="IRNazanin" w:eastAsia="IRNazanin"/>
          <w:color w:val="111111"/>
          <w:sz w:val="28"/>
          <w:sz w:val="28"/>
          <w:szCs w:val="28"/>
          <w:rtl w:val="true"/>
          <w:lang w:bidi="fa-IR"/>
        </w:rPr>
        <w:t xml:space="preserve">لکنهما ضعیفتا </w:t>
      </w:r>
      <w:bookmarkStart w:id="909" w:name="pg13998_130792"/>
    </w:p>
    <w:p>
      <w:pPr>
        <w:pStyle w:val="BookText"/>
        <w:rPr/>
      </w:pPr>
      <w:bookmarkEnd w:id="909"/>
      <w:r>
        <w:rPr>
          <w:rFonts w:ascii="IRNazanin" w:hAnsi="IRNazanin" w:eastAsia="IRNazanin"/>
          <w:color w:val="111111"/>
          <w:sz w:val="28"/>
          <w:sz w:val="28"/>
          <w:szCs w:val="28"/>
          <w:rtl w:val="true"/>
          <w:lang w:bidi="fa-IR"/>
        </w:rPr>
        <w:t>السند غیر واضحتی الدلالة علی التحریم فیبقی الأصل و العمومات سالمة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الستر بالطین فقد صرح الشهید باعتبار اللون و الحجم معا فإن تعذر فاللون خاصة قال و فی الإیماء نظر و تبعه الشهید الثانی ره و قول الصادق علیه السلام النورة سترة یدل علی خلافه و الأحوط عدم الاکتفاء بستر اللون فقط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المحققین قالوا الستر یراعی من الجوانب الأربع و من فوق و لا یراعی من تحت فلو کان علی طرف سطح تری عورته من تحته أمکن الاکتفاء بذلک لأن الستر إنما یلزم من الجانب التی جرت العادة بالنظر إلیها و عدمه لأن الستر من تحت إنما لا یراعی إذا کان علی وجه الأرض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التوشح فالظاهر أنه محمول علی ما إذا انکشفت العورة معه فیکون حراما أو بعض ما یستحب ستره فیکون مکروها و الظاهر من الأخبار عدم کراهة الصلاة فی الثوب الواحد الستیر الذی یشمل المنکبین و أکثر البدن و کراهتها فی الرقیق غیر الحاکی للون العورة و فی الثوب الواحد الذی لا یستر أعلی البدن کالإزار و السراویل فقط و أما حمل الجواز فی کلام القائلین بالجواز فی الثوب الواحد علی الجواز المطلق کما فعله الشهید ره فلا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العمامة و السراویل فاستحبابهما لا یدل علی کراهة ترکهما إذ لیس ترک کل مستحب مکروها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آن را بر بعضی مواقع حمل کرد که عورت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 است که در دو لباس نماز بخواند، زیرا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دو لباس دارد باید در آن دو لباس نماز بخواند و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اول با این روایت منافات ندارد، زیرا بر جواز دلالت می‌کنند، و مؤیّد آن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دلالت روایات بر این است که خداوند سزاوارتر است که برایش خود را تزیین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تذکره این را از پیامبر صلی الله علیه و آله نقل کرده و به آن فتوا داده است، پس باید با پیراهن، اِزار یا شلوار هم باشد، با اتفاق نظر بر اینکه ترک رداء برای امام جماعت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رداء یا عمامه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در میان اصحاب کسانی که قائل به جواز تک لباس هستند، مقصودشان جواز مطلق است و نیز مرادشان تک لباسی است که بر بدن باشد، وگرنه عمامه مطلقاً و همچنین شلوار استحباب دارد، و روایت شده که یک نماز همراه با عمامه و شلوار، ثواب چند نماز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 باید حتماً دو لباس داشته باشد، یکی لباس بلند و یکی مقنعه، مگر اینکه لباسش سر و بدن را با هم بپوشاند، و شیخ طوسی روایت عبدالله بن بکیر از امام صادق علیه السلام را در جواز نماز زن مسلمان بدون مقنعه بر همین معنا حمل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مستحب است زن در سه لباس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بلند، مقنعه و ملحفه، به دلیل روایت جمیل بن درّاج‌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ابن ابی‌یعفور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 لباس بلند و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سه را نیافت، در دو لباس بخواند و یکی از آنها را اِزار و دیگری را مقنعه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لباس بلند و یک ملحفه داشته باشد امّا مقنعه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همان ملحفه سرش را هم بپوشاند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مقصود از کلام امام علیه السلام در روایت علی بن جعفر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می‌باشد همانطور که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پوشیدن لباس ضخیم اعم از وجوب و استحباب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کلام این است که ساترِ معتبر و قابل قبول آن است که ضخیم بوده و رنگ پوست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اینکه آیا باید حجمِ بدن را نیز بپوشاند یا نه،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نکرده‌اند که احتمالاً اظهر هم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معتبر است به دلیل مرفوعه احمد بن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پوست یا حجم بدن را نشان می‌دهد نماز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لباس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نسخه‌های تهذیب هم به همین 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است که آن را به خط شیخ ابوجعفر رحمه الله یافته است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واو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رنگ پوست از زیرش قابل تشخیص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بدن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این روایت، مرفوعه محمد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امّا سند هر دو ضعیف بوده و به طور واضح بر حرمت دلالت ندارند، پس اصل و عمومات بدون معارض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ستر با گِل باشد، شهید تصریح کرده که پوشیده شدن رنگ پوست و حجم بدن هر دو لازم است، و اگر ممکن نبود، پوشیده شدن رنگ پوست به تنهایی کافی است و گفته است در اشاره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نیز همین نظر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صادق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خلاف آن دارد، و احوط عدم اکتفاء به ستر رنگ پوست بدن به تنهایی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باید از چهار جهت و نیز از بالا رعایت گردد، امّا مراعات آن از پایین لازم نیست، پس اگر روی گوشه‌ای از پشت بام بود که از زیر عورتش دیده می‌شد ممکن است اکتفاء به آن کافی باشد، زیرا ستر از جانبی لازم است که معمولاً امکان دیدن باشد، و ممکن است کافی نباشد، زیرا در صورتی که روی زمین ایستاده، ستر از پایین مراعات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ظاهر آن است که تَوَشُّح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پیراهن را به زیر بغل خود درآورد و بر رانِ خود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وقتی می‌گردد که با این کار عورت پیدا شود که در این صورت حرام است، یا قسمتی از آنچه سترش مستحب است پیدا شود که در این صورت مکروه خواهد بود، و ظاهر از روایات عدم کراهت نماز در تک لباسی است که ساترِ شانه‌ها و اکثر بدن باشد، و کراهتش در صورتی است که لباس نازک باشد امّا رنگ عورت از زیرش پیدا نیست، و نیز در تَک لباسی که قسمت بالاتنه را نمی‌پوشاند مانند یک اِزار یا یک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جواز را در کلام قائلین به جواز نماز در تَک لباس بر جواز مطلق حمل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مرحوم شهید همین کار را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استحباب پوشیدن عمامه و شلوار دلالت بر کراهت ترک آنها ندارد، زیرا ترک هر مستحبی مکروه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2383284_3381743652"/>
      <w:bookmarkStart w:id="911" w:name="_Toc401"/>
      <w:bookmarkEnd w:id="910"/>
      <w:r>
        <w:rPr>
          <w:rtl w:val="true"/>
        </w:rPr>
        <w:t>«</w:t>
      </w:r>
      <w:r>
        <w:rPr/>
        <w:t>14</w:t>
      </w:r>
      <w:r>
        <w:rPr>
          <w:rtl w:val="true"/>
        </w:rPr>
        <w:t>»</w:t>
      </w:r>
      <w:bookmarkEnd w:id="911"/>
    </w:p>
    <w:p>
      <w:pPr>
        <w:pStyle w:val="BookText"/>
        <w:rPr/>
      </w:pPr>
      <w:r>
        <w:rPr>
          <w:rFonts w:ascii="Amiri" w:hAnsi="Amiri" w:eastAsia="Amiri" w:cs="Amiri"/>
          <w:color w:val="111111"/>
          <w:sz w:val="28"/>
          <w:sz w:val="28"/>
          <w:szCs w:val="28"/>
          <w:rtl w:val="true"/>
          <w:lang w:bidi="ar-SA"/>
        </w:rPr>
        <w:t>أَعْلَامُ الدِّینِ، لِلدَّیْلَمِیِّ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بِفَصِّ عَقِیقٍ تَعْدِلُ أَلْفَ رَکْعَةٍ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إِلَی اللَّهِ کَفٌّ أَحَبُّ إِلَیْهِ مِنْ کَفٍّ فِیهَا عَقِیقٌ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با انگشتر عقیق برابر است با هزار رکعت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دستی به سوی خدا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دستی که در آن عقیق است، بالا برده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2383286_3381743652"/>
      <w:bookmarkStart w:id="913" w:name="_Toc402"/>
      <w:bookmarkEnd w:id="912"/>
      <w:r>
        <w:rPr>
          <w:rtl w:val="true"/>
        </w:rPr>
        <w:t>بیان</w:t>
      </w:r>
      <w:bookmarkEnd w:id="913"/>
    </w:p>
    <w:p>
      <w:pPr>
        <w:pStyle w:val="BookText"/>
        <w:rPr/>
      </w:pPr>
      <w:r>
        <w:rPr>
          <w:rFonts w:ascii="IRNazanin" w:hAnsi="IRNazanin" w:eastAsia="IRNazanin"/>
          <w:color w:val="111111"/>
          <w:sz w:val="28"/>
          <w:sz w:val="28"/>
          <w:szCs w:val="28"/>
          <w:rtl w:val="true"/>
          <w:lang w:bidi="fa-IR"/>
        </w:rPr>
        <w:t>یدل علی استحباب لبس خاتم العقیق فی الصلاة و روی الخبر الأول فی عدة الداعی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استحباب پوشیدن انگشتر عقیق در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عدّة الداعی روایت اول را از امام صادق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2383288_3381743652"/>
      <w:bookmarkStart w:id="915" w:name="_Toc403"/>
      <w:bookmarkEnd w:id="914"/>
      <w:r>
        <w:rPr>
          <w:rtl w:val="true"/>
        </w:rPr>
        <w:t>«</w:t>
      </w:r>
      <w:r>
        <w:rPr/>
        <w:t>15</w:t>
      </w:r>
      <w:r>
        <w:rPr>
          <w:rtl w:val="true"/>
        </w:rPr>
        <w:t>»</w:t>
      </w:r>
      <w:bookmarkEnd w:id="91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عَلِیِّ بْنِ إِبْرَاهِیمَ عَنْ أَبِیهِ عَنْ عَبْدِ اللَّهِ بْنِ مَیْمُونٍ </w:t>
      </w:r>
      <w:bookmarkStart w:id="916" w:name="pg13998_130793"/>
    </w:p>
    <w:p>
      <w:pPr>
        <w:pStyle w:val="BookText"/>
        <w:rPr/>
      </w:pPr>
      <w:bookmarkEnd w:id="916"/>
      <w:r>
        <w:rPr>
          <w:rFonts w:ascii="Amiri" w:hAnsi="Amiri" w:eastAsia="Amiri" w:cs="Amiri"/>
          <w:color w:val="111111"/>
          <w:sz w:val="28"/>
          <w:sz w:val="28"/>
          <w:szCs w:val="28"/>
          <w:rtl w:val="true"/>
          <w:lang w:bidi="ar-SA"/>
        </w:rPr>
        <w:t>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شَیْ‌ءٍ عَلَیْکَ تُصَلِّی فِیهِ یُسَبِّحُ مَعَکَ‌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از امام صادق و ایشان از پدرش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در نماز با تو باشد، همراه تو تسبیح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2383290_3381743652"/>
      <w:bookmarkStart w:id="918" w:name="_Toc404"/>
      <w:bookmarkEnd w:id="917"/>
      <w:r>
        <w:rPr>
          <w:rtl w:val="true"/>
        </w:rPr>
        <w:t>بیان</w:t>
      </w:r>
      <w:bookmarkEnd w:id="918"/>
    </w:p>
    <w:p>
      <w:pPr>
        <w:pStyle w:val="BookText"/>
        <w:rPr/>
      </w:pPr>
      <w:r>
        <w:rPr>
          <w:rFonts w:ascii="IRNazanin" w:hAnsi="IRNazanin" w:eastAsia="IRNazanin"/>
          <w:color w:val="111111"/>
          <w:sz w:val="28"/>
          <w:sz w:val="28"/>
          <w:szCs w:val="28"/>
          <w:rtl w:val="true"/>
          <w:lang w:bidi="fa-IR"/>
        </w:rPr>
        <w:t>یدل علی استحباب کثرة الملابس فی الصلاة حتی الخواتیم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استحباب کثرت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 حتی انگشتری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2383292_3381743652"/>
      <w:bookmarkStart w:id="920" w:name="_Toc405"/>
      <w:bookmarkEnd w:id="919"/>
      <w:r>
        <w:rPr>
          <w:rtl w:val="true"/>
        </w:rPr>
        <w:t>«</w:t>
      </w:r>
      <w:r>
        <w:rPr/>
        <w:t>16</w:t>
      </w:r>
      <w:r>
        <w:rPr>
          <w:rtl w:val="true"/>
        </w:rPr>
        <w:t>»</w:t>
      </w:r>
      <w:bookmarkEnd w:id="920"/>
    </w:p>
    <w:p>
      <w:pPr>
        <w:pStyle w:val="BookText"/>
        <w:rPr/>
      </w:pPr>
      <w:r>
        <w:rPr>
          <w:rFonts w:ascii="Amiri" w:hAnsi="Amiri" w:eastAsia="Amiri" w:cs="Amiri"/>
          <w:color w:val="111111"/>
          <w:sz w:val="28"/>
          <w:sz w:val="28"/>
          <w:szCs w:val="28"/>
          <w:rtl w:val="true"/>
          <w:lang w:bidi="ar-SA"/>
        </w:rPr>
        <w:t>الْعُیُونُ، عَنْ مُحَمَّدِ بْنِ الْحُسَیْنِ بْنِ یُوسُفَ الْبَغْدَادِیِّ عَنْ عَلِیِّ بْنِ مُحَمَّدِ بْنِ عَنْبَسَةَ عَنِ الْحُسَیْنِ بْنِ مُحَمَّدٍ الْعَلَوِیِّ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وَ فِی یَدِهِ خَاتَمٌ فَصُّهُ جَزْعٌ یَمَانِیٌّ فَصَلَّی بِنَا فِیهِ فَلَمَّا قَضَی صَلَاتَهُ دَفَعَهُ إِلَیَّ</w:t>
      </w:r>
    </w:p>
    <w:p>
      <w:pPr>
        <w:pStyle w:val="BookText"/>
        <w:rPr/>
      </w:pPr>
      <w:r>
        <w:rPr>
          <w:rFonts w:ascii="Amiri" w:hAnsi="Amiri" w:eastAsia="Amiri" w:cs="Amiri"/>
          <w:color w:val="111111"/>
          <w:sz w:val="28"/>
          <w:sz w:val="28"/>
          <w:szCs w:val="28"/>
          <w:rtl w:val="true"/>
          <w:lang w:bidi="ar-SA"/>
        </w:rPr>
        <w:t>وَ قَالَ یَا عَلِیُّ تَخَتَّمْ بِهِ فِی یَمِینِکَ وَ صَلِّ فِیهِ أَ مَا عَلِمْتَ أَنَّ الصَّلَاةَ فِی الْجَزْعِ سَبْعُونَ صَلَاةً وَ أَنَّهُ یُسَبِّحُ وَ یَسْتَغْفِرُ وَ أَجْرُهُ لِصَاحِبِهِ‌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پدرانش از امام علی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خانه نزد ما آمد در حالی که در دستش انگشتری که نگین آن مهره یَمانی داشت، پس با آن، نماز جماعت را بر ما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آن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را در دست راستت بپوش و با آن نماز بخوان، آیا نمی‌دانی که نماز با جَزْع برابر با هفتاد نماز است و جَزْع تسبیح و استغفار می‌گوید و پاداش آن برای صاحبش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2383294_3381743652"/>
      <w:bookmarkStart w:id="922" w:name="_Toc406"/>
      <w:bookmarkEnd w:id="921"/>
      <w:r>
        <w:rPr>
          <w:rtl w:val="true"/>
        </w:rPr>
        <w:t>«</w:t>
      </w:r>
      <w:r>
        <w:rPr/>
        <w:t>17</w:t>
      </w:r>
      <w:r>
        <w:rPr>
          <w:rtl w:val="true"/>
        </w:rPr>
        <w:t>»</w:t>
      </w:r>
      <w:bookmarkEnd w:id="922"/>
    </w:p>
    <w:p>
      <w:pPr>
        <w:pStyle w:val="BookText"/>
        <w:rPr/>
      </w:pPr>
      <w:r>
        <w:rPr>
          <w:rFonts w:ascii="Amiri" w:hAnsi="Amiri" w:eastAsia="Amiri" w:cs="Amiri"/>
          <w:color w:val="111111"/>
          <w:sz w:val="28"/>
          <w:sz w:val="28"/>
          <w:szCs w:val="28"/>
          <w:rtl w:val="true"/>
          <w:lang w:bidi="ar-SA"/>
        </w:rPr>
        <w:t>دَعَائِمُ الْإِسْلَامِ،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تُصَلِّی فِی الدِّرْعِ وَ الْخِمَارِ إِذَا کَانَا کَثِیفَیْنِ وَ إِنْ کَانَ مَعَهُمَا إِزَارٌ أَوْ مِلْحَفَةٌ فَهُوَ أَفْضَلُ وَ لَا تُجْزِی الْحُرَّةَ أَنْ تُصَلِّیَ بِغَیْرِ خِمَارٍ أَوْ قِنَاعٍ‌</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صَلَاةَ جَارِیَةٍ قَدْ حَاضَتْ حَتَّی تَخْتَمِرَ فَهَذَا فِی الْحُرَّةِ فَأَمَّا الْمَمْلُوکَةُ فَلَیْسَ عَلَیْهَا أَنْ تَخْتَمِرَ</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عَلَی الْأَمَةِ أَنْ تُقَنِّعَ رَأْسَهَا إِذَا صَلَّتْ قَالَ لَا کَانَ أَبِی علیه السلام إِذَا رَأَی أَمَةً تُصَلِّی وَ عَلَیْهَا مِقْنَعَةٌ ضَرَبَهَا لِیُعْلَمَ الْحُرَّةُ مِنَ الْأَمَةِ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لِلْمَرْأَةِ أَنْ تُصَلِّیَ بِلَا حُلِیٍّ وَ قَالَ لَا تُصَلِّی الْمَرْأَةُ إِلَّا وَ عَلَیْهَا مِنَ الْحُلِیِّ أَدْنَاهُ خُرْصٌ فَمَا فَوْقَهُ وَ لَا تُصَلِّی إِلَّا وَ هِیَ مُخْتَضِبَةٌ فَإِنْ لَمْ تَکُنْ مُخْتَضِبَةً فَلْتَمَسَّ مَوَاضِعَ الْحِنَّاءِ بِخَلُوقٍ‌</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رُوِّینَا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نِسَاءَکَ لَا یُصَلِّینَ مُعَطَّلَاتٍ فَإِنْ لَمْ یَجِدْنَ فَلْیَعْقِدْنَ فِی أَعْنَاقِهِنَّ وَ لَوِ السَّیْرَ وَ مُرْهُنَّ فَلْیُغَیِّرْنَ أَکُفَّهُنَ </w:t>
      </w:r>
      <w:bookmarkStart w:id="923" w:name="pg13998_130794"/>
    </w:p>
    <w:p>
      <w:pPr>
        <w:pStyle w:val="BookText"/>
        <w:rPr/>
      </w:pPr>
      <w:bookmarkEnd w:id="923"/>
      <w:r>
        <w:rPr>
          <w:rFonts w:ascii="Amiri" w:hAnsi="Amiri" w:eastAsia="Amiri" w:cs="Amiri"/>
          <w:color w:val="111111"/>
          <w:sz w:val="28"/>
          <w:sz w:val="28"/>
          <w:szCs w:val="28"/>
          <w:rtl w:val="true"/>
          <w:lang w:bidi="ar-SA"/>
        </w:rPr>
        <w:t>بِالْحِنَّاءِ وَ لَا یَدَعْنَهَا لِکَیْلَا یَشْتَبِهْنَ بِالرِّجَالِ‌</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یک لباس بلند و مقنعه ضخیم نماز بخواند و اگر همراه با آن دو اِزار یا ملحفه‌ای به خود بگیرد بهتر است، و برای زن حُرّه نماز بدون روسری یا مقنعه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دختری را که حیض می‌بیند قبول نمی‌کند تا زمانی که مقنعه بپوشد، این در مورد حُرّه است، امّا بر کنیز لازم نیست که مقنعه بپوشد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است که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باید هنگام نماز مقنعه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هر گاه می‌دید کنیزی با مقنعه نماز می‌خواند او را می‌زد تا زنان حُرّه از کنیزان متمایز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کراهت دارد زن بدون زینت و زیور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نماز نخواند مگر اینکه زیوری داشته باشد که کمترین مقدار آن پوشیدنِ حلقه کوچک گوشواره است یا بیشتر از آن؛ و زن نماز نخواند مگر اینکه خضاب کرده باشد، و اگر خضاب نکرده بود، مواضع حنا را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 را امر کن تا بدون زینت و زیور نماز نخوانند، پس اگر زیوری نداشتند چیزی در گردن خود گره بزنند حتی اگر پاره‌ای پوست یا چَرم باشد، و آنها را امر کن تا دستان خود را حنا بندند و این کار را رها نکنند تا شبیه به مردان نباشند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383296_3381743652"/>
      <w:bookmarkStart w:id="925" w:name="_Toc407"/>
      <w:bookmarkEnd w:id="924"/>
      <w:r>
        <w:rPr>
          <w:rtl w:val="true"/>
        </w:rPr>
        <w:t>توضیح</w:t>
      </w:r>
      <w:bookmarkEnd w:id="925"/>
    </w:p>
    <w:p>
      <w:pPr>
        <w:pStyle w:val="BookText"/>
        <w:rPr/>
      </w:pPr>
      <w:r>
        <w:rPr>
          <w:rFonts w:ascii="IRNazanin" w:hAnsi="IRNazanin" w:eastAsia="IRNazanin"/>
          <w:color w:val="111111"/>
          <w:sz w:val="28"/>
          <w:sz w:val="28"/>
          <w:szCs w:val="28"/>
          <w:rtl w:val="true"/>
          <w:lang w:bidi="fa-IR"/>
        </w:rPr>
        <w:t>قال فی النهایة الخرص بالضم و الکسر الحلقة الصغیرة من الحلی و هو من حلی الأذن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خُرص به ضمه و نیز به کسره یعنی حلقه کوچکی از زیور که در گوش می‌آویزند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6" w:name="__RefHeading___Toc2383298_3381743652"/>
      <w:bookmarkStart w:id="927" w:name="_Toc408"/>
      <w:bookmarkEnd w:id="926"/>
      <w:r>
        <w:rPr>
          <w:rtl w:val="true"/>
        </w:rPr>
        <w:t xml:space="preserve">باب </w:t>
      </w:r>
      <w:r>
        <w:rPr/>
        <w:t>2</w:t>
      </w:r>
      <w:r>
        <w:rPr>
          <w:rtl w:val="true"/>
        </w:rPr>
        <w:t xml:space="preserve"> </w:t>
      </w:r>
      <w:r>
        <w:rPr>
          <w:rtl w:val="true"/>
        </w:rPr>
        <w:t>الرداء و سدله و التوشح فوق القمیص و اشتمال الصماء و إدخال الیدین تحت الثوب</w:t>
      </w:r>
      <w:bookmarkEnd w:id="927"/>
    </w:p>
    <w:p>
      <w:pPr>
        <w:pStyle w:val="Heading4"/>
        <w:numPr>
          <w:ilvl w:val="3"/>
          <w:numId w:val="1"/>
        </w:numPr>
        <w:rPr/>
      </w:pPr>
      <w:bookmarkStart w:id="928" w:name="__RefHeading___Toc2383300_3381743652"/>
      <w:bookmarkStart w:id="929" w:name="_Toc409"/>
      <w:bookmarkEnd w:id="928"/>
      <w:r>
        <w:rPr>
          <w:rtl w:val="true"/>
        </w:rPr>
        <w:t>اشارة</w:t>
      </w:r>
      <w:bookmarkEnd w:id="929"/>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 و سدله و التوشح فوق القمیص و اشتمال الصماء و إدخال الیدین تحت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معنای سدل در ضمن مطالب به انواع مختلف تعریف شده است، و نمی‌توان یک معادل قطعی برای آن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رداء، حمایل بستن روی پیراهن،</w:t>
      </w:r>
    </w:p>
    <w:p>
      <w:pPr>
        <w:pStyle w:val="BookText"/>
        <w:rPr/>
      </w:pPr>
      <w:r>
        <w:rPr>
          <w:rFonts w:ascii="IRNazanin" w:hAnsi="IRNazanin" w:eastAsia="IRNazanin"/>
          <w:color w:val="111111"/>
          <w:sz w:val="28"/>
          <w:sz w:val="28"/>
          <w:szCs w:val="28"/>
          <w:rtl w:val="true"/>
          <w:lang w:bidi="fa-IR"/>
        </w:rPr>
        <w:t>پوشیدن لباسی که دُم آن روی زمین است، و داخل کردن دستها در 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0" w:name="__RefHeading___Toc2383302_3381743652"/>
      <w:bookmarkStart w:id="931" w:name="_Toc410"/>
      <w:bookmarkEnd w:id="930"/>
      <w:r>
        <w:rPr>
          <w:rtl w:val="true"/>
        </w:rPr>
        <w:t>روایات</w:t>
      </w:r>
      <w:bookmarkEnd w:id="931"/>
    </w:p>
    <w:p>
      <w:pPr>
        <w:pStyle w:val="Heading5"/>
        <w:numPr>
          <w:ilvl w:val="4"/>
          <w:numId w:val="1"/>
        </w:numPr>
        <w:rPr/>
      </w:pPr>
      <w:bookmarkStart w:id="932" w:name="__RefHeading___Toc2383304_3381743652"/>
      <w:bookmarkStart w:id="933" w:name="_Toc411"/>
      <w:bookmarkEnd w:id="932"/>
      <w:r>
        <w:rPr>
          <w:rtl w:val="true"/>
        </w:rPr>
        <w:t>«</w:t>
      </w:r>
      <w:r>
        <w:rPr/>
        <w:t>1</w:t>
      </w:r>
      <w:r>
        <w:rPr>
          <w:rtl w:val="true"/>
        </w:rPr>
        <w:t>»</w:t>
      </w:r>
      <w:bookmarkEnd w:id="933"/>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علیه السلام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بِمَنْزِلَةِ الرِّدَاءِ تُصَلِّی فِیهِ مَا لَمْ تَرَ فِیهِ دَماً وَ الْقَوْسُ بِمَنْزِلَةِ الرِّدَاءِ</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و ایشان از پدرش از علی علیهم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منزله رداء است و تا وقتی در آن خونی ندیدی در آن نماز بخوان، و کمان هم به منزله رداء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2383306_3381743652"/>
      <w:bookmarkStart w:id="935" w:name="_Toc412"/>
      <w:bookmarkEnd w:id="934"/>
      <w:r>
        <w:rPr>
          <w:rtl w:val="true"/>
        </w:rPr>
        <w:t>بیان</w:t>
      </w:r>
      <w:bookmarkEnd w:id="935"/>
    </w:p>
    <w:p>
      <w:pPr>
        <w:pStyle w:val="BookText"/>
        <w:rPr/>
      </w:pPr>
      <w:r>
        <w:rPr>
          <w:rFonts w:ascii="IRNazanin" w:hAnsi="IRNazanin" w:eastAsia="IRNazanin"/>
          <w:color w:val="111111"/>
          <w:sz w:val="28"/>
          <w:sz w:val="28"/>
          <w:szCs w:val="28"/>
          <w:rtl w:val="true"/>
          <w:lang w:bidi="fa-IR"/>
        </w:rPr>
        <w:t>یظهر من بعض الأصحاب استحباب الرداء للمصلین مطلقا</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بالاپوش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یستر أعلی البدن، و من کان یعوزه ثوب یلبسه رداء یکتفی بالازار، و هو شملة یؤتزر بها علی السرة متدلیا یستر أسافل البدن من السرة الی الرکبة، و قد دل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 عَلَیْکُمْ لِباساً یُوارِی سَوْآتِکُمْ 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الازار و الرداء سنة مندوبة بحکم الآیتین، فمن قدر علی الشملتین فلیأتزر باحداهما و یرتدی بالاخری لانه هو السنة، و من لم یقدر فلا بدّ من شملة واحدة یأتزر به لکن لا یلیق به أن یؤم غیره، خصوصا إذا کان المأمومون مرتدین، و من قدر علی شملة واسعة و یسمی ریطة فلیتوشح به و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الیوم فقد خرج المسلمون عن هذا الزی فخرجوا بذلک عن مورد الآیة و موضوع السنة، فلیلبس کل أحد ما شاء فانه مباح، لا ندب فیه و لا کراهة و لا حرمة، الا أنه لا بدّ و أن یستر أعلاه و أسفله بحکم الآیة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کالشهیدین ره</w:t>
      </w:r>
    </w:p>
    <w:p>
      <w:pPr>
        <w:pStyle w:val="BookText"/>
        <w:rPr/>
      </w:pPr>
      <w:r>
        <w:rPr>
          <w:rFonts w:ascii="IRNazanin" w:hAnsi="IRNazanin" w:eastAsia="IRNazanin"/>
          <w:color w:val="111111"/>
          <w:sz w:val="28"/>
          <w:sz w:val="28"/>
          <w:szCs w:val="28"/>
          <w:rtl w:val="true"/>
          <w:lang w:bidi="fa-IR"/>
        </w:rPr>
        <w:t>و من بعضهم کراهة الإمامة بغیر رداء کأکثر الأصحاب و الذی یظهر لنا من الأخبار أن الرداء إنما یستحب للإمام و غیره إذا کان فی ثوب واحد لا یستر منکبیه أو لا یکون صفیقا و إن ستر منکبیه لکنه فی الإمام آکد و إذا لم یجد ثوبا یرتدی به مع کونه فی إزار و سراویل فقط یجوز أن یکتفی بالتکة و السیف و القوس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باستحباب الرداء مع الأثواب المتعددة أیضا</w:t>
      </w:r>
      <w:r>
        <w:rPr>
          <w:rStyle w:val="FootnoteAnchor"/>
          <w:rtl w:val="true"/>
        </w:rPr>
        <w:footnoteReference w:id="550"/>
      </w:r>
      <w:r>
        <w:rPr>
          <w:rFonts w:ascii="IRNazanin" w:hAnsi="IRNazanin" w:eastAsia="IRNazanin"/>
          <w:color w:val="111111"/>
          <w:sz w:val="28"/>
          <w:sz w:val="28"/>
          <w:szCs w:val="28"/>
          <w:rtl w:val="true"/>
          <w:lang w:bidi="fa-IR"/>
        </w:rPr>
        <w:t>لکن الذی ورد التأکید الشدید فیه یکون مختصا بما ذکرنا و أما ما هو الشائع من جعل مندیل أو خیط علی الرقبة فی حال الاختیار مع لبس الأثواب المتعددة ففیه شائبة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العباء و شبهه أیضا قائما مقام الرداء بل الرداء شامل له قال الفاضلان الرداء هو ثوب یجعل علی المنکبین و فی القاموس أنه ملحفة و قال الشهید الثانی رفع الله درجته اعلم أنه لیس فی الأخبار و أکثر عبارات الأصحاب بیان کیفیة لبس الرداء بل هی مشترکة فی أنه یوضع علی المنکبین و فی التذکرة هو الثوب الذی یوضع علی المنکبین و مثله فی النهایة فیصدق أصل السنة بوضعه کیف اتفق لکن لما روی کراهة سدله‌</w:t>
      </w:r>
      <w:r>
        <w:rPr>
          <w:rStyle w:val="FootnoteAnchor"/>
          <w:rtl w:val="true"/>
        </w:rPr>
        <w:footnoteReference w:id="551"/>
      </w:r>
      <w:r>
        <w:rPr>
          <w:rFonts w:ascii="Amiri" w:hAnsi="Amiri" w:eastAsia="Amiri" w:cs="Amiri"/>
          <w:color w:val="111111"/>
          <w:sz w:val="28"/>
          <w:sz w:val="28"/>
          <w:szCs w:val="28"/>
          <w:rtl w:val="true"/>
          <w:lang w:bidi="ar-SA"/>
        </w:rPr>
        <w:t>و هو أن لا یرفع أحد طرفیه علی المنکب فإنه فعل الیهود وَ رَوَی عَلِیُّ بْنُ جَعْفَرٍ</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یَجْمَعَ طَرَفَیْ رِدَائِهِ عَلَی یَسَارِهِ قَالَ لَا یَصْلُحُ جَمْعُهُمَا عَلَی الْیَسَارِ وَ لَکِنِ اجْمَعْهُمَا عَلَی یَمِینِکَ أَوْ دَعْهُمَا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تعین أن الکیفیة الخالیة عن الکراهة هی وضعه علی المنکبین ثم یرد ما علی الأیسر علی الأیمن و بهذه الهیئة فسره </w:t>
      </w:r>
    </w:p>
    <w:p>
      <w:pPr>
        <w:pStyle w:val="BookText"/>
        <w:rPr/>
      </w:pPr>
      <w:r>
        <w:rPr>
          <w:rFonts w:ascii="IRNazanin" w:hAnsi="IRNazanin" w:eastAsia="IRNazanin"/>
          <w:color w:val="111111"/>
          <w:sz w:val="28"/>
          <w:sz w:val="28"/>
          <w:szCs w:val="28"/>
          <w:rtl w:val="true"/>
          <w:lang w:bidi="fa-IR"/>
        </w:rPr>
        <w:t>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فعله علی غیر هذه الهیئة خصوصا ما نص علی کراهیته هل یثاب علیه لا یبعد ذلک لصدق مسمی الرداء و هو فی نفسه عبادة لا یخرجها کراهتها عن أصل الرجحان و یؤیده إطلاق بعض الأخبار و کونها أصح من الأخبار المقیدة و ما ذکره حسن إلا أن فی معنی السدل اختلافا سیأتی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الأخبار الشاهدة لما ذکرنا فمنها مَا رَوَاهُ الْکُلَیْنِیُّ وَ الشَّیْخُ فِی الصَّحِیحِ‌</w:t>
      </w:r>
      <w:r>
        <w:rPr>
          <w:rStyle w:val="FootnoteAnchor"/>
          <w:rtl w:val="true"/>
        </w:rPr>
        <w:footnoteReference w:id="553"/>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أَمَّ قَوْماً فِی قَمِیصٍ لَیْسَ عَلَیْهِ رِدَاءٌ فَقَالَ لَا یَنْبَغِی إِلَّا أَنْ یَکُونَ عَلَیْهِ رِدَاءٌ أَوْ عِمَامَةٌ یَرْتَدِی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 إنما تدل علی کراهة الإمامة بدون الرداء إذا کان فی القمیص وحده لا مطلقا و یدل علی التخصیص بغیر الصفیق قَوْلُ أَبِی جَعْفَرٍ علیه السلام</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لَمَّا أَمَّ أَصْحَابَهُ فِی قَمِیصٍ بِغَیْرِ رِدَاءٍ إِنَّ قَمِیصِی کَثِیفٌ فَهُوَ یُجْزِی أَنْ لَا یَکُونَ عَلَیَّ إِزَارٌ وَ لَا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استحبابه مطلقا لمن لم یستر أعالی بدنه و لو بشی‌ء یسیر مع الضرورة فلما رواه الصَّدُوقُ فِی الصَّحِیحِ عَنْ زُرَارَةَ</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یُجْزِیکَ أَنْ تُصَلِّیَ فِیهِ بِقَدْرِ مَا یَکُونُ عَلَی مَنْکِبَیْکَ مِثْلُ جَنَاحَیِ الْخُطَّافِ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الشَّیْخُ فِی الصَّحِیحِ‌</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لَیْسَ مَعَهُ إِلَّا سَرَاوِیلُ قَالَ یَحِلُّ التِّکَّةُ مِنْهُ فَیَطْرَحُهَا عَلَی عَاتِقِهِ وَ یُصَلِّی قَالَ وَ إِنْ کَانَ مَعَهُ سَیْفٌ وَ لَیْسَ مَعَهُ ثَوْبٌ فَلْیَتَقَلَّدِ السَّیْفَ وَ یُصَلِّی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w:t>
      </w:r>
      <w:r>
        <w:rPr>
          <w:rStyle w:val="FootnoteAnchor"/>
          <w:rtl w:val="true"/>
        </w:rPr>
        <w:footnoteReference w:id="55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 </w:t>
      </w:r>
      <w:bookmarkStart w:id="936" w:name="pg13998_130797"/>
    </w:p>
    <w:p>
      <w:pPr>
        <w:pStyle w:val="BookText"/>
        <w:rPr/>
      </w:pPr>
      <w:bookmarkEnd w:id="936"/>
      <w:r>
        <w:rPr>
          <w:rFonts w:ascii="Amiri" w:hAnsi="Amiri" w:eastAsia="Amiri" w:cs="Amiri"/>
          <w:color w:val="111111"/>
          <w:sz w:val="28"/>
          <w:sz w:val="28"/>
          <w:szCs w:val="28"/>
          <w:rtl w:val="true"/>
          <w:lang w:bidi="ar-SA"/>
        </w:rPr>
        <w:t>السَّرَاوِیلَ فَلْیَجْعَلْ عَلَی عَاتِقِهِ شَیْئاً وَ لَوْ حَبْلًا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مُرَازِمٌ أَبَا عَبْدِ اللَّهِ علیه السلام وَ أَنَا مَعَهُ حَاضِرٌ عَنِ الرَّجُلِ الْحَاضِرِ یُصَلِّی فِی إِزَارٍ مُؤْتَزِراً بِهِ قَالَ یَجْعَلُ عَلَی رَقَبَتِهِ مِنْدِیلًا أَوْ عِمَامَةً یَرْتَدِی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تأملت فی تلک الروایات اتضح لک ما ذکرنا غایة الوضوح و سیأتی ما یزید إیضاحه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بعضی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شهیدین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رداء مطلقاً برای نمازگزار مستحب می‌باشد، و از گفتار بعضی چنین برمی‌آید که امامت جماعت بدون رداء کراهت دارد مانند اکثر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برای ما ظاهر گردید این است که رداء تنها در صورتی برای امام جماعت و غیر او مستحب است که در تَک لباسی نماز بخواند که شانه‌هایش را نمی‌پوشاند، یا اینکه اگر شانه‌ها را هم پوشانده بود ضخیم نباشد، امّا برای امام جماعت تأکید استحباب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لباسی نیافت که آن را ردای خود کند با اینکه فقط اِزار و شلوار داشت، جایز است که به بند شلوار، شمشیر، کمان و امثال آن اکتفا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 که پوشیدن رداء 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متعدّد هم مستحب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استفاده رداء، پشت و شانه‌های بالای بدن است، چه برهنه باشد و چه پوشیده با لباس زیر مثل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بالاتنه با پیچیدنِ پارچه‌ای به دور خود یا پوشیدن لباس پوشیده باشد دیگر استفاده از رداء معنایی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آنچه که تأکید زیادی بر آن وارد شده مخصوص به مواردی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شایع است که دستمال یا نخی را در حال اختیار همراه با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روی گردن می‌اندازند، احتمال بدعت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عبا و شبه آن هم جایگزین رداء باشد، بلکه رداء شامل 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لباسی است که روی شانه‌ها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همان ملحفه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روایات و اکثر گفته‌های اصحاب بحثی از چگونگی پوشیدن رداء نیامده است، بلکه همه اشتراک دارند در اینکه رداء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پارچه‌ای است که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هم مثل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هر صورت که پوشیده شود اصل سنّت و استحباب حاصل می‌گردد، امّا از آنجا که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 کراهت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سَدل رداء یعنی اینکه یک طرف آن را روی شانه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یهود این کار را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نیز به خاطر روایت علی بن جعفر از برادرش امام موسی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آیا صحیح است مَرد دو طرف ردایش را بر شانه چپش جمع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آن در سمت چپ درست نیست، آن را بر سمت راست خود جمع نما و یا رهایش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نتیجه این می‌شود که تنها حالتی که کراهت ندارد، قرار دادن رداء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آنگاه بازگرداندن سمتِ چپ آن روی شانه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نیز به همین صورت آن را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غیر این صورت پوشید بخصوص آن حالتی که نص بر کراهت آن وارد شده است، آیا مستحق ثواب هست یا نه؟ بعید نیست که مستحق باشد، زیرا مسمّای رداء صدق می‌کند و آن هم فی نفسه عبادت است و کراهت، اصل رجحان عبادت را منتفی نمی‌سازد، اطلاق بعضی روایات و صحیح‌تر بودن آنها از روایات مقید نیز مؤیّد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ایشان فرمود خوب است امّا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 که تفصیل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شاهد بر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و شیخ به سند صحیح از سلیمان بن خالد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با یک پیراهنی و بدون رداء امام جماعتِ قومی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مگر اینکه ردائی بر خود بیندازد یا عمامه‌ای را ردای خود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دلالت دارد که امامت جماعت در صورتی بدون رداء مکروه است که فقط با یک پیراهن باشد و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دلالت بر تخصیص کراهت به لباس غیر ضخیم دارد، کلام امام باقر علیه السلام است که وقتی با یک پیراهنی و بدون رداء امام جماعتِ اصحابش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من ضخیم است و وقتی اِزار و رداء نداشته باشم همین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دلیل استحباب رداء مطلقا برای کسی که بالاتنه خود را حتی با چیز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نپوشانده روایت صحیحی است که صدوق از زراره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حدّی که از لباس برای نماز کفایت می‌کند آن است که مانند دو بال پرستو روی شانه‌هایت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شیخ به سند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فقط شلوار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شلوارش را از آن باز کند و روی دوشش بیندازد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شمشیر همراه خود دارد و لباس دیگری ندارد، شمشیر را به گردنش بیندازد و ایستاده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از امام باقر یا امام صادق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شلوار بپوشد باید روی دوشش چیزی بیندازد حتی یک 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جمیل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امام صادق علیه السلام درباره مردی سؤال کرد که با اِزار نماز می‌خواند در حالی که من نیز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روی دوشش بیندازد یا عمامه‌ای را ردای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روایات، آنچه که ما ذکر کردیم به طور کامل واضح می‌شود، باز هم توضیحات بیشتری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383308_3381743652"/>
      <w:bookmarkStart w:id="938" w:name="_Toc413"/>
      <w:bookmarkEnd w:id="937"/>
      <w:r>
        <w:rPr>
          <w:rtl w:val="true"/>
        </w:rPr>
        <w:t>«</w:t>
      </w:r>
      <w:r>
        <w:rPr/>
        <w:t>2</w:t>
      </w:r>
      <w:r>
        <w:rPr>
          <w:rtl w:val="true"/>
        </w:rPr>
        <w:t>»</w:t>
      </w:r>
      <w:bookmarkEnd w:id="938"/>
    </w:p>
    <w:p>
      <w:pPr>
        <w:pStyle w:val="BookText"/>
        <w:rPr/>
      </w:pPr>
      <w:r>
        <w:rPr>
          <w:rFonts w:ascii="Amiri" w:hAnsi="Amiri" w:eastAsia="Amiri" w:cs="Amiri"/>
          <w:color w:val="111111"/>
          <w:sz w:val="28"/>
          <w:sz w:val="28"/>
          <w:szCs w:val="28"/>
          <w:rtl w:val="true"/>
          <w:lang w:bidi="ar-SA"/>
        </w:rPr>
        <w:t>کِتَابُ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أَنْ یُصَلِّیَ فِی قَمِیصٍ وَاحِدٍ أَوْ قَبَاءٍ وَحْدَهُ قَالَ لِیَطْرَحْ عَلَی ظَهْرِهِ شَیْئاً</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سَأَلْتُهُ عَنِ الرَّجُلِ هَلْ یَصْلُحُ لَهُ أَنْ یَؤُمَّ فِی سَرَاوِیلَ وَ رِدَاءٍ قَالَ لَا بَأْسَ بِهِ‌</w:t>
      </w:r>
      <w:r>
        <w:rPr>
          <w:rStyle w:val="FootnoteAnchor"/>
          <w:rtl w:val="true"/>
        </w:rPr>
        <w:footnoteReference w:id="560"/>
      </w:r>
      <w:r>
        <w:rPr>
          <w:rFonts w:ascii="Amiri" w:hAnsi="Amiri" w:eastAsia="Amiri" w:cs="Amiri"/>
          <w:color w:val="111111"/>
          <w:sz w:val="28"/>
          <w:sz w:val="28"/>
          <w:szCs w:val="28"/>
          <w:rtl w:val="true"/>
          <w:lang w:bidi="ar-SA"/>
        </w:rPr>
        <w:t>وَ سَأَلْتُهُ عَنِ الْمَرْأَةِ هَلْ یَصْلُحُ لَهَا أَنْ تُصَلِّیَ فِی مِلْحَفَةٍ وَ مِقْنَعَةٍ وَ لَهَا دِرْعٌ قَالَ لَا یَصْلُحُ لَهَا إِلَّا أَنْ تَلْبَسَ دِرْعَهَا</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سَأَلْتُهُ عَنِ الْمَرْأَةِ هَلْ یَصْلُحُ لَهَا أَنْ تُصَلِّیَ فِی إِزَارٍ وَ مِلْحَفَةٍ وَ مِقْنَعَةٍ وَ لَهَا دِرْعٌ قَالَ إِذَا وَجَدَتْ فَلَا یَصْلُحُ لَهَا الصَّلَاةُ إِلَّا وَ عَلَیْهَا دِرْعٌ‌</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سَأَلْتُهُ عَنِ الْمَرْأَةِ هَلْ یَصْلُحُ لَهَا أَنْ تُصَلِّیَ فِی إِزَارٍ وَ مِلْحَفَةٍ تَقَنَّعُ بِهَا وَ لَهَا دِرْعٌ قَالَ لَا یَصْلُحُ لَهَا أَنْ تُصَلِّیَ حَتَّی تَلْبَسَ دِرْعَهَا</w:t>
      </w:r>
      <w:r>
        <w:rPr>
          <w:rStyle w:val="FootnoteAnchor"/>
          <w:rtl w:val="true"/>
        </w:rPr>
        <w:footnoteReference w:id="563"/>
      </w:r>
      <w:r>
        <w:rPr>
          <w:rFonts w:ascii="Amiri" w:hAnsi="Amiri" w:eastAsia="Amiri" w:cs="Amiri"/>
          <w:color w:val="111111"/>
          <w:sz w:val="28"/>
          <w:sz w:val="28"/>
          <w:szCs w:val="28"/>
          <w:rtl w:val="true"/>
          <w:lang w:bidi="ar-SA"/>
        </w:rPr>
        <w:t>وَ سَأَلْتُهُ عَنِ السَّرَاوِیلِ هَلْ یُجْزِی مَکَانَ الْإِزَارِ قَالَ نَعَمْ‌</w:t>
      </w:r>
      <w:r>
        <w:rPr>
          <w:rStyle w:val="FootnoteAnchor"/>
          <w:rtl w:val="true"/>
        </w:rPr>
        <w:footnoteReference w:id="5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هَلْ یَصْلُحُ لَهُ أَنْ یُصَلِّیَ فِی إِزَارٍ وَ قَلَنْسُوَةٍ وَ هُوَ یَجِدُ رِدَاءً قَالَ لَا یَصْلُحُ‌</w:t>
      </w:r>
      <w:r>
        <w:rPr>
          <w:rStyle w:val="FootnoteAnchor"/>
          <w:rtl w:val="true"/>
        </w:rPr>
        <w:footnoteReference w:id="565"/>
      </w:r>
      <w:bookmarkStart w:id="939" w:name="pg13998_130798"/>
    </w:p>
    <w:p>
      <w:pPr>
        <w:pStyle w:val="BookText"/>
        <w:rPr/>
      </w:pPr>
      <w:bookmarkEnd w:id="939"/>
      <w:r>
        <w:rPr>
          <w:rFonts w:ascii="Amiri" w:hAnsi="Amiri" w:eastAsia="Amiri" w:cs="Amiri"/>
          <w:color w:val="111111"/>
          <w:sz w:val="28"/>
          <w:sz w:val="28"/>
          <w:szCs w:val="28"/>
          <w:rtl w:val="true"/>
          <w:lang w:bidi="ar-SA"/>
        </w:rPr>
        <w:t>وَ سَأَلْتُهُ علیه السلام عَنِ الرَّجُلِ هَلْ یَصْلُحُ أَنْ یَؤُمَّ فِی سَرَاوِیلَ وَ قَلَنْسُوَةٍ قَالَ لَا یَصْلُحُ‌</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سَأَلْتُهُ عَنِ الْمُحْرِمِ هَلْ یَصْلُحُ لَهُ أَنْ یَعْقِدَ إِزَارَهُ عَلَی عُنُقِهِ فِی صَلَاتِهِ قَالَ لَا یَصْلُحُ أَنْ یَعْقِدَ وَ لَکِنْ یَثْنِیهِ عَلَی عُنُقِهِ وَ لَا یَعْقِدُهُ‌</w:t>
      </w:r>
      <w:r>
        <w:rPr>
          <w:rStyle w:val="FootnoteAnchor"/>
          <w:rtl w:val="true"/>
        </w:rPr>
        <w:footnoteReference w:id="567"/>
      </w:r>
      <w:r>
        <w:rPr>
          <w:rFonts w:ascii="Amiri" w:hAnsi="Amiri" w:eastAsia="Amiri" w:cs="Amiri"/>
          <w:color w:val="111111"/>
          <w:sz w:val="28"/>
          <w:sz w:val="28"/>
          <w:szCs w:val="28"/>
          <w:rtl w:val="true"/>
          <w:lang w:bidi="ar-SA"/>
        </w:rPr>
        <w:t>وَ سَأَلْتُهُ عَنِ الرَّجُلِ هَلْ یَصْلُحُ أَنْ یَؤُمَّ فِی مِمْطَرٍ</w:t>
      </w:r>
    </w:p>
    <w:p>
      <w:pPr>
        <w:pStyle w:val="BookText"/>
        <w:rPr/>
      </w:pPr>
      <w:r>
        <w:rPr>
          <w:rFonts w:ascii="Amiri" w:hAnsi="Amiri" w:eastAsia="Amiri" w:cs="Amiri"/>
          <w:color w:val="111111"/>
          <w:sz w:val="28"/>
          <w:sz w:val="28"/>
          <w:szCs w:val="28"/>
          <w:rtl w:val="true"/>
          <w:lang w:bidi="ar-SA"/>
        </w:rPr>
        <w:t>وَحْدَهُ أَوْ جُبَّةٍ وَحْدَهَا قَالَ إِذَا کَانَ تَحْتَهَا قَمِیصٌ فَلَا بَأْسَ‌</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سَأَلْتُهُ عَنِ الرَّجُلِ یَؤُمُّ فِی قَبَاءٍ وَ قَمِیصٍ قَالَ إِذَا کَانَ ثَوْبَیْنِ فَلَا بَأْسَ‌</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شایسته است مَرد با یک پیراهن یا یک لباس بلند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را روی پشتش بیندازد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چاپ شده در ضمن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مرد با شلوار و رداء امام جماعت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زن در حالی که لباس بلند دارد با ملحفه و مقنعه‌ای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لباس بلندش را بپوشد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زن در ازار و ملحفه و مقنعه‌ای نماز بخواند در حالی که پیراهن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داشت شایسته نیست نماز بخواند مگر اینکه پیراهن را بپوشد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زن با ازاری نماز بخواند و ملحفه‌ای را مقنعه سازد در حالی که پیراهن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نماز بخواند مگر اینکه پیراهن را بپوشد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شلوار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اِزار کافی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مرد با اِزار و کلاه نماز بخواند در حالی که رِداء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مَرد با شلوار و کلاه امام جماعت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شخص مُحرم اِزار خود را هنگام نماز در گردنش گره بزند؟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گره بزند، امّا می‌تواند آن را روی گردنش برگرداند و گره نزند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که شخص در یک لباس بارانی یا جُبّه تنها، امام جماعت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آن پیراهن باشد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درباره مردی سؤال کردم که با یک قَبا و پیراهن امام جماعت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لباس باشد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2383310_3381743652"/>
      <w:bookmarkStart w:id="941" w:name="_Toc414"/>
      <w:bookmarkEnd w:id="940"/>
      <w:r>
        <w:rPr>
          <w:rtl w:val="true"/>
        </w:rPr>
        <w:t>بیان</w:t>
      </w:r>
      <w:bookmarkEnd w:id="941"/>
    </w:p>
    <w:p>
      <w:pPr>
        <w:pStyle w:val="BookText"/>
        <w:rPr/>
      </w:pPr>
      <w:r>
        <w:rPr>
          <w:rFonts w:ascii="IRNazanin" w:hAnsi="IRNazanin" w:eastAsia="IRNazanin"/>
          <w:color w:val="111111"/>
          <w:sz w:val="28"/>
          <w:sz w:val="28"/>
          <w:szCs w:val="28"/>
          <w:rtl w:val="true"/>
          <w:lang w:bidi="fa-IR"/>
        </w:rPr>
        <w:t>یظهر من تلک الأجوبة أنه یستحب للرجل أن یکون أعالی بدنه مستورة و أن یکون للمصلی رجلا کان أو امرأة ثوبان أحدهما فوق الآخر سواء کان رداء أو قباء أو عباء أو غیرها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ظاهر می‌گردد که مستحب است مرد بالاتنه خود را بپوشاند، و نمازگزار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 لباس داشته باشد که یکی روی دیگری باشد، خواه ردا باشد یا قَبا یا عبا و غیر آن، چنان که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2383312_3381743652"/>
      <w:bookmarkStart w:id="943" w:name="_Toc415"/>
      <w:bookmarkEnd w:id="942"/>
      <w:r>
        <w:rPr>
          <w:rtl w:val="true"/>
        </w:rPr>
        <w:t>«</w:t>
      </w:r>
      <w:r>
        <w:rPr/>
        <w:t>3</w:t>
      </w:r>
      <w:r>
        <w:rPr>
          <w:rtl w:val="true"/>
        </w:rPr>
        <w:t>»</w:t>
      </w:r>
      <w:bookmarkEnd w:id="943"/>
    </w:p>
    <w:p>
      <w:pPr>
        <w:pStyle w:val="BookText"/>
        <w:rPr/>
      </w:pPr>
      <w:r>
        <w:rPr>
          <w:rFonts w:ascii="Amiri" w:hAnsi="Amiri" w:eastAsia="Amiri" w:cs="Amiri"/>
          <w:color w:val="111111"/>
          <w:sz w:val="28"/>
          <w:sz w:val="28"/>
          <w:szCs w:val="28"/>
          <w:rtl w:val="true"/>
          <w:lang w:bidi="ar-SA"/>
        </w:rPr>
        <w:t>الْمَکَارِمُ،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بِعِمَامَةٍ أَفْضَلُ مِنْ أَرْبَعٍ بِغَیْرِ عِمَامَةٍ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با عمامه از چهار رکعت بدون عمامه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2383314_3381743652"/>
      <w:bookmarkStart w:id="945" w:name="_Toc416"/>
      <w:bookmarkEnd w:id="944"/>
      <w:r>
        <w:rPr>
          <w:rtl w:val="true"/>
        </w:rPr>
        <w:t>بیان</w:t>
      </w:r>
      <w:bookmarkEnd w:id="945"/>
    </w:p>
    <w:p>
      <w:pPr>
        <w:pStyle w:val="BookText"/>
        <w:rPr/>
      </w:pPr>
      <w:r>
        <w:rPr>
          <w:rFonts w:ascii="IRNazanin" w:hAnsi="IRNazanin" w:eastAsia="IRNazanin"/>
          <w:color w:val="111111"/>
          <w:sz w:val="28"/>
          <w:sz w:val="28"/>
          <w:szCs w:val="28"/>
          <w:rtl w:val="true"/>
          <w:lang w:bidi="fa-IR"/>
        </w:rPr>
        <w:t>الظاهر أن هذه الروایة عامیة و بها استند الشهید و غیره ممن ذکر استحبابها فی الصلاة و لم أر فی أخبارنا ما یدل علی ذلک نعم ورد استحباب العمامة مطلقا فی أخبار کثیرة و حال الصلاة من جملة تلک الأحول و کذا ورد استحباب کثرة الثیاب فی الصلاة و هی منها و هی من الزینة فتدخل تحت الآیة و لعل هذه الروایة مع تأیدها بما ذکرنا تکفی فی إثبات الحکم الاستحبابی و یمکن أن یقال ترکه أنسب بالتواضع و التذلل و لذا ورد فی بعض المقامات الأمر به و لعل الأحوط عدم قصد استحبابها فی خصوص الصلاة بل یلبسها بقصد أنها حال من الأحوال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الأصحاب ذکروا کراهة العمامة بغیر حنک و أسنده فی المعتبر </w:t>
      </w:r>
    </w:p>
    <w:p>
      <w:pPr>
        <w:pStyle w:val="BookText"/>
        <w:rPr/>
      </w:pPr>
      <w:r>
        <w:rPr>
          <w:rFonts w:ascii="IRNazanin" w:hAnsi="IRNazanin" w:eastAsia="IRNazanin"/>
          <w:color w:val="111111"/>
          <w:sz w:val="28"/>
          <w:sz w:val="28"/>
          <w:szCs w:val="28"/>
          <w:rtl w:val="true"/>
          <w:lang w:bidi="fa-IR"/>
        </w:rPr>
        <w:t>إلی علمائنا و قال فی المنتهی ذهب إلیه علماؤنا أجمع و هذا أیضا مثل أصل العمامة إذ الأخبار الواردة بذلک لا اختصاص لها بحال الصلاة قال فی المنتهی المستفاد من الأخبار کراهة ترک الحنک فی حال الصلاة و غیرها بعد أن أورد الروایات فی ذلک و هی مَا رَوَاهُ الْکُلَیْنِیُّ وَ الشَّیْخُ‌</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بِطُرُقٍ کَثِیرَةٍ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تَعَمَّمَ وَ لَمْ یَتَحَنَّکْ فَأَصَابَهُ دَاءٌ لَا دَوَاءَ لَهُ فَلَا یَلُومَنَّ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الْفَقِیهِ‌</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لَأَعْجَبُ مِمَّنْ یَأْخُذُ فِی حَاجَتِهِ وَ هُوَ مُعْتَمٌّ تَحْتَ حَنَکِهِ کَیْفَ لَا تُقْضَی حَاجَتُهُ وَ قَالَ النَّبِیُّ صلی الله علیه و آله الْفَرْقُ بَیْنَ الْمُسْلِمِینَ وَ الْمُشْرِکِینَ التَّلَحِّی بِالْعَمَائِمِ وَ ذَلِکَ فِی أَوَّلِ الْإِسْلَامِ وَ ابْتِدَائِهِ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قد نقل عنه علیه السلام أهل الخلاف أیضا أنه أمر بالتلحی و نهی عن الاقتعاط</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اذا لم یجعلها تحت حنکه، و قد نهی عن الاقتعاط و أمر بالتلحی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العلامة ره فی المختلف و من تأخر عنه عن الصدوق القول بالتحریم و کلامه فی الفقیه هکذا و سمعت مشایخنا رضی الله عنهم یقولون لا تجوز الصلاة فی الطابقیة</w:t>
      </w:r>
      <w:r>
        <w:rPr>
          <w:rStyle w:val="FootnoteAnchor"/>
          <w:rtl w:val="true"/>
        </w:rPr>
        <w:footnoteReference w:id="574"/>
      </w:r>
      <w:r>
        <w:rPr>
          <w:rFonts w:ascii="IRNazanin" w:hAnsi="IRNazanin" w:eastAsia="IRNazanin"/>
          <w:color w:val="111111"/>
          <w:sz w:val="28"/>
          <w:sz w:val="28"/>
          <w:szCs w:val="28"/>
          <w:rtl w:val="true"/>
          <w:lang w:bidi="fa-IR"/>
        </w:rPr>
        <w:t>و لا یجوز للمعتم أن یصلی إلا و هو متحنک‌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البهائی قدس سره لم نظفر فی شی‌ء من الأحادیث بما یدل علی استحبابها لأجل الصلاة و من ثم قال فی الذکری استحباب التحنک عام و لعل حکمهم فی کتب الفروع بذلک مأخوذ من کلام علی بن بابویه فإن الأصحاب کانوا یتمسکون بما یجدون فی کلامه عند إعواز النصوص فالأولی المواظبة علی التحنک فی جمیع الأوقات و من لم یکن متحنکا و أراد أن یصلی به فالأولی أن یقصد أنه مستحب فی نفسه لا أنه مستحب لأجل الصلاة انتهی</w:t>
      </w:r>
      <w:r>
        <w:rPr>
          <w:rFonts w:eastAsia="IRNazanin" w:cs="IRNazanin"/>
          <w:color w:val="111111"/>
          <w:sz w:val="28"/>
          <w:szCs w:val="28"/>
          <w:rtl w:val="true"/>
          <w:lang w:bidi="fa-IR"/>
        </w:rPr>
        <w:t xml:space="preserve">. </w:t>
      </w:r>
      <w:bookmarkStart w:id="946" w:name="pg13998_130800"/>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این روایت از اهل سنّت باشد و شهید و دیگرانی که استحباب عمامه در نماز را ذکر کرده‌اند به آن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روایات خودمان دلیلی بر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استحباب عمامه به طور مطلق در روایات زیادی آمده است که پوشیدن آن در نماز هم جزء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استحباب پوشیدنِ لباسِ زیاد در نماز وارد شده که عمامه هم جزء آن است، به علاوه عمامه زینت هم هست پس مشمول آیه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این روایت با تأیید شدنش با آنچه که ذکر کردیم در اثبات حکم استحباب کافی باشد، و می‌توان گفت ترک آن برای رعایت تواضع و تذلّل بهتر است، به همین دلیل در بعضی از مقامات امر به آن شده است و شاید احوط عدم قصد استحباب آن در خصوص نماز است، بلکه آن را به عنوان حالی از احوال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گفته‌اند که عمامه بدون حَنَک کراهت دارد، و در معتبر آن را به علمای 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ما به اجماع همین را گفته‌اند، و این هم مثل اصل عمامه است، زیرا روایات وارد شده درباره آن اختصاص به حال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پس از ذکر روایاتی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ترک حنک در حال نماز و غیر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کلینی 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طرق فراوان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عمامه گذاشت و حنک نبست و آنگاه درد بی‌درمان گرفت فقط خودش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 لایحضره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حضرت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درخواست حاجت می‌کند در حالی که عمامه و تحت الحنک بسته است، چرا حاجتش 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مسلمانان و مشرکان عمامه بستن زیر 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ابتدای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خلاف نیز از آن حضرت نقل کرده‌اند که امر کرد دنباله عمامه را زیر چانه قرار 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اقتعاط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نینداختن حنک عمامه در زیر 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اقتعط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عمامه بست و تحت الحنک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اقتعط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دانسته که عمامه را زیر حنک نینداخته است، و از اقتعاط نهی، و به تلحّی امر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کلام 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مختلف و متأخّران از او، از شیخ صدوق رحمه الله قول به تحریم را نقل کرده‌اند، و در فقیه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عمامه‌ای که حنک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شخصِ با عمامه بدون اینکه تحت الحنک ببندد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چیزی نیافتیم که بر استحباب آن برای نماز دلالت داشته باشد، و از اینجاست که مرحوم شهید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تحنّک عامّ است، و شاید حکم فقها به آن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فروع برگرفته از کلام علی بن بابویه باشد، زیرا اصحاب هرگاه از نص جواب نمی‌گرفتند به آنچه در کلام او آمده بود تمسّک می‌کردند، پس بهتر این است که در همه وقت بر تحنّک مواظبت شود، و هر کس تحنّک نکرده و می‌خواهد نماز بخواند اولی آن است که تحنّک را مستحبّ فی نفسه قصد کند نه اینکه برای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2383316_3381743652"/>
      <w:bookmarkStart w:id="948" w:name="_Toc417"/>
      <w:bookmarkEnd w:id="947"/>
      <w:r>
        <w:rPr>
          <w:rtl w:val="true"/>
        </w:rPr>
        <w:t>أقول</w:t>
      </w:r>
      <w:bookmarkEnd w:id="948"/>
    </w:p>
    <w:p>
      <w:pPr>
        <w:pStyle w:val="BookText"/>
        <w:rPr/>
      </w:pPr>
      <w:r>
        <w:rPr>
          <w:rFonts w:ascii="IRNazanin" w:hAnsi="IRNazanin" w:eastAsia="IRNazanin"/>
          <w:color w:val="111111"/>
          <w:sz w:val="28"/>
          <w:sz w:val="28"/>
          <w:szCs w:val="28"/>
          <w:rtl w:val="true"/>
          <w:lang w:bidi="fa-IR"/>
        </w:rPr>
        <w:t>یمکن أن یستدل لذلک بما رواه</w:t>
      </w:r>
    </w:p>
    <w:p>
      <w:pPr>
        <w:pStyle w:val="BookText"/>
        <w:rPr/>
      </w:pPr>
      <w:r>
        <w:rPr>
          <w:rFonts w:ascii="Amiri" w:hAnsi="Amiri" w:eastAsia="Amiri" w:cs="Amiri"/>
          <w:color w:val="111111"/>
          <w:sz w:val="28"/>
          <w:sz w:val="28"/>
          <w:szCs w:val="28"/>
          <w:rtl w:val="true"/>
          <w:lang w:bidi="ar-SA"/>
        </w:rPr>
        <w:t>الْکُلَیْنِیُّ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 وَ سَاقَ الْحَدِیثَ إِلَی أَنْ قَالَ وَ صَاحِبُ الْفِقْهِ وَ الْعَقْلِ ذُو کَآبَةٍ وَ حَزَنٍ وَ سَهَرٍ قَدْ تَحَنَّکَ فِی بُرْنُسِهِ وَ قَامَ اللَّیْلَ فِی حِنْدِسِهِ إِلَی آخِرِ الْخَبَرِ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أیضا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معنی التحنک فالظاهر من کلام بعض المتأخرین هو أن یدیر جزء من العمامة تحت حنکه و یغرزه فی الطرف الآخر کما یفعله أهل البحرین فی زماننا و یوهمه کلام بعض اللغویین أیضا و الذی نفهمه من الأخبار هو إرسال طرف العمامة من تحت الحنک و إسداله کما مر فی تحنیک المیت و کما هو المضبوط عند سادات بنی الحسین علیه السلام أخذوه عن أجدادهم خلفا عن سلف و لم یذکر فی تعمم الرسول و الأئمة علیهم السلام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بعض عبارات اللغویین و بعض الأخبار لیتضح لک الأمر فی ذلک قال الجوهری التحنک التلحی و هو أن تدیر العمامة من تحت الحنک و قال الاقتعاط شد العمامة علی الرأس من غیر إدارة تحت الحنک و فی الحدیث أنه نهی عن الاقتعاط و أمر بالتلحی و قال التلحی تطویق العمامة تحت الحنک ثم ذکر الخبر و قال الفیروزآبادی اقتعط تعمم و لم یدر تحت الحنک و قال العمة الطابقیة هی الاقتعاط و قال تحنک أدار العمامة تحت حنکه و قال الجزری فیه أنه نهی عن الاقتعاط هو أن یعتم بالعمامة و لا یجعل منها شیئا تحت ذقنه و قال فیه أنه نهی عن الاقتعاط و أمر بالتلحی هو جعل بعض العمامة تحت الحنک و الاقتعاط أن لا یجعل تحت حنکه منها شیئا و قال الزمخشری فی الأساس اقتعط العمامة إذا لم یجعلها تحت حنکه ثم ذکر الحدیث و قال الخلیل فی العین یقال اقتعط بالعمامة إذا اعتم بها و لم یدرها تحت الحنک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w:t>
      </w:r>
    </w:p>
    <w:p>
      <w:pPr>
        <w:pStyle w:val="BookText"/>
        <w:rPr/>
      </w:pPr>
      <w:r>
        <w:rPr>
          <w:rFonts w:ascii="Amiri" w:hAnsi="Amiri" w:eastAsia="Amiri" w:cs="Amiri"/>
          <w:color w:val="111111"/>
          <w:sz w:val="28"/>
          <w:sz w:val="28"/>
          <w:szCs w:val="28"/>
          <w:rtl w:val="true"/>
          <w:lang w:bidi="ar-SA"/>
        </w:rPr>
        <w:t>فَقَدْ رَوَی الْکُلَیْنِیُّ فِی الصَّحِیحِ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مُسَوِّمِینَ‌</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الذی عندی أن العمامة کان یلبسها الناس تارة عند أسفارهم حفظا من الغبار و الصعید المرتفع من الجادة ألا یغبر رءوسهم و أشعارهم و یتلثمون بها دفعا للغبار و التراب أن یدخل فمهم و خیاشیمهم، و ربما فعلوا ذلک لئلا یعرفهم الاعداء، و هذا ظاهر من شیمتهم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یکونون یتعصبون بعصابة کالعمة لاجل الوجع و غیر ذلک کما فعلوا ذلک بعد خروجهم من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 الحرب، فقد کان علامة یعلم بها الشجعان و الابطال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جلا و طلاع الثنایا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أضع العمامة تعرفونی</w:t>
      </w:r>
    </w:p>
    <w:p>
      <w:pPr>
        <w:pStyle w:val="BookText"/>
        <w:rPr/>
      </w:pPr>
      <w:r>
        <w:rPr>
          <w:rFonts w:ascii="IRNazanin" w:hAnsi="IRNazanin" w:eastAsia="IRNazanin"/>
          <w:color w:val="111111"/>
          <w:sz w:val="28"/>
          <w:sz w:val="28"/>
          <w:szCs w:val="28"/>
          <w:rtl w:val="true"/>
          <w:lang w:bidi="fa-IR"/>
        </w:rPr>
        <w:t>و ربما یعلمون بریش النعام کما هو سیرة أبطال الاعاجم فی الحرب و قد فعل ذلک حمزة سید الشهداء فی حرب أحد و أمّا الزبیر و کان من الابطال تعمم بعمامة بیضاء، و أبو دجانة الأنصاریّ تعمم بعصابة حمراء، لم یعلم غیرهم الا رسول اللّه صلّی اللّه علیه و آله، عممه الاصحاب حین خروجه من المدینة الی أحد علی ما صرّح به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رسول اللّه صلّی اللّه علیه و آله الی علیّ علیه السلام أن یتعمم بعمامة الابطال، فتعذر باعوازه، فأمره أن یعلم رأسه بصوف، ففتل علیه السلام صوفا و عصب به رأسه کالعمامة امتثالا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أنّها کانت کالعمة الطابقیة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لروحه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یتهضم أن یعد نفسه فی الابطال خصوصا مع صغر سنه، ما قرب العشرین من عمره و عدم خوضه غمرات الحروب بعد، حتی أنه صلوات اللّه الرحمن علیه لم یعلم رأسه بالعمامة و لا غیرها فی غزوة الخندق، مع أنّه قد شوهد منه یوم بدر ما لم یشاهد من سائر الابطال، و تثبته و ربط جأشه فی حرب أحد و مواساته للنبی صلّی اللّه علیه و آله حتّی قیل لا سیف الا ذو الفقار و لا 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مبارزة عمرو بن عبد ود، أخذ رسول اللّه صلّی اللّه علیه و آله عمامته السحاب من رأسه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فعمم به علیّا علیه السلام و أرسل طرفا منها الی صدره و طرفا منها الی خلفه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تیجان الملائکة، یرید بذلک ما یجعل علی الرأس علامة یعرف بها لا اکلیل الملک، و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العمائم تیجان العرب، و الا فالعرب متی کانوا ملوکا حتّی یکون تیجانهم العمائم، مع أنهم کانوا یلبسونها فی الاسفار و الغزوات و الغارات و الحمامات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بدر، فلم یکن معشر المسلمین متخذین أهبة القتال، بل کانوا خارجین طلبا للعیر یودون أن غیر ذات الشوکة تکون لهم، فلم یتعلم بالعمامة یومئذ الا زبیر بن العوام، و لما نزلت الملائکة نصرة لهم فی زی الابطال مع العمائم البیض، کان یفتخر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نزلت الملائکة کذلک ترعیبا لقریش، کما نزلت یوم حنین مع العمائم الحمر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صف المسلمون مع قلة عددهم و اعواز الاسلحة و الفرس بینهم، توهمت قریش أن یکون للمسلمین کمین فبعثوا عمیر بن وهب الجمحی فاستجال بفرسه حول العسکر ثمّ صوب الوادی و صعد الاتلال و رجع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ثلاث مائة یزیدون قلیلا أو ینقصون، لیس یری لهم کمین و مدد، فتعجبت قریش من جسارة المسلمین مع هذه العدة و العدة کیف صفوا فی مقابلهم و هم زهاء عشرة آلاف و أکثرهم الابطال، و لما اطمأنوا أن لا مدد للمسلمین تجرأ أبو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علیهم، ما هم الا أکلة رأس، و لو بعثنا الیهم عبیدنا لاخذوهم أخذا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التقی الجمعان، و حمی الوطیس، نزلت خمسة آلاف من الملائکة مسومین، فتراءت فی أعین المشرکین أن جما غفیرا من الابطال معلمین بعلامة الشجعان انحدرت من أعلی الوادی کالسیل، یهجمون علیهم فلم تر قریش الا و أن هذا الجم الغفیر من الشجعان کان کمینا للمسلمین و مددا لهم علی قریش فصفروا استهم و انتفخ سحرهم و انهزموا مدبرین لا یلوون علی شی‌ء و هکذا تنزلت الملائکة یوم حنین معلمین بالعمائم الحمر و أرعبوا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شأن نزول الملائکة مسومین بتیجان العمائم علامة الابطال، الا أن الملائکة کانوا قد أرسلوا طرف العمامة ارسالا، و شأن العرب و منهم قریش أنهم کانوا یعلمون بالعمائم یغتبطون اغتباطا، فنهی رسول اللّه عن کل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العمة للغزو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بزی الملائکة؛ و نهی عن العمة الطابقیة لذلک، و أمّا إذا لم یکن العمة للحرب، بل کان فی السفر للحفظ عن الغبار و التراب الصاعد، فالسیرة المعروفة عندهم التلحی بالعمائم تحت الحنک و فوق اللحی شبه اللثام حائدا عن الغبار و مضاره، و لم یرد من نزول الملائکة و لا غیره ما ینافی هذه السیرة، الا ما أیدته الاخبار الکثیرة بأن رسول اللّه صلّی اللّه علیه و آله أمر بالتلحی و ادارة العمامة تحت الحنک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تحرر محل النزاع و محط الأحادیث و موارد الاخبار فعلیک بمراجعة أخبار الباب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الْعَمَائِمُ اعْتَمَّ رَسُولُ اللَّهِ صلی الله علیه و آله فَسَدَلَهَا مِنْ بَیْنِ یَدَیْهِ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مِنْ خَلْفِهِ وَ اعْتَمَّ جَبْرَئِیلُ علیه السلام فَسَدَلَهَا مِنْ بَیْنِ یَدَیْهِ وَ مِنْ خَلْفِهِ‌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الْمَلَائِکَةِ الْعَمَائِمُ الْبِیضُ الْمُرْسَلَةُ یَوْمَ بَدْرٍ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صلی الله علیه و آله عَلِیّاً علیه السلام بِیَدِهِ فَسَدَلَهَا مِنْ بَیْنِ یَدَیْهِ وَ قَصَّرَهَا مِنْ خَلْفِهِ قَدْرَ أَرْبَعِ أَصَابِعَ ثُمَّ قَالَ أَدْبِرْ فَأَدْبَرَ ثُمَّ قَالَ أَقْبِلْ فَأَقْبَلَ ثُمَّ قَالَ هَکَذَا تِیجَانُ الْمَلَائِکَةِ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الْعِیدُ بَعَثَ الْمَأْمُونُ إِلَی الرِّضَا علیه السلام یَسْأَلُهُ أَنْ یَرْکَبَ وَ یَحْضُرَ الْعِیدَ وَ یُصَلِّیَ وَ یَخْطُبَ فَبَعَثَ إِلَیْهِ الرِّضَا علیه السلام یَسْتَعْفِیهِ فَأَلَحَّ عَلَیْهِ فَقَالَ إِنْ لَمْ تَعْفُنِی خَرَجْتُ کَمَا خَرَجَ رَسُولُ اللَّهِ صلی الله علیه و آله وَ أَمِیرُ الْمُؤْمِنِینَ علیه السلام فَقَالَ لَهُ الْمَأْمُونُ اخْرُجْ کَیْفَ شِئْتَ فَسَاقَ الْحَدِیثَ إِلَی أَنْ قَالَ فَلَمَّا طَلَعَتِ الشَّمْسُ قَامَ علیه السلام فَاغْتَسَلَ فَتَعَمَّمَ بِعِمَامَةٍ بَیْضَاءَ مِنْ قُطْنٍ أَلْقَی طَرَفاً مِنْهَا عَلَی صَدْرِهِ وَ طَرَفاً بَیْنَ کَتِفَیْهِ وَ تَشَمَّرَ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اختصرنا الحدیث‌</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المفید فی الإرشاد بسند صحیح‌</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الطَّبْرِسِیُّ ره فِی الْمَکَارِمِ عَنْ عَبْدِ اللَّهِ بْنِ سُلَیْمَانَ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 </w:t>
      </w:r>
    </w:p>
    <w:p>
      <w:pPr>
        <w:pStyle w:val="BookText"/>
        <w:rPr/>
      </w:pPr>
      <w:r>
        <w:rPr>
          <w:rFonts w:ascii="Amiri" w:hAnsi="Amiri" w:eastAsia="Amiri" w:cs="Amiri"/>
          <w:color w:val="111111"/>
          <w:sz w:val="28"/>
          <w:sz w:val="28"/>
          <w:szCs w:val="28"/>
          <w:rtl w:val="true"/>
          <w:lang w:bidi="ar-SA"/>
        </w:rPr>
        <w:t>بْنَ الْحُسَیْنِ علیه السلام دَخَلَ الْمَسْجِدَ وَ عَلَیْهِ عِمَامَةٌ سَوْدَاءُ قَدْ أَرْسَلَ طَرَفَیْهَا بَیْنَ کَتِفَیْهِ‌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بن طاوس قدس سره</w:t>
      </w:r>
    </w:p>
    <w:p>
      <w:pPr>
        <w:pStyle w:val="BookText"/>
        <w:rPr/>
      </w:pPr>
      <w:r>
        <w:rPr>
          <w:rFonts w:ascii="Amiri" w:hAnsi="Amiri" w:eastAsia="Amiri" w:cs="Amiri"/>
          <w:color w:val="111111"/>
          <w:sz w:val="28"/>
          <w:sz w:val="28"/>
          <w:szCs w:val="28"/>
          <w:rtl w:val="true"/>
          <w:lang w:bidi="ar-SA"/>
        </w:rPr>
        <w:t>رُوِّینَا عَنْ أَبِی الْعَبَّاسِ أَحْمَدَ بْنِ عُقْدَةَ فِی کِتَابِهِ الَّذِی سَمَّاهُ کِتَابَ الْوَلَایَةِ بِإِسْنَادِهِ إِلَی عَبْدِ اللَّهِ بْنِ بِشْرٍ صَاحِبِ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یَوْمَ غَدِیرِ خُمٍّ إِلَی عَلِیٍّ علیه السلام فَعَمَّمَهُ وَ أَسْدَلَ الْعِمَامَةَ بَیْنَ کَتِفَیْهِ وَ قَالَ هَکَذَا أَیَّدَنِی رَبِّی یَوْمَ حُنَیْنٍ بِالْمَلَائِکَةِ مُعَمَّمِینَ قَدْ أَسْدَلُوا الْعَمَائِمَ وَ ذَلِکَ حَجْزٌ بَیْنَ الْمُسْلِمِینَ وَ الْمُشْرِکِینَ إِلَی آخِرِ الْخَبَرِ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الْحَدِیثِ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رَسُولُ اللَّهِ صلی الله علیه و آله عَلِیّاً یَوْمَ غَدِیرِ خُمٍّ عِمَامَةً سَدَلَهَا بَیْنَ کَتِفَیْهِ وَ قَالَ هَکَذَا أَیَّدَنِی رَبِّی بِالْمَلَائِکَةِ ثُمَّ أَخَذَ بِیَدِهِ فَقَالَ أَیُّهَا النَّاسُ مَنْ کُنْتُ مَوْلَاهُ فَهَذَا عَلِیٌّ مَوْلَاهُ وَالَی اللَّهُ مَنْ وَالاهُ وَ عَادَی اللَّهُ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السید أقول هذا لفظ ما رویناه أردنا أن نذکره لتعلم وصف العمامة فی السفر الذی تخشاه انتهی کلامه ره‌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لم یتعرض فی شی‌ء من تلک الروایات لإدارة العمامة تحت الحنک علی الوجه الذی فهمه أهل عصرنا مع التعرض لتفصیل أحوال العمائم و کیفیتها و قوله صلی الله علیه و آله و ذلک حجز بین المسلمین و المشرکین مشیرا إلی السدل فی هذا الخبر وقع مکان قوله صلی الله علیه و آله الفرق بین المسلمین و المشرکین التلحی بالعمائم و أکثر کلمات اللغویین أیضا لا تأبی عما ذکرنا إذ إدارة رأس العمامة من خلف إلی الصدر إدارة أیضا بل کلام الجزری و الزمخشری حیث قالا إن لا یجعل شیئا منها تحت حنکه فیما ذکرنا أظهر و الظاهر من کلام السید أیضا أن فهمه موافق لفهمنا لأنه قال أولا الفصل الثانی فیما نذکره من التحنک للعمامة عند تحقق عزمک علی السفر لتسلم من الخطر ثم قال بعد إیراد الروایتین ما قدمنا ذکره فظهر أنه فسر التحنک بما ورد شرحه فی الروایتین من إسدال العمامة</w:t>
      </w:r>
      <w:r>
        <w:rPr>
          <w:rFonts w:eastAsia="IRNazanin" w:cs="IRNazanin"/>
          <w:color w:val="111111"/>
          <w:sz w:val="28"/>
          <w:szCs w:val="28"/>
          <w:rtl w:val="true"/>
          <w:lang w:bidi="fa-IR"/>
        </w:rPr>
        <w:t xml:space="preserve">. </w:t>
      </w:r>
      <w:bookmarkStart w:id="949" w:name="pg13998_130805"/>
    </w:p>
    <w:p>
      <w:pPr>
        <w:pStyle w:val="BookText"/>
        <w:rPr/>
      </w:pPr>
      <w:bookmarkEnd w:id="949"/>
      <w:r>
        <w:rPr>
          <w:rFonts w:ascii="Amiri" w:hAnsi="Amiri" w:eastAsia="Amiri" w:cs="Amiri"/>
          <w:color w:val="111111"/>
          <w:sz w:val="28"/>
          <w:sz w:val="28"/>
          <w:szCs w:val="28"/>
          <w:rtl w:val="true"/>
          <w:lang w:bidi="ar-SA"/>
        </w:rPr>
        <w:t>وَ رَوَی الْکُلَیْنِیُّ وَ الشَّیْخُ‌</w:t>
      </w:r>
      <w:r>
        <w:rPr>
          <w:rStyle w:val="FootnoteAnchor"/>
          <w:rtl w:val="true"/>
        </w:rPr>
        <w:footnoteReference w:id="586"/>
      </w:r>
      <w:r>
        <w:rPr>
          <w:rFonts w:ascii="Amiri" w:hAnsi="Amiri" w:eastAsia="Amiri" w:cs="Amiri"/>
          <w:color w:val="111111"/>
          <w:sz w:val="28"/>
          <w:sz w:val="28"/>
          <w:szCs w:val="28"/>
          <w:rtl w:val="true"/>
          <w:lang w:bidi="ar-SA"/>
        </w:rPr>
        <w:t>عَنْ عُثْمَانَ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أَغْسِلُ الْمَوْتَی قَالَ أَ وَ تُحْسِنُ قُلْتُ إِنِّی أَغْسِلُ فَقَالَ إِذَا غَسَلْتَ فَارْفُقْ بِهِ وَ لَا تَغْمِزْهُ وَ لَا تَمَسَّ مَسَامِعَهُ بِکَافُورٍ وَ إِذَا عَمَّمْتَهُ فَلَا تُعَمِّمْهُ عِمَّةَ الْأَعْرَابِیِّ قُلْتُ کَیْفَ أَصْنَعُ قَالَ خُذِ الْعِمَامَةَ مِنْ وَسَطِهَا وَ انْشُرْهَا عَلَی رَأْسِهِ ثُمَّ رُدَّهَا إِلَی خَلْفِهِ وَ اطْرَحْ طَرَفَیْهَا عَلَی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سائر أخبار تعمیم المیت لیس فی شی‌ء منها غیر إسدال طرفی العمامة علی صدره کما عرفت فی باب التکفین فلو فعل ذلک فی جمیع الأوقات أو عند الصلوات لا بقصد الخصوص کان أولی و لو جمع بینهما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برای این حکم به مرفوعه کلینی استدلال نمود که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طالبان علم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فقه و عقل که گرفتار حزن شدید و اندوه و بی‌خوابی است و در شب تحت الحنک انداخته و در تاریکی شب به عبادت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آن هم اشکالی که می‌بینی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کنیم؛ ظاهر کلام بعضی متأخّران آن است که تحنّک به معنای گرداندنِ قسمتی از عمامه در زیر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کردن آن در طرف دیگر است، مانند مردم بحرین در زمان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بعضی از اهل لغت نیز تا حدودی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ما از روایات برداشت می‌کنیم این است که تحنّک یعنی انداختن یک طرف عمامه زیر چانه و رها کردنِ آن؛ همان طور که در تحنیک میّت گذشت و سادات حسینی هم نسل به نسل این گونه تحت الحنک بستن را از اجدادشان فراگرفته و می‌بندند، و در عمامه بستن رسول خدا صلی الله علیه و آله و ائمه علیهم السلام هم فقط همین روش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عبارات لغویان و بعضی روایات را ذکر می‌کنیم تا برای خوانندگان مطلب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تحنّک یعنی تَلَحّی، به این صورت که عمامه را از زیر چانه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اِقتعاط یعنی بستن عمامه روی سر بدون گرداندن زیر 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اقتعاط نهی فرمود و امر به تلَحّی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تلحّی یعنی انداختن عمامه به زیر چانه به صورت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اقتَعَطَ یعنی عمامه بست اما تحت الحنک را زیر چانه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العَمّة الطابقیة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اقتعاط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تحنَّکَ یعنی عمامه را زیر چانه‌اش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اقتعاط نهی کرد، یعنی از بستن عمامه به طوری که چیزی از آن را زیر چانه نیندازند، و گفته است پیامبر از اقتعاط نهی کرد و امر به تلحّی کرد، یعنی اینکه مقداری از عمامه را زیر چانه ببرند و اقتعاط یعنی اینکه چیزی از عمامه را زیر چانه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اساس البلاغه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اقتَعَط العمامه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عمامه را زیر چانه نبرد، و آنگاه روایت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اقتعطَ بالعمامه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عمامه ببندد و آن را زیر چانه‌اش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صحیح از امام رضا علیه السلام روایت می‌کند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عمامه‌هاست؛ رسول خدا صلی الله علیه و آله عمامه بست و آن را از جلو و پشت خودش رها کرد، جبرئیل نیز عمامه گذاشت و آن را از جلو و پشت رها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فرشته‌ها عمامه سفید بسته و آن را باز گذاشته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 خود برای علی علیه السلام عمامه گذاشت و آن را از جلو آویزان کرد و از پشت به اندازه چهار انگشت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فرشتگان هم همینطور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یاسر خادم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عید شد، مأمون دنبال امام رضا علیه السلام فرستاد و از ایشان خواست تا سوار شود و برای نماز عید حاضر گردد و نماز و خطبه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پیکی به سوی او فرستاد و خواست تا ایشان را از این کار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نمی‌داری من همانطور خارج می‌شوم که رسول خدا صلی الله علیه و آله و امیرمؤمنان علیه السلام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خواستی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ادامه می‌دهد تا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طلوع کرد امام علیه السلام برخاست، غسل کرد، عمامه پنبه‌ای سفیدی پوشید، یک طرف آن را روی سینه و یک طرف را از پشت بین دو کتفش انداخت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روایت را به اختصار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مفید این روایت را به سند صحیح در ارشاد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در مکارم الاخلاق روایت می‌کند که امام علی بن الحسین علیه السلام وارد مسجد شد در حالی که عمامه‌ای سیاه پوشیده بود و دو سر آن را بین دو کِتفش رها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عُقده 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سند از عبدالله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خم نزد علی علیه السلام فرستاد، بر سر او عمامه گذاشت و عمامه را بین دو کتف او رها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پروردگارم مرا در روز حُنین به وسیله فرشتگانی تأیید فرمود که عمامه داشتند و آنها را رها گذاشته بودند، و آن میزان تشخیص مسلمانان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أمان الاخطار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خم برای علی عمامه‌ای بست و آن را بین دو کتفش رها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پروردگارم مرا به وسیله فرشتگان تأیید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مولای اویم این علی نیز مولای اوست، خداوند دوست دارد هر کسی که او را دوست دارد و دشمن دارد هر کسی با او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روایتی است که به ما رسیده و آن را ذکر کردیم تا بدانی در سفری که از آن ترس داری، عمامه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اینکه وضعیت و چگونگی عمامه‌ها مطرح شده، بحثی از گرداندن عمامه در زیر چانه به طوری که امروزی‌ها فهمیده‌اند،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پیامبر صلی الله علیه و آله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میزان تشخیص مسلمانان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رها کردن عمامه است که به جای این جمله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مسلمانان و مشرکان عمامه بستن زیر 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گفته‌های اهل لغت نیز مخالف آنچه ما ذکر کردیم نیست، زیرا گرداندن سر عمامه از پشت به سمت سینه نیز گرداندن محسوب می‌شود، بلکه کلام جزری و زمخشری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قسمتی از آن را زیر چانه‌اش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چیزی که ما گفتیم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سید بن طاوس نیز این گونه ظاهر است که ایشان هم همانی را فهمیده که ما فهمیدیم، زیرا اولاً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آنچه که از تحنّک برای عمامه هنگام عزم سفر به منظور سلامت از خطرها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ذکر دو روایتی که ما پیشتر آوردیم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شرحی که در دو روایت آمد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ساختن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عثمان نَوّاء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مرده‌شویی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خوب بلدی؟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می‌دهی با مرده مدارا کن، او را فشار نده،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کافور نکش، اگر برایش عمامه گذاشتی، عمامه را مانند بادیه 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ببندم؟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عمامه را روی سرش پهن کن و بعد آن را به پشت سرش برگردان و دو طرف آن را روی سینه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در دیگر روایاتِ عمامه بستن برای مرده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باب تکفین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انداختنِ دو طرف عمامه بر روی سینه چیزی نیامده است، پس وقتی در تمام اوقات به همین صورت ببندد یا در نمازها بدون قصد خصوصیت ببندد بهتر است، و احوط آن است که بین این دو حالت جمع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2383318_3381743652"/>
      <w:bookmarkStart w:id="951" w:name="_Toc418"/>
      <w:bookmarkEnd w:id="950"/>
      <w:r>
        <w:rPr>
          <w:rtl w:val="true"/>
        </w:rPr>
        <w:t>«</w:t>
      </w:r>
      <w:r>
        <w:rPr/>
        <w:t>4</w:t>
      </w:r>
      <w:r>
        <w:rPr>
          <w:rtl w:val="true"/>
        </w:rPr>
        <w:t>»</w:t>
      </w:r>
      <w:bookmarkEnd w:id="951"/>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عِلَّةِ مَا یُصَلَّی فِیهِ مِنَ الثِّیَابِ فَقَالَ إِنَّ الْإِنْسَانَ إِذَا کَانَ فِی الصَّلَاةِ فَإِنَّ جَسَدَهُ وَ ثِیَابَهُ وَ کُلَّ شَیْ‌ءٍ حَوْلَهُ یُسَبِّحُ‌</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درباره علت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پرسیدند؛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نماز است، بدن،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چیزی که اطراف اوست تسبیح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2383320_3381743652"/>
      <w:bookmarkStart w:id="953" w:name="_Toc419"/>
      <w:bookmarkEnd w:id="952"/>
      <w:r>
        <w:rPr>
          <w:rtl w:val="true"/>
        </w:rPr>
        <w:t>«</w:t>
      </w:r>
      <w:r>
        <w:rPr/>
        <w:t>5</w:t>
      </w:r>
      <w:r>
        <w:rPr>
          <w:rtl w:val="true"/>
        </w:rPr>
        <w:t>»</w:t>
      </w:r>
      <w:bookmarkEnd w:id="953"/>
    </w:p>
    <w:p>
      <w:pPr>
        <w:pStyle w:val="BookText"/>
        <w:rPr/>
      </w:pPr>
      <w:r>
        <w:rPr>
          <w:rFonts w:ascii="Amiri" w:hAnsi="Amiri" w:eastAsia="Amiri" w:cs="Amiri"/>
          <w:color w:val="111111"/>
          <w:sz w:val="28"/>
          <w:sz w:val="28"/>
          <w:szCs w:val="28"/>
          <w:rtl w:val="true"/>
          <w:lang w:bidi="ar-SA"/>
        </w:rPr>
        <w:t>مَعَانِی الْأَخْبَارِ، مُحَمَّدُ بْنُ هَارُونَ الزَّنْجَانِیُّ عَنْ عَلِیِّ بْنِ عَبْدِ الْعَزِیزِ عَنِ الْقَاسِمِ بْنِ سَلَّامٍ بِأَسَانِیدَ مُتَّصِلَةٍ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لِبْسَتَیْنِ اشْتِمَالِ الصَّمَّاءِ وَ أَنْ یَلْتَحِفَ‌</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الرَّجُلُ بِثَوْبٍ لَیْسَ بَیْنَ فَرْجِهِ وَ بَیْنَ السَّمَاءِ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الأصمعی اشتمال الصماء عند العرب أن یشتمل الرجل بثوبه فیجلل به جسده کله و لا یرفع منه جانبا فیخرج منه یده و أما الفقهاء فإنهم یقولون هو أن یشتمل الرجل بثوب واحد لیس علیه غیره ثم یرفعه من أحد جانبیه فیضعه علی منکبه یبدو منه فرجه، وَ قَالَ الصَّادِقُ علیه السلام</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الْتِحَافُ الصَّمَّاءِ هُوَ أَنْ یُدْخِلَ الرَّجُلُ رِدَاءَهُ تَحْتَ إِبْطِهِ ثُمَّ یَجْعَلَ طَرَفَیْهِ عَلَی مَنْکِبٍ وَاحِدٍ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التأویل الصحیح </w:t>
      </w:r>
      <w:bookmarkStart w:id="954" w:name="pg13998_130806"/>
    </w:p>
    <w:p>
      <w:pPr>
        <w:pStyle w:val="BookText"/>
        <w:rPr/>
      </w:pPr>
      <w:bookmarkEnd w:id="954"/>
      <w:r>
        <w:rPr>
          <w:rFonts w:ascii="IRNazanin" w:hAnsi="IRNazanin" w:eastAsia="IRNazanin"/>
          <w:color w:val="111111"/>
          <w:sz w:val="28"/>
          <w:sz w:val="28"/>
          <w:szCs w:val="28"/>
          <w:rtl w:val="true"/>
          <w:lang w:bidi="fa-IR"/>
        </w:rPr>
        <w:t>دون ما خالفه‌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سلّام با سندهای متّصل به پیامبر صلی الله علیه و آله روایت کرده است که ایشان از از دو نوع پوشش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مرد لباسی به دور خود بپیچد که بین عورتش و آسمان حائلی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آن است که مرد لباس خود را طوری به تن کند که تمام بدنش به آن پوشانده شود، و هیچ طرف از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بالا ببرد که دستش را از آن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فقهاء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 فقط یک لباس بپوشد و غیر آن چیزی دیگر به تن نداشته باشد، بعد آن را از یک گوشه‌اش بلند کند و بر دوش خود بیندازد و از آن جهت عورتش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به خود پیچیدن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 ردایش را زیر بغل خود داخل نماید، بعد دو طرف آن را جمع کند و بر روی یک دوش خود بیندازد، و این تأویل درست می‌باشد و غیر آن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2383322_3381743652"/>
      <w:bookmarkStart w:id="956" w:name="_Toc420"/>
      <w:bookmarkEnd w:id="955"/>
      <w:r>
        <w:rPr>
          <w:rtl w:val="true"/>
        </w:rPr>
        <w:t>«</w:t>
      </w:r>
      <w:r>
        <w:rPr/>
        <w:t>6</w:t>
      </w:r>
      <w:r>
        <w:rPr>
          <w:rtl w:val="true"/>
        </w:rPr>
        <w:t>»</w:t>
      </w:r>
      <w:bookmarkEnd w:id="956"/>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یَعْقُوبَ بْنِ یَزِیدَ عَنْ حَمَّادٍ عَنْ حَرِیزٍ عَنْ زُرَارَةَ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الْتِحَافَ الصَّمَّاءِ قَالَ قُلْتُ وَ مَا الصَّمَّاءُ قَالَ أَنْ تُدْخِلَ الثَّوْبَ مِنْ تَحْتِ جَنَاحِکَ فَتَجْعَلَهُ عَلَی مَنْکِبٍ وَاحِدٍ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از پوشیدن لباس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سوی لباس را از زیر بغلت داخل کنی و آن سوی دیگر را بر روی یکی از شانه‌هایت قرار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2383324_3381743652"/>
      <w:bookmarkStart w:id="958" w:name="_Toc421"/>
      <w:bookmarkEnd w:id="957"/>
      <w:r>
        <w:rPr>
          <w:rtl w:val="true"/>
        </w:rPr>
        <w:t>«</w:t>
      </w:r>
      <w:r>
        <w:rPr/>
        <w:t>7</w:t>
      </w:r>
      <w:r>
        <w:rPr>
          <w:rtl w:val="true"/>
        </w:rPr>
        <w:t>»</w:t>
      </w:r>
      <w:bookmarkEnd w:id="958"/>
    </w:p>
    <w:p>
      <w:pPr>
        <w:pStyle w:val="BookText"/>
        <w:rPr/>
      </w:pPr>
      <w:r>
        <w:rPr>
          <w:rFonts w:ascii="Amiri" w:hAnsi="Amiri" w:eastAsia="Amiri" w:cs="Amiri"/>
          <w:color w:val="111111"/>
          <w:sz w:val="28"/>
          <w:sz w:val="28"/>
          <w:szCs w:val="28"/>
          <w:rtl w:val="true"/>
          <w:lang w:bidi="ar-SA"/>
        </w:rPr>
        <w:t>الْعِلَلُ، عَنْ أَبِیهِ عَنْ سَعْدِ بْنِ عَبْدِ اللَّهِ عَنْ أَحْمَدَ بْنِ الْحَسَنِ عَنْ عَمْرِو بْنِ سَعِیدٍ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یَؤُمُّ بِقَوْمٍ یَجُوزُ لَهُ أَنْ یَتَوَشَّحَ قَالَ لَا یُصَلِّی الرَّجُلُ بِقَوْمٍ وَ هُوَ مُتَوَشِّحٌ فَوْقَ ثِیَابِهِ وَ إِنْ کَانَتْ عَلَیْهِ ثِیَابٌ کَثِیرَةٌ لِأَنَّ الْإِمَامَ لَا یَجُوزُ لَهُ الصَّلَاةُ وَ هُوَ مُتَوَشِّحٌ‌</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امام جماعت قومی شده است، آیا می‌تواند لباس را زیر بغل خود درآورد و بر ران خود بیاویزد؟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جماعت می‌شود نباید روی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جامه‌ای را به صورت حمایل به تن کند اگر چه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زیاد باشند، زیرا کسی حق ندارد امام جماعت شود در حالی که لباس را زیر بغل خود درآورده و بر ران خود آویخته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2383326_3381743652"/>
      <w:bookmarkStart w:id="960" w:name="_Toc422"/>
      <w:bookmarkEnd w:id="959"/>
      <w:r>
        <w:rPr>
          <w:rtl w:val="true"/>
        </w:rPr>
        <w:t>«</w:t>
      </w:r>
      <w:r>
        <w:rPr/>
        <w:t>8</w:t>
      </w:r>
      <w:r>
        <w:rPr>
          <w:rtl w:val="true"/>
        </w:rPr>
        <w:t>»</w:t>
      </w:r>
      <w:bookmarkEnd w:id="960"/>
    </w:p>
    <w:p>
      <w:pPr>
        <w:pStyle w:val="BookText"/>
        <w:rPr/>
      </w:pPr>
      <w:r>
        <w:rPr>
          <w:rFonts w:ascii="Amiri" w:hAnsi="Amiri" w:eastAsia="Amiri" w:cs="Amiri"/>
          <w:color w:val="111111"/>
          <w:sz w:val="28"/>
          <w:sz w:val="28"/>
          <w:szCs w:val="28"/>
          <w:rtl w:val="true"/>
          <w:lang w:bidi="ar-SA"/>
        </w:rPr>
        <w:t>وَ مِنْهُ، عَنْ أَبِیهِ عَنْ سَعْدٍ عَنِ الْهَیْثَمِ بْنِ أَبِی مَسْرُوقٍ النَّهْدِیِّ عَنِ ابْنِ مَحْبُوبٍ عَنِ الْهَیْثَمِ بْنِ وَاقِدٍ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کُرِهَ التَّوَشُّحُ فَوْقَ الْقَمِیصِ لِأَنَّهُ مِنْ فِعْلِ الْجَبَابِرَةِ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واقد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پارچه‌ای که بصورت حمایل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پیراهن کراهت دارد، زیرا از جمله کارهای ظالمان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2383328_3381743652"/>
      <w:bookmarkStart w:id="962" w:name="_Toc423"/>
      <w:bookmarkEnd w:id="961"/>
      <w:r>
        <w:rPr>
          <w:rtl w:val="true"/>
        </w:rPr>
        <w:t>«</w:t>
      </w:r>
      <w:r>
        <w:rPr/>
        <w:t>9</w:t>
      </w:r>
      <w:r>
        <w:rPr>
          <w:rtl w:val="true"/>
        </w:rPr>
        <w:t>»</w:t>
      </w:r>
      <w:bookmarkEnd w:id="962"/>
    </w:p>
    <w:p>
      <w:pPr>
        <w:pStyle w:val="BookText"/>
        <w:rPr/>
      </w:pPr>
      <w:r>
        <w:rPr>
          <w:rFonts w:ascii="Amiri" w:hAnsi="Amiri" w:eastAsia="Amiri" w:cs="Amiri"/>
          <w:color w:val="111111"/>
          <w:sz w:val="28"/>
          <w:sz w:val="28"/>
          <w:szCs w:val="28"/>
          <w:rtl w:val="true"/>
          <w:lang w:bidi="ar-SA"/>
        </w:rPr>
        <w:t>وَ مِنْهُ، عَنْ مُحَمَّدِ بْنِ الْحَسَنِ بْنِ الْوَلِیدِ عَنْ مُحَمَّدِ بْنِ الْحَسَنِ الصَّفَّارِ عَنْ إِبْرَاهِیمَ بْنِ هَاشِمٍ عَنْ إِسْمَاعِیلَ بْنِ مَرَّارٍ عَنْ یُونُسَ عَنْ جَمَاعَةٍ مِنْ أَصْحَابِهِ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الْعِلَّةُ الَّتِی مِنْ أَجْلِهَا لَا یُصَلِّی الرَّجُلُ وَ هُوَ مُتَوَشِّحٌ فَوْقَ الْقَمِیصِ قَالَ لِعِلَّةِ التَّکَبُّرِ فِی مَوْضِعِ الِاسْتِکَانَةِ وَ الذُّلِ‌</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نقل شده که از ایشان درباره علّت منع مَرد از نماز با وِشاح روی پیراهن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تکبّر در جایی که موضع فروتنی و مذلّت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383330_3381743652"/>
      <w:bookmarkStart w:id="964" w:name="_Toc424"/>
      <w:bookmarkEnd w:id="963"/>
      <w:r>
        <w:rPr>
          <w:rtl w:val="true"/>
        </w:rPr>
        <w:t>«</w:t>
      </w:r>
      <w:r>
        <w:rPr/>
        <w:t>10</w:t>
      </w:r>
      <w:r>
        <w:rPr>
          <w:rtl w:val="true"/>
        </w:rPr>
        <w:t>»</w:t>
      </w:r>
      <w:bookmarkEnd w:id="9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 الرَّجُلُ فِی قَمِیصٍ مُتَوَشِّحاً </w:t>
      </w:r>
      <w:bookmarkStart w:id="965" w:name="pg13998_130807"/>
    </w:p>
    <w:p>
      <w:pPr>
        <w:pStyle w:val="BookText"/>
        <w:rPr/>
      </w:pPr>
      <w:bookmarkEnd w:id="965"/>
      <w:r>
        <w:rPr>
          <w:rFonts w:ascii="Amiri" w:hAnsi="Amiri" w:eastAsia="Amiri" w:cs="Amiri"/>
          <w:color w:val="111111"/>
          <w:sz w:val="28"/>
          <w:sz w:val="28"/>
          <w:szCs w:val="28"/>
          <w:rtl w:val="true"/>
          <w:lang w:bidi="ar-SA"/>
        </w:rPr>
        <w:t>بِهِ فَإِنَّهُ مِنْ أَفْعَالِ قَوْمِ لُوطٍ</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از امام صادق و ایشان از پدرانش از امیرمؤمنان علیهم السلام روایت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نباید پیراهنش را به صورت وِشاح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و نماز بخواند، زیرا این کار از عادات قوم لوط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2383332_3381743652"/>
      <w:bookmarkStart w:id="967" w:name="_Toc425"/>
      <w:bookmarkEnd w:id="966"/>
      <w:r>
        <w:rPr>
          <w:rtl w:val="true"/>
        </w:rPr>
        <w:t>«</w:t>
      </w:r>
      <w:r>
        <w:rPr/>
        <w:t>11</w:t>
      </w:r>
      <w:r>
        <w:rPr>
          <w:rtl w:val="true"/>
        </w:rPr>
        <w:t>»</w:t>
      </w:r>
      <w:bookmarkEnd w:id="967"/>
    </w:p>
    <w:p>
      <w:pPr>
        <w:pStyle w:val="BookText"/>
        <w:rPr/>
      </w:pPr>
      <w:r>
        <w:rPr>
          <w:rFonts w:ascii="Amiri" w:hAnsi="Amiri" w:eastAsia="Amiri" w:cs="Amiri"/>
          <w:color w:val="111111"/>
          <w:sz w:val="28"/>
          <w:sz w:val="28"/>
          <w:szCs w:val="28"/>
          <w:rtl w:val="true"/>
          <w:lang w:bidi="ar-SA"/>
        </w:rPr>
        <w:t>الْمَحَاسِنُ، عَنْ أَبِیهِ عَنِ ابْنِ أَبِی عُمَیْرٍ عَنْ عَبْدِ اللَّهِ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عَبْدُ الْمَلِکِ الْقُمِّیُّ فَقَالَ أَصْلَحَکَ اللَّهُ أَشْرَبُ وَ أَنَا قَائِمٌ فَقَالَ إِنْ شِئْتَ قَالَ فَأَشْرَبُ بِنَفَسٍ وَاحِدٍ حَتَّی أَرْوَی قَالَ إِنْ شِئْتَ قَالَ فَأَسْجُدُ وَ یَدِی فِی ثَوْبِی قَالَ إِنْ شِئْتَ ثُمَّ قَالَ أَبُو عَبْدِ اللَّهِ علیه السلام إِنِّی وَ اللَّهِ مَا مِنْ هَذَا وَ شِبْهِهِ أَخَافُ عَلَیْکُمْ‌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عبدالملک قمی خدمت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سلامت بدارد، من ایستاده آب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نفس می‌نوشم تا سیراب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می‌کنم در حالی که دستم داخل لباسم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نگرانی من برای شما به خاطر این چیزها و امثال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2383334_3381743652"/>
      <w:bookmarkStart w:id="969" w:name="_Toc426"/>
      <w:bookmarkEnd w:id="968"/>
      <w:r>
        <w:rPr>
          <w:rtl w:val="true"/>
        </w:rPr>
        <w:t>بیان</w:t>
      </w:r>
      <w:bookmarkEnd w:id="969"/>
    </w:p>
    <w:p>
      <w:pPr>
        <w:pStyle w:val="BookText"/>
        <w:rPr/>
      </w:pPr>
      <w:r>
        <w:rPr>
          <w:rFonts w:ascii="IRNazanin" w:hAnsi="IRNazanin" w:eastAsia="IRNazanin"/>
          <w:color w:val="111111"/>
          <w:sz w:val="28"/>
          <w:sz w:val="28"/>
          <w:szCs w:val="28"/>
          <w:rtl w:val="true"/>
          <w:lang w:bidi="fa-IR"/>
        </w:rPr>
        <w:t>یدل علی أنه یجوز للرجل أن یصلی و یده تحت ثوبه قال فی المنتهی یجوز للرجل أن یصلی و یداه تحت ثوبه و إن أخرجهما کان أولی</w:t>
      </w:r>
    </w:p>
    <w:p>
      <w:pPr>
        <w:pStyle w:val="BookText"/>
        <w:rPr/>
      </w:pPr>
      <w:r>
        <w:rPr>
          <w:rFonts w:ascii="Amiri" w:hAnsi="Amiri" w:eastAsia="Amiri" w:cs="Amiri"/>
          <w:color w:val="111111"/>
          <w:sz w:val="28"/>
          <w:sz w:val="28"/>
          <w:szCs w:val="28"/>
          <w:rtl w:val="true"/>
          <w:lang w:bidi="ar-SA"/>
        </w:rPr>
        <w:t>لِمَا رَوَاهُ الشَّیْخُ فِی الصَّحِیحِ‌</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وَ لَا یُخْرِجُ یَدَیْهِ مِنْ ثَوْبِهِ فَقَالَ إِنْ أَخْرَجَ یَدَیْهِ فَحَسَنٌ وَ إِنْ لَمْ یُخْرِجْ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یعارض هذا ما رواه</w:t>
      </w:r>
    </w:p>
    <w:p>
      <w:pPr>
        <w:pStyle w:val="BookText"/>
        <w:rPr/>
      </w:pPr>
      <w:r>
        <w:rPr>
          <w:rFonts w:ascii="Amiri" w:hAnsi="Amiri" w:eastAsia="Amiri" w:cs="Amiri"/>
          <w:color w:val="111111"/>
          <w:sz w:val="28"/>
          <w:sz w:val="28"/>
          <w:szCs w:val="28"/>
          <w:rtl w:val="true"/>
          <w:lang w:bidi="ar-SA"/>
        </w:rPr>
        <w:t>الشَّیْخُ عَنْ عَمَّارٍ السَّابَاطِیِ‌</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وَ یُدْخِلُ یَدَیْهِ فِی ثَوْبِهِ قَالَ إِنْ کَانَ ثَوْبٌ آخَرُ إِزَارٌ أَوْ سَرَاوِیلُ فَلَا بَأْسَ وَ إِنْ لَمْ یَکُنْ فَلَا یَجُوزُ ذَلِکَ وَ إِنْ أَدْخَلَ یَداً وَاحِدَةً وَ لَمْ یُدْخِلِ الْأُخْرَی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 فلأن رواتها ضعیفة و أما ثانیا فلأنها معارضة للأصل المقتضی للجواز و أما ثالثا فلأن قوله لا یجوز یحمل علی الکراهیة لاحتماله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یستحب جعل الیدین بارزتین أو فی الکمین لا تحت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جایز است مرد در نماز دستش را داخل لباس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جایز است که در نماز دستانش داخل لباسش باشد، و اولی آن است که آنها را بیرون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روایت صحیحی‌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شیخ از محمد بن مسلم از امام باقر علیه السلام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نماز می‌خواند و دستانش را از لباسش بیرون نمی‌گذارد؛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دستانش را بیرون بیاورد خوب است و اگر هم بیرون نیاورد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تعارضی با روایت شیخ از عمّار 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در نماز دستانش را داخل لباسش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زیر لباس دیگری مانند اِزار یا سراویل بود اشکال ندارد، امّا اگر این گونه نباشد جایز نیست، و اگر یک دستش را داخل کند و دیگری بیرون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روایت دوم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تعارضی باشد، تعارض آن با اصلی است که مقتضیِ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می‌شود، زیرا احتمال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دو دست را بیرون یا داخل آستین کنند نه در زیر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2383336_3381743652"/>
      <w:bookmarkStart w:id="971" w:name="_Toc427"/>
      <w:bookmarkEnd w:id="970"/>
      <w:r>
        <w:rPr>
          <w:rtl w:val="true"/>
        </w:rPr>
        <w:t>«</w:t>
      </w:r>
      <w:r>
        <w:rPr/>
        <w:t>12</w:t>
      </w:r>
      <w:r>
        <w:rPr>
          <w:rtl w:val="true"/>
        </w:rPr>
        <w:t>»</w:t>
      </w:r>
      <w:bookmarkEnd w:id="97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وَ قُرْبُ الْإِسْنَادِ، بِسَنَدَیْهِمَا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یَتَوَشَّحُ بِالثَّوْبِ فَیَقَعُ عَلَی الْأَرْضِ أَوْ یُجَاوِزُهُ </w:t>
      </w:r>
      <w:bookmarkStart w:id="972" w:name="pg13998_130808"/>
    </w:p>
    <w:p>
      <w:pPr>
        <w:pStyle w:val="BookText"/>
        <w:rPr/>
      </w:pPr>
      <w:bookmarkEnd w:id="972"/>
      <w:r>
        <w:rPr>
          <w:rFonts w:ascii="Amiri" w:hAnsi="Amiri" w:eastAsia="Amiri" w:cs="Amiri"/>
          <w:color w:val="111111"/>
          <w:sz w:val="28"/>
          <w:sz w:val="28"/>
          <w:szCs w:val="28"/>
          <w:rtl w:val="true"/>
          <w:lang w:bidi="ar-SA"/>
        </w:rPr>
        <w:t>عَاتِقَهُ أَ یَصْلُحُ قَالَ لَا بَأْسَ‌</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روایت از برادرش امام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مردی سؤال کردم که لباسش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می‌پوشد، و به زمین می‌خورد یا زیر بغل می‌اندازد، آیا این کار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2383338_3381743652"/>
      <w:bookmarkStart w:id="974" w:name="_Toc428"/>
      <w:bookmarkEnd w:id="973"/>
      <w:r>
        <w:rPr>
          <w:rtl w:val="true"/>
        </w:rPr>
        <w:t>«</w:t>
      </w:r>
      <w:r>
        <w:rPr/>
        <w:t>13</w:t>
      </w:r>
      <w:r>
        <w:rPr>
          <w:rtl w:val="true"/>
        </w:rPr>
        <w:t>»</w:t>
      </w:r>
      <w:bookmarkEnd w:id="974"/>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سَدْلَ الثَّوْبِ فِی الصَّلَاةِ فَإِنَّ أَمِیرَ الْمُؤْمِنِینَ علیه السلام خَرَجَ عَلَی قَوْمٍ یُصَلُّونَ قَدْ أَسْدَلُوا أَرْدِیَتَهُمْ فَقَالَ مَا لَکُمْ قَدْ أَسْدَلْتُمْ ثِیَابَکُمْ کَأَنَّکُمْ یَهُودُ قَدْ خَرَجُوا مِنْ فُهْرِهِمْ یَعْنِی مِنْ بِیَعِهِمْ‌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نماز، لباست را رها کنی؛ که امیر مؤمنان علیه السلام به قومی برخورد که رداهایشان را رها کرده بودند، 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لباستان را رها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یهودانی شده‌اید که تازه از معابدشان بیرون آمده‌اند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2383340_3381743652"/>
      <w:bookmarkStart w:id="976" w:name="_Toc429"/>
      <w:bookmarkEnd w:id="975"/>
      <w:r>
        <w:rPr>
          <w:rtl w:val="true"/>
        </w:rPr>
        <w:t>«</w:t>
      </w:r>
      <w:r>
        <w:rPr/>
        <w:t>14</w:t>
      </w:r>
      <w:r>
        <w:rPr>
          <w:rtl w:val="true"/>
        </w:rPr>
        <w:t>»</w:t>
      </w:r>
      <w:bookmarkEnd w:id="976"/>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الصَّادِقِ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کُرِهَ السَّدْلُ عَلَی الْأُزُرِ بِغَیْرِ قَمِیصٍ فَأَمَّا عَلَی الْقَمِیصِ وَ الْجِبَابِ فَلَا بَأْسَ‌</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امام صادق علیه السلام و ایشان از پدرش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لباس بر روی اِزار و بدون پیراهن مکروه است، امّا بر روی پیراهن و جُبّه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2383342_3381743652"/>
      <w:bookmarkStart w:id="978" w:name="_Toc430"/>
      <w:bookmarkEnd w:id="977"/>
      <w:r>
        <w:rPr>
          <w:rtl w:val="true"/>
        </w:rPr>
        <w:t>تبیین</w:t>
      </w:r>
      <w:r>
        <w:rPr>
          <w:rtl w:val="true"/>
        </w:rPr>
        <w:t xml:space="preserve">: </w:t>
      </w:r>
      <w:r>
        <w:rPr>
          <w:rtl w:val="true"/>
        </w:rPr>
        <w:t>و تفصیل</w:t>
      </w:r>
      <w:bookmarkEnd w:id="978"/>
    </w:p>
    <w:p>
      <w:pPr>
        <w:pStyle w:val="BookText"/>
        <w:rPr/>
      </w:pPr>
      <w:r>
        <w:rPr>
          <w:rFonts w:ascii="IRNazanin" w:hAnsi="IRNazanin" w:eastAsia="IRNazanin"/>
          <w:color w:val="111111"/>
          <w:sz w:val="28"/>
          <w:sz w:val="28"/>
          <w:szCs w:val="28"/>
          <w:rtl w:val="true"/>
          <w:lang w:bidi="fa-IR"/>
        </w:rPr>
        <w:t>اعلم أن هذه الأخبار تشتمل علی أحکام الأول المنع من اشتمال الصماء و هو أن تجلل جسدک بثوبک نحو شملة الأعراب بأکسیتهم و هو أن یرد الکساء من قبل یمینه علی یده الیسری و عاتقه الأیسر ثم یرده ثانیة من خلفه علی یده الیمنی و عاتقه الأیمن فیغطیهما جمیعا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عبید أن الفقهاء یقولون هو أن یشتمل بثوب واحد لیس علیه غیره ثم یرفعه من أحد جانبیه فیضعه علی منکبه فیبدو منه فرجه فإذا قلت اشتمل فلان الصماء کأنک قلت اشتمل الشملة التی تعرف بهذا الاسم لأن الصماء ضرب من الاشتمال افتعال من الشملة و هو کساء یتغطی به و یتلفف فیه و المنهی عنه هو التجلل بالثوب و إسباله من غیر أن یرفع طرفه و منه الحدیث نهی عن اشتمال الصماء و هو أن یتجلل الرجل بثوبه و لا یرفع منه جانبا و إنما قیل له صماء لأنه یشد علی یدیه و رجلیه المنافذ کلها کالصخرة الصماء التی لیس فیها خرق و لا صدع و الفقهاء یقولون هو أن یتغطی بثوب واحد لیس علیه غیره ثم یرفعه من أحد جانبیه فیضعه علی منکبه فتکشف عورته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النووی فی شرح صحیح مسلم یکره علی الأول لئلا تعرض له حاجة من دفع بعض الهوام أو غیره فیتعذر علیه أو یعسر و یحرم علی الثانی إن انکشف بعض عورته و إلا یکره و هو بمهملة و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الغریبین من فسره بما قاله أبو عبید فکراهته للتکشف و إبداء العورة و من فسره تفسیر أهل اللغة فإنه کره أن یتزمل به شاملا جسده مخافة أن یدفع منها إلی حالة سادة لنفسه فیهلک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فارس هو أن یلتحف بالثوب ثم یلقی الجانب الأیسر علی الأیمن و قال فی المغرب لبسة الصماء هی عند العرب أن یشتمل بثوبه فیجلل جسده کله به و لا یرفع جانبا یخرج منه یده و قیل أن یشتمل بثوب واحد و لیس علیه 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الهروی هو أن یتجلل الرجل بثوبه لا یرفع منه جانبا و عن الأصمعی هو أن یشتمل بالثوب حتی یتجلل به جسده لا یرفع منه جانبا فیکون فیه فرجة یخرج منها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الْحُسَیْنُ بْنُ مَسْعُودٍ فِی شَرْحِ السُّنَّةِ رُوِیَ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لِأَحَدِکُمْ ثَوْبَانِ فَلْیُصَلِّ فِیهِمَا فَإِنْ لَمْ یَکُنْ إِلَّا ثَوْبٌ فَلْیَتَّزِرْ وَ لَا یَشْتَمِلِ اشْتِمَالَ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أن یجلل بدنه الثوب و یسدله من غیر أن یشیل طرفه فأما اشتمال الصماء الذی جاء فی الحدیث هو أن یجلل بدنه الثوب ثم یرفع طرفیه علی عاتقیه من أحد جانبیه فیبدو منه فرجه و قد جاء هذا التفسیر فی الحدیث و إلیه ذهب الفقهاء و فسر الأصمعی بالأول فقال هو عند العرب أن یشتمل بثوبه فیجلل به جسده کله و لا یرفع جانبا یخرج منه یده و ربما اضطجع علی هذه الحالة کأنه یذهب إلی أنه لا یدری لعله یصیبه شی‌ء یحتاج أن یقیه بیدیه و لا یقدر لکونهما فی ثیابه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عَنِ الصَّمَّاءِ اشْتِمَالِ الْیَهُودِ فَجَعَلَهُمَا شَیْئاً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الْعَامَّةُ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نَهَی عَنِ اشْتِمَالِ الصَّمَّاءِ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أن یجعل وسط الرداء تحت منکبه الأیمن و یرد طرفه علی الأیسر</w:t>
      </w:r>
    </w:p>
    <w:p>
      <w:pPr>
        <w:pStyle w:val="BookText"/>
        <w:rPr/>
      </w:pPr>
      <w:r>
        <w:rPr>
          <w:rFonts w:ascii="IRNazanin" w:hAnsi="IRNazanin" w:eastAsia="IRNazanin"/>
          <w:color w:val="111111"/>
          <w:sz w:val="28"/>
          <w:sz w:val="28"/>
          <w:szCs w:val="28"/>
          <w:rtl w:val="true"/>
          <w:lang w:bidi="fa-IR"/>
        </w:rPr>
        <w:t>و عن ابن مسعود قال نهی النبی أن یلبس الرجل ثوبا واحدا یأخذ بجوانبه عن منکبیه یدعی تلک 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 الشافعیة هو أن یلتحف بالثوب ثم یخرج یدیه من قبل صدره فتبدو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 اللغویین و فقهاء المخالفین فی تفسیر الصماء و أما فقهاؤنا فقال الشیخ فی المبسوط و النهایة هو أن یلتحف بالأزر و یدخل طرفیه تحت یده و یجمعهما علی منکب واحد کفعل الیهود و هو المشهور بین الأصحاب و المراد بالالتحاف ستر المنکبین و قال ابن إدریس فی السرائر و یکره السدل فی الصلاة کما یفعل الیهود و هو أن یتلفف بالإزار و لا یرفعه علی کتفیه و هذا تفسیر أهل اللغة فی اشتمال الصماء و هو اختیار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تفسیر الفقهاء لاشتمال الصماء الذی هو السدل قالوا هو أن یلتحف بالإزار و یدخل طرفیه من تحت یده و یجعلهما جمیعا علی منکب واحد و مقتضی کلامه اتحاد السدل و اشتمال الصماء خلافا للمشهور و المعتمد قول الشیخ و الأکثر موافقا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التوشح فوق القمیص و قد ذکر أکثر الأصحاب کراهة الایتزار فوق القمیص و قد ورد الأخبار بجوازه و إنما ورد فی الأخبار النهی عن التوشح فوق القمیص کما مر و هو خلاف الاتزار قال الجوهری و الفیروزآبادی یقال توشح الرجل بثوبه و سیفه إذا تقلد بهما و نقل الجوهری عن بعض أهل اللغة أن التوشح بالثوب هو إدخاله تحت الید الیمنی و إلقاؤه علی المنکب الأیسر کما یفعل المحرم و قال فی النهایة فیه أنه کان یتوشح به أی یتغشی به فالأصل فیه من الوشاح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النووی فی شرح صحیح مسلم التوشح أن یأخذ طرف ثوب ألقاه علی منکبه الأیمن من تحت یده الیسری و یأخذ طرفه الذی ألقاه علی الأیسر تحت یده الیمنی ثم یعقدهما علی صدره مع المخالفة بین طرفیه و الاشتمال بالثوب </w:t>
      </w:r>
    </w:p>
    <w:p>
      <w:pPr>
        <w:pStyle w:val="BookText"/>
        <w:rPr/>
      </w:pPr>
      <w:r>
        <w:rPr>
          <w:rFonts w:ascii="IRNazanin" w:hAnsi="IRNazanin" w:eastAsia="IRNazanin"/>
          <w:color w:val="111111"/>
          <w:sz w:val="28"/>
          <w:sz w:val="28"/>
          <w:szCs w:val="28"/>
          <w:rtl w:val="true"/>
          <w:lang w:bidi="fa-IR"/>
        </w:rPr>
        <w:t>بمعنی التوشح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 الوجه أن التوشح فوق القمیص مکروه و أما شد المئزر فوقه فلیس بمکروه أما</w:t>
      </w:r>
    </w:p>
    <w:p>
      <w:pPr>
        <w:pStyle w:val="BookText"/>
        <w:rPr/>
      </w:pPr>
      <w:r>
        <w:rPr>
          <w:rFonts w:ascii="Amiri" w:hAnsi="Amiri" w:eastAsia="Amiri" w:cs="Amiri"/>
          <w:color w:val="111111"/>
          <w:sz w:val="28"/>
          <w:sz w:val="28"/>
          <w:szCs w:val="28"/>
          <w:rtl w:val="true"/>
          <w:lang w:bidi="ar-SA"/>
        </w:rPr>
        <w:t>مَا رَوَاهُ الشَّیْخُ فِی الْحَسَنِ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الْحَسَنُ بْنُ عَلِیِّ بْنِ یَقْطِینٍ إِلَی الْعَبْدِ الصَّالِحِ علیه السلام هَلْ یُصَلِّی الرَّجُلُ الصَّلَاةَ وَ عَلَیْهِ إِزَارٌ مُتَوَشِّحٌ بِهِ فَوْقَ الْقَمِیصِ فَکَتَبَ نَعَمْ‌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فمحمول علی الجواز المطلق و هو لا ینافی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بعد نقل الأخبار المتعارضة المراد بالأخبار المتقدمة هو أن لا یلتحف الإنسان و یشتمل به کما یلتحف الیهود و ما قدمناه أخیرا هو أن یتوشح بالإزار لیغطی ما قد کشف منه و یستر ما تعری من بدنه و احتج لهذا بما رواه</w:t>
      </w:r>
    </w:p>
    <w:p>
      <w:pPr>
        <w:pStyle w:val="BookText"/>
        <w:rPr/>
      </w:pPr>
      <w:r>
        <w:rPr>
          <w:rFonts w:ascii="Amiri" w:hAnsi="Amiri" w:eastAsia="Amiri" w:cs="Amiri"/>
          <w:color w:val="111111"/>
          <w:sz w:val="28"/>
          <w:sz w:val="28"/>
          <w:szCs w:val="28"/>
          <w:rtl w:val="true"/>
          <w:lang w:bidi="ar-SA"/>
        </w:rPr>
        <w:t>فِی الْمُوَثَّقِ عَنْ سَمَاعَةَ</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صَلَاتِهِ بِثَوْبٍ وَاحِدٍ قَالَ لَا یَشْتَمِلُ بِثَوْبٍ وَاحِدٍ فَأَمَّا أَنْ یَتَوَشَّحَ فَیُغَطِّیَ مَنْکِبَیْهِ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الصدوق فی الفقیه‌</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بعد أن روی الکراهة و قد رویت رخصة فی التوشح بالإزار فوق القمیص عن العبد الصالح و عن أبی الحسن و عن أبی جعفر الثانی علیه السلام و به آخذ و أفتی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المئزر تحت القمیص فقد نقل العلامة الإجماع علی عدم کراهته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فِی الضَّعِیفِ عَنْ زِیَادِ بْنِ الْمُنْذِرِ</w:t>
      </w:r>
      <w:r>
        <w:rPr>
          <w:rStyle w:val="FootnoteAnchor"/>
          <w:rtl w:val="true"/>
        </w:rPr>
        <w:footnoteReference w:id="605"/>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حَاضِرٌ عَنِ الرَّجُلِ یَخْرُجُ مِنَ الْحَمَّامِ أَوْ یَغْتَسِلُ فَیَتَوَشَّحُ وَ یَلْبَسُ قَمِیصَهُ فَوْقَ الْإِزَارِ فَیُصَلِّی وَ هُوَ کَذَلِکَ قَالَ هَذَا عَمَلُ قَوْمِ لُوطٍ قَالَ قُلْتُ فَإِنَّهُ یَتَوَشَّحُ فَوْقَ الْقَمِیصِ فَقَالَ هَذَا مِنَ التَّجَبُّرِ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هذا الخبر إشعار بأن المراد بالتوشح الاتزار فیؤید ما قاله القوم </w:t>
      </w:r>
    </w:p>
    <w:p>
      <w:pPr>
        <w:pStyle w:val="BookText"/>
        <w:rPr/>
      </w:pPr>
      <w:r>
        <w:rPr>
          <w:rFonts w:ascii="IRNazanin" w:hAnsi="IRNazanin" w:eastAsia="IRNazanin"/>
          <w:color w:val="111111"/>
          <w:sz w:val="28"/>
          <w:sz w:val="28"/>
          <w:szCs w:val="28"/>
          <w:rtl w:val="true"/>
          <w:lang w:bidi="fa-IR"/>
        </w:rPr>
        <w:t>لکن لا یعارض هذا ما مر فالأظهر کراهة التوشح فوق القمیص إلا لضرورة و عدم کراهة الاتزار مطلقا و قال ابن الجنید لا بأس أن یتزر فوق القمیص إذا کان یصف ما تحته لیستر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ما ذکرناه من عدم کراهة الاتزار فوق القمیص و شد الوسط فوق الثوب مَا رَوَاهُ الْکَرَاجُکِیُّ فِی کَنْزِ الْفَوَائِدِ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خَصْلَةً فِی الْمُؤْمِنِ مَنْ لَمْ یَکُنَّ فِیهِ لَمْ یَکْمُلْ إِیمَانُهُ إِنَّ مِنْ أَخْلَاقِ الْمُؤْمِنِ یَا عَلِیُّ الْحَاضِرُونَ لِلصَّلَاةِ وَ الْمُسَارِعُونَ إِلَی الزَّکَاةِ وَ الْمُطْعِمُونَ الْمَسَاکِینَ الْمَاسِحُونَ رَأْسَ الْیَتِیمِ وَ الْمُطَهِّرُونَ أَظْفَارَهُمْ وَ الْمُتَّزِرُونَ عَلَی أَوْسَاطِهِمْ‌</w:t>
      </w:r>
      <w:r>
        <w:rPr>
          <w:rStyle w:val="FootnoteAnchor"/>
          <w:rtl w:val="true"/>
        </w:rPr>
        <w:footnoteReference w:id="606"/>
      </w:r>
      <w:r>
        <w:rPr>
          <w:rFonts w:ascii="Amiri" w:hAnsi="Amiri" w:eastAsia="Amiri" w:cs="Amiri"/>
          <w:color w:val="111111"/>
          <w:sz w:val="28"/>
          <w:sz w:val="28"/>
          <w:szCs w:val="28"/>
          <w:rtl w:val="true"/>
          <w:lang w:bidi="ar-SA"/>
        </w:rPr>
        <w:t xml:space="preserve">إِلَی قَوْلِهِ رُهْبَانٌ بِاللَّیْلِ أُسُدٌ بِالنَّهَارِ صَائِمُونَ النَّهَارَ قَائِمُونَ اللَّیْلَ الَّذِینَ مَشْیُهُمْ عَلَی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خُطَاهُمْ إِلَی الْمَسَاجِدِ وَ عَلَی أَثَرِ الْمَقَابِرِ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الرَّجَاءِ مُحَمَّدِ بْنِ طَالِبٍ عَنْ أَبِی الْمُفَضَّلِ مُحَمَّدِ بْنِ عَبْدِ اللَّهِ الشَّیْبَانِیِّ عَنْ عَبْدِ اللَّهِ بْنِ جَعْفَرٍ الْأَزْدِیِّ عَنْ خَالِدِ بْنِ یَزِیدَ بْنِ مُحَمَّدٍ عَنْ أَبِیهِ عَنْ حَنَانِ بْنِ سَدِیرٍ عَنْ أَبِیهِ عَنْ مُحَمَّدِ بْنِ عَلِیٍّ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لِنَوْفٍ الْبِکَالِیِّ هَلْ تَدْرِی مَنْ شِیعَتِی قَالَ لَا وَ اللَّهِ قَالَ شِیعَتِیَ الذُّبُلُ الشِّفَاهِ الْخُمْصُ الْبُطُونِ الَّذِینَ تُعْرَفُ الرَّهْبَانِیَّةُ وَ الرَّبَّانِیَّةُ فِی وُجُوهِهِمْ رُهْبَانٌ بِاللَّیْلِ أُسُدٌ</w:t>
      </w:r>
    </w:p>
    <w:p>
      <w:pPr>
        <w:pStyle w:val="BookText"/>
        <w:rPr/>
      </w:pPr>
      <w:r>
        <w:rPr>
          <w:rFonts w:ascii="Amiri" w:hAnsi="Amiri" w:eastAsia="Amiri" w:cs="Amiri"/>
          <w:color w:val="111111"/>
          <w:sz w:val="28"/>
          <w:sz w:val="28"/>
          <w:szCs w:val="28"/>
          <w:rtl w:val="true"/>
          <w:lang w:bidi="ar-SA"/>
        </w:rPr>
        <w:t>بِالنَّهَارِ الَّذِینَ إِذَا جَنَّهُمُ اللَّیْلُ اتَّزَرُوا عَلَی أَوْسَاطِهِمْ وَ ارْتَدَوْا عَلَی أَطْرَافِهِمْ وَ صَفُّوا عَلَی أَقْدَامِهِمْ وَ افْتَرَشُوا جِبَاهَهُمْ تَجْرِی دُمُوعُهُمْ عَلَی خُدُودِهِمْ یَجْأَرُونَ إِلَی اللَّهِ فِی فَکَاکِ رِقَابِهِمْ الْخَبَرَ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أکثر الأصحاب حکموا بکراهة القباء المشدود فی غیر الحرب و اعترفوا بأن مستنده غیر معلوم و حرمه صاحب الوسیلة و قال المفید فی المقنعة </w:t>
      </w:r>
    </w:p>
    <w:p>
      <w:pPr>
        <w:pStyle w:val="BookText"/>
        <w:rPr/>
      </w:pPr>
      <w:r>
        <w:rPr>
          <w:rFonts w:ascii="IRNazanin" w:hAnsi="IRNazanin" w:eastAsia="IRNazanin"/>
          <w:color w:val="111111"/>
          <w:sz w:val="28"/>
          <w:sz w:val="28"/>
          <w:szCs w:val="28"/>
          <w:rtl w:val="true"/>
          <w:lang w:bidi="fa-IR"/>
        </w:rPr>
        <w:t>و لا یجوز لأحد أن یصلی و علیه قباء مشدود إلا أن یکون فی الحرب فلا یتمکن أن یحله فیجوز ذلک للاضطرار و قال الشیخ فی التهذیب بعد نقل هذه العبارة ذکر ذلک علی بن الحسین بن بابویه و سمعناه من الشیوخ مذاکرة و لم أعرف به خبرا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قدس الله روحه فی الذکری بعد نقل هذا الکلام من الشیخ قلت قَدْ رَوَی الْعَامَّةُ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أَحَدُکُمْ وَ هُوَ مُحَزَّمٌ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شد الوسط و کرهه فی المبسوط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 ره الظاهر أنه جعله دلیلا علی کراهة القباء المشدود من جهة النص و هو بعید لکونه علی تقدیر تسلیمه غیر المدعی و نقل فی البیان عن الشیخ کراهة شد الوسط و منهم من حمل القباء المشدود علی القباء الذی شدت إزاره و ظاهر الأخبار کراهة حل الأزرار فی الصلاة و أنه من عمل قوم لوط و لا وجه لهذا الحکم من أصله و لا مستند له و ما رواه الشهید خبر عامی لا یصلح مستندا لشی‌ء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سدل الثوب و حکم الأکثر بکراهته و قال العلامة فی التذکرة یکره السدل و هو أن یلقی طرف الرداء من الجانبین و لا یرد أحد طرفیه علی الکتف الأخری و لا یضم طرفیه بیده و قال الشهید فی النفلیة هو أن یلتف بالإزار فلا یرفعه علی کتفیه و قال فی الذکری بعد نقل کلام التذکرة و قال ابن إدریس باتحاده مع اشتمال الصماء و أنه قول المرتضی کما ذکرنا و جزم ابن الجنید أیضا بکراهة السدل و نسبه إلی الیهود و للعامة فیه خلاف قال ابن المنذر و لا أعلم فیه حدیثا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فیه أنه نهی عن السدل فی الصلاة هو أن یلتحف بثوبه و یدخل یدیه من داخل فیرکع و یسجد و هو کذلک و کانت الیهود تفعله فنهوا عنه و هذا مطرد فی القمیص و غیره من الثیاب و قیل هو أن یضع وسط الإزار علی رأسه و یرسل طرفیه عن یمینه و شماله من غیر أن یجعلهما علی کتفیه و منه حَدِیثُ عَلِیٍّ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رَأَی قَوْماً یُصَلُّونَ قَدْ سَدَلُوا ثِیَابَهُمْ فَقَالَ کَأَنَّهُمُ الْیَهُودُ خَرَجُوا مِنْ فُهْرِهِمْ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من فهرهم أی موضع مدارسهم و هی کلمة نبطیة أو عبرانیة عربت و أصلها بهر بالباء و قال الجوهری فهر الیهود بالضم مدارسهم‌</w:t>
      </w:r>
      <w:r>
        <w:rPr>
          <w:rStyle w:val="FootnoteAnchor"/>
          <w:rtl w:val="true"/>
        </w:rPr>
        <w:footnoteReference w:id="607"/>
      </w:r>
      <w:r>
        <w:rPr>
          <w:rFonts w:ascii="Amiri" w:hAnsi="Amiri" w:eastAsia="Amiri" w:cs="Amiri"/>
          <w:color w:val="111111"/>
          <w:sz w:val="28"/>
          <w:sz w:val="28"/>
          <w:szCs w:val="28"/>
          <w:rtl w:val="true"/>
          <w:lang w:bidi="ar-SA"/>
        </w:rPr>
        <w:t>و أصلها بهر و هی عبرانیة فعربت وَ رَوَی فِی الْمِشْکَاةِ عَنْ أَبِی دَاوُدَ وَ التِّرْمِذِیِّ بِإِسْنَادِهِمَا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السَّدْلِ فِی الصَّلَاةِ وَ أَنْ یُغَطِّیَ الرَّجُلُ 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الطیبی فی شرحه السدل منهی عنه مطلقا لأنه من الخیلاء و فی الصلاة أشنع و أقبح قیل خص النهی بالمصلی لأن عادة العرب شد الإزار علی أوساطهم حال التردد فإذا انتهوا إلی المجالس و المساجد أرخوا العقد و أسبلوا الإزار حتی یصیب الأرض فإن ذلک أروح لهم و أسمح لقیامهم و قعودهم فنهوا عنه فی الصلاة لأن المصلی یشتغل بضبطه و لا یأمن أن ینفصل عنه فیکون مصلیا فی الثوب الواحد و هو منهی عنه و ربما یضم إلیه جوانب ثوبه فیصدر عنه الحرکات المتدارکة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السنة السدل هو إرسال الثوب حتی تصیب الأرض و اختلف العلماء فیه فذهب بعضهم إلی کراهیة السدل فی الصلاة و قال هکذا تصنع الیهود و رخص بعض العلماء فی الصلاة قال الخطابی و یشبه أن یکونوا إنما فرقوا بین السدل فی الصلاة و خارج الصلاة لأن المصلی فی مکان واحد ثابت و غیر المصلی یمشی فیه فالسدل فی حق الماشی من الخیلاء المنهی عنه و قال أحمد إنما یکره السدل فی الصلاة إذا لم یکن علیه إلا ثوب واحد فأما إذا سدل علی القمیص فلا بأس و من لم یجوز علی الإطلاق احتج بما روی عن ابن مسعود من أسبل إزاره فی صلاته خیلاء فلیس من الله فی حل و لا حرام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یکون الذی نهی عنه أمیر المؤمنین علیه السلام هو أن یضع وسط الرداء علی رأسه و یرسل طرفیه فإنه أشبه بفعل الیهود و لما رواه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عَنِ 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علیه السلام عَنِ الرَّجُلِ یُصَلِّی وَ یُرْسِلُ جَانِبَیْ ثَوْبِهِ قَالَ </w:t>
      </w:r>
      <w:bookmarkStart w:id="979" w:name="pg13998_130815"/>
    </w:p>
    <w:p>
      <w:pPr>
        <w:pStyle w:val="BookText"/>
        <w:rPr/>
      </w:pPr>
      <w:bookmarkEnd w:id="979"/>
      <w:r>
        <w:rPr>
          <w:rFonts w:ascii="Amiri" w:hAnsi="Amiri" w:eastAsia="Amiri" w:cs="Amiri"/>
          <w:color w:val="111111"/>
          <w:sz w:val="28"/>
          <w:sz w:val="28"/>
          <w:szCs w:val="28"/>
          <w:rtl w:val="true"/>
          <w:lang w:bidi="ar-SA"/>
        </w:rPr>
        <w:t>لَا بَأْسَ‌</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إرسال طرفی الرداء مطلقا مکروها کما أن جمعهما علی الیسار أیضا مکروه و إنما المستحب جمع طرفیه علی الیمین و لا ینافی لا بأس الکراهة و الأحوط ذلک تبعا للمشهور و قد مرت الأخبار و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روایات چند حکم را دربردارند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صَمّاء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بدنت را با لباست بپوشانی مانند لباس پوشیدن اَعراب، به این صورت که عَبا را از سمت راست روی دست و کتف چپ می‌اندازند، آنگاه آن را از پشت، روی دست و شانه راست می‌آورند و همه آن دو را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یعنی اینکه تنها یک لباس بپوشد و لباس دیگری نداشته باشد، آنگاه آن را از یک طرف بالا بیاورد و روی شانه خود بیندازد و آلتش از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 فلانی اشتمالِ صَمّاء کرده، مثل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که به این اسم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دور خود بپیچد، زیرا صَمّاء نوعی از 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به دور خود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شَمله عبایی است که خود را به آن می‌پوشانند و دور خود می‌پیچند، و آنچه که نهی شده این است که بدن را با لباس به صورت کامل بپوشاند و آن را رها کند و طرفی از آن را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حدیثی که وارد شده در نهی از اشتمال صمّاء، یعنی اینکه مرد لباس بپوشد و یک طرف آن را بالا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صمّاء گویند؛ زیرا تمام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بیرونی را بر دست و پای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رخنه و شکافی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یعنی اینکه تنها خود را با یک لباس بپوشاند و لباس دیگری نداشته باشد، پس یک طرف آن را بالا ببرد و روی شانه‌اش بیندازد و عورتش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تعریف اوّل مکروه است، برای اینکه حاجتی مانند دفع حشرات یا غیر آن بر او عارض نگردد و نتواند انجام دهد و یا برایش سخت باشد، و بنا بر تعریف دوم در صورتی که بعض عورتش نمایان شود حرام است وگرنه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صمّاء با صاد و الف 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غریبین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اشتمال صمّاء را به معنایی که ابوعبید گفته تفسیر کند، پس کراهت آن به خاطر کشف عورت است، و هر کس آن را طبق اهل لغت تفسیر کند کراهت اشتمال صماّء به این جهت خواهد بود که چون تمام بدن را می‌پوشاند اگر ناگهان اتفاقی بیفتد نمی‌تواند خود را نجات دهد و در هلاکت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فارس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این گونه است که لباسی دور خود بپیچد، آنگاه طرف چپ آن را سمت راست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صمّاء در عرب به این صورت است که لباسی را دور خود بپیچد و تمام بدنش را بپوشاند و قسمتی از آن را بالا نبرد که دستش از آن بیرون بیاید، و گفته شده که یعنی پیچیدنِ خود در یک پارچه بدون اینکه اِزاری به 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یعنی اینکه مَرد لباسی دور خود بگیرد و قسمتی از آن را بالا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اصمعی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لباسی به خود بپیچد تا تمام بدنش را بپوشاند و قسمتی از آن را بالا نزند تا رخنه‌ای برای بیرون آمدن دستش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مسعود در شرح السنه از ابن عُمر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دو لباس دارد، در هر دوی آنها نماز بخواند، و اگر تنها یک لباس داشت آن را اِزار کند و مانند یهود خود را در آن نپیچد، و اشتمال این گونه است که بدنش را در لباسی بپیچد و پایین آن را بیندازد بدون اینکه یک طرف آن را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اشتمال صمّاءی که در حدیث آمده آن است که بدنش را در لباسی بپیچد آنگاه دو طرف آن را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بیندازد و در نتیجه عورتش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حدیث آمده و فقها هم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آن را به معنای اول تفسیر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در عرب یعنی اینکه خود را کاملاً در لباسش بپیچد و هیچ طرف آن را بالا ندهد که دستش بیرون بیاید، و چه بسا به همین حالت هم بخوابد، گویی وقتی راه می‌رود نمی‌داند که شاید چیزی به او برخورد کند که نیاز داشته باشد دست خود را سپر قرار دهد و چون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زیر پارچه بسته شده است، نتواند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p>
    <w:p>
      <w:pPr>
        <w:pStyle w:val="BookText"/>
        <w:rPr/>
      </w:pPr>
      <w:r>
        <w:rPr>
          <w:rFonts w:ascii="IRNazanin" w:hAnsi="IRNazanin" w:eastAsia="IRNazanin"/>
          <w:color w:val="111111"/>
          <w:sz w:val="28"/>
          <w:sz w:val="28"/>
          <w:szCs w:val="28"/>
          <w:rtl w:val="true"/>
          <w:lang w:bidi="fa-IR"/>
        </w:rPr>
        <w:t>و روایت شده که پیامبر صلی الله علیه و آله از صمّائی که اشتمال یهود است، نهی فرمود و آن دو را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از ابوسعید خدری روایت کرده‌اند که پیامبر صلی الله علیه و آله از اشتمال صمّاء نهی فرمود؛ و آن عبارت است از اینکه وسط رداء را زیر کتف راستش کند و یک طرف آن را به سمت چپ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نقل شده که پیامبر صلی الله علیه و آله نهی فرمود از اینکه مرد یک لباس بپوشد و اطراف آن را روی شانه‌اش بیندازد، و این کار را صمّاء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بعضی شافعیان نقل شده که اشتمال صمّاء یعنی خود را در لباسی بپیچد، آنگاه دو دستش را از طرف سینه بیرون آورد و عورتش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اهل لغت و فقهاء اهل سنت در مورد صمّاء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فقهای ما از جمله شیخ در مبسوط و النهایة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صمّاء یعنی اینکه خود را در ازاری بپیچد و دو طرف آن را زیر دستش داخل کرده و روی یکی از شانه‌هایش جمع کند، مانند یهود، و مشهور بین اصحاب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خود را می‌پیچد، پوشیدنِ 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در السرائر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در نماز چنانچه یهود انجام می‌دهند کراهت دارد، به این صورت که خود را در اِزاری بپیچد و آن را روی دو کتفش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اهل لغت درباره اشتمال صمّاء است و سید مرتضی هم همین نظر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فقها از اشتمال صمّاء به معنای سَدل این است که خود را در اِزاری بپیچد ودو طرف آن را از زیر دستش داخل کرده و هر دو را روی یکی از شانه‌هایش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اقتضا می‌کند که سَدل و اشتمال صمّاء یکی است، بر خلاف مشهور، و آنچه قابل اعتماد و پذیرش است، کلام شیخ و اکثر می‌باشد که با روایت هم تطابق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توشّح روی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ذکر کرده‌اند که ازار پوشیدن روی پیراهن کراهت دارد، و روایاتی هم در جواز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چنانچه گذشت، نهی از توشّح روی پیراهن وارد شده که بر خلاف ازار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و فیروزآبادی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لباس یا شمشیرش را حمایل کرد گفته می‌شود توشّح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از بعضی اهل لغت نقل کرده است که توشّح یعنی اینکه لباسش را در زیر دست راستش داخل کند و آن را روی شانه چپش بیندازد همانطور که در اِحرام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توشّح یعنی اینکه لباس را روی خود بیندازد، و اصل در آن وشاح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توشّح این است که یک طرف لباس را از زیر دست چپ روی شانه راست بیندازد و آن قسمتی را که روی طرف چپ انداخته زیر دست راست کند، آنگاه هر دو را روی سینه در جهت مخالف گره می‌زند، و اشتمال لباس همان توشّح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توشّح روی پیراهن کراهت دارد، امّا بستن اِزار روی پیراهن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شیخ از حماد بن عیسی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یقطین به امام کاظم علیه السلام در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در نماز، ازار را به حالت توشّح روی پیراهن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جواز مطلق حمل می‌گردد و منافاتی با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نقل روایات متعارض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روایات پیشین آن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 خود را در ملحفه نپیچد، و آنچه اخیراً گفتیم همان توشّح به اِزار است تا آنچه که از او آشکار شده و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باز بدن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کلام روایت موثّقی است که از سماعه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مردی سؤال کردم که در نماز فقط یک لباس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لباس نباید اشتمال کند، امّا اگر توشّح نماید و دو شانه‌اش را بپوشد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در من لایحضر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اینکه کراهت را روایت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کاظم، امام رضا و امام جواد علیهم السلام روایت شده که توشّح به اِزار روی پیراهن جایز است، من هم همین را قبول دارم و به آن فتوا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علامه بر عدم کراهت قرار دادنِ ازار در زیر پیراهن نقل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روایت ضعیفی را از زیاد بن منذر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علیه السلام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ایشان حاضر بودم که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حمّام بیرون می‌آید یا غسل می‌کند پس توشّح نموده و پیراهنش را روی اِزار می‌پوشد و به همین صورت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قوم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پیراهن توشّح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اشاره شده که مقصود از توشّح، پوشیدنِ ازار است، که گفته‌های قوم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با آنچه که گذشت تعارض ندارد و اظهر آن است که توشّح روی پیراهن بدون ضرورت کراهت دارد و پوشیدنِ ازار مطلقاً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زیر پیراهن عورت شخص پیدا باشد ایراد ندارد که برای سترِ آن روی پیراهن اِزار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عدم کراهت ازار روی پیراهن و بستن آن بر کمر از روی لباس که ذکر نمودیم، روایتی است در کنز الفوائد از امیرمؤمنان علیه السلام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خوی وخصلت در مؤمن است که هر کس نداشته باشد ایمانش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از اخلاق مؤمنان آن است که در نماز جماعت حضور می‌یابند، برای پرداخت زکات می‌شتابند، مساکین را اِطعام می‌کنند، بر سر یتیم دست می‌کشند، ناخنهایشان را پاک می‌نمایند، به کمرشان اِزار می‌بندند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ازار و رداء در این روایت، همان ازار و رداء معروف است که برای احرام استفاده می‌کنیم، چنانچه بارها تذکر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دو روایت شاهدی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اتشاح روی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آنها زیر ازار و رداء لباسی جز لباس زیر نمی‌پوشیدند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شیران روزند، روزها روزه‌اند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عبادت مشغول، روی زمین با خشوع راه می‌روند، و به سوی مساجد و گورستان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گام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حنّان بن سَدیر از پدرش و او از حضرت محمّد بن علی و ایشان از پدرش و او از جدّش علیهم السلام روایت کرد که علی علیه السلام به نوف بِکالی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شیعه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خشکیده لبان و تهی‌شکمانند، آنان که گوشه‌گیری و اثر ربّانیت خدایی در چهره‌شان نمودار است، راهبان شب و شیران روزند، آنهایی که چون شب تار پنهانشان سازد اِزاری به کمر و ردایی بر دوش افکنند و روی پا بایستند، پیشانی بر خاک می‌نهند و اشک بر گونه‌هایشان روان شود، در پیشگاه خدا برای آزادی از دوزخ می‌نالند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که اکثر اصحاب حکم کرده‌اند که بستن قبا در غیر جنگ مکروه است و اعتراف دارند که سند این حکم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دانست و مفید در المُقنعه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کسی با قبای بسته نماز بخواند مگر در غیر جنگ که نمی‌تواند آن را باز بگذارد، و این کار در حال اضطرار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تهذیب پس از نقل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بابویه آن را نقل کرده و ما نیز در مذاکرات و گفتگوها از شیوخ شنیده‌ایم، و من روایت مستندی درباره آن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ذکری پس از نقل این کلام از شیخ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روایت کرده‌اند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کدامتان با کمرِ بسته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بستنِ شال به کمر دارد، و در مبسوط آن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نقل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ایشان از جهت اعتمادی که به نص دارد این روایت را دلیل بر کراهت بستن قبا دانسته که قولی بعید است؛ چون حتی اگر آن را بپذیریم با مدّعای ما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البیان از شیخ کراهتِ بستنِ کمر را نقل کرده است، و برخی از فقها قبای بسته را حمل بر قبایی کرده‌اند که دکمه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بسته شده باشد، و ظاهر روایات، کراهت بازگذاردن دکمه‌ها در نماز بوده و آن را عادت قوم لوط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کاملاً بی اصل و پایه است و دلیلی ندارد، و روایتی که شهید نقل کرده از اهل سنت است که برای استناد فایده‌ای ندارد، و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لباس، که اکثر حکم به کراهت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کراهت دارد و آن عبارت است از اینکه پایین رداء را از دو طرف پایین بیندازد و هیچ کدام از دو طرفش را زیر کتف مخالف نبرد و با دستش دو طرف آن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نفلیه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این است که خود را داخل اِزار بپیچد و آن را روی دو کتفش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پس از نقل کلام علامه 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معتقد است که سَدل و اشتمال صمّاء یکی هستند و با هم تفاوت ندارند، و نظر سید مرتضی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نسبت به کراهت سَدل جَزم و یقین یافته و آن را به یهود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مورد آن اختلاف نظر دارند، ابن‌منذر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سَدل حدیثی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از سَدل نهی شده است، و سَدل یعنی اینکه خود را داخل لباسی بپیچد و دستش را داخل آن بگذارد و به همین صورت که دستش داخل است رکوع وسجود کند؛ یهود این کار را می‌کردند و از آن نهی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پیراهن و دیگر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یعنی اینکه وسط اِزار را روی سر بیندازد و دو طرف آن را از چپ و راست رها کند بدون اینکه روی دو کتفش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ناظر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قومی را دید که نماز می‌خواندند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سَدل کرده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یهود شده‌اید که از مدارس و معابدشان بیرون آمده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معبد و مدرسه یهود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که کلمه‌ای نبطی یا عبری است که عربی شده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 یهود مدارس آنهاست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همان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کلمه‌ای عبری می‌باشد که معرّب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مشکاة از ابوداود و ترمذی که با ذکر سند از ابوهریره نقل کرده‌اند که رسول خدا صلی الله علیه و آله از سَدل در نماز و اینکه مَرد دهان خود را بپوشاند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شرح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از سَدل نهی شده زیرا نشانه تکبّر می‌باشد و تکبّر در نماز زشت‌تر و قبیح‌تر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نهی از آن مخصوص نماز است، زیرا عادت عرب بر این است که در حال تردّد کمرشان را ازار می‌بندند و وقتی به مجالس و مساجد می‌رسند آن را باز نموده و پایینِ اِزار را شُل می‌کنند و می‌اندازند تا به زمین برخورد می‌کند، زیرا این موجب راحتی و برای نشست و برخاست آسان‌تر است، لذا در نماز از این کار نهی شده‌اند زیرا نمازگزار در نماز مشغول جمع و جور کردن آن می‌شود و خیالش درگیر این است که مبادا از بدنش بیفتد و فقط یک لباس در نماز برایش بماند که از خواندن نماز با یک لباس هم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حین نماز برای نگه داشتن اطراف لباس حرکاتی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السنّه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یعنی رها کردن لباس تا اینکه با زمین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مورد حکم سَدل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به کراهت آن در نماز هستند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یهود است، و برخی علما آن را در نماز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تفاوت میان سَدل در نماز و خارج نماز احتمالاً به این دلیل است که نمازگزار در یک مکان ثابت می‌ایستد، امّا غیر نمازگزار در حرکت است، پس سَدل برای غیر نمازگزار نشانه تکبّر خواهد بود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فقط یک لباس دارد سَدل کراهت دارد، امّا اگر روی پیراهن سَدل کرد ایراد ندارد، و فقهایی که مطلقاً آن را جایز ندانسته‌اند، دلیلشان روایت ابن مسعود است که هر کس از روی تکبّر در نماز لباسش را باز بگذارد، از حلال و حرام خدا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حالتی که امیرمؤمنان از آن نهی فرموده قراردادن وسط رداء روی سر و رها کردن دوطرف آن باشد که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شیوه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روایت صدوق از ابن بُکَیر که از امام صادق علیه السلام درباره مردی سؤال کرد که در نماز دوطرف لباسش را رها و باز می‌گذارد؛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ممکن است بازگذاشتن دو طرف رداء به طور مطلق مکروه باشد، چنانچه جمع دو طرف آن به طرف چپ نیز مکروه است، و تنها جمع کردن دو طرف آن در طرف راست استحباب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کراهت ندارد و احوط هم همان است به تبعیت از مشهور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در مورد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2383344_3381743652"/>
      <w:bookmarkStart w:id="981" w:name="_Toc431"/>
      <w:bookmarkEnd w:id="980"/>
      <w:r>
        <w:rPr>
          <w:rtl w:val="true"/>
        </w:rPr>
        <w:t>«</w:t>
      </w:r>
      <w:r>
        <w:rPr/>
        <w:t>15</w:t>
      </w:r>
      <w:r>
        <w:rPr>
          <w:rtl w:val="true"/>
        </w:rPr>
        <w:t>»</w:t>
      </w:r>
      <w:bookmarkEnd w:id="981"/>
    </w:p>
    <w:p>
      <w:pPr>
        <w:pStyle w:val="BookText"/>
        <w:rPr/>
      </w:pPr>
      <w:r>
        <w:rPr>
          <w:rFonts w:ascii="Amiri" w:hAnsi="Amiri" w:eastAsia="Amiri" w:cs="Amiri"/>
          <w:color w:val="111111"/>
          <w:sz w:val="28"/>
          <w:sz w:val="28"/>
          <w:szCs w:val="28"/>
          <w:rtl w:val="true"/>
          <w:lang w:bidi="ar-SA"/>
        </w:rPr>
        <w:t>دَعَائِمُ الْإِسْلَامِ، رُوِّینَا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رَأَی الْحُسَیْنَ بْنَ عَلِیٍّ علیه السلام وَ هُوَ یُصَلِّی فِی ثَوْبٍ وَاحِدٍ وَ حَدَّثَهُ أَنَّهُ رَأَی رَسُولَ اللَّهِ صلی الله علیه و آله یُصَلِّی فِی ثَوْبٍ وَاحِدٍ</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قَالَ وَ صَلَّی بِنَا جَابِرُ بْنُ عَبْدِ اللَّهِ فِی بَیْتِهِ فِی ثَوْبٍ وَاحِدٍ وَ إِنَّ إِلَی جَانِبِهِ مِشْجَباً</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عَلَیْهِ ثِیَابٌ لَوْ شَاءَ أَنْ یَتَنَاوَلَ مِنْهَا مَا یَلْبَسُهُ لَفَعَلَ وَ أَخْبَرَ أَنَّهُ رَأَی رَسُولَ اللَّهِ صلی الله علیه و آله یُصَلِّی فِی ثَوْبٍ وَاحِدٍ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أَبِی رِضْوَانُ اللَّهِ عَلَیْهِ فِی ثَوْبٍ وَاحِدٍ قَدْ تَوَشَّحَ بِهِ‌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یُصَلِّی فِی الثَّوْبِ الْوَاحِدِ الْوَاسِعِ‌</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قِیلَ لِأَبِی جَعْفَرٍ علیه السلام إِنَّ الْمُغِیرَةَ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فِی ثَوْبٍ وَاحِدٍ إِلَّا وَ عَلَیْهِ مَعَهُ إِزَارٌ فَإِنْ لَمْ یَجِدْ شَدَّ فِی وَسَطِهِ عِقَالًا فَقَالَ أَبُو جَعْفَرٍ علیه السلام هَذَا فِعْلُ الْیَهُودِ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 الْقَمِیصِ الْوَاحِدِ الْکَثِیفِ إِذَا أَزَّرَهُ عَلَیْهِ‌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وَ أَبِی عَبْدِ اللَّهِ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 الْإِزَارِ</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أَوْ فِی السَّرَاوِیلِ إِذَا رَمَی الْمُصَلِّی عَلَی کَتِفَیْهِ شَیْئاً وَ لَوْ مِثْلَ جَنَاحَیِ الْخُطَّافِ‌</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رُوِّینَا عَنْ عَلِیٍّ علیه السلام أَنَّهُ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أَبْقَی عَلَی ثَوْبِهِ أَنْ یَلْبَسَهُ فِی صَلَاتِهِ فَلَیْسَ لِلَّهِ اکْتِسَاؤُهُ‌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یُصَلِّی فِی الْبُرْنُسِ‌</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الْبُرْنُسُ کَالرِّدَاءِ</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عَلَی قَوْمٍ فِی الْمَسْجِدِ قَدْ أَسْدَلُوا أَرْدِیَتَهُمْ وَ هُمْ قِیَامٌ یُصَلُّونَ فَقَالَ مَا لَکُمْ أَسْدَلْتُمْ أَرْدِیَتَکُمْ کَأَنَّکُمْ یَهُودُ فِی بِیعَتِهِمْ إِیَّاکُمْ وَ السَّدْلَ‌</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 السدل أن یجعل الرجل حاشیة الرداء من وسطه علی رأسه أو علی عاتقه و یضم طرفیه علی صدره و یرسله إرسالا إلی الأرض‌</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فِی السَّیْفِ فَقَالَ السَّیْفُ فِی الصَّلَاةِ کَالرِّدَاءِ</w:t>
      </w:r>
      <w:r>
        <w:rPr>
          <w:rStyle w:val="FootnoteAnchor"/>
          <w:rtl w:val="true"/>
        </w:rPr>
        <w:footnoteReference w:id="623"/>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982" w:name="pg13998_130817"/>
    </w:p>
    <w:p>
      <w:pPr>
        <w:pStyle w:val="BookText"/>
        <w:rPr/>
      </w:pPr>
      <w:bookmarkEnd w:id="9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دیده بود که حسین بن علی علیه السلام در حالی که فقط یک لباس به تن دارد نماز می‌خواند، و آن حضرت برای وی روایت کرد که رسول خدا صلی الله علیه و آله را دیده که تنها با یک لباس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جابر بن عبدالله نماز را به او اقتدا کردیم و او فقط یک لباس به تن داشت در حالی که کنارش چوب لباسی قرار داشت که به آن لباس آویزان بود و اگر می‌خواست می‌توانست یکی از آنها را بردارد 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 که رسول خدا صلی الله علیه و آله را دید که ایشان تنها با یک لباس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اقتدا کردیم در حالی که ایشان تنها یک لباس به تن داشت و توشّح نموده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ایشان تنها با یک لباس گشاد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در یک لباس تنها نماز بخواند مگر اینکه اِزاری هم داشته باشد، و اگر آن را هم نداشت باید عِقالی به کمر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یهود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یک پیراهنی ضخیم، به شرطی که دکمه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ببندد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و امام صادق علیهما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اِزار و یا با شلوار در صورتی که نمازگزار چیزی مانند دو بال پرستو روی دو دوشش بیندازد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لباسش را نگه دارد که آن را در نماز بپوشد، پوشیدن آن برای خدا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و در ادامه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پیامبر صلی الله علیه و آله از اشتمال صمّاء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صماء یعنی پوشیدنِ خود با یک لباس به طوری که دو طرف آن به یک سمت جمع شود، مانند اشتمال امروزیِ 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با آن حالت جایز نیست، امّا کسی که با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پارچه نماز می‌خواند باید وسط دو حاشیه آن را روی شانه‌هایش بیندازد و دو طرف آن را با دستانش رها سازد، آنگاه هرکدام را به طرف عکس ببرد یعنی قسمتی که دست راست است روی شانه چپ و قسمتی که در دست چپش است روی شانه راست بیندازد و دستهایش را بیرون بگذارد و نماز بخواند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بارانی یا کلاه دنباله دار که ناسکان و عابدان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 مانند رداء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که در مسجد قومی را دید که رداهایشان را سَدل کرده و به نماز ایستاده‌اند؛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رداهایتان را سَدل کرده‌اید؟ مانند یهودان در معابدشان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 این است که مَرد حاشیه ردایش را از وسط آن روی سر یا شانه‌اش بیندازد و دو طرف آن را روی سینه جمع و آن را به سمت زمین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از امام صادق علیه السلام در باره نماز با شمشیر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نماز مانند رداء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83" w:name="__RefHeading___Toc2383346_3381743652"/>
      <w:bookmarkStart w:id="984" w:name="_Toc432"/>
      <w:bookmarkEnd w:id="983"/>
      <w:r>
        <w:rPr>
          <w:rtl w:val="true"/>
        </w:rPr>
        <w:t xml:space="preserve">باب </w:t>
      </w:r>
      <w:r>
        <w:rPr/>
        <w:t>3</w:t>
      </w:r>
      <w:r>
        <w:rPr>
          <w:rtl w:val="true"/>
        </w:rPr>
        <w:t xml:space="preserve"> </w:t>
      </w:r>
      <w:r>
        <w:rPr>
          <w:rtl w:val="true"/>
        </w:rPr>
        <w:t>صلاة العراة</w:t>
      </w:r>
      <w:bookmarkEnd w:id="984"/>
    </w:p>
    <w:p>
      <w:pPr>
        <w:pStyle w:val="Heading4"/>
        <w:numPr>
          <w:ilvl w:val="3"/>
          <w:numId w:val="1"/>
        </w:numPr>
        <w:rPr/>
      </w:pPr>
      <w:bookmarkStart w:id="985" w:name="__RefHeading___Toc2383348_3381743652"/>
      <w:bookmarkStart w:id="986" w:name="_Toc433"/>
      <w:bookmarkEnd w:id="985"/>
      <w:r>
        <w:rPr>
          <w:rtl w:val="true"/>
        </w:rPr>
        <w:t>روایات</w:t>
      </w:r>
      <w:bookmarkEnd w:id="986"/>
    </w:p>
    <w:p>
      <w:pPr>
        <w:pStyle w:val="Heading5"/>
        <w:numPr>
          <w:ilvl w:val="4"/>
          <w:numId w:val="1"/>
        </w:numPr>
        <w:rPr/>
      </w:pPr>
      <w:bookmarkStart w:id="987" w:name="__RefHeading___Toc2383350_3381743652"/>
      <w:bookmarkStart w:id="988" w:name="_Toc434"/>
      <w:bookmarkEnd w:id="987"/>
      <w:r>
        <w:rPr>
          <w:rtl w:val="true"/>
        </w:rPr>
        <w:t>«</w:t>
      </w:r>
      <w:r>
        <w:rPr/>
        <w:t>1</w:t>
      </w:r>
      <w:r>
        <w:rPr>
          <w:rtl w:val="true"/>
        </w:rPr>
        <w:t>»</w:t>
      </w:r>
      <w:bookmarkEnd w:id="988"/>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فِی الْعُرْیَانِ إِنْ رَآهُ النَّاسُ صَلَّی قَاعِداً وَ إِنْ لَمْ یَرَهُ النَّاسُ صَلَّی قَائِماً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حضرت موسی بن جعفر از پدرانش علیهم السلام روایت می‌کند که علی علیه السلام درباره برهنه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او را می‌بینند نشسته نماز بخواند، و اگر او را نمی‌بینند ایستاده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2383352_3381743652"/>
      <w:bookmarkStart w:id="990" w:name="_Toc435"/>
      <w:bookmarkEnd w:id="989"/>
      <w:r>
        <w:rPr>
          <w:rtl w:val="true"/>
        </w:rPr>
        <w:t>«</w:t>
      </w:r>
      <w:r>
        <w:rPr/>
        <w:t>2</w:t>
      </w:r>
      <w:r>
        <w:rPr>
          <w:rtl w:val="true"/>
        </w:rPr>
        <w:t>»</w:t>
      </w:r>
      <w:bookmarkEnd w:id="990"/>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غَرِقَتْ ثِیَابُهُ فَلَا یَنْبَغِی لَهُ أَنْ یُصَلِّیَ حَتَّی یَخَافَ ذَهَابَ الْوَقْتِ یَبْتَغِی ثِیَاباً فَإِنْ لَمْ یَجِدْ صَلَّی عُرْیَاناً جَالِساً یُومِی إِیمَاءً وَ یَجْعَلُ سُجُودَهُ أَخْفَضَ مِنْ رُکُوعِهِ فَإِنْ کَانُوا جَمَاعَةً تَبَاعَدُوا فِی الْمَجَالِسِ ثُمَّ صَلَّوْا کَذَلِکَ فُرَادَی‌</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از پدرش 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لباسش را آب بُرده سزاوار نیست نماز بخواند تا وقتی که از فوت وقت بترسد و باید دنبال لباس بگردد، پس اگر لباس نیافت نشسته و با اشاره نماز بخواند و اشاره به سجودش را پایین‌تر از رکوع قرار دهد، و اگر گروهی برهنه بودند دور از هم می‌نشینند و همان گونه هر کدام فُرادا نمازشان را می‌خوانند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2383354_3381743652"/>
      <w:bookmarkStart w:id="992" w:name="_Toc436"/>
      <w:bookmarkEnd w:id="991"/>
      <w:r>
        <w:rPr>
          <w:rtl w:val="true"/>
        </w:rPr>
        <w:t>«</w:t>
      </w:r>
      <w:r>
        <w:rPr/>
        <w:t>3</w:t>
      </w:r>
      <w:r>
        <w:rPr>
          <w:rtl w:val="true"/>
        </w:rPr>
        <w:t>»</w:t>
      </w:r>
      <w:bookmarkEnd w:id="992"/>
    </w:p>
    <w:p>
      <w:pPr>
        <w:pStyle w:val="BookText"/>
        <w:rPr/>
      </w:pPr>
      <w:r>
        <w:rPr>
          <w:rFonts w:ascii="Amiri" w:hAnsi="Amiri" w:eastAsia="Amiri" w:cs="Amiri"/>
          <w:color w:val="111111"/>
          <w:sz w:val="28"/>
          <w:sz w:val="28"/>
          <w:szCs w:val="28"/>
          <w:rtl w:val="true"/>
          <w:lang w:bidi="ar-SA"/>
        </w:rPr>
        <w:t>الْمَحَاسِنُ، عَنْ أَبِیهِ عَنِ ابْنِ أَبِی عُمَیْرٍ عَنْ مُحَمَّدِ بْنِ أَبِی حَمْزَةَ عَنْ عَبْدِ اللَّهِ بْنِ مُسْکَانَ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عُرْیَانٍ لَیْسَ مَعَهُ ثَوْبٌ قَالَ إِذَا کَانَ حَیْثُ لَا یَرَاهُ أَحَدٌ فَلْیُصَلِّ قَائِماً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از امام باقر علیه السلام روایت می‌کند که ایشان درباره مردی که برهنه است و لباسی با خود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گونه‌ای است که کسی او را نمی‌بیند ایستاده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2383356_3381743652"/>
      <w:bookmarkStart w:id="994" w:name="_Toc437"/>
      <w:bookmarkEnd w:id="993"/>
      <w:r>
        <w:rPr>
          <w:rtl w:val="true"/>
        </w:rPr>
        <w:t>«</w:t>
      </w:r>
      <w:r>
        <w:rPr/>
        <w:t>4</w:t>
      </w:r>
      <w:r>
        <w:rPr>
          <w:rtl w:val="true"/>
        </w:rPr>
        <w:t>»</w:t>
      </w:r>
      <w:bookmarkEnd w:id="994"/>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قُطِعَ عَلَیْهِ أَوْ غَرِقَ مَتَاعُهُ فَبَقِیَ عُرْیَاناً وَ حَضَرَتِ الصَّلَاةُ کَیْفَ یُصَلِّی قَالَ إِنْ أَصَابَ حَشِیشاً یَسْتُرُ بِهِ عَوْرَتَهُ أَتَمَّ صَلَاتَهُ بِرُکُوعٍ وَ سُجُودٍ وَ إِنْ لَمْ یُصِبْ شَیْئاً یَسْتُرُ بِهِ عَوْرَتَهُ أَوْمَأَ وَ هُوَ قَائِمٌ‌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لا بد من التنبیه علیها لفهم الأخبار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یدل الأخیر علی جواز ستر العورة بالحشیش و التقیید بالضرورة و عدم الثیاب إنما وقع فی کلام السائل و اختلف الأصحاب فی ذلک فذهب الأکثر </w:t>
      </w:r>
    </w:p>
    <w:p>
      <w:pPr>
        <w:pStyle w:val="BookText"/>
        <w:rPr/>
      </w:pPr>
      <w:r>
        <w:rPr>
          <w:rFonts w:ascii="IRNazanin" w:hAnsi="IRNazanin" w:eastAsia="IRNazanin"/>
          <w:color w:val="111111"/>
          <w:sz w:val="28"/>
          <w:sz w:val="28"/>
          <w:szCs w:val="28"/>
          <w:rtl w:val="true"/>
          <w:lang w:bidi="fa-IR"/>
        </w:rPr>
        <w:t>منهم الشیخ و ابن إدریس و الفاضلان و الشهید فی البیان أنه مخیر بین الثوب و الورق و الحشیش و الطین و لیس شی‌ء منها مقیدا بحال الضرورة</w:t>
      </w:r>
      <w:r>
        <w:rPr>
          <w:rStyle w:val="FootnoteAnchor"/>
          <w:rtl w:val="true"/>
        </w:rPr>
        <w:footnoteReference w:id="629"/>
      </w:r>
      <w:r>
        <w:rPr>
          <w:rFonts w:ascii="IRNazanin" w:hAnsi="IRNazanin" w:eastAsia="IRNazanin"/>
          <w:color w:val="111111"/>
          <w:sz w:val="28"/>
          <w:sz w:val="28"/>
          <w:szCs w:val="28"/>
          <w:rtl w:val="true"/>
          <w:lang w:bidi="fa-IR"/>
        </w:rPr>
        <w:t>و ذهب الشهید فی الذکری إلی التخییر بین الثلاثة الأول فإن تعذر فبالطین و فی الدروس إلی أنه یجب الستر بالثوب فإن تعذر فبالحشیش أو الورق فإن تعذر فبالطین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قویة الإشکال إذ المتبادر من الستر ما کان بالثیاب و الغرض من الستر و هو عدم کشف العورة حاصل فی غیرها و قد یقال بالتخییر فی الستر بین الثیاب و غیرها فی غیر حال الصلاة لعدم انتهاض الأدلة علی أکثر من ذلک و أما فی حال الصلاة فیجب تقدیم ما عدا الطین علیه تمسکان بما دل علی الانتقال إلی الإیماء من غیر اعتبار الطین و لا یخلو من قوة و إن أمکن أن یقال قوله علیه السلام و إن لم یصب شیئا یستر به عورته یشمل الطین فیمکن أن یکون ذکر الحشیش أولا علی المثال و الاحتیاط رعایة الترتیب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الظاهر من هذا الخبر وجوب الإیماء قائما مطلقا کما ذهب إلیه ابن إدریس ره و خبر أبی البختری دل علی الصلاة جالسا مومیا مطلقا کما ذهب إلیه المرتضی رضی الله عنه و خبر النوادر و المحاسن یدلان علی ما ذهب إلیه الأکثر من أنه مع أمن المطلع یصلی قائما و مع عدمه جالسا و به یجمع بین الأخبار المختلفة أیضا و لذا مال إلیه الأکثر و روایة المحاسن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رواها</w:t>
      </w:r>
    </w:p>
    <w:p>
      <w:pPr>
        <w:pStyle w:val="BookText"/>
        <w:rPr/>
      </w:pPr>
      <w:r>
        <w:rPr>
          <w:rFonts w:ascii="Amiri" w:hAnsi="Amiri" w:eastAsia="Amiri" w:cs="Amiri"/>
          <w:color w:val="111111"/>
          <w:sz w:val="28"/>
          <w:sz w:val="28"/>
          <w:szCs w:val="28"/>
          <w:rtl w:val="true"/>
          <w:lang w:bidi="ar-SA"/>
        </w:rPr>
        <w:t>الشَّیْخُ‌</w:t>
      </w:r>
      <w:r>
        <w:rPr>
          <w:rStyle w:val="FootnoteAnchor"/>
          <w:rtl w:val="true"/>
        </w:rPr>
        <w:footnoteReference w:id="63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عَلِیِّ بْنِ مَحْبُوبٍ عَنْ یَعْقُوبَ بْنِ یَزِیدَ عَنِ ابْنِ أَبِی عُمَیْرٍ عَنِ ابْنِ مُسْکَانَ عَنْ بَعْضِ أَصْحَابِهِ عَنْ أَبِی عَبْدِ اللَّهِ علیه السلام فِی الرَّجُلِ یَخْرُجُ عُرْیَاناً فَتُدْرِکُهُ الصَّلَاةُ قَالَ یُصَلِّی عُرْیَاناً قَائِماً إِنْ لَمْ یَرَهُ أَحَدٌ فَإِنْ رَآهُ أَحَدٌ </w:t>
      </w:r>
    </w:p>
    <w:p>
      <w:pPr>
        <w:pStyle w:val="BookText"/>
        <w:rPr/>
      </w:pPr>
      <w:r>
        <w:rPr>
          <w:rFonts w:ascii="Amiri" w:hAnsi="Amiri" w:eastAsia="Amiri" w:cs="Amiri"/>
          <w:color w:val="111111"/>
          <w:sz w:val="28"/>
          <w:sz w:val="28"/>
          <w:szCs w:val="28"/>
          <w:rtl w:val="true"/>
          <w:lang w:bidi="ar-SA"/>
        </w:rPr>
        <w:t>صَلَّی جَالِساً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مرسل لکن الإرسال بعد ابن مسکان و هو ممن أجمعت العصابة علی تصحیح ما یصح عنه و یمکن أن یکونا خبرین لکن روایة ابن مسکان عن الباقر علیه السلام أیضا</w:t>
      </w:r>
      <w:r>
        <w:rPr>
          <w:rStyle w:val="FootnoteAnchor"/>
          <w:rtl w:val="true"/>
        </w:rPr>
        <w:footnoteReference w:id="631"/>
      </w:r>
      <w:r>
        <w:rPr>
          <w:rFonts w:ascii="IRNazanin" w:hAnsi="IRNazanin" w:eastAsia="IRNazanin"/>
          <w:color w:val="111111"/>
          <w:sz w:val="28"/>
          <w:sz w:val="28"/>
          <w:szCs w:val="28"/>
          <w:rtl w:val="true"/>
          <w:lang w:bidi="fa-IR"/>
        </w:rPr>
        <w:t>غریب و لعل فیه أیضا إرسالا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أخبار التفصیل معتبرة فحمل أخبار التفصیل المطلقة علیها حسن و یمکن الجمع بین الأخبار بالحمل علی التخییر أیضا کما مال إلیه المحقق فی المعتبر استضعافا للروایة المفصلة فیمکن حمل أخبار التفصیل علی الفضیلة و الاستحباب و علی أی حال العمل بالمشهور أولی فإنه لا ینافی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من الروایتین أنه یصلی قائما إذا لم یکن رآه فی حال الدخول فی الصلاة و إن أمکن ورود أحد بعد الدخول فیها لکن القوم فهموا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صرح الشیخ فی النهایة بجواز صلاة العاری مع سعة الوقت و قال المرتضی و سلار یجب أن یؤخر رجاء لحصول السترة و مال فی المعتبر إلی وجوب التأخیر مع ظن تحصیل الستر و عدمه بدونه و قربه فی الذکری و السید فی المدارک و خبر أبی البختری یدل علی الثانی لکنه قاصر عن إفادة الوجوب سندا و متنا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المستفاد من کلام الأصحاب و الأخبار لا سیما الخبر الأخیر أن الإیماء فی حالتی القیام و الجلوس علی وجه واحد فیجعلها من قیام مع القیام و من جلوس مع الجلوس و حکی الشهید فی الذکری عن شیخه السید عمید الدین أنه کان یقوی جلوس القائم لیومی للسجود جالسا استنادا إلی کونه حینئذ أقرب إلی هیئة الساجد فیدخل تحت فأتوا به ما استطعتم و هو ضعیف لأن الوجوب </w:t>
      </w:r>
    </w:p>
    <w:p>
      <w:pPr>
        <w:pStyle w:val="BookText"/>
        <w:rPr/>
      </w:pPr>
      <w:r>
        <w:rPr>
          <w:rFonts w:ascii="IRNazanin" w:hAnsi="IRNazanin" w:eastAsia="IRNazanin"/>
          <w:color w:val="111111"/>
          <w:sz w:val="28"/>
          <w:sz w:val="28"/>
          <w:szCs w:val="28"/>
          <w:rtl w:val="true"/>
          <w:lang w:bidi="fa-IR"/>
        </w:rPr>
        <w:t>حینئذ انتقل إلی الإیماء فلا معنی للتکلیف بالإتیان بالممکن من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الإیماء بالرأس للتصریح به فی روایة زرارة</w:t>
      </w:r>
      <w:r>
        <w:rPr>
          <w:rStyle w:val="FootnoteAnchor"/>
          <w:rtl w:val="true"/>
        </w:rPr>
        <w:footnoteReference w:id="632"/>
      </w:r>
      <w:r>
        <w:rPr>
          <w:rFonts w:ascii="IRNazanin" w:hAnsi="IRNazanin" w:eastAsia="IRNazanin"/>
          <w:color w:val="111111"/>
          <w:sz w:val="28"/>
          <w:sz w:val="28"/>
          <w:szCs w:val="28"/>
          <w:rtl w:val="true"/>
          <w:lang w:bidi="fa-IR"/>
        </w:rPr>
        <w:t>و هو الظاهر من روایة أبی البختری کما لا یخفی فإن تعذر فبالعینین و أوجب الشهید فی الذکری الانحناء فیهما بحسب الممکن بحیث لا تبدو معه العورة و أن یجعل السجود أخفض محافظة علی</w:t>
      </w:r>
    </w:p>
    <w:p>
      <w:pPr>
        <w:pStyle w:val="BookText"/>
        <w:rPr/>
      </w:pPr>
      <w:r>
        <w:rPr>
          <w:rFonts w:ascii="IRNazanin" w:hAnsi="IRNazanin" w:eastAsia="IRNazanin"/>
          <w:color w:val="111111"/>
          <w:sz w:val="28"/>
          <w:sz w:val="28"/>
          <w:szCs w:val="28"/>
          <w:rtl w:val="true"/>
          <w:lang w:bidi="fa-IR"/>
        </w:rPr>
        <w:t>الفرق بینه و بین الرکوع و احتمل وجوب وضع الیدین و الرکبتین و إبهامی الرجلین فی السجود علی الکیفیة المعتبرة فیه و قال فی المدارک و کل ذلک تقیید للنص من غیر دلیل نعم لا یبعد وجوب رفع شی‌ء یسجد علیه لقوله علیه السلام فی صحیحة عبد الرحمن‌</w:t>
      </w:r>
      <w:r>
        <w:rPr>
          <w:rStyle w:val="FootnoteAnchor"/>
          <w:rtl w:val="true"/>
        </w:rPr>
        <w:footnoteReference w:id="633"/>
      </w:r>
      <w:r>
        <w:rPr>
          <w:rFonts w:ascii="IRNazanin" w:hAnsi="IRNazanin" w:eastAsia="IRNazanin"/>
          <w:color w:val="111111"/>
          <w:sz w:val="28"/>
          <w:sz w:val="28"/>
          <w:szCs w:val="28"/>
          <w:rtl w:val="true"/>
          <w:lang w:bidi="fa-IR"/>
        </w:rPr>
        <w:t>الواردة فی صلاة المریض و یضع وجهه فی الفریضة علی ما أمکنه من شی‌ء انتهی و خبر أبی البختری یدل علی الأخفضیة و الأحوط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ما ورد فی خبر أبی البختری من النهی عن الجماعة لعله محمول علی التقیة بقرینة الراوی قال فی الذکری یستحب للعراة الصلاة جماعة رجالا کانوا أو نساء إجماعا لعموم شرعیة الجماعة و أفضلیتها و منع بعض العامة من الجماعة إلا فی الظلمة حذر کشف العورة و سترها ساقط لأنا نتکلم علی تقدیر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الذی دل علیه  خَبَرُ إِسْحَاقَ بْنِ عَمَّارٍ</w:t>
      </w:r>
      <w:r>
        <w:rPr>
          <w:rStyle w:val="FootnoteAnchor"/>
          <w:rtl w:val="true"/>
        </w:rPr>
        <w:footnoteReference w:id="634"/>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قَوْمٍ قُطِعَ عَلَیْهِمُ الطَّرِیقُ وَ أُخِذَتْ ثِیَابُهُمْ فَبَقُوا عُرَاةً وَ حَضَرَتِ الصَّلَاةُ کَیْفَ یَصْنَعُونَ فَقَالَ یَتَقَدَّمُهُمْ إِمَامُهُمْ فَیَجْلِسُ وَ یَجْلِسُونَ خَلْفَهُ فَیُومِئُ الْإِمَامُ بِالرُّکُوعِ وَ السُّجُودِ وَ یَرْکَعُونَ وَ یَسْجُدُونَ خَلْفَهُ عَلَی وُجُوهِهِمْ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بها عمل الشیخ فی النهایة و قال المرتضی و المفید یومی الجمیع کالصلاة فرادی و هو اختیار ابن إدریس مدعیا </w:t>
      </w:r>
    </w:p>
    <w:p>
      <w:pPr>
        <w:pStyle w:val="BookText"/>
        <w:rPr/>
      </w:pPr>
      <w:r>
        <w:rPr>
          <w:rFonts w:ascii="IRNazanin" w:hAnsi="IRNazanin" w:eastAsia="IRNazanin"/>
          <w:color w:val="111111"/>
          <w:sz w:val="28"/>
          <w:sz w:val="28"/>
          <w:szCs w:val="28"/>
          <w:rtl w:val="true"/>
          <w:lang w:bidi="fa-IR"/>
        </w:rPr>
        <w:t>للإجماع و فی المعتبر رجح مضمون الروایة لجودة سندها و یشکل بأن فیه تفرقة بین المنفرد و الجامع و قد نهی المنفرد عن الرکوع و السجود کما تقدم لئلا تبدو العورة</w:t>
      </w:r>
    </w:p>
    <w:p>
      <w:pPr>
        <w:pStyle w:val="BookText"/>
        <w:rPr/>
      </w:pPr>
      <w:r>
        <w:rPr>
          <w:rFonts w:ascii="Amiri" w:hAnsi="Amiri" w:eastAsia="Amiri" w:cs="Amiri"/>
          <w:color w:val="111111"/>
          <w:sz w:val="28"/>
          <w:sz w:val="28"/>
          <w:szCs w:val="28"/>
          <w:rtl w:val="true"/>
          <w:lang w:bidi="ar-SA"/>
        </w:rPr>
        <w:t>وَ قَدْ رَوَی عَبْدُ اللَّهِ بْنُ سِنَانٍ‌</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یَتَقَدَّمُهُمُ الْإِمَامُ بِرُکْبَتَیْهِ وَ یُصَلِّی بِهِمْ جُلُوساً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یلزم من العمل بروایة إسحاق أحد أمرین إما اختصاص المأمومین بهذا الحکم و إما وجوب الرکوع و السجود علی کل عار إذا أمن المطلع و الأمر الثانی لا سبیل إلیه و الأمر الأول بعید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تأویل خبر إسحاق بما یوافق سائر الأخبار لکنه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قال فی المعتبر لو وجد وحلا أو ماء راکدا بحیث لو نزله ستر عورته لم یجب نزوله لأن فیه ضررا و مشقة و هو کذلک مع مخالفته لظواهر الأخبار و لو أمکن العاری ولوج حفیرة و الصلاة فیها قائما بالرکوع و السجود قیل یجب لمرسلة</w:t>
      </w:r>
    </w:p>
    <w:p>
      <w:pPr>
        <w:pStyle w:val="BookText"/>
        <w:rPr/>
      </w:pPr>
      <w:r>
        <w:rPr>
          <w:rFonts w:ascii="Amiri" w:hAnsi="Amiri" w:eastAsia="Amiri" w:cs="Amiri"/>
          <w:color w:val="111111"/>
          <w:sz w:val="28"/>
          <w:sz w:val="28"/>
          <w:szCs w:val="28"/>
          <w:rtl w:val="true"/>
          <w:lang w:bidi="ar-SA"/>
        </w:rPr>
        <w:t>أَیُّوبَ بْنِ نُوحٍ‌</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عَنْ بَعْضِ أَصْحَابِهِ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الْعَارِی الَّذِی لَیْسَ لَهُ ثَوْبٌ إِذَا وَجَدَ حَفِیرَةً دَخَلَهَا فَسَجَدَ فِیهَا وَ رَکَعَ وَ قِیلَ 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استضعافا للروایة و التفاتا إلی عدم انصراف لفظ الساتر إلیها و المسألة لا تخلو من إشکال لکنها قلیلة الجدوی لقلة الحاجة إلیها</w:t>
      </w:r>
      <w:r>
        <w:rPr>
          <w:rFonts w:eastAsia="IRNazanin" w:cs="IRNazanin"/>
          <w:color w:val="111111"/>
          <w:sz w:val="28"/>
          <w:szCs w:val="28"/>
          <w:rtl w:val="true"/>
          <w:lang w:bidi="fa-IR"/>
        </w:rPr>
        <w:t xml:space="preserve">. </w:t>
      </w:r>
      <w:bookmarkStart w:id="995" w:name="pg13998_130822"/>
    </w:p>
    <w:p>
      <w:pPr>
        <w:pStyle w:val="BookText"/>
        <w:rPr/>
      </w:pPr>
      <w:bookmarkEnd w:id="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مردی سؤال کردم که گرفتار راهزنان شده یا اموالش را آب برده، پس برهنه مانده و وقت نماز هم رسیده است، چگونه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 به دست آورد عورتش را با آن بپوشاند و رکوع و سجودش را به طور کامل انجام دهد، و اگر چیزی برای سَتر عورت نیافت ایستاده و با اشاره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که برای فهم روایات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آخر دلالت بر ستر عورت با گیاه و تقیید به حال ضرورت دارد، و فقدان لباس جزء کلام 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آن اختلاف نظر دارند، اکثر آنها از جمله شیخ، ابن‌ادریس،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بیان بر این عقیده‌اند که شخص برهنه مخیّر است بین لباس و برگ و گیاه و گِل و هیچ کدام از اینها را مقیّد به حال ضرورت نمی‌دانند، امّا شهید در ذکری قائل به تخییر بین سه مورد اوّل شده و گفته اگر هیچ کدام از آنها فراهم نشد، می‌تواند با گِل خود را بپوشاند، و در دروس نظرش این گونه است که واجب است با لباس ستر کند و اگر نتوانست با گیاه خشک یا برگ و اگر اینها هم برایش فراهم نگردید با گِل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مسئله محکم و قوی است، زیرا آنچه از ستر متبادر می‌گردد آن است که با لباس باشد و غرض از 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کشف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غیر لباس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علت عدم قیام ادلّه به بیش از این حد، برای ستر در غیر نماز قائل به تخییر بین لباس و غیر آن شده‌اند، امّا در حال نماز واجب است که دیگر ساتِرها را بر گِل مقدّم بدارد، و این به خاطر تمسّک به روایتی است که دلالت بر انتقال به ایماء دارد بدون اینکه از گِل نام ببرد، و خالی از قوّت هم نیست، اگرچه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نیافت که عورتش را به آن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گِل هم می‌شود، پس ممکن است ذکر گیاه در اول، بر سبیل مثال باشد، و البته احتیاط در این است که ترتیب در همه موارد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این روایت، وجوب اشاره در حال قیام به طور مطلق است، ابن‌ادریس رحمه الله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ابوالبختری دلالت داشت که برهنه مطلقاً باید نشسته و با اشاره نماز بخواند، که سید مرتضی رحمه الله به همین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نوادر و المحاسن بر قول اکثر دلالت دارند، یعنی در صورتی که دیگری او را نبیند، ایستاده نماز بخواند و در غیر این صورت نشسته بخواند، و با این نظر بین روایات مختلف جمع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اکثر فقها به این نظر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المحاسن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مُرسَل از عبدالله بن مسکان از بعض اصحابش از امام صادق علیه السلام آورده است که ایشان درباره مردی که برهنه بیرون می‌رود و وقت نماز فرا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نمی‌بیند برهنه و ایستاده نماز بخواند و اگر او را می‌بینند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اِرسال آن پس از ابن مسکان است و او از کسانی می‌باشد که قوم بر تصحیح روایات او اجماع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دو روایت باشد، امّا روایت کردنِ ابن مسکان از امام باقر علیه السلام نیز عجیب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وی از اصحاب امام صادق و امام کاظم علیهما السلام بوده و در زمان امام کاظم علیه السلام پیش از حادثه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روایت کرده اما از امام صادق فقط یک روایت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فقد أدرک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چه رسد به اینکه از امام باقر علیه السلام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احتمال داده که او چون نگران بوده که نتواند حق اکرام و بزرگداشت امام صادق علیه السلام را رعایت کند خدمت ایشان نمی‌رفته و از اصحاب ایشان احادیث را می‌شنیده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چه بسا در آن هم اِرسال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اینکه روایات تفصیل معتبره هستند، پس حمل روایات تفصیل مطلق بر آنها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بین روایات به این صورت جمع کرد که آنها را بر تخییر نیز حمل کنیم؛ همان طور که محقق در معتبر نیز به دلیل ضعیف دانستن روایت تفصیل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روایات تفصیل را حمل بر فضیلت و استحباب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عمل به مشهور اولی است و منافاتی با تخییر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ظاهر از دو روایت این است که اگر در حال شروع نماز کسی او را نمی‌بیند ایستاده نماز بخواند حتی اگر امکان دارد پس از شروع نماز کسی او را ببیند، امّا همان طور که ما ذکر کرده‌ایم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النهایة تصریح کرده که در سعه وقت نماز خواندنِ برهنه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سلاّر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امید یافتن ساتر، نماز را به تأخیر اندازد، و در معتبر به وجوب تأخیر با ظنّ تحصیل ساتر و عدم وجوب بدون ظن مایل گردیده، و در ذکری و سیّد در مدارک این نظر را قریب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ابوالبختری بر نظر دوم دلالت دارد امّا هم از جهت سند و هم از جهت متن از افاده وجوب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اصحاب و روایات بخصوص روایت آخر استفاده می‌شود که اشاره در حال ایستاده و نشسته به یک صورت است، و چه در حال ایستاده و چه در حال نشسته همان اشاره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ذکری از شیخ خود سیّد عمیدالدین حکایت کرده که ایشان نشستنِ قائم برای اشاره به سجود را قَوی دانسته و دلیلش این بوده که بالاخره به هیئت و حال سجده نزدیک‌تر است، پس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داشتنِ مشکل، تا هر مقدار که می‌توانید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قول ضعیفی است، زیرا وجوب در این صورت به اشاره منتقل شده و دیگر تکلیف به آوردنِ حدّ امکان از سجود بی‌معنا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سَر است، به خاطر تصریحی که در روایت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آمده، و ظاهر روایت ابوالبختری هم همین است چنانچه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اشاره به سر برایش ممکن نبود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اشاره می‌کند، و شهید در ذکری برای اشاره به رکوع و سجود، خَم شدن تاحدّ امکان را واجب دانسته به طوری که موجب کشف عورت نباشد و می‌گوید انحنا برای سجود باید نسبت به رکوع بیشتر باشد، زیرا باید تفاوت میان رکوع و سجود را مراعات کرد، و به طور احتمالی قراردادن دو دست، زانوها و شست‌های پا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به همان گونه‌ای که در سجودِ عادی انجام می‌دهند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تقییدِ بدون دلیلِ نص است، بله بعید نیست که برداشتن چیزی که روی آن سجده کند واجب باشد، به دلیل قول امام علیه السلام در صحیحه عبدالرحمن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مورد نماز مریض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واجب صورتش را بر هر چیزی که امکان داشت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ابوالبختری دلالت بر این دارد که اشاره به سجده باید پایین تر از حد رکوع باشد، و احوط هم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نهیِ از جماعت که در روایت ابوالبختری وارد شده، به قرینه راوی، حمل بر تقیه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برهنگان نماز جماعت مستحب است، چه مرد باشند و چه زن، به دلیل اجماع بر عمومِ شرعیتِ جماعت و افضل بودن آن؛ و برخی از اهل سنت برای جلوگیری از کشف عورت جماعت را جز در تاریکی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ستر عورت ساقط است، زیرا بحث ما بنابر فرضی است که ستر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مدلولِ روایت اسحاق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گروهی گرفتار راهزنان گردیده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ربوده شده و برهنه مانده‌اند، حال وقت نماز رسیده است، چگونه نماز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در جلو قرار می‌گیرد و می‌نشیند، آنها هم پشت سرش می‌نشینند، پس امام برای رکوع و سجود اشاره می‌کند و آنها نیز به همین صورت رکوع و سجود را با اشاره صورت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النهایة به آن عمل کرده و سید مرتضی و شیخ مفید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فرادی و با اشاره نماز می‌خوانند؛ ابن ادریس نیز همین قول را برگزیده و مدّعی است که فقها بر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معتبر مضمون روایت را به دلیلِ قوّت سندِ آن ترجیح داده و اشکال می‌کند که بین نماز فرادی و جماعت فرق است، و شخصی را که می‌خواهد نماز فرادی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رکوع و سجود منع کرده تا عورتش مکشوف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زانو جلو می‌رود و همگی به جماعت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را مطلق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از عمل به روایت اسحاق یکی از دو حالت زیر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اختصاص مأموم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حکم، و یا وجوب رکوع و سجود بر هر برهنه‌ای که از دیده نشدن عورتش اطمینان دارد؛ حالت دوم که امکان ندارد و حالت اوّل هم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می‌توان روایت اسحاق بن عمّار را در راستای دیگر روایات و موافق با آنها تأویل کرد، امّا بسیار بعید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برهنه گِل نرم یا آب راکدی یافت به طوری که با داخل شدن در آن عورتش پوشیده می‌شود واجب نیست داخل آن گردد، زیرا این کار موجب ضرر و مشقّت خواهد بود، به علاوه این کار با ظواهر روایات هم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چاله‌ای را یافت که می‌توانست در آن نمازش را ایستاده همراه با رکوع و سجود کامل بخواند، گفته شده که واجب است این کار را بکند؛ به دلیل مُرسله ایّوب بن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برهنه‌ای که لباس ندارد اگر چاله‌ای یافت وارد آن شود و در آن رکوع و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واجب نیست، زیرا روایت ضعیف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چنین معنایی انصراف ندارد، و مسئله خالی از اشکال نیست، اما بحث درباره آن فایده چندانی ندارد، زیرا مورد آن کم پیش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96" w:name="__RefHeading___Toc2383358_3381743652"/>
      <w:bookmarkStart w:id="997" w:name="_Toc438"/>
      <w:bookmarkEnd w:id="996"/>
      <w:r>
        <w:rPr>
          <w:rtl w:val="true"/>
        </w:rPr>
        <w:t xml:space="preserve">باب </w:t>
      </w:r>
      <w:r>
        <w:rPr/>
        <w:t>4</w:t>
      </w:r>
      <w:r>
        <w:rPr>
          <w:rtl w:val="true"/>
        </w:rPr>
        <w:t xml:space="preserve"> </w:t>
      </w:r>
      <w:r>
        <w:rPr>
          <w:rtl w:val="true"/>
        </w:rPr>
        <w:t>ما تجوز الصلاة فیه من الأوبار و الأشعار و الجلود و ما لا تجوز</w:t>
      </w:r>
      <w:bookmarkEnd w:id="997"/>
    </w:p>
    <w:p>
      <w:pPr>
        <w:pStyle w:val="Heading4"/>
        <w:numPr>
          <w:ilvl w:val="3"/>
          <w:numId w:val="1"/>
        </w:numPr>
        <w:rPr/>
      </w:pPr>
      <w:bookmarkStart w:id="998" w:name="__RefHeading___Toc2383360_3381743652"/>
      <w:bookmarkStart w:id="999" w:name="_Toc439"/>
      <w:bookmarkEnd w:id="998"/>
      <w:r>
        <w:rPr>
          <w:rtl w:val="true"/>
        </w:rPr>
        <w:t>روایات</w:t>
      </w:r>
      <w:bookmarkEnd w:id="999"/>
    </w:p>
    <w:p>
      <w:pPr>
        <w:pStyle w:val="Heading5"/>
        <w:numPr>
          <w:ilvl w:val="4"/>
          <w:numId w:val="1"/>
        </w:numPr>
        <w:rPr/>
      </w:pPr>
      <w:bookmarkStart w:id="1000" w:name="__RefHeading___Toc2383362_3381743652"/>
      <w:bookmarkStart w:id="1001" w:name="_Toc440"/>
      <w:bookmarkEnd w:id="1000"/>
      <w:r>
        <w:rPr>
          <w:rtl w:val="true"/>
        </w:rPr>
        <w:t>«</w:t>
      </w:r>
      <w:r>
        <w:rPr/>
        <w:t>1</w:t>
      </w:r>
      <w:r>
        <w:rPr>
          <w:rtl w:val="true"/>
        </w:rPr>
        <w:t>»</w:t>
      </w:r>
      <w:bookmarkEnd w:id="1001"/>
    </w:p>
    <w:p>
      <w:pPr>
        <w:pStyle w:val="BookText"/>
        <w:rPr/>
      </w:pPr>
      <w:r>
        <w:rPr>
          <w:rFonts w:ascii="Amiri" w:hAnsi="Amiri" w:eastAsia="Amiri" w:cs="Amiri"/>
          <w:color w:val="111111"/>
          <w:sz w:val="28"/>
          <w:sz w:val="28"/>
          <w:szCs w:val="28"/>
          <w:rtl w:val="true"/>
          <w:lang w:bidi="ar-SA"/>
        </w:rPr>
        <w:t>الْعِلَلُ، عَنْ مُحَمَّدِ بْنِ عَلِیٍّ مَاجِیلَوَیْهِ عَنْ مُحَمَّدِ بْنِ یَحْیَی الْعَطَّارِ عَنْ مُحَمَّدِ بْنِ أَحْمَدَ بْنِ یَحْیَی الْأَشْعَرِیِّ عَنْ أَحْمَدَ بْنِ مُحَمَّدٍ السَّیَّارِیِّ عَنْ أَبِی یَزِیدَ الْقَسْمِیِّ وَ قَسْمٌ حَیٌّ مِنَ الْیَمَنِ بِالْبَصْرَةِ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جُلُودِ الدَّارِشِ الَّذِی یُتَّخَذُ مِنْهَا الْخِفَافُ قَالَ فَقَالَ لَا تُصَلَّی فِیهَا فَإِنَّهَا تُدْبَغُ بِخُرْءِ الْکِلَابِ‌</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ابویزید قَسْمی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یکی از قبیله‌های یمنی ساکن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رضا علیه السلام درباره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می‌سازند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آن نماز خواند چون آن را با مدفوع سگ دبّاغی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2383364_3381743652"/>
      <w:bookmarkStart w:id="1003" w:name="_Toc441"/>
      <w:bookmarkEnd w:id="1002"/>
      <w:r>
        <w:rPr>
          <w:rtl w:val="true"/>
        </w:rPr>
        <w:t>بیان</w:t>
      </w:r>
      <w:bookmarkEnd w:id="1003"/>
    </w:p>
    <w:p>
      <w:pPr>
        <w:pStyle w:val="BookText"/>
        <w:rPr/>
      </w:pPr>
      <w:r>
        <w:rPr>
          <w:rFonts w:ascii="IRNazanin" w:hAnsi="IRNazanin" w:eastAsia="IRNazanin"/>
          <w:color w:val="111111"/>
          <w:sz w:val="28"/>
          <w:sz w:val="28"/>
          <w:szCs w:val="28"/>
          <w:rtl w:val="true"/>
          <w:lang w:bidi="fa-IR"/>
        </w:rPr>
        <w:t>قال فی القاموس الدارش جلد معروف أسود کأنه فارسی قوله علیه السلام فإنها تدبغ لعلهم لم یکونوا یغسلونها بعد الدباغ أو بعد الغسل أیضا کان تبقی فیها أجزاء صغار أو الحکم محمول علی الاستحباب احتیاطا لاحتمال أن یبقی فیها شی‌ء منه و لعل عدم أمره علیه السلام بالغسل أیضا لذلک أو لأجل اللون بناء علی أن الملون بالنجس أو بالمتنجس لا یطهر بالغسل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المنتهی یجوز استعمال الطاهر فی الدباغ کالشث و القرظ و العفص و قشر الرمان و غیرها و القائلون بتوقف الطهارة علی الدباغ من أصحابنا و الجمهور اتفقوا علی حصول الطهارة بهذه الأشیاء أما الأشیاء النجسة فلا یجوز استعمالها فی الدباغ و هل تطهر أم لا أما عندنا فإن الطهارة حصلت بالتذکیة و إن کان ملاقاة النجس موجبة لتنجیس المحل و یطهر بالغسل و أما القائلون بتوقف الطهارة علی الدباغ فقد ذهب بعضهم إلی عدم الطهارة ذکره ابن الجنید و بعض الجمهور لأنها طهارة من نجاسة فلا تحصل بالنجس کالاستجمار و الغسل و ینبغی أن یکون ما یدبغ به منشفا للرطوبة مزیلا للخبث و قد روی عن الرضا علیه السلام عدم جواز الصلاة فی الجلود المدبوغة بخرء الکلاب و الروایة ضعیفة و مع تسلیمها </w:t>
      </w:r>
      <w:bookmarkStart w:id="1004" w:name="pg13998_130823"/>
    </w:p>
    <w:p>
      <w:pPr>
        <w:pStyle w:val="BookText"/>
        <w:rPr/>
      </w:pPr>
      <w:bookmarkEnd w:id="1004"/>
      <w:r>
        <w:rPr>
          <w:rFonts w:ascii="IRNazanin" w:hAnsi="IRNazanin" w:eastAsia="IRNazanin"/>
          <w:color w:val="111111"/>
          <w:sz w:val="28"/>
          <w:sz w:val="28"/>
          <w:szCs w:val="28"/>
          <w:rtl w:val="true"/>
          <w:lang w:bidi="fa-IR"/>
        </w:rPr>
        <w:t>تحمل علی المنع من الصلاة قبل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الذکری الأصح وقوع الذکاة علی الطاهرة فی حال الحیاة کالسباع لعموم إِلَّا ما ذَکَّیْتُمْ‌</w:t>
      </w:r>
      <w:r>
        <w:rPr>
          <w:rStyle w:val="FootnoteAnchor"/>
          <w:rtl w:val="true"/>
        </w:rPr>
        <w:footnoteReference w:id="638"/>
      </w:r>
      <w:r>
        <w:rPr>
          <w:rFonts w:ascii="IRNazanin" w:hAnsi="IRNazanin" w:eastAsia="IRNazanin"/>
          <w:color w:val="111111"/>
          <w:sz w:val="28"/>
          <w:sz w:val="28"/>
          <w:szCs w:val="28"/>
          <w:rtl w:val="true"/>
          <w:lang w:bidi="fa-IR"/>
        </w:rPr>
        <w:t>و قول الصادق علیه السلام لا تصل فیما لا یؤکل لحمه ذکاه الذبح أو لم یذکه فیطهر بالذکاة و المشهور تحریم استعماله حتی یدبغ و الفاضلان جعلاه مستحبا لطهارته و إلا لکان میتة فلا یطهره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الدبغ بالطاهر کالقرظ و هو ورق السلم و الشث بالشین و الثاء المثلثتین و هو نبت طیب الریح مر الطعم یدبغ به قاله الجوهری و قیل بالباء الموحدة و هو شبه الزاج و الأصل فیهما ما روی من قول النبی صلی الله علیه و آله أ لیس فی الشث و القرظ ما یطهره و لا یجوز بالنجس فلا یطهر عند ابن الجنید و الأجود أنه یکفی فیما یحتاج إلی الدبغ و لکن لا یستعمل إلا بعد طهارته لقول الرضا علیه السلام فی جلود الدارش بالراء المهملة و الشین المعجمة لا تصل فیها فإنها تدبغ بخرء الکلاب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سیاه و معروف و گویا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این روست که آنها پوست را بعد از دباغی نمی‌شستند و یا بعد از شستن هنوز اجزای کوچکی از مدفوع سگ روی آن مانده بوده؛ و یا اینکه حکم احتیاطاً حمل بر استحباب می‌شود، زیرا احتمال دارد که چیزی از آن مدفوع در آن بقی مانده باشد؛ و چه بسا امر نکردنِ امام علیه السلام به شستن آن نیز به همین دلیل باشد، و یا شاید به خاطر رنگ آن بوده، زیرا چیزی که با نجس یا متنجّس رنگ گرفته باشد با شستن طاهر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مواد طاهر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برای دباغی جایز است، و از فقهای شیعه و سنّی کسانی که گفته‌اند طهارتِ پوست منوط به دباغی آن است همگی بر حصول طهارت با مواد ذکر شده اتفاق دارند، امّا استفاده از چیزهای نجس در دباغی جایز نیست، و آیا پوست پس از دباغی با اشیاء نجس طاهر می‌شود یا نه؟ ما می‌گوییم طهارت از همان اوّل با ذبح شرعی حاصل شده است گرچه ملاقات با نجاست موجب نجس شدن محل گردیده که با شستن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می‌گویند طهارت مشروط به دباغی است، بعضی بر این عقیده‌اند که با وضع مذکور طاهر نیست، که ابن جنید و برخی از اهل سنت بر این رأیند، زیرا طهارت از نجاست است، پس طهارت با نجس حاصل نمی‌شود مثل دود دادن یا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چیزی که با آن دباغی می‌کنند رطوبت‌گیر و ازاله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در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دباغی شده با مدفوع سگ نباید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و به فرض قبول آن، حمل بر این می‌شود که پیش از شستن، نماز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آن است که حیوان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ذبح شرعی در حال حیات پاک می‌شود، مانند درندگان، به خاطر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ذَکَّیْتُمْ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حیوان حرام گوشت نماز نخوان، خواه ذبح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پوست حیوان حرام گوشتِ غیر نجس با ذبح پاک می‌شود، و مشهور حرمت استفاده از آن تا پیش از دباغی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را برای آن به دلیل طهارتش مستحب می‌دانند، و اگر ذبح نشده باشد میته است و هیچگاه طاهر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دباغی باید با مواد طاهر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گیاهی خوشبو و تلخ است و با آن دباغی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چیزی شبیه 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دو ماده از سخن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شث و قرظ آن را طاهر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با نجس جایز نیست و از نظر ابن‌جنید طاهر نمی‌شود، و بهتر آن است که گفته شود در آنچه نیاز به دباغی دارد کفایت می‌کند، اما پس از طهارت آن دیگر استعمال نمی‌شود، زیرا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که با مدفوع سگ دباغی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2383366_3381743652"/>
      <w:bookmarkStart w:id="1006" w:name="_Toc442"/>
      <w:bookmarkEnd w:id="1005"/>
      <w:r>
        <w:rPr>
          <w:rtl w:val="true"/>
        </w:rPr>
        <w:t>«</w:t>
      </w:r>
      <w:r>
        <w:rPr/>
        <w:t>2</w:t>
      </w:r>
      <w:r>
        <w:rPr>
          <w:rtl w:val="true"/>
        </w:rPr>
        <w:t>»</w:t>
      </w:r>
      <w:bookmarkEnd w:id="1006"/>
    </w:p>
    <w:p>
      <w:pPr>
        <w:pStyle w:val="BookText"/>
        <w:rPr/>
      </w:pPr>
      <w:r>
        <w:rPr>
          <w:rFonts w:ascii="Amiri" w:hAnsi="Amiri" w:eastAsia="Amiri" w:cs="Amiri"/>
          <w:color w:val="111111"/>
          <w:sz w:val="28"/>
          <w:sz w:val="28"/>
          <w:szCs w:val="28"/>
          <w:rtl w:val="true"/>
          <w:lang w:bidi="ar-SA"/>
        </w:rPr>
        <w:t>الْعِلَلُ، عَنْ أَبِیهِ عَنْ عَلِیِّ بْنِ إِبْرَاهِیمَ عَنْ أَبِیهِ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عَنْ جُلُودِ الْخَزِّ فَقَالَ لَیْسَ بِهِ بَأْسٌ فَقُلْتُ جُعِلْتُ فِدَاکَ إِنَّهَا عِلَاجِی وَ إِنَّمَا هِیَ کِلَابٌ تَخْرُجُ مِنَ الْمَاءِ فَقَالَ إِذَا خَرَجَتْ تَعِیشُ خَارِجاً مِنَ الْمَاءِ قُلْتُ لَا قَالَ لَیْسَ بِهِ بَأْسٌ‌</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مردی از ایشان درباره پوست خَز سؤال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دباغی می‌کنند و خَز، سگی است که از آب بیرون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آب بیرون می‌آید یعنی می‌تواند خارج از آب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2383368_3381743652"/>
      <w:bookmarkStart w:id="1008" w:name="_Toc443"/>
      <w:bookmarkEnd w:id="1007"/>
      <w:r>
        <w:rPr>
          <w:rtl w:val="true"/>
        </w:rPr>
        <w:t>«</w:t>
      </w:r>
      <w:r>
        <w:rPr/>
        <w:t>3</w:t>
      </w:r>
      <w:r>
        <w:rPr>
          <w:rtl w:val="true"/>
        </w:rPr>
        <w:t>»</w:t>
      </w:r>
      <w:bookmarkEnd w:id="100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مُحَمَّدِ بْنِ یَحْیَی الْعَطَّارِ وَ أَحْمَدَ بْنِ إِدْرِیسَ مَعاً عَنْ أَحْمَدَ بْنِ مُحَمَّدِ بْنِ عِیسَی وَ مُحَمَّدِ بْنِ عِیسَی الْیَقْطِینِیِّ مَعاً عَنْ أَیُّوبَ بْنِ نُوحٍ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الْخَزِّ الْخَالِصِ لَیْسَ بِهِ بَأْسٌ وَ أَمَّا الَّذِی یُخْلَطُ فِیهِ الْأَرَانِبُ أَوْ غَیْرُهَا مِمَّا یُشْبِهُ هَذَا فَلَا تُصَلِّ فِیهِ‌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1009" w:name="pg13998_130824"/>
    </w:p>
    <w:p>
      <w:pPr>
        <w:pStyle w:val="BookText"/>
        <w:rPr/>
      </w:pPr>
      <w:bookmarkEnd w:id="10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خَزّ خالص اشکال ندارد، امّا اگر از خرگوش یا دیگر حیوان مشابه، چیزی با آن مخلوط شده بود، در آن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2383370_3381743652"/>
      <w:bookmarkStart w:id="1011" w:name="_Toc444"/>
      <w:bookmarkEnd w:id="1010"/>
      <w:r>
        <w:rPr>
          <w:rtl w:val="true"/>
        </w:rPr>
        <w:t>تبیین</w:t>
      </w:r>
      <w:bookmarkEnd w:id="1011"/>
    </w:p>
    <w:p>
      <w:pPr>
        <w:pStyle w:val="BookText"/>
        <w:rPr/>
      </w:pPr>
      <w:r>
        <w:rPr>
          <w:rFonts w:ascii="IRNazanin" w:hAnsi="IRNazanin" w:eastAsia="IRNazanin"/>
          <w:color w:val="111111"/>
          <w:sz w:val="28"/>
          <w:sz w:val="28"/>
          <w:szCs w:val="28"/>
          <w:rtl w:val="true"/>
          <w:lang w:bidi="fa-IR"/>
        </w:rPr>
        <w:t>جواز الصلاة فی وبر الخالص متفق علیه بین الأصحاب و نقل إجماعهم علیه جماعة و المشهور بین المتأخرین أن حکم الجلد حکم الوبر و منعه ابن إدریس و نفی عنه الخلاف و تبعه العلامة فی المنتهی و المسألة لا تخلو من إشکال و إن کان الجواز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للأصحاب اختلافا فی حقیقة الخز فقیل إنه دابة بحریة ذات أربع تصاد من الماء و تموت بفقده</w:t>
      </w:r>
    </w:p>
    <w:p>
      <w:pPr>
        <w:pStyle w:val="BookText"/>
        <w:rPr/>
      </w:pPr>
      <w:r>
        <w:rPr>
          <w:rFonts w:ascii="Amiri" w:hAnsi="Amiri" w:eastAsia="Amiri" w:cs="Amiri"/>
          <w:color w:val="111111"/>
          <w:sz w:val="28"/>
          <w:sz w:val="28"/>
          <w:szCs w:val="28"/>
          <w:rtl w:val="true"/>
          <w:lang w:bidi="ar-SA"/>
        </w:rPr>
        <w:t>وَ قَدْ رَوَاهُ الشَّیْخُ وَ الْکُلَیْنِیُّ عَنْ عَلِیِّ بْنِ مُحَمَّدٍ عَنْ عَبْدِ اللَّهِ بْنِ إِسْحَاقَ الْعَلَوِیِّ عَنِ الْحَسَنِ بْنِ عَلِیٍّ عَنْ مُحَمَّدِ بْنِ سُلَیْمَانَ الدَّیْلَمِیِّ عَنْ قَرِیبٍ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رَجُلٌ مِنَ الْخَزَّازِینَ فَقَالَ لَهُ جُعِلْتُ فِدَاکَ مَا تَقُولُ فِی الصَّلَاةِ فِی الْخَزِّ فَقَالَ لَا بَأْسَ بِالصَّلَاةِ فِیهِ فَقَالَ لَهُ الرَّجُلُ جُعِلْتُ فِدَاکَ إِنَّهُ مَیِّتٌ وَ هُوَ عِلَاجِی وَ أَنَا أَعْرِفُهُ فَقَالَ لَهُ أَبُو عَبْدِ اللَّهِ علیه السلام أَنَا أَعْرَفُ بِهِ مِنْکَ فَقَالَ لَهُ الرَّجُلُ إِنَّهُ عِلَاجِی وَ لَیْسَ أَحَدٌ أَعْرَفَ بِهِ مِنِّی فَتَبَسَّمَ أَبُو عَبْدِ اللَّهِ علیه السلام ثُمَّ قَالَ أَ تَقُولُ إِنَّهُ دَابَّةٌ تَخْرُجُ مِنَ الْمَاءِ أَوْ تُصَادُ مِنَ الْمَاءِ فَتَخْرُجُ فَإِذَا فُقِدَ الْمَاءُ مَاتَ فَقَالَ الرَّجُلُ صَدَقْتَ جُعِلْتُ فِدَاکَ هَکَذَا هُوَ فَقَالَ لَهُ أَبُو عَبْدِ اللَّهِ علیه السلام فَإِنَّکَ تَقُولُ</w:t>
      </w:r>
    </w:p>
    <w:p>
      <w:pPr>
        <w:pStyle w:val="BookText"/>
        <w:rPr/>
      </w:pPr>
      <w:r>
        <w:rPr>
          <w:rFonts w:ascii="Amiri" w:hAnsi="Amiri" w:eastAsia="Amiri" w:cs="Amiri"/>
          <w:color w:val="111111"/>
          <w:sz w:val="28"/>
          <w:sz w:val="28"/>
          <w:szCs w:val="28"/>
          <w:rtl w:val="true"/>
          <w:lang w:bidi="ar-SA"/>
        </w:rPr>
        <w:t>إِنَّهُ دَابَّةٌ تَمْشِی عَلَی أَرْبَعٍ وَ لَیْسَ هُوَ فِی حَدِّ الْحِیتَانِ فَتَکُونَ ذَکَاتُهُ خُرُوجَهُ مِنَ الْمَاءِ فَقَالَ الرَّجُلُ إِی وَ اللَّهِ هَکَذَا أَقُولُ فَقَالَ لَهُ أَبُو عَبْدِ اللَّهِ علیه السلام فَإِنَّ اللَّهَ تَبَارَکَ وَ تَعَالَی أَحَلَّهُ وَ جَعَلَ ذَکَاتَهُ مَوْتَهُ کَمَا أَحَلَّ الْحِیتَانَ وَ جَعَلَ ذَکَاتَهَا مَوْتَهَا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المعتبر عندی فی هذه الروایة توقف لضعف محمد بن سلیمان و مخالفتها لما اتفقوا علیه من أنه لا یؤکل من حیوان البحر إلا السمک و لا من السمک إلا ما له فلس و حدثنی جماعة من التجار أنها القندس و لم أتحققه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فی الذکری مضمونها مشهور بین الأصحاب فلا یضر ضعف الطریق و الحکم بحله جاز أن یسند إلی حل استعماله فی الصلاة و إن لم یذک </w:t>
      </w:r>
    </w:p>
    <w:p>
      <w:pPr>
        <w:pStyle w:val="BookText"/>
        <w:rPr/>
      </w:pPr>
      <w:r>
        <w:rPr>
          <w:rFonts w:ascii="IRNazanin" w:hAnsi="IRNazanin" w:eastAsia="IRNazanin"/>
          <w:color w:val="111111"/>
          <w:sz w:val="28"/>
          <w:sz w:val="28"/>
          <w:szCs w:val="28"/>
          <w:rtl w:val="true"/>
          <w:lang w:bidi="fa-IR"/>
        </w:rPr>
        <w:t>کما أحل الحیتان بخروجها من الماء حیة فهو تشبیه للحل بالحل لا فی جنس الحلال ثم قال الشهید ره و لعله ما یسمی فی زماننا بمصر وبر السمک و هو مشهور هناک و من الناس من یزعم أنه کلب الماء و علی هذا یشکل ذکاته بدون الذبح لأن الظاهر أنه ذو نفس سائلة انتهی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جواز الصلاة فی الجلد المشهور فی هذا الزمان بالخز و شعره و وبره إشکالا للشک فی أنه هل هو الخز المحکوم علیه بالجواز فی عصر الأئمة أم لا بل الظاهر أنه غیره لأنه یظهر من الأخبار أنه مثل السمک یموت بخروجه من الماء و ذکاته إخراجه منه و المعروف بین التجار أن الخز المعروف الآن دابة تعیش فی البر و لا تموت بالخروج من الماء إلا أن یقال إنهما صنفان بری و بحری و کلاهما یجوز الصلاة فیه و هو بعید و یشکل التمسک بعدم النقل و اتصال العرف من زماننا إلی زمانهم علیهم السلام إذ اتصال العرف غیر معلوم إذ وقع الخلاف فی حقیقته فی أعصار علمائنا السالفین أیضا رضوان الله علیهم و کون أصل عدم النقل فی مثل ذلک حجة فی محل المنع فالاحتیاط فی عدم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الاتفاق علی الجواز إنما هو فی الخز الخالص عن الامتزاج بوبر الأرانب و الثعالب و أما الممتزج بشی‌ء منهما فالمشهور بین الأصحاب عدم جواز الصلاة فیه قال فی المنتهی و علیه فتوی علمائنا و قال فیه أیضا و کثیر من أصحابنا ادعوا الإجماع هاهنا</w:t>
      </w:r>
    </w:p>
    <w:p>
      <w:pPr>
        <w:pStyle w:val="BookText"/>
        <w:rPr/>
      </w:pPr>
      <w:r>
        <w:rPr>
          <w:rFonts w:ascii="Amiri" w:hAnsi="Amiri" w:eastAsia="Amiri" w:cs="Amiri"/>
          <w:color w:val="111111"/>
          <w:sz w:val="28"/>
          <w:sz w:val="28"/>
          <w:szCs w:val="28"/>
          <w:rtl w:val="true"/>
          <w:lang w:bidi="ar-SA"/>
        </w:rPr>
        <w:t>وَ رُوِیَ عَنْ دَاوُدَ الصَّرْمِیِ‌</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الْخَزِّ یُغَشُّ بِوَبَرِ الْأَرَانِبِ فَکَتَبَ یَجُوزُ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الصدوق ره فی الفقیه‌</w:t>
      </w:r>
      <w:r>
        <w:rPr>
          <w:rStyle w:val="FootnoteAnchor"/>
          <w:rtl w:val="true"/>
        </w:rPr>
        <w:footnoteReference w:id="64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إیراد هذه الروایة و هذه رخصة الآخذ بها مأجور و رادها مأثوم و الأصل ما ذکره أبی ره فی رسالته إلی و صل فی الخز ما لم یکن مغشوشا بوبر الأرانب انتهی و الأظهر حمله علی التقیة و سیأتی بعض القول فیه</w:t>
      </w:r>
      <w:r>
        <w:rPr>
          <w:rFonts w:eastAsia="IRNazanin" w:cs="IRNazanin"/>
          <w:color w:val="111111"/>
          <w:sz w:val="28"/>
          <w:szCs w:val="28"/>
          <w:rtl w:val="true"/>
          <w:lang w:bidi="fa-IR"/>
        </w:rPr>
        <w:t xml:space="preserve">. </w:t>
      </w:r>
      <w:bookmarkStart w:id="1012" w:name="pg13998_130826"/>
    </w:p>
    <w:p>
      <w:pPr>
        <w:pStyle w:val="BookText"/>
        <w:rPr/>
      </w:pPr>
      <w:bookmarkEnd w:id="10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نماز در کُرک خز خالص مورد اتّفاقِ اصحاب است و جماعتی اجماعِ اصحاب را بر آن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متأخرین آن است که حکم پوست هم مثل کُرک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این را قبول ندارد و مقبول نبودن آن را مورد اتفاق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نیز مثل او فتوی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خالی از اشکال نیست هرچند اقوی جواز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خَز واقعاً چیست، اصحاب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خَز جانوری دریایی و چهارپاست که از آب صید می‌شود و با نبودنِ آب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کلینی از ابن ابی یعفور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خَزّاز وارد شد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نظر شما درباره نماز در خَز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خَزّ میته است و باید دبّاغی شود و من از وضع آن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بهتر از تو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دبّاغی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بهتر از من آن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 خَز جانوری است که از آب بیرون می‌آید یا آن را از آب صید می‌کنند و وقتی از آب بیرون آمد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گفتی فدایت گردم،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 خَز حیوانی است چهارپا و در حدّ ماهی نیست؛ بنابراین پاک شدنش به خروج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نظر من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آن را حلال کرده و پاک شدنش را مرگِ آن قرار داده است، همان طور که حلال شدن ماهی را در مرگش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معتبر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این روایت توقّف دارم، زیرا محمد بن سلیمان در سند این روایت ضعیف است و خود روایت هم با آنچه که همه بر آن توافق دارند و می‌گویند تنها حیوان دریایی حلال گوشت، ماهی پولک‌دار است، مخالف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تجار برای من نقل کردند که خَز همان سگ آبی است، و من در مورد این سخن تحقیق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بین اصحاب مشهور است پس ضعف سند آن ضرری نمی‌رساند، و می‌توان حکم به حلّیت خَز را مستند به حلیت استعمال آن در نماز کرد حتی اگر ذبح نگردد، همان طور که ماهی به صِرف خروج به طور زنده از آب، حلال می‌شود، پس در اینجا یک حُکم حلال به حُکم حلال دیگر تشبیه شده نه در جنس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مرحوم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خَز همان است که امروزه در مصر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آنجا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گمان می‌کنند که خَز همان سگ آبی است، که در این صورت پاک شدن آن بدون ذبح محل اشکال است، زیرا ظاهر آن است که 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جواز نماز با پوست حیوانی که امروزه آن را خَز می‌نامند و با مو و کُرک آن اشکال است، زیرا شک داریم در اینکه آیا این همان خَزی است که حکم به جواز آن در عصر ائمه وارد شده یا نه، بلکه ظاهر آن است که متفاوت با آن می‌باشد، زیرا از روایات ظاهر می‌شود که خَز مثل ماهی است و با خروج از آب می‌میرد و پاک شدنش با خروج از آب است، و بین بازرگانان مشهور است که خَز معروفِ امروزی جانوری است که در خشکی زندگی می‌کند و با خروج از آب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دو گونه خشکی و آبزی دارد، و نماز در هر دوی آنها صحیح است، که قولی بعید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عدم نقل و اتصال عُرفِ زمان ما به زمان ائمه علیهم السلام مشکل است زیرا اتّصال این عُرف معلوم نیست، زیرا در حقیقتِ خَز در دوران علمای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بوده است، و اَصلِ عدمِ نقل در چنین موردی خودش حجّت و در محلّ منع و نهی است، بنابراین احتیاط در نماز نخواندن در خَز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اتّفاق بر جواز فقط در مورد خَز خالصی که با کُرک خرگوش و روباه مخلوط نشده باشد، است امّا اگر مخلوط شده بود مشهور بین اصحاب عدم جواز نماز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فقهای ما در اینجا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صَرمی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نماز در خَزی سؤال کردم که با کُرک خرگوش مخلوط شده است؛ ایشان در جواب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صدوق در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رخصتی است که هر کس به آن عمل کند مأجور و هر کس آن را رد نماید گناهکار است، و اصل همانی است که پدرم رحمه الله در نامه‌ای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خَز مخلوط با کُرک خرگوش نبود با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حمل روایت بر تقیه است، که مقداری در مورد آن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2383372_3381743652"/>
      <w:bookmarkStart w:id="1014" w:name="_Toc445"/>
      <w:bookmarkEnd w:id="1013"/>
      <w:r>
        <w:rPr>
          <w:rtl w:val="true"/>
        </w:rPr>
        <w:t>«</w:t>
      </w:r>
      <w:r>
        <w:rPr/>
        <w:t>4</w:t>
      </w:r>
      <w:r>
        <w:rPr>
          <w:rtl w:val="true"/>
        </w:rPr>
        <w:t>»</w:t>
      </w:r>
      <w:bookmarkEnd w:id="1014"/>
    </w:p>
    <w:p>
      <w:pPr>
        <w:pStyle w:val="BookText"/>
        <w:rPr/>
      </w:pPr>
      <w:r>
        <w:rPr>
          <w:rFonts w:ascii="Amiri" w:hAnsi="Amiri" w:eastAsia="Amiri" w:cs="Amiri"/>
          <w:color w:val="111111"/>
          <w:sz w:val="28"/>
          <w:sz w:val="28"/>
          <w:szCs w:val="28"/>
          <w:rtl w:val="true"/>
          <w:lang w:bidi="ar-SA"/>
        </w:rPr>
        <w:t>الْعِلَلُ، عَنْ عَلِیِّ بْنِ أَحْمَدَ عَنْ مُحَمَّدِ بْنِ عَبْدِ اللَّهِ عَنْ مُحَمَّدِ بْنِ إِسْمَاعِیلَ الْبَرْمَکِیِّ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فِی شَعْرِ وَ وَبَرِ مَا لَا یُؤْکَلُ لَحْمُهُ لِأَنَّ أَکْثَرَهَا مُسُوخٌ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ره یعنی أکثر الأشیاء التی لا یؤکل لحمها مسوخ‌</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مو و کُرکِ حیوان حرام گوشت جایز نیست، زیرا بیشتر آنها مسخ شده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بیشتر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 مسخ شده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2383374_3381743652"/>
      <w:bookmarkStart w:id="1016" w:name="_Toc446"/>
      <w:bookmarkEnd w:id="1015"/>
      <w:r>
        <w:rPr>
          <w:rtl w:val="true"/>
        </w:rPr>
        <w:t>«</w:t>
      </w:r>
      <w:r>
        <w:rPr/>
        <w:t>5</w:t>
      </w:r>
      <w:r>
        <w:rPr>
          <w:rtl w:val="true"/>
        </w:rPr>
        <w:t>»</w:t>
      </w:r>
      <w:bookmarkEnd w:id="1016"/>
    </w:p>
    <w:p>
      <w:pPr>
        <w:pStyle w:val="BookText"/>
        <w:rPr/>
      </w:pPr>
      <w:r>
        <w:rPr>
          <w:rFonts w:ascii="Amiri" w:hAnsi="Amiri" w:eastAsia="Amiri" w:cs="Amiri"/>
          <w:color w:val="111111"/>
          <w:sz w:val="28"/>
          <w:sz w:val="28"/>
          <w:szCs w:val="28"/>
          <w:rtl w:val="true"/>
          <w:lang w:bidi="ar-SA"/>
        </w:rPr>
        <w:t>وَ مِنْهُ، عَنْ أَبِیهِ عَنْ سَعْدِ بْنِ عَبْدِ اللَّهِ عَنْ أَیُّوبَ بْنِ نُوحٍ عَنِ الْحَسَنِ بْنِ عَلِیٍّ الْوَشَّاءِ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یَکْرَهُ الصَّلَاةَ فِی وَبَرِ کُلِّ شَیْ‌ءٍ لَا یُؤْکَلُ لَحْمُهُ‌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 بدون ذکر راویان روایت می‌کند که امام صادق علیه السلام از نمازخواندن در کُرکِ هر حیوانِ حرام گوشت کراهت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2383376_3381743652"/>
      <w:bookmarkStart w:id="1018" w:name="_Toc447"/>
      <w:bookmarkEnd w:id="1017"/>
      <w:r>
        <w:rPr>
          <w:rtl w:val="true"/>
        </w:rPr>
        <w:t>إیضاح</w:t>
      </w:r>
      <w:bookmarkEnd w:id="1018"/>
    </w:p>
    <w:p>
      <w:pPr>
        <w:pStyle w:val="BookText"/>
        <w:rPr/>
      </w:pPr>
      <w:r>
        <w:rPr>
          <w:rFonts w:ascii="IRNazanin" w:hAnsi="IRNazanin" w:eastAsia="IRNazanin"/>
          <w:color w:val="111111"/>
          <w:sz w:val="28"/>
          <w:sz w:val="28"/>
          <w:szCs w:val="28"/>
          <w:rtl w:val="true"/>
          <w:lang w:bidi="fa-IR"/>
        </w:rPr>
        <w:t>عدم جواز الصلاة فی جلد ما لا یؤکل لحمه و شعره و وبره و صوفه فی غیر المواضع المستثناة إجماعی و نقل الإجماع علیه جماعة و اختلف فی أمور الأول الصلاة فی قلنسوة أو تکة متخذتین من جلد غیر المأکول أو وبره فالمشهور بین الأصحاب المنع و المستفاد من کلام الشیخ فی التهذیب الجواز فی المتخذتین من الجلد و کذا ذهب الشیخ فی النهایة و المحقق فی المعتبر إلی الکراهة فی المتخذتین من وبر الأرانب لأخبار حملها علی التقیة أظهر من حمل معارضها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قال فی التذکرة لو مزج صوف ما لا یؤکل لحمه و ما یؤکل لحمه و نسج منهما ثوب لم تصح الصلاة فیه تغلیبا للحرمة علی إشکال ینشأ من إباحة المنسوج من الکتان و الحریر و من کونه غیر متخذ من مأکول اللحم و کذا لو أخذ قطعا و خیطت و لم یبلغ کل واحد منها ما یستر العورة و المنع أظهر کما لا یخفی علی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قطع الشهیدان و جماعة باختصاص المنع بالملابس فلو کانت غیرها کالشعرات الملقاة علی الثوب لم یمنع الصلاة فیه و ذهب الأکثر إلی عموم المنع و هو أحوط بل أظهر إلا فی أجزاء الإنسان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اختلفوا فیما لو شک فی کون الصوف و الوبر من مأکول اللحم </w:t>
      </w:r>
      <w:bookmarkStart w:id="1019" w:name="pg13998_130827"/>
    </w:p>
    <w:p>
      <w:pPr>
        <w:pStyle w:val="BookText"/>
        <w:rPr/>
      </w:pPr>
      <w:bookmarkEnd w:id="1019"/>
      <w:r>
        <w:rPr>
          <w:rFonts w:ascii="IRNazanin" w:hAnsi="IRNazanin" w:eastAsia="IRNazanin"/>
          <w:color w:val="111111"/>
          <w:sz w:val="28"/>
          <w:sz w:val="28"/>
          <w:szCs w:val="28"/>
          <w:rtl w:val="true"/>
          <w:lang w:bidi="fa-IR"/>
        </w:rPr>
        <w:t>فقال فی المنتهی بالمنع و لعل الجواز أقوی لا سیما إذا أخذ من مسلم أخبر بکونه مأخوذا من مأکول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نماز در پوست و مو و کُرک و پشم حیوان حرام گوشت در غیر مواضع استثنا شده موردِ اجماع است، و گروهی از علما بر آن نقل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چند مورد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کلاه یا بند شلواری که از پوست یا کُرک حیوان حرام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فقهای شیعه منع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در تهذیب استفاده می‌شود که اگر از پوست آن حیوانات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در النهایة و محقق در معتبر قائل به کراهت نماز در کلاه یا بند شلوارِ ساخته شده از کُرک خرگوش هستند، به دلیل روایاتی که حمل آنها بر تقیه اظهر است از حمل معارض آنها بر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پشم حیوان حرام گوشت با پشم حیوان حلال گوشت مخلوط گردیده و از آن لباسی بافته شده است نماز در آن صحیح نمی‌باشد به دلیل غلبه داشتن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اشکالی وجود دارد و منشأ آن یکی اباحه لباسی است که از کتان و حریر بافته شده و دیگری اینکه از حیوان حلال گوشت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تکه‌هایی جمع و به هم دوخته شد و هر کدام از آنها به حدی نبود که به تنهایی عورت را بپوشاند، منع اظهر می‌باشد چنانچه بر اهل تدبّر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دوم و جماعتی به اختصاص منع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قطعی فتوا داده‌اند، پس اگر غیر لباس باشد مانند موهایی که روی لباس افتاده، نماز در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قائل به عموم منع هستند که احوط بلکه اظهر هم همان است مگر در اجزای بدن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باشد در اینکه پشم و کُرک از حیوان حلال گوشت است یا نه، فقها اختلاف نظر دارند، در منتهی آن را ممنوع دانست، و چه بسا جواز اقوی باشد به خصوص وقتی که از مسلمانی دریافت شده باشد که بگوید پشم از حیوان حلال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2383378_3381743652"/>
      <w:bookmarkStart w:id="1021" w:name="_Toc448"/>
      <w:bookmarkEnd w:id="1020"/>
      <w:r>
        <w:rPr>
          <w:rtl w:val="true"/>
        </w:rPr>
        <w:t>«</w:t>
      </w:r>
      <w:r>
        <w:rPr/>
        <w:t>6</w:t>
      </w:r>
      <w:r>
        <w:rPr>
          <w:rtl w:val="true"/>
        </w:rPr>
        <w:t>»</w:t>
      </w:r>
      <w:bookmarkEnd w:id="1021"/>
    </w:p>
    <w:p>
      <w:pPr>
        <w:pStyle w:val="BookText"/>
        <w:rPr/>
      </w:pPr>
      <w:r>
        <w:rPr>
          <w:rFonts w:ascii="Amiri" w:hAnsi="Amiri" w:eastAsia="Amiri" w:cs="Amiri"/>
          <w:color w:val="111111"/>
          <w:sz w:val="28"/>
          <w:sz w:val="28"/>
          <w:szCs w:val="28"/>
          <w:rtl w:val="true"/>
          <w:lang w:bidi="ar-SA"/>
        </w:rPr>
        <w:t>الْعَیَّاشِیُّ، عَنْ مُحَمَّدِ بْنِ الْفُضَیْلِ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خُذُوا زِینَتَکُمْ عِنْدَ کُلِّ مَسْجِدٍ</w:t>
      </w:r>
      <w:r>
        <w:rPr>
          <w:rStyle w:val="FootnoteAnchor"/>
          <w:rtl w:val="true"/>
        </w:rPr>
        <w:footnoteReference w:id="646"/>
      </w:r>
      <w:r>
        <w:rPr>
          <w:rFonts w:ascii="Amiri" w:hAnsi="Amiri" w:eastAsia="Amiri" w:cs="Amiri"/>
          <w:color w:val="111111"/>
          <w:sz w:val="28"/>
          <w:sz w:val="28"/>
          <w:szCs w:val="28"/>
          <w:rtl w:val="true"/>
          <w:lang w:bidi="ar-SA"/>
        </w:rPr>
        <w:t>قَالَ هِیَ الثِّیَابُ‌</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امام رضا علیه السلام روایت کرده که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زینت در این آیه، لباس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2383380_3381743652"/>
      <w:bookmarkStart w:id="1023" w:name="_Toc449"/>
      <w:bookmarkEnd w:id="1022"/>
      <w:r>
        <w:rPr>
          <w:rtl w:val="true"/>
        </w:rPr>
        <w:t>«</w:t>
      </w:r>
      <w:r>
        <w:rPr/>
        <w:t>7</w:t>
      </w:r>
      <w:r>
        <w:rPr>
          <w:rtl w:val="true"/>
        </w:rPr>
        <w:t>»</w:t>
      </w:r>
      <w:bookmarkEnd w:id="1023"/>
    </w:p>
    <w:p>
      <w:pPr>
        <w:pStyle w:val="BookText"/>
        <w:rPr/>
      </w:pPr>
      <w:r>
        <w:rPr>
          <w:rFonts w:ascii="Amiri" w:hAnsi="Amiri" w:eastAsia="Amiri" w:cs="Amiri"/>
          <w:color w:val="111111"/>
          <w:sz w:val="28"/>
          <w:sz w:val="28"/>
          <w:szCs w:val="28"/>
          <w:rtl w:val="true"/>
          <w:lang w:bidi="ar-SA"/>
        </w:rPr>
        <w:t>مَجَالِسُ ابْنِ الشَّیْخِ، عَنْ أَبِیهِ عَنِ الْحَفَّارِ عَنْ إِسْمَاعِیلَ بْنِ عَلِیٍّ أَخِی دِعْبِلٍ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خَلَعَ عَلَی دِعْبِلٍ قَمِیصاً مِنْ خَزٍّ وَ قَالَ لَهُ احْتَفِظْ بِهَذَا الْقَمِیصِ فَقَدْ صَلَّیْتُ فِیهِ أَلْفَ لَیْلَةٍ کُلَّ لَیْلَةٍ أَلْفَ رَکْعَةٍ وَ خَتَمْتُ فِیهِ الْقُرْآنَ أَلْفَ خَتْمَةٍ الْخَبَرَ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برادرِ دعبل از امام رضا علیه السلام روایت کرد که ایشان یک پیراهنی خَز را به دعبل خلعت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نگه دار که من هزار شب و هر شبی هزار رکعت در آن نماز خوانده‌ام و هزار ختم قرآن با آن نموده‌ام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2383382_3381743652"/>
      <w:bookmarkStart w:id="1025" w:name="_Toc450"/>
      <w:bookmarkEnd w:id="1024"/>
      <w:r>
        <w:rPr>
          <w:rtl w:val="true"/>
        </w:rPr>
        <w:t>«</w:t>
      </w:r>
      <w:r>
        <w:rPr/>
        <w:t>8</w:t>
      </w:r>
      <w:r>
        <w:rPr>
          <w:rtl w:val="true"/>
        </w:rPr>
        <w:t>»</w:t>
      </w:r>
      <w:bookmarkEnd w:id="1025"/>
    </w:p>
    <w:p>
      <w:pPr>
        <w:pStyle w:val="BookText"/>
        <w:rPr/>
      </w:pPr>
      <w:r>
        <w:rPr>
          <w:rFonts w:ascii="Amiri" w:hAnsi="Amiri" w:eastAsia="Amiri" w:cs="Amiri"/>
          <w:color w:val="111111"/>
          <w:sz w:val="28"/>
          <w:sz w:val="28"/>
          <w:szCs w:val="28"/>
          <w:rtl w:val="true"/>
          <w:lang w:bidi="ar-SA"/>
        </w:rPr>
        <w:t>عَوَالِی اللَّآلِی،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علیه السلام لَبِسَ ثِیَابَ الْخَزِّ وَ صَلَّی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کَانَ عَلَیْهِ جُبَّةُ خَزٍّ بِسَبْعِ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لَبِسَ الْخَزَّ فَوْقَ الصُّوفِ فَقَالَ لَهُ بَعْضُ جَهَلَةِ الصُّوفِیَّةِ لَمَّا رَأَی عَلَیْهِ ثِیَابَ الْخَزِّ کَیْفَ تَزْعُمُ أَنَّکَ مِنْ أَهْلِ الزُّهْدِ وَ أَنْتَ عَلَی مَا نَرَاهُ مِنَ التَّنَعُّمِ بِلِبَاسِ الْخَزِّ فَکَشَفَ علیه السلام عَمَّا تَحْتَهُ فَرَأَوْا تَحْتَهُ ثِیَابَ الصُّوفِ فَقَالَ هَذَا لِلَّهِ وَ هَذَا لِلنَّاسِ وَ سُئِلَ الْبَاقِرُ علیه السلام عَنْ جِلْدِ الْمَیْتَةِ أَ یُلْبَسُ فِی الصَّلَاةِ فَقَالَ لَا وَ لَوْ دُبِغَ سَبْعِینَ دَبْغَةً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صادق علیه السلام لباس خَز به تن کرد و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 حضرت علیه السلام جبّه‌ای خز بر تن داشت که هفتصد درهم قیمتِ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امام رضا علیه السلام لباس خزی روی پشم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صوفیان جاهل وقتی دیدند آن حضرت لباس خَز پوشیده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گمان می‌کنی از اهل زهد هستی در حالی که تو را به وضعی می‌بینیم که به لباس خَز تنعّم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زیر آن را به آنها نشان داد و دیدند که زیر خَز پشم پوشیده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این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پوست حیوان مُرده سؤال شد که آیا برای نماز می‌توان آن را 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حتّی اگر هفتاد مرتبه دبّاغی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2383384_3381743652"/>
      <w:bookmarkStart w:id="1027" w:name="_Toc451"/>
      <w:bookmarkEnd w:id="1026"/>
      <w:r>
        <w:rPr>
          <w:rtl w:val="true"/>
        </w:rPr>
        <w:t>«</w:t>
      </w:r>
      <w:r>
        <w:rPr/>
        <w:t>9</w:t>
      </w:r>
      <w:r>
        <w:rPr>
          <w:rtl w:val="true"/>
        </w:rPr>
        <w:t>»</w:t>
      </w:r>
      <w:bookmarkEnd w:id="1027"/>
    </w:p>
    <w:p>
      <w:pPr>
        <w:pStyle w:val="BookText"/>
        <w:rPr/>
      </w:pPr>
      <w:r>
        <w:rPr>
          <w:rFonts w:ascii="Amiri" w:hAnsi="Amiri" w:eastAsia="Amiri" w:cs="Amiri"/>
          <w:color w:val="111111"/>
          <w:sz w:val="28"/>
          <w:sz w:val="28"/>
          <w:szCs w:val="28"/>
          <w:rtl w:val="true"/>
          <w:lang w:bidi="ar-SA"/>
        </w:rPr>
        <w:t>کِتَابُ الْمَسَائِلِ، لِعَلِیِّ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ظَهْرَ سِنَّوْرٍ هَلْ یَصْلُحُ لَهُ أَنْ یُصَلِّیَ قَبْلَ أَنْ یَغْسِلَ یَدَهُ قَالَ لَا بَأْسَ‌</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روایت می‌کند که از برادرش حضرت موسی بن جعفر علیه السلام درباره مردی سؤال کرد که به پُشت گربه‌ای دست کشیده است، آیا می‌تواند پیش از شُستن دستش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2383386_3381743652"/>
      <w:bookmarkStart w:id="1029" w:name="_Toc452"/>
      <w:bookmarkEnd w:id="1028"/>
      <w:r>
        <w:rPr>
          <w:rtl w:val="true"/>
        </w:rPr>
        <w:t>بیان</w:t>
      </w:r>
      <w:bookmarkEnd w:id="102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الاستدلال به علی جواز الصلاة فی الشعرات مما لا یؤکل لحمه </w:t>
      </w:r>
      <w:bookmarkStart w:id="1030" w:name="pg13998_130828"/>
    </w:p>
    <w:p>
      <w:pPr>
        <w:pStyle w:val="BookText"/>
        <w:rPr/>
      </w:pPr>
      <w:bookmarkEnd w:id="1030"/>
      <w:r>
        <w:rPr>
          <w:rFonts w:ascii="IRNazanin" w:hAnsi="IRNazanin" w:eastAsia="IRNazanin"/>
          <w:color w:val="111111"/>
          <w:sz w:val="28"/>
          <w:sz w:val="28"/>
          <w:szCs w:val="28"/>
          <w:rtl w:val="true"/>
          <w:lang w:bidi="fa-IR"/>
        </w:rPr>
        <w:t>إذ لعل التجویز لعدم العلم بلصوق شی‌ء منها بالید بل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به این روایت برای جواز نماز در موی حیوان حرام گوشت استدلال کرد، زیرا چه بسا و بلکه اظهر آن است که تجویز نماز در روایت به خاطر عدم علم به چسبیدنِ موی گربه به دست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2383388_3381743652"/>
      <w:bookmarkStart w:id="1032" w:name="_Toc453"/>
      <w:bookmarkEnd w:id="1031"/>
      <w:r>
        <w:rPr>
          <w:rtl w:val="true"/>
        </w:rPr>
        <w:t>«</w:t>
      </w:r>
      <w:r>
        <w:rPr/>
        <w:t>10</w:t>
      </w:r>
      <w:r>
        <w:rPr>
          <w:rtl w:val="true"/>
        </w:rPr>
        <w:t>»</w:t>
      </w:r>
      <w:bookmarkEnd w:id="1032"/>
    </w:p>
    <w:p>
      <w:pPr>
        <w:pStyle w:val="BookText"/>
        <w:rPr/>
      </w:pPr>
      <w:r>
        <w:rPr>
          <w:rFonts w:ascii="Amiri" w:hAnsi="Amiri" w:eastAsia="Amiri" w:cs="Amiri"/>
          <w:color w:val="111111"/>
          <w:sz w:val="28"/>
          <w:sz w:val="28"/>
          <w:szCs w:val="28"/>
          <w:rtl w:val="true"/>
          <w:lang w:bidi="ar-SA"/>
        </w:rPr>
        <w:t>قُرْبُ الْإِسْنَادِ، بِإِسْنَادِهِ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وَ مَعَهُ دَبَّةٌ مِنْ جِلْدِ الْحِمَارِ وَ عَلَیْهِ نَعْلٌ مِنْ جِلْدِ الْحِمَارِ وَ هُوَ یُصَلِّی هَلْ تُجْزِیهِ صَلَاتُهُ أَوْ عَلَیْهِ إِعَادَةٌ قَالَ لَا یَصْلُحُ لَهُ أَنْ یُصَلِّیَ وَ هِیَ مَعَهُ إِلَّا أَنْ یَتَخَوَّفَ عَلَیْهَا ذَهَابَهَا فَلَا بَأْسَ أَنْ یُصَلِّیَ وَ هِیَ مَعَهُ‌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حضرت موسی بن جعفر علیه السلام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مردی سؤال کردم که در حال نماز ظرفی از پوست الاغ و کفشی از پوست الاغ با خود داشت، آیا نمازش صحیح است یا باید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با آن نماز بخواند مگر اینکه ترسِ از دست دادنِ آنها را داشته باشد که در این صورت نماز خواندن با آنها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2383390_3381743652"/>
      <w:bookmarkStart w:id="1034" w:name="_Toc454"/>
      <w:bookmarkEnd w:id="1033"/>
      <w:r>
        <w:rPr>
          <w:rtl w:val="true"/>
        </w:rPr>
        <w:t>بیان</w:t>
      </w:r>
      <w:bookmarkEnd w:id="1034"/>
    </w:p>
    <w:p>
      <w:pPr>
        <w:pStyle w:val="BookText"/>
        <w:rPr/>
      </w:pPr>
      <w:r>
        <w:rPr>
          <w:rFonts w:ascii="IRNazanin" w:hAnsi="IRNazanin" w:eastAsia="IRNazanin"/>
          <w:color w:val="111111"/>
          <w:sz w:val="28"/>
          <w:sz w:val="28"/>
          <w:szCs w:val="28"/>
          <w:rtl w:val="true"/>
          <w:lang w:bidi="fa-IR"/>
        </w:rPr>
        <w:t>یدل علی کراهة الصلاة فیما یظن اتخاذه من المیتة و التجویز مع خوف الذهاب و التعبیر عن المنع بلا یصلح یدلان علی الکراهیة مع أنه ورد فی الروایة ما علمت أنه میتة فلا تصل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بر کراهت نماز در چیزی دارد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مردار گرفته شده باشد، و تجویز آن در صورت وجودِ ترس از دست رفتن و تعبیر از منع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کراهت دارد، با اینکه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یقین داشتی از مردار است نماز نخوان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2383392_3381743652"/>
      <w:bookmarkStart w:id="1036" w:name="_Toc455"/>
      <w:bookmarkEnd w:id="1035"/>
      <w:r>
        <w:rPr>
          <w:rtl w:val="true"/>
        </w:rPr>
        <w:t>«</w:t>
      </w:r>
      <w:r>
        <w:rPr/>
        <w:t>11</w:t>
      </w:r>
      <w:r>
        <w:rPr>
          <w:rtl w:val="true"/>
        </w:rPr>
        <w:t>»</w:t>
      </w:r>
      <w:bookmarkEnd w:id="1036"/>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مُحَمَّدُ بْنُ عَبْدِ اللَّهِ بْنِ جَعْفَرٍ الْحِمْیَرِیُّ إِلَی النَّاحِیَةِ الْمُقَدَّسَةِ وَ رُوِیَ عَنْ صَاحِبِ الْعَسْکَرِ علیه السلام أَنَّهُ سُئِلَ عَنِ الصَّلَاةِ فِی الْخَزِّ الَّذِی یُغَشُّ بِوَبَرِ الْأَرَانِبِ فَوَقَّعَ یَجُوزُ وَ رُوِیَ عَنْهُ أَیْضاً أَنَّهُ لَا یَجُوزُ فَأَیُّ الْأَمْرَیْنِ نَعْمَلُ بِهِ فَأَجَابَ علیه السلام إِنَّمَا حُرِّمَ</w:t>
      </w:r>
    </w:p>
    <w:p>
      <w:pPr>
        <w:pStyle w:val="BookText"/>
        <w:rPr/>
      </w:pPr>
      <w:r>
        <w:rPr>
          <w:rFonts w:ascii="Amiri" w:hAnsi="Amiri" w:eastAsia="Amiri" w:cs="Amiri"/>
          <w:color w:val="111111"/>
          <w:sz w:val="28"/>
          <w:sz w:val="28"/>
          <w:szCs w:val="28"/>
          <w:rtl w:val="true"/>
          <w:lang w:bidi="ar-SA"/>
        </w:rPr>
        <w:t>فِی هَذِهِ الْأَوْبَارِ وَ الْجُلُودِ فَأَمَّا الْأَوْبَارُ وَحْدَهَا فَحَلَالٌ‌</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قَدْ سُئِلَ بَعْضُ الْعُلَمَاءِ عَنْ مَعْنَی قَوْلِ الصَّادِقِ علیه السلام لَا یُصَلَّی فِی الثَّعْلَبِ وَ لَا الثَّوْبِ الَّذِی یَلِیهِ فَقَالَ إِنَّمَا عَنَی الْجُلُودَ دُونَ غَیْرِهِ‌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نامه‌هایی که محمد بن عبدالله بن جعفر حِمیَری برای حضرت صاحب الزمان علیه السلام نگاشت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شده که از ایشان درباره نماز با خَزِّ مخلوط با کُرک خرگوش سؤال کردند و امام توقیع فرمودند که جایز است، و باز از ایشان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به کدام عمل کنیم؟ امام علیه السلام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مخلوطِ کُرک و پوست است، امّا کُرک به تنهایی حلال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برخی از علماء درباره معنای کلام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روباه و لباسی که از آن آمده نماز نباید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پوست آن است نه چیز دیگر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383394_3381743652"/>
      <w:bookmarkStart w:id="1038" w:name="_Toc456"/>
      <w:bookmarkEnd w:id="1037"/>
      <w:r>
        <w:rPr>
          <w:rtl w:val="true"/>
        </w:rPr>
        <w:t>بیان</w:t>
      </w:r>
      <w:bookmarkEnd w:id="1038"/>
    </w:p>
    <w:p>
      <w:pPr>
        <w:pStyle w:val="BookText"/>
        <w:rPr/>
      </w:pPr>
      <w:r>
        <w:rPr>
          <w:rFonts w:ascii="IRNazanin" w:hAnsi="IRNazanin" w:eastAsia="IRNazanin"/>
          <w:color w:val="111111"/>
          <w:sz w:val="28"/>
          <w:sz w:val="28"/>
          <w:szCs w:val="28"/>
          <w:rtl w:val="true"/>
          <w:lang w:bidi="fa-IR"/>
        </w:rPr>
        <w:t>ما ذکر فی الخبر من الفرق بین الجلد و الوبر خلاف ما یعهد فی کلام الأصحاب و ذکروا اتفاق الأصحاب علی عدم جواز الصلاة فی جلد ما لا یؤکل لحمه و شعره و وبره عدا ما استثنی مما سیذکر و أما وبر الأرانب و الثعالب و جلودهما فالروایات فیها مختلفة و المشهور عدم جواز الصلاة فیها قال فی المعتبر اعلم أن المشهور فی فتوی الأصحاب المنع مما عدا السنجاب و وبر الخز و العمل به احتیاط فی الدین ثم روی صحیحتی الحلبی و علی بن یقطین‌</w:t>
      </w:r>
      <w:r>
        <w:rPr>
          <w:rStyle w:val="FootnoteAnchor"/>
          <w:rtl w:val="true"/>
        </w:rPr>
        <w:footnoteReference w:id="65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الدالتین علی الجواز </w:t>
      </w:r>
      <w:bookmarkStart w:id="1039" w:name="pg13998_130829"/>
    </w:p>
    <w:p>
      <w:pPr>
        <w:pStyle w:val="BookText"/>
        <w:rPr/>
      </w:pPr>
      <w:bookmarkEnd w:id="1039"/>
      <w:r>
        <w:rPr>
          <w:rFonts w:ascii="IRNazanin" w:hAnsi="IRNazanin" w:eastAsia="IRNazanin"/>
          <w:color w:val="111111"/>
          <w:sz w:val="28"/>
          <w:sz w:val="28"/>
          <w:szCs w:val="28"/>
          <w:rtl w:val="true"/>
          <w:lang w:bidi="fa-IR"/>
        </w:rPr>
        <w:t>و قال طریق هذین الخبرین أقوی من تلک الطرق و لو عمل بهما عامل جاز و علی الأولی عمل الظاهرین من الأصحاب منضما إلی الاحتیاط للعبادة و کلامه ره فی غایة المتانة و الاحتیاط لا یترک فی مثله مع ظهور احتمال التقیة فی أخبار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الثوب الذی یلیه قال الشیخ فی النهایة لا یجوز الصلاة فی الثوب الذی تحت وبر الثعالب و الأرانب و لا الذی فوقه و نحوه قال فی المبسوط و قال الصدوق و إیاک أن تصلی فی الثعلب لا فی الثوب الذی یلیه من تحته و فوقه و ذهب ابن إدریس و جمهور المتأخرین إلی الجواز و لعله أقوی و إن کان الأحوط الترک لورود صحیحة علی بن مهزیار بالمنع‌</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أَبِیهِ عَنْ عَلِیِّ بْنِ إِبْرَاهِیمَ عَنْ أَبِیهِ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عِنْدَهُ عَنْ جُلُودِ الْخَزِّ فَقَالَ لَیْسَ بِهِ بَأْسٌ فَقُلْتُ جُعِلْتُ فِدَاکَ إِنَّهَا عِلَاجِی وَ إِنَّمَا هِیَ کِلَابٌ تَخْرُجُ مِنَ الْمَاءِ فَقَالَ إِذَا خَرَجَتْ تَعِیشُ خَارِجاً مِنَ الْمَاءِ قُلْتُ لَا قَالَ لَیْسَ بِهِ بَأْسٌ‌</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یَحْیَی الْعَطَّارِ وَ أَحْمَدَ بْنِ إِدْرِیسَ مَعاً عَنْ أَحْمَدَ بْنِ مُحَمَّدِ بْنِ عِیسَی وَ مُحَمَّدِ بْنِ عِیسَی الْیَقْطِینِیِّ مَعاً عَنْ أَیُّوبَ بْنِ نُوحٍ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الْخَزِّ الْخَالِصِ لَا بَأْسَ بِهِ وَ أَمَّا الَّذِی یُخْلَطُ فِیهِ الْأَرَانِبُ أَوْ غَیْرُهَا مِمَّا یُشْبِهُ هَذَا فَلَا تُصَلِّ فِیهِ‌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که میان پوست و کُرک در روایت آمده، بر خلاف چیزی است که در کلام فقهای شیعه مرسوم است، و آورده‌اند که ایشان بر عدم جواز نماز در پوست و مو و کُرک حیوان حرام گوشت اتّفاق دارند مگر موارد استثنا شده که ذکر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در مورد کُرک و پوست خرگوش و روباه مختلف است و مشهور عدم جواز نماز در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مشهور در فتوای اصحاب منع از غیر سنجاب و کُرک خَز است و عمل به آن احتیاط در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روایتِ صحیح حلبی و علی 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که بر جواز دلالت دارند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این دو روایت از آن طرق، قوی‌تر است و اگر عمل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آنها عمل کند جایز است و بنا بر روایت اول عمل اصحابی که به ظاهر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احتیاط در عبادت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المعتبر بسیار متین است و در چنین مواردی احتیاط نباید ترک شود، البته در روایاتِ جواز احتمال تقیه نیز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لباسی که بعد از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شیخ در النهایة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لباسی که زیر یا روی آن کُرک روباه و خرگوش است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نیز مانند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در روباه و لباسی که در زیر یا روی آن مشتقاتی از روباه است نماز بخوانی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و جمهور متأخران قائل به جواز هستند و چه بسا اقوی هم همین باشد، اگرچه به دلیل منع موجود در صحیحه علی بن مهزیار احوط ترک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مردی از ایشان درباره پوستِ خَزّ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از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باید دبّاغی شود و خَز همان سگی است که از آب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بیرون بیاید زنده می‌ماند؟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الشرائع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خَزّ خالص اشکال ندارد، امّا اگر با خرگوش و دیگر چیزهای شبیه به آن مخلوط شده باشد در آن نماز نخوان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2383396_3381743652"/>
      <w:bookmarkStart w:id="1041" w:name="_Toc457"/>
      <w:bookmarkEnd w:id="1040"/>
      <w:r>
        <w:rPr>
          <w:rtl w:val="true"/>
        </w:rPr>
        <w:t>«</w:t>
      </w:r>
      <w:r>
        <w:rPr/>
        <w:t>12</w:t>
      </w:r>
      <w:r>
        <w:rPr>
          <w:rtl w:val="true"/>
        </w:rPr>
        <w:t>»</w:t>
      </w:r>
      <w:bookmarkEnd w:id="104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یَجُوزُ مِنَ اللِّبَاسِ فَکُلُّ مَا أَنْبَتَتِ الْأَرْضُ فَلَا بَأْسَ بِلُبْسِهِ وَ الصَّلَاةِ فِیهِ وَ کُلُّ شَیْ‌ءٍ یَحِلُّ لَحْمُهُ فَلَا بَأْسَ بِلُبْسِ جِلْدِهِ الذَّکِیِّ مِنْهُ وَ شَعْرِهِ وَ وَبَرِهِ وَ إِنْ کَانَ الصُّوفُ وَ الشَّعْرُ وَ الرِّیشُ وَ الْوَبَرُ مِنَ </w:t>
      </w:r>
      <w:bookmarkStart w:id="1042" w:name="pg13998_130830"/>
    </w:p>
    <w:p>
      <w:pPr>
        <w:pStyle w:val="BookText"/>
        <w:rPr/>
      </w:pPr>
      <w:bookmarkEnd w:id="1042"/>
      <w:r>
        <w:rPr>
          <w:rFonts w:ascii="Amiri" w:hAnsi="Amiri" w:eastAsia="Amiri" w:cs="Amiri"/>
          <w:color w:val="111111"/>
          <w:sz w:val="28"/>
          <w:sz w:val="28"/>
          <w:szCs w:val="28"/>
          <w:rtl w:val="true"/>
          <w:lang w:bidi="ar-SA"/>
        </w:rPr>
        <w:t>الْمَیْتَةِ وَ غَیْرِ الْمَیْتَةِ ذَکِیّاً فَلَا بَأْسَ بِلُبْسِ ذَلِکَ وَ الصَّلَاةِ فِیهِ‌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که از روییدنی‌های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پوشیدن و نماز خواندن در آن اشکال ندارد، و پوشیدنِ پوست و پشم و مو و کُرک هر حیوان حلال گوشت که ذبح شرعی شده باشد اشکال ندارد، و اگر پشم، مو، پَر و کُرک از مُردار و غیرمردارِ تذکیه شده باشد، پوشیدنِ آن و نماز خواندن با آن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2383398_3381743652"/>
      <w:bookmarkStart w:id="1044" w:name="_Toc458"/>
      <w:bookmarkEnd w:id="1043"/>
      <w:r>
        <w:rPr>
          <w:rtl w:val="true"/>
        </w:rPr>
        <w:t>«</w:t>
      </w:r>
      <w:r>
        <w:rPr/>
        <w:t>13</w:t>
      </w:r>
      <w:r>
        <w:rPr>
          <w:rtl w:val="true"/>
        </w:rPr>
        <w:t>»</w:t>
      </w:r>
      <w:bookmarkEnd w:id="1044"/>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 شَعْرٍ وَ وَبَرٍ مِنْ کُلِّ مَا أُکِلَ لَحْمُهُ وَ الصُّوفِ مِنْهُ وَ لَا تَجُوزُ الصَّلَاةُ فِی سِنْجَابٍ وَ سَمُّورٍ وَ فَنَکٍ فَإِذَا أَرَدْتَ الصَّلَاةَ فَانْزِعْ عَنْکَ وَ قَدْ أَرْوِی فِیهِ رُخْصَةً وَ إِیَّاکَ أَنْ تُصَلِّیَ فِی الثَّعَالِبِ وَ لَا فِی ثَوْبٍ تَحْتَهُ جِلْدُ ثَعَالِبَ وَ صَلِّ فِی الْخَزِّ إِذَا لَمْ یَکُنْ مَغْشُوشاً بِوَبَرِ الْأَرَانِبِ وَ لَا تُصَلِّ فِی جِلْدِ الْمَیْتَةِ عَلَی کُلِّ حَالٍ‌</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مو، کُرک و پشم هر حیوان حلال گوشت اشکال ندارد، و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سنجاب، سمور و فَنَک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شبیه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اگر خواستی نماز بخوانی آنها را از بدنت خارج کن، و من گاهی در مورد آن جواز را نقل می‌کنم و بپرهیز از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یا لباسی که زیر آن پوست روباه است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 اگر مخلوط با کُرک خرگوش نباشد نماز بخوان، و در هر حالی در پوست مُردار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383400_3381743652"/>
      <w:bookmarkStart w:id="1046" w:name="_Toc459"/>
      <w:bookmarkEnd w:id="1045"/>
      <w:r>
        <w:rPr>
          <w:rtl w:val="true"/>
        </w:rPr>
        <w:t>بیان</w:t>
      </w:r>
      <w:bookmarkEnd w:id="1046"/>
    </w:p>
    <w:p>
      <w:pPr>
        <w:pStyle w:val="BookText"/>
        <w:rPr/>
      </w:pPr>
      <w:r>
        <w:rPr>
          <w:rFonts w:ascii="IRNazanin" w:hAnsi="IRNazanin" w:eastAsia="IRNazanin"/>
          <w:color w:val="111111"/>
          <w:sz w:val="28"/>
          <w:sz w:val="28"/>
          <w:szCs w:val="28"/>
          <w:rtl w:val="true"/>
          <w:lang w:bidi="fa-IR"/>
        </w:rPr>
        <w:t>اعلم أن الأصحاب اختلفوا فی الصلاة فی جلد السنجاب و وبره فذهب الشیخ فی المبسوط و أکثر المتأخرین إلی الجواز حتی قال فی المبسوط فأما السنجاب و الحواصل فلا خلاف فی أنه تجوز الصلاة فیهما و نسبه فی المنتهی إلی الأکثر و ذهب الشیخ فی الخلاف و موضع من النهایة إلی المنع و اختاره ابن البراج و ابن إدریس و هو ظاهر ابن الجنید و المرتضی و أبو الصلاح و ظاهر ابن زهرة نقل الإجماع علیه و اختاره فی المختلف و نسبه الشهید الثانی إلی الأکثر و ذهب ابن حمزة إلی الکراهة و ذکر الصدوق فی الفقیه عبارة الفقه عن رسالة أبیه إلیه إلی و قد روی فیه 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فیه مختلفة و الجمع بینها إما بحمل أخبار المنع علی الکراهة أو بحمل أخبار الجواز علی التقیة و لعل الأول أرجح إذ مذهب العامة جواز الصلاة فی جلود ما لا یؤکل لحمه مطلقا و أخبار الجواز مشتملة علی المنع من غیره و إن کان الاحتیاط فی الاجتناب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القول بالجواز إنما یجوز الصلاة فیه مع تذکیته لأنه ذو نفس قال فی الذکری و قد اشتهر بین التجار و المسافرین أنه غیر مذکی و لا عبرة بذلک حملا لتصرف المسلمین علی ما هو الأغلب نعم لو علم ذلک حرم استعماله و هو جید</w:t>
      </w:r>
      <w:r>
        <w:rPr>
          <w:rFonts w:eastAsia="IRNazanin" w:cs="IRNazanin"/>
          <w:color w:val="111111"/>
          <w:sz w:val="28"/>
          <w:szCs w:val="28"/>
          <w:rtl w:val="true"/>
          <w:lang w:bidi="fa-IR"/>
        </w:rPr>
        <w:t xml:space="preserve">. </w:t>
      </w:r>
      <w:bookmarkStart w:id="1047" w:name="pg13998_130831"/>
    </w:p>
    <w:p>
      <w:pPr>
        <w:pStyle w:val="BookText"/>
        <w:rPr/>
      </w:pPr>
      <w:bookmarkEnd w:id="1047"/>
      <w:r>
        <w:rPr>
          <w:rFonts w:ascii="IRNazanin" w:hAnsi="IRNazanin" w:eastAsia="IRNazanin"/>
          <w:color w:val="111111"/>
          <w:sz w:val="28"/>
          <w:sz w:val="28"/>
          <w:szCs w:val="28"/>
          <w:rtl w:val="true"/>
          <w:lang w:bidi="fa-IR"/>
        </w:rPr>
        <w:t>و أما السمور و الفنک فالمشهور فیهما المنع و ذهب الصدوق فی المقنع إلی الجواز و قال المحقق فی المعتبر بعد نقل خبرین یدلان علی الجواز لو عمل بهما عامل جاز و الأظهر حمل أخبار الجواز علی التقیة و قال فی القاموس الفنک بالتحریک دابة فروتها أطیب أنواع الفراء و أشرحها و أعدلها صالح لجمیع الأمزجة المعتدلة و قال فی حیاة الحیوان الفنک کعسل دویبة یؤخذ منها الفرو و قال ابن البیطار و إنه أطیب من جمیع الفراء یجلب کثیرا من بلاد الصقالبة و قال فی المصباح المنیر قیل نوع من جراء الثعلب الرومی و لهذا قال الأزهری و غیره هو معرب و حکی لی بعض المسافرین أنه یطلق علی فرخ بن آوی فی بلاد الترک انتهی و بالجملة لا نعرفه فی تلک البلاد علی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اصحاب درمورد نماز در پوست و کُرک سنجاب اختلاف نظر دارند؛ شیخ در مبسوط و اکثر متأخّران قائل به جواز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در سنجاب و حواصل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آن را به اکثر فقها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و جایی از النهایة قائل به منع است، و ابن براج و ابن ادریس و ظاهر کلام ابن جنید، سید مرتضی و ابوالصلاح این است که منع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ابن‌زهره نقل اجماع بر آن است، المختلف آن را برگزیده و شهید ثانی آن را به اکثر علما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ابن‌حمزه قائل به کراهت شده و صدوق در کتاب الفقیه عبارت فقه الرضا را به نقل از رساله پدرش خطاب به وی تا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را در آن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درباره آن مختلفند و جمع بین آنها به این صورت است که روایاتِ منع را حمل بر کراهت، و یا روایات جواز را حمل بر تقیه کنیم که احتمالاً حمل اول رجحان دارد، زیرا عامّه معتقد به جواز نماز در پوست حیوان حرام گوشت به طور مطلق هستند، و روایات جواز مشتمل بر منع از غیر آن می‌باشد، اگرچه احتیاط در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قول به جواز، تنها در صورتی نماز با آن جایز است که ذبح شرعی شود، زیرا خون جهنده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بازرگانان و مسافران مشهور است که آن ذبح شرعی نشده و این شهرت معتبر نیست، زیرا تصرّف مسلمانان بر آنچه غالب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حمل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یقین داشت که ذبح شرعی نشده، استفاده از آن حرام می‌باشد، و خیلی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در مورد سمور و فَنک،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المقنع قائل به جواز شده و محقق در معتبر پس از نقل دو روایت که بر جواز دلالت دارند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دو روایت جایز است، و اظهر حملِ روایات جواز بر تقیه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 حیوانی است که پوستش بهترین، انعطاف‌پذیر‌ترین و خوش حالت‌ترین انواع پوست می‌باشد و با تمامی مزاج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معتدل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حیاة الحیوان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 بر وزن عَسل حیوان کوچکی است که از پوست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ابن‌بیطار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از تمام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است و بسیار از بلاد صقالبة آن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فَنک گونه‌ای از توله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روباه رومی است، و از این رو ازهری و دیگران آن را معرّب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مسافران برای من نقل کردند که فَنَک در بلات تُرک به بچه شغال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دقیقاً نمی‌دانیم فنَک در آن بلاد به چه حیوانی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2383402_3381743652"/>
      <w:bookmarkStart w:id="1049" w:name="_Toc460"/>
      <w:bookmarkEnd w:id="1048"/>
      <w:r>
        <w:rPr>
          <w:rtl w:val="true"/>
        </w:rPr>
        <w:t>«</w:t>
      </w:r>
      <w:r>
        <w:rPr/>
        <w:t>14</w:t>
      </w:r>
      <w:r>
        <w:rPr>
          <w:rtl w:val="true"/>
        </w:rPr>
        <w:t>»</w:t>
      </w:r>
      <w:bookmarkEnd w:id="1049"/>
    </w:p>
    <w:p>
      <w:pPr>
        <w:pStyle w:val="BookText"/>
        <w:rPr/>
      </w:pPr>
      <w:r>
        <w:rPr>
          <w:rFonts w:ascii="Amiri" w:hAnsi="Amiri" w:eastAsia="Amiri" w:cs="Amiri"/>
          <w:color w:val="111111"/>
          <w:sz w:val="28"/>
          <w:sz w:val="28"/>
          <w:szCs w:val="28"/>
          <w:rtl w:val="true"/>
          <w:lang w:bidi="ar-SA"/>
        </w:rPr>
        <w:t>الْمَحَاسِنُ، عَنْ عَلِیِّ بْنِ أَسْبَاطٍ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رُکُوبِ جُلُودِ السِّبَاعِ قَالَ لَا بَأْسَ مَا لَمْ یُسْجَدْ عَلَیْهَا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جُلُودِ السِّبَاعِ فَقَالَ ارْکَبُوا وَ لَا تَلْبَسُوا شَیْئاً مِنْهَا تُصَلُّونَ فِیهِ‌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سوار شدن بر پوست درندگان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 آن سجده نکنی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المحاسن از سماعه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پوست درندگان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شوید اما برای نماز آنها را نپوشید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2383404_3381743652"/>
      <w:bookmarkStart w:id="1051" w:name="_Toc461"/>
      <w:bookmarkEnd w:id="1050"/>
      <w:r>
        <w:rPr>
          <w:rtl w:val="true"/>
        </w:rPr>
        <w:t>«</w:t>
      </w:r>
      <w:r>
        <w:rPr/>
        <w:t>15</w:t>
      </w:r>
      <w:r>
        <w:rPr>
          <w:rtl w:val="true"/>
        </w:rPr>
        <w:t>»</w:t>
      </w:r>
      <w:bookmarkEnd w:id="1051"/>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حَلَّ أَکْلُ لَحْمِهِ فَلَا بَأْسَ بِلُبْسِ جِلْدِهِ الذَّکِیِّ وَ صُوفِهِ وَ شَعْرِهِ وَ وَبَرِهِ وَ رِیشِهِ وَ عِظَامِهِ وَ إِنْ کَانَ الصُّوفُ وَ الشَّعْرُ وَ الْوَبَرُ وَ الرِّیشُ مِنَ الْمَیْتَةِ وَ غَیْرِ الْمَیْتَةِ بَعْدَ أَنْ یَکُونَ مِمَّا حَلَّلَ اللَّهُ تَعَالَی أَکْلَهُ فَلَا بَأْسَ بِهِ وَ کَذَلِکَ الْجِلْدُ فَإِنَّ دِبَاغَتَهُ طَهَارَتُهُ وَ قَدْ یَجُوزُ الصَّلَاةُ فِیمَا لَمْ تُنْبِتْهُ الْأَرْضُ وَ لَمْ یَحِلَّ أَکْلُهُ مِثْلَ السِّنْجَابِ وَ الْفَنَکِ وَ السَّمُّورِ وَ الْحَوَاصِلِ إِذَا کَانَ مِمَّا لَا یَجُوزُ فِی مِثْلِهِ وَحْدَهُ الصَّلَاةُ مِثْلَ الْقَلَنْسُوَةِ مِنَ الْحَرِیرِ وَ التِّکَّةِ مِنَ الْإِبْرِیشَمِ وَ الجَوْرَبِ وَ الْخَفْتَانِ وَ أَلْوَانِ رَجَاجِیلِکَ یَجُوزُ لَکَ الصَّلَاةُ فِیهِ‌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حلال گوشتی که ذبح شرعی شود، پوشیدنِ پوست، پشم، مو، کُرک، پَر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جایز است، و اگر پشم، مو، کُرک و پَر از مُردار بود یا غیرمُرداری بود که خداوند خوردن آن را حلال کرده،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نیز اینچنین است و با دبّاغی طاهر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نماز در آنچه از زمین نروییده و حلال گوشت هم نیست جایز می‌باشد، مانند سنجاب، فنَک، سمور و حَواصل،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بود که به تنهایی نمی‌شد آن را در نماز پوشید، مانند کلاه حریر، بند شلوار ابریشمی، جوراب، کفش و انواع چیزهایی که به پا می‌کنند نماز خواندن با آن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2383406_3381743652"/>
      <w:bookmarkStart w:id="1053" w:name="_Toc462"/>
      <w:bookmarkEnd w:id="1052"/>
      <w:r>
        <w:rPr>
          <w:rtl w:val="true"/>
        </w:rPr>
        <w:t>بیان</w:t>
      </w:r>
      <w:bookmarkEnd w:id="105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کذلک الجلد یدل علی جواز استعمال جلد المیتة </w:t>
      </w:r>
      <w:bookmarkStart w:id="1054" w:name="pg13998_130832"/>
    </w:p>
    <w:p>
      <w:pPr>
        <w:pStyle w:val="BookText"/>
        <w:rPr/>
      </w:pPr>
      <w:bookmarkEnd w:id="1054"/>
      <w:r>
        <w:rPr>
          <w:rFonts w:ascii="IRNazanin" w:hAnsi="IRNazanin" w:eastAsia="IRNazanin"/>
          <w:color w:val="111111"/>
          <w:sz w:val="28"/>
          <w:sz w:val="28"/>
          <w:szCs w:val="28"/>
          <w:rtl w:val="true"/>
          <w:lang w:bidi="fa-IR"/>
        </w:rPr>
        <w:t>بعد الدباغ و یمکن حمله علی غیر المیتة و یکون الدباغ محمولا علی الاستحباب علی المشهور و علی الوجوب علی مذهب الشیخ و المرتضی و یدل علی جواز الصلاة فیما لا تتم الصلاة فیه من جلد غیر المأکول و صوفه و شعره و وبره و قد مر الکلام فیه و یمکن تخصیص الحکم بخصوص هذه الجلود و یکون وجه جمع بین الأخبار و لعل المراد بالرجاجیل أنواع ما یلبس فی الرجل و لعله من المولدات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استفاده از پوست مُردار پس از دباغی دارد، و می‌توان آن را حمل بر غیر مُردار کرد، و دبّاغی بنا به نظر مشهور حمل بر استحباب می‌گردد، امّا به نظر شیخ و سید مرتضی بر وجوب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جواز نماز در چیزی دارد که نماز در آن صحیح نیست یعنی پوست، پشم، مو و کُرک حیوان حرام گوشت، که در مورد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حکم را به خصوص این گونه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تخصیص زد که وجه جمعی بین روایات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به پا می‌کنند، و شاید از کلمات مولَّد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2383408_3381743652"/>
      <w:bookmarkStart w:id="1056" w:name="_Toc463"/>
      <w:bookmarkEnd w:id="1055"/>
      <w:r>
        <w:rPr>
          <w:rtl w:val="true"/>
        </w:rPr>
        <w:t>«</w:t>
      </w:r>
      <w:r>
        <w:rPr/>
        <w:t>16</w:t>
      </w:r>
      <w:r>
        <w:rPr>
          <w:rtl w:val="true"/>
        </w:rPr>
        <w:t>»</w:t>
      </w:r>
      <w:bookmarkEnd w:id="1056"/>
    </w:p>
    <w:p>
      <w:pPr>
        <w:pStyle w:val="BookText"/>
        <w:rPr/>
      </w:pPr>
      <w:r>
        <w:rPr>
          <w:rFonts w:ascii="Amiri" w:hAnsi="Amiri" w:eastAsia="Amiri" w:cs="Amiri"/>
          <w:color w:val="111111"/>
          <w:sz w:val="28"/>
          <w:sz w:val="28"/>
          <w:szCs w:val="28"/>
          <w:rtl w:val="true"/>
          <w:lang w:bidi="ar-SA"/>
        </w:rPr>
        <w:t>الْخَرَائِجُ، رُوِیَ عَنْ أَحْمَدَ بْنِ أَبِی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بَغْدَادَ فِی مَالٍ لِأَبِی الْحَسَنِ الْخَضِرِ بْنِ مُحَمَّدٍ لِأُوصِلَهُ وَ أَمَرَنِی أَنْ أَدْفَعَهُ إِلَی أَبِی جَعْفَرٍ مُحَمَّدِ بْنِ عُثْمَانَ الْعَمْرِیِّ وَ أَمَرَنِی أَنْ لَا أَدْفَعَهُ إِلَی غَیْرِهِ وَ أَمَرَنِی أَنْ أَسْأَلَ الدُّعَاءَ لِلْعِلَّةِ الَّتِی هُوَ فِیهَا وَ أَسْأَلَهُ عَنِ الْوَبَرِ یَحِلُّ لُبْسُهُ فَدَخَلْتُ بَغْدَادَ وَ صِرْتُ إِلَی الْعَمْرِیِّ فَأَبَی أَنْ یَأْخُذَ الْمَالَ وَ قَالَ صِرْ إِلَی أَبِی جَعْفَرٍ مُحَمَّدِ بْنِ أَحْمَدَ وَ ادْفَعْ إِلَیْهِ فَإِنَّهُ أَمَرَهُ بِأَنْ یَأْخُذَهُ وَ قَدْ خَرَجَ الَّذِی طَلَبْتَ فَجِئْتُ إِلَی أَبِی جَعْفَرٍ فَأَوْصَلْتُهُ إِلَیْهِ فَأَخْرَجَ إِلَیَّ رُقْعَةً فِیهَا بِسْمِ اللَّهِ الرَّحْمنِ الرَّحِیمِ سَأَلْتَ الدُّعَاءَ عَنِ الْعِلَّةِ الَّتِی تَجِدُهَا وَهَبَ اللَّهُ لَکَ الْعَافِیَةَ وَ دَفَعَ عَنْکَ الْآفَاتِ وَ صَرَفَ عَنْکَ بَعْضَ مَا تَجِدُهُ مِنَ الْحَرَارَةِ وَ عَافَاکَ وَ صَحَّ جِسْمُکَ وَ سَأَلْتَ مَا یَحِلُّ أَنْ یُصَلَّی فِیهِ مِنَ الْوَبْرِ وَ السَّمُّورِ وَ السِّنْجَابِ وَ الْفَنَکِ وَ الدَّلَقِ وَ الْحَوَاصِلِ فَأَمَّا السَّمُّورُ وَ الثَّعَالِبُ فَحَرَامٌ عَلَیْکَ وَ عَلَی غَیْرِکَ الصَّلَاةُ فِیهِ وَ یَحِلُّ لَکَ جُلُودُ الْمَأْکُولِ مِنَ اللَّحْمِ إِذَا لَمْ یَکُنْ فِیهِ غَیْرُهُ وَ إِنْ یَکُنْ لَکَ مَا تُصَلِّی فِیهِ</w:t>
      </w:r>
    </w:p>
    <w:p>
      <w:pPr>
        <w:pStyle w:val="BookText"/>
        <w:rPr/>
      </w:pPr>
      <w:r>
        <w:rPr>
          <w:rFonts w:ascii="Amiri" w:hAnsi="Amiri" w:eastAsia="Amiri" w:cs="Amiri"/>
          <w:color w:val="111111"/>
          <w:sz w:val="28"/>
          <w:sz w:val="28"/>
          <w:szCs w:val="28"/>
          <w:rtl w:val="true"/>
          <w:lang w:bidi="ar-SA"/>
        </w:rPr>
        <w:t>فَالْحَوَاصِلُ جَائِزٌ لَکَ أَنْ تُصَلِّیَ فِیهِ وَ الْفِرَاءُ مَتَاعُ الْغَنَمِ مَا لَمْ یُذْبَحْ بِإِرْمِنِیَةَ یَذْبَحُهُ النَّصَارَی عَلَی الصَّلِیبِ فَجَائِزٌ لَکَ أَنْ تَلْبَسَهُ إِذَا ذَبَحَهُ أَخٌ لَکَ أَوْ مُخَالِفٌ تَثِقُ بِهِ‌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روح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خضر بن محمد مالی به من داد تا به بغداد برسانم و مرا امر کرد که آن را به ابوجعفر محمد بن عثمان عَمری بدهم، و امر کرد به غیر او ندهم، و از او طلب دعا برای شفای بیماریش کنم و بپرسم که آیا پوشیدنِ کُرک حلال است؟ پس من وارد بغداد شدم و نزد عَمری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ابوجعفر محمد بن احمد برو و مال را به او بده که او مأمور به دریافت آن است و آنچه که درخواست کردی روا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ابوجعفر آمدم و مال را به او دادم، او نوشته‌ای بیرون آورد که در آن چنین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خواسته بودی برای بیماریت دعا کنیم، خداوند عافیت را به تو عطا فرمود و بیماری را از تو دفع کرد و حرارتی را که درخود احساس می‌کردی از تو برطرف نمود، و تو را عافیت بخشید و بدنت سالم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سؤالت در مورد اینکه از کُرک، سمور، سنجاب، فنَک، دلَق و حواصل با کدام از اینها می‌توان نماز خواند؟ پاسخ این است که بر تو و غیر تو نماز خواندن با سمور و روباه حرام است، و پوست حیوانات حلال گوشت حلال است در صورتی که با غیر آن مخلوط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داشتی که در آن نماز بخوانی، پس جایز است که در حواصل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پوست، متاعِ گوسفند است و اگر در ارمنستان و توسط نصرانیان برای صلیب ذبح نشده باشد، چنانچه یکی از برادران تو یا یکی از اهل سنت که به او اطمینان داری آن را ذبح کرده باشد،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2383410_3381743652"/>
      <w:bookmarkStart w:id="1058" w:name="_Toc464"/>
      <w:bookmarkEnd w:id="1057"/>
      <w:r>
        <w:rPr>
          <w:rtl w:val="true"/>
        </w:rPr>
        <w:t>بیان</w:t>
      </w:r>
      <w:bookmarkEnd w:id="105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جواز الصلاة فی الحواصل فی حال الضرورة و یمکن حمل القید علی الاستحباب و قد عرفت أن ظاهر الشیخ دعوی الإجماع علی جواز الصلاة فیها و المشهور عدم الجواز قال فی الذکری قال الشیخ فی المبسوط لا خلاف فی جواز الصلاة فی السنجاب و الحواصل و قیدها ابن حمزة و بعضهم بالخوارزمیة </w:t>
      </w:r>
      <w:bookmarkStart w:id="1059" w:name="pg13998_130833"/>
    </w:p>
    <w:p>
      <w:pPr>
        <w:pStyle w:val="BookText"/>
        <w:rPr/>
      </w:pPr>
      <w:bookmarkEnd w:id="1059"/>
      <w:r>
        <w:rPr>
          <w:rFonts w:ascii="IRNazanin" w:hAnsi="IRNazanin" w:eastAsia="IRNazanin"/>
          <w:color w:val="111111"/>
          <w:sz w:val="28"/>
          <w:sz w:val="28"/>
          <w:szCs w:val="28"/>
          <w:rtl w:val="true"/>
          <w:lang w:bidi="fa-IR"/>
        </w:rPr>
        <w:t>تبعا لما ذکره فی التهذیب‌</w:t>
      </w:r>
      <w:r>
        <w:rPr>
          <w:rStyle w:val="FootnoteAnchor"/>
          <w:rtl w:val="true"/>
        </w:rPr>
        <w:footnoteReference w:id="664"/>
      </w:r>
      <w:r>
        <w:rPr>
          <w:rFonts w:ascii="IRNazanin" w:hAnsi="IRNazanin" w:eastAsia="IRNazanin"/>
          <w:color w:val="111111"/>
          <w:sz w:val="28"/>
          <w:sz w:val="28"/>
          <w:szCs w:val="28"/>
          <w:rtl w:val="true"/>
          <w:lang w:bidi="fa-IR"/>
        </w:rPr>
        <w:t>عن بشیر بن بشار قال سألته عن الصلاة فی الفنک و السنجاب إلی قوله صل فی السنجاب و الحواصل الخوارزمیة و منع منه فی النهایة و هو ظاهر الأکثر انتهی و قال فی الدروس و فی الحواصل الخوارزمیة روایة بالجواز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حیاة الحیوان الحوصل جمعه حواصل و هو طیر کبیر له حوصلة عظیمة یتخذ منها الفروة و قال ابن البیطار و هذا الطائر یکون بمصر کثیرا و یعرف بالبجع و هو جمل الماء و هو صنفان أبیض و أسود و الأسود منه کریه الرائحة لا یکاد یستعمل و الأجود أبیضه و حرارته قلیلة و رطوبته کثیرة و هو قلیل البقاء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بر جواز نماز در حواصل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ضرورت دلالت دارد، و می‌توان قید موجود در آن را بر استحباب حمل کرد، و دانستی که ظاهر کلام شیخ ادّعای اجماع بر جواز نماز در آن است، و مشهور عدم جواز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جواز نماز در سنجاب و حواصل نیست، و ابن حمزه و جماعتی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کرده‌اند به پیروی از روایتی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بشیر بن بشار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حضرت در مورد نماز در فنَک و سنجاب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سنجاب و حواصل خوارزمی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از آن منع کرده و ظاهر کلام اکثر فقها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نماز در حواصل خوارزمی روایتی وارد شده که کسی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حیاة الحیوان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 جمع آن حواصل است پرنده بزرگی است که چینه‌دان بزرگی دارد، و از پوست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مصر زیاد و به بجع معروف است که همان شتر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سیاه آن بدبو است و زیاد استفاده نمی‌شود، و سفیدش بهتر است، حرارتش پایین، رطوبتش بالا و طول زندگیش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2383412_3381743652"/>
      <w:bookmarkStart w:id="1061" w:name="_Toc465"/>
      <w:bookmarkEnd w:id="1060"/>
      <w:r>
        <w:rPr>
          <w:rtl w:val="true"/>
        </w:rPr>
        <w:t>«</w:t>
      </w:r>
      <w:r>
        <w:rPr/>
        <w:t>17</w:t>
      </w:r>
      <w:r>
        <w:rPr>
          <w:rtl w:val="true"/>
        </w:rPr>
        <w:t>»</w:t>
      </w:r>
      <w:bookmarkEnd w:id="1061"/>
    </w:p>
    <w:p>
      <w:pPr>
        <w:pStyle w:val="BookText"/>
        <w:rPr/>
      </w:pPr>
      <w:r>
        <w:rPr>
          <w:rFonts w:ascii="Amiri" w:hAnsi="Amiri" w:eastAsia="Amiri" w:cs="Amiri"/>
          <w:color w:val="111111"/>
          <w:sz w:val="28"/>
          <w:sz w:val="28"/>
          <w:szCs w:val="28"/>
          <w:rtl w:val="true"/>
          <w:lang w:bidi="ar-SA"/>
        </w:rPr>
        <w:t>السَّرَائِرُ، مِنْ کِتَابِ الْمَسَائِلِ بِرِوَایَةِ الْحِمْیَرِیِّ وَ ابْنِ عَیَّاشٍ عَنْ دَاوُدَ الصَّرْمِیِّ عَنْ بَشِیرِ بْنِ بَشَّارٍ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الصَّلَاةِ فِی الْفَنَکِ وَ الْفِرَاءِ وَ السَّمُّورِ وَ السِّنْجَابِ وَ الْحَوَاصِلِ الَّتِی تُصْطَادُ بِبِلَادِ الشِّرْکِ أَوْ بِلَادِ الْإِسْلَامِ یُصَلَّی فِیهَا بِغَیْرِ تَقِیَّةٍ قَالَ یُصَلَّی فِی السِّنْجَابِ وَ الْحَوَاصِلِ الْخُوارَزْمِیَّةِ وَ لَا تُصَلِّ فِی الثَّعَالِبِ وَ السَّمُّورِ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بشّار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علیه السلام درباره نماز در فنَک، پوست، سمور، سنجاب و حواصل پرسیدم که در بلاد مشرکان یا بلاد مسلمانان صید می‌شود، آیا بدون تقیّه می‌توان در آنها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سنجاب و حواصل خوارزمی می‌توان نماز خواند، و در روباه و سمور نماز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2383414_3381743652"/>
      <w:bookmarkStart w:id="1063" w:name="_Toc466"/>
      <w:bookmarkEnd w:id="1062"/>
      <w:r>
        <w:rPr>
          <w:rtl w:val="true"/>
        </w:rPr>
        <w:t>«</w:t>
      </w:r>
      <w:r>
        <w:rPr/>
        <w:t>18</w:t>
      </w:r>
      <w:r>
        <w:rPr>
          <w:rtl w:val="true"/>
        </w:rPr>
        <w:t>»</w:t>
      </w:r>
      <w:bookmarkEnd w:id="106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مِنْ کِتَابِ الْمَسَائِلِ بِرِوَایَةِ ابْنِ عَیَّاشٍ وَ الْحِمْیَرِیِّ مِنْ مَسَائِلِ مُحَمَّدِ بْنِ عَلِیِّ بْنِ عِیسَی حَدَّثَنَا مُحَمَّدُ بْنُ أَحْمَدَ بْنِ مُحَمَّدِ بْنِ زِیَادٍ وَ مُوسَی بْنُ مُحَمَّدٍ عَنْ مُحَمَّدِ بْنِ عَلِیِّ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الشَّیْخِ أَعَزَّهُ اللَّهُ وَ أَیَّدَهُ أَسْأَلُهُ عَنِ الصَّلَاةِ فِی الْوَبْرِ أَیُّ أَصْنَافِهِ أَصْلَحُ فَأَجَابَ لَا أُحِبُّ الصَّلَاةَ فِی شَیْ‌ءٍ مِنْهُ قَالَ فَرَدَدْتُ الْجَوَابَ إِنَّا مَعَ قَوْمٍ فِی تَقِیَّةٍ وَ بِلَادُنَا بِلَادٌ لَا یُمْکِنُ أَحَدٌ أَنْ یُسَافِرَ مِنْهَا بِلَا وَبَرٍ وَ لَا یَأْمَنُ عَلَی نَفْسِهِ إِنْ هُوَ نَزَعَ وَبَرَهُ وَ لَیْسَ یُمْکِنُ النَّاسَ کُلَّهُمْ مَا یُمْکِنُ الْأَئِمَّةَ فَمَا الَّذِی تَرَی أَنْ نَعْمَلَ بِهِ فِی هَذَا الْبَابِ قَالَ فَرَجَعَ الْجَوَابُ إِلَیَّ تَلْبَسُ الْفَنَکَ وَ السَّمُّورَ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1064" w:name="pg13998_130834"/>
    </w:p>
    <w:p>
      <w:pPr>
        <w:pStyle w:val="BookText"/>
        <w:rPr/>
      </w:pPr>
      <w:bookmarkEnd w:id="10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عزیز بدارد و تأیید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از اینکه در کدام نوع کُرک می‌توان نماز خواند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در چیزی از آن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قومی زندگی می‌کنیم که باید تقیه را رعایت نماییم و بلاد ما به گونه‌ای است که برای کسی امکان ندارد بدون کُرک مسافرت کند و اگر کُرک را از تن خود بیرون آورد بر جانش ایمن نیست، و آنچه برای ائمه امکان دارد برای همه مردم ممکن نیست، پس نظر شما در این مورد چیست و ما چه بکنیم؟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به من دادند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 و سمور را بپوش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2383416_3381743652"/>
      <w:bookmarkStart w:id="1066" w:name="_Toc467"/>
      <w:bookmarkEnd w:id="1065"/>
      <w:r>
        <w:rPr>
          <w:rtl w:val="true"/>
        </w:rPr>
        <w:t>بیان</w:t>
      </w:r>
      <w:bookmarkEnd w:id="1066"/>
    </w:p>
    <w:p>
      <w:pPr>
        <w:pStyle w:val="BookText"/>
        <w:rPr/>
      </w:pPr>
      <w:r>
        <w:rPr>
          <w:rFonts w:ascii="IRNazanin" w:hAnsi="IRNazanin" w:eastAsia="IRNazanin"/>
          <w:color w:val="111111"/>
          <w:sz w:val="28"/>
          <w:sz w:val="28"/>
          <w:szCs w:val="28"/>
          <w:rtl w:val="true"/>
          <w:lang w:bidi="fa-IR"/>
        </w:rPr>
        <w:t>الشیخ هو الهادی علیه السلام و یدل علی أن الفنک و السمور أولی من غیرهما عند الضرورة و التقیة و هذا أیضا وجه جمع بین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شیخ حضرت امام هادی علیه السلام هستند، و این روایت دلالت دارد که فنَک و سمور هنگام ضرورت و تقیه نسبت به دیگر چیزها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وجه جمع بین روایات هم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2383418_3381743652"/>
      <w:bookmarkStart w:id="1068" w:name="_Toc468"/>
      <w:bookmarkEnd w:id="1067"/>
      <w:r>
        <w:rPr>
          <w:rtl w:val="true"/>
        </w:rPr>
        <w:t>«</w:t>
      </w:r>
      <w:r>
        <w:rPr/>
        <w:t>19</w:t>
      </w:r>
      <w:r>
        <w:rPr>
          <w:rtl w:val="true"/>
        </w:rPr>
        <w:t>»</w:t>
      </w:r>
      <w:bookmarkEnd w:id="1068"/>
    </w:p>
    <w:p>
      <w:pPr>
        <w:pStyle w:val="BookText"/>
        <w:rPr/>
      </w:pPr>
      <w:r>
        <w:rPr>
          <w:rFonts w:ascii="Amiri" w:hAnsi="Amiri" w:eastAsia="Amiri" w:cs="Amiri"/>
          <w:color w:val="111111"/>
          <w:sz w:val="28"/>
          <w:sz w:val="28"/>
          <w:szCs w:val="28"/>
          <w:rtl w:val="true"/>
          <w:lang w:bidi="ar-SA"/>
        </w:rPr>
        <w:t>مَکَارِمُ الْأَخْلَاقِ،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وَ هُوَ مُعْتَلٌّ هُوَ فِی قُبَّةٍ وَ قَبَاءٍ عَلَیْهِ غِشَاءٌ مَذَارِیٌّ وَ قُدَّامَهُ مِخْضَبَةٌ هُیِّئَ فِیهَا رَیْحَانٌ مَخْرُوطٌ وَ عَلَیْهِ جُبَّةُ خَزٍّ لَیْسَ بِالثَّخِینَةِ وَ لَا بِالرَّقِیقَةِ وَ عَلَیْهِ لِحَافُ ثَعَالِبَ مُظَهَّرٌ یَمْنَةً فَقُلْتُ لَهُ جُعِلْتُ فِدَاکَ مَا تَقُولُ فِی الثَّعَالِبِ قَالَ هُوَ ذَا عَلَیَ‌</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در حالی که ایشان بیمار بود و عرقچین و قبایی که رویه مَذاری بر آن بود به تن داشت و ظرف خضابی در مقابلش قرار داشت که در آن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کنده شده ریحان بود و جبّه‌ای از خَز پوشیده بود که ضخامت نداشت و نازک هم نبود، لحافی از روباه روی ایشان بود که پشت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رو شده و طرف راست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نظرتان درباره روباه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روی من است از روباه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2383420_3381743652"/>
      <w:bookmarkStart w:id="1070" w:name="_Toc469"/>
      <w:bookmarkEnd w:id="1069"/>
      <w:r>
        <w:rPr>
          <w:rtl w:val="true"/>
        </w:rPr>
        <w:t>بیان</w:t>
      </w:r>
      <w:bookmarkEnd w:id="1070"/>
    </w:p>
    <w:p>
      <w:pPr>
        <w:pStyle w:val="BookText"/>
        <w:rPr/>
      </w:pPr>
      <w:r>
        <w:rPr>
          <w:rFonts w:ascii="IRNazanin" w:hAnsi="IRNazanin" w:eastAsia="IRNazanin"/>
          <w:color w:val="111111"/>
          <w:sz w:val="28"/>
          <w:sz w:val="28"/>
          <w:szCs w:val="28"/>
          <w:rtl w:val="true"/>
          <w:lang w:bidi="fa-IR"/>
        </w:rPr>
        <w:t>فی القاموس المذار بلد بین واسط و البصرة انتهی و یدل علی جواز استعمال جلود الثعالب فی غیر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مذار شهری است بین واسط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جواز استفاده از پوست روباه در غیر نماز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2383422_3381743652"/>
      <w:bookmarkStart w:id="1072" w:name="_Toc470"/>
      <w:bookmarkEnd w:id="1071"/>
      <w:r>
        <w:rPr>
          <w:rtl w:val="true"/>
        </w:rPr>
        <w:t>«</w:t>
      </w:r>
      <w:r>
        <w:rPr/>
        <w:t>20</w:t>
      </w:r>
      <w:r>
        <w:rPr>
          <w:rtl w:val="true"/>
        </w:rPr>
        <w:t>»</w:t>
      </w:r>
      <w:bookmarkEnd w:id="1072"/>
    </w:p>
    <w:p>
      <w:pPr>
        <w:pStyle w:val="BookText"/>
        <w:rPr/>
      </w:pPr>
      <w:r>
        <w:rPr>
          <w:rFonts w:ascii="Amiri" w:hAnsi="Amiri" w:eastAsia="Amiri" w:cs="Amiri"/>
          <w:color w:val="111111"/>
          <w:sz w:val="28"/>
          <w:sz w:val="28"/>
          <w:szCs w:val="28"/>
          <w:rtl w:val="true"/>
          <w:lang w:bidi="ar-SA"/>
        </w:rPr>
        <w:t>الْمَکَارِمُ، عَنْ سَمَاعَةَ بْنِ مِهْرَانَ عَنْ أَبِی عَبْدِ اللَّهِ علیه السلام أَوْ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لُحُومِ السِّبَاعِ وَ جُلُودِهَا قَالَ أَمَّا لُحُومُ السِّبَاعِ وَ السِّبَاعِ مِنَ الطَّیْرِ فَإِنَّا نَکْرَهُهُ وَ أَمَّا الْجُلُودُ فَارْکَبُوا فِیهَا وَ لَا تَلْبَسُوا مِنْهَا شَیْئاً تُصَلُّونَ فِیهِ‌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أُهْدِیَتْ لِأَبِی جُبَّةُ فَرْوٍ مِنَ الْعِرَاقِ فَکَانَ إِذَا أَرَادَ أَنْ یُصَلِّیَ نَزَعَهَا فَطَرَحَهَا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جَاءَکَ مِنْ دِبَاغِ الْیَمَنِ فَصَلِّ فِیهِ وَ لَا تَسْأَلْ عَنْهُ‌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از امام صادق علیه السلام یا امام کاظم علیه السلام روایت می‌کند که از ایشان درباره گوشت و پوست درندگان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درندگان و پرندگان وحشی پس ما از آن اکراه داریم، امّا بر پوست آنها سوار شوید ولی در آن نماز نخوانید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جُبّه‌ای از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برای پدرم هدیه آوردند، که ایشان هر وقت می‌خواست نماز بخواند آن را بیرون می‌آورد و کنار می‌گذاشت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آن حضرت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دباغی شده یمن برایت آمد در آن نماز بخوان و درمورد آن سؤال نکن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2383424_3381743652"/>
      <w:bookmarkStart w:id="1074" w:name="_Toc471"/>
      <w:bookmarkEnd w:id="1073"/>
      <w:r>
        <w:rPr>
          <w:rtl w:val="true"/>
        </w:rPr>
        <w:t>بیان</w:t>
      </w:r>
      <w:bookmarkEnd w:id="1074"/>
    </w:p>
    <w:p>
      <w:pPr>
        <w:pStyle w:val="BookText"/>
        <w:rPr/>
      </w:pPr>
      <w:r>
        <w:rPr>
          <w:rFonts w:ascii="IRNazanin" w:hAnsi="IRNazanin" w:eastAsia="IRNazanin"/>
          <w:color w:val="111111"/>
          <w:sz w:val="28"/>
          <w:sz w:val="28"/>
          <w:szCs w:val="28"/>
          <w:rtl w:val="true"/>
          <w:lang w:bidi="fa-IR"/>
        </w:rPr>
        <w:t>الخبر الأول یدل علی أن السباع قابلة للتذکیة و لا یجوز الصلاة فی جلودها و الثانی علی نزع ما جلب من الجلود من العراق عند الصلاة و لعله محمول علی الاستحباب لأنهم کانوا یستحلون المیتة بالدباغ أو کانوا یدبغون بخرء الکلاب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 و لو وجد فی ید مستحل بالدبغ ففیه صور ثلاث الأول أن یخبر بأنه میتة فلیجتنب لاعتضاده بالأصل من عدم الذکاة الثانی أن یخبر بأنه مذکی فالأقرب القبول و یمکن المنع و الثالث أن یسکت ففیه وجهان</w:t>
      </w:r>
      <w:r>
        <w:rPr>
          <w:rFonts w:eastAsia="IRNazanin" w:cs="IRNazanin"/>
          <w:color w:val="111111"/>
          <w:sz w:val="28"/>
          <w:szCs w:val="28"/>
          <w:rtl w:val="true"/>
          <w:lang w:bidi="fa-IR"/>
        </w:rPr>
        <w:t xml:space="preserve">. </w:t>
      </w:r>
      <w:bookmarkStart w:id="1075" w:name="pg13998_130835"/>
    </w:p>
    <w:p>
      <w:pPr>
        <w:pStyle w:val="BookText"/>
        <w:rPr/>
      </w:pPr>
      <w:bookmarkEnd w:id="1075"/>
      <w:r>
        <w:rPr>
          <w:rFonts w:ascii="Amiri" w:hAnsi="Amiri" w:eastAsia="Amiri" w:cs="Amiri"/>
          <w:color w:val="111111"/>
          <w:sz w:val="28"/>
          <w:sz w:val="28"/>
          <w:szCs w:val="28"/>
          <w:rtl w:val="true"/>
          <w:lang w:bidi="ar-SA"/>
        </w:rPr>
        <w:t>وَ قَدْ رَوَی الشَّیْخُ فِی التَّهْذِیبِ‌</w:t>
      </w:r>
      <w:r>
        <w:rPr>
          <w:rStyle w:val="FootnoteAnchor"/>
          <w:rtl w:val="true"/>
        </w:rPr>
        <w:footnoteReference w:id="671"/>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رَجُلًا صَرِداً فَلَا یُدْفِئُهُ فِرَاءُ الْحِجَازِ لِأَنَّ دِبَاغَهَا بِالْقَرَظِ فَکَانَ یَبْعَثُ إِلَی الْعِرَاقِ فَیُؤْتَی مِمَّا قِبَلَکُمْ بِالْفَرْوِ فَیَلْبَسُهُ فَإِذَا حَضَرَتِ الصَّلَاةُ أَلْقَاهُ وَ أَلْقَی الْقَمِیصَ الَّذِی یَلِیهِ وَ کَانَ یُسْأَلُ عَنْ ذَلِکَ فَیَقُولُ إِنَّ أَهْلَ الْعِرَاقِ یَسْتَحِلُّونَ لِبَاسَ الْجُلُودِ الْمَیْتَةِ وَ یَزْعُمُونَ أَنَّ دِبَاغَهُ ذَکَاتُهُ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الصرد بفتح الصاد و کسر الراء من یجد البرد سریعا یقال صرد الرجل یصرد صردا فهو صرد و مصراد و فی هذا دلالة علی جواز لبسه فی غیر الصلاة و یمکن حمله علی ما لم یعلم کونه میتة و یکون فعل الإمام احتیاطا للدین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الکلام فی حکم ما یؤخذ من سوق المسلمین فی کتاب الطهارة و تخصیص دباغ الیمن فی الخبر الثالث لعله یؤید الوجه الثانی و إن أمکن حمله علی الأول أیضا بأن یکونوا لم یستحلوا المیتة بالدباغ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دلالت بر این دارد که درندگان قابل ذبح شرعی هستند و نماز در پوست آنها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روایت دوم این است که هنگام نماز باید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از عراق آمده‌اند از تن درآورد، و احتمالاً حمل بر استحباب می‌شود، زیرا چه بسا اهل عراق پوستِ دباغی شده مردار را حلال می‌دانسته و یا آن را با مدفوع سگ دباغی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پوستی در دست کسی بود که پوست مردار را به واسطه دباغی حلال می‌شمارد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این است که خود آن شخص بگوید که پوست از مردار است، که در این حالت باید از آن اجتناب کرد، زیرا اصل عدمِ ذکاة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آن است که خود شخص بگوید پوست از حیوانِ ذبح شده است، پس در این صورت اَقرب قبول قول اوست، ولی قابل منع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است که دارنده پوست چیزی نگوید که در این صورت از دو وجه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ابوبصیر و او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سرمایی بود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حجاز ایشان را گرم نمی‌کرد، زیرا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دباغی می‌کردند، پس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تا از عراق از آنچه پیش از شما بوده برایش پوستین بیاورند و آن را می‌پوشید، اما وقت نماز که می‌رسید آن پوستین و پیراهنی را که زیرش می‌پوشید از تن خود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دلیل کارش را سؤال می‌کردند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لباسی را که با پوست مُردار درست شده حلال می‌دانند و گمان می‌کنند که دباغی آن را پاک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زود سرما را احساس می‌کند، در استعمال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صرد الرجل یصرد صردا فهو صرد و مصراد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جواز پوشیدن پوستین در غیر نماز دلالت دارد، و می‌توان آن را حمل بر زمانی کرد که یقین به مُردار بودن آن نداشته است و فعل امام از روی احتیاط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در مورد حکم آنچه از بازار مسلمانان گرفته می‌شود در کتاب طهارت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تخصیص دباغی‌های یمن در روایت سوم، وجه دوم را تأیید می‌نماید، اگرچه حمل آن بر وجه اول نیز ممکن است، به این که بگوییم آنها مُردار را به واسطه دباغی حلال نمی‌دانسته‌اند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2383426_3381743652"/>
      <w:bookmarkStart w:id="1077" w:name="_Toc472"/>
      <w:bookmarkEnd w:id="1076"/>
      <w:r>
        <w:rPr>
          <w:rtl w:val="true"/>
        </w:rPr>
        <w:t>«</w:t>
      </w:r>
      <w:r>
        <w:rPr/>
        <w:t>21</w:t>
      </w:r>
      <w:r>
        <w:rPr>
          <w:rtl w:val="true"/>
        </w:rPr>
        <w:t>»</w:t>
      </w:r>
      <w:bookmarkEnd w:id="1077"/>
    </w:p>
    <w:p>
      <w:pPr>
        <w:pStyle w:val="BookText"/>
        <w:rPr/>
      </w:pPr>
      <w:r>
        <w:rPr>
          <w:rFonts w:ascii="Amiri" w:hAnsi="Amiri" w:eastAsia="Amiri" w:cs="Amiri"/>
          <w:color w:val="111111"/>
          <w:sz w:val="28"/>
          <w:sz w:val="28"/>
          <w:szCs w:val="28"/>
          <w:rtl w:val="true"/>
          <w:lang w:bidi="ar-SA"/>
        </w:rPr>
        <w:t>الْمَکَارِمُ،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جُلُودِ الثَّعَالِبِ وَ السِّنْجَابِ وَ السَّمُّورِ فَقَالَ قَدْ رَأَیْتُ السِّنْجَابَ عَلَی أَبِی وَ نَهَانِی عَنِ الثَّعَالِبِ وَ السَّمُّورِ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پوست روباه، سنجاب و سمور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سنجاب را به تن پدرم دیدم و او مرا از پوست روباه و سمور نهی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2383428_3381743652"/>
      <w:bookmarkStart w:id="1079" w:name="_Toc473"/>
      <w:bookmarkEnd w:id="1078"/>
      <w:r>
        <w:rPr>
          <w:rtl w:val="true"/>
        </w:rPr>
        <w:t>«</w:t>
      </w:r>
      <w:r>
        <w:rPr/>
        <w:t>22</w:t>
      </w:r>
      <w:r>
        <w:rPr>
          <w:rtl w:val="true"/>
        </w:rPr>
        <w:t>»</w:t>
      </w:r>
      <w:bookmarkEnd w:id="1079"/>
    </w:p>
    <w:p>
      <w:pPr>
        <w:pStyle w:val="BookText"/>
        <w:rPr/>
      </w:pPr>
      <w:r>
        <w:rPr>
          <w:rFonts w:ascii="Amiri" w:hAnsi="Amiri" w:eastAsia="Amiri" w:cs="Amiri"/>
          <w:color w:val="111111"/>
          <w:sz w:val="28"/>
          <w:sz w:val="28"/>
          <w:szCs w:val="28"/>
          <w:rtl w:val="true"/>
          <w:lang w:bidi="ar-SA"/>
        </w:rPr>
        <w:t>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الرِّضَا علیه السلام لِلْمَأْمُونِ قَالَ وَ لَا یُصَلَّی فِی جُلُودِ الْمَیْتَةِ وَ لَا جُلُودِ السِّبَاعِ‌</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امام رضا علیه السلام به مأمون نوشت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مُردار و پوست درندگان نباید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2383430_3381743652"/>
      <w:bookmarkStart w:id="1081" w:name="_Toc474"/>
      <w:bookmarkEnd w:id="1080"/>
      <w:r>
        <w:rPr>
          <w:rtl w:val="true"/>
        </w:rPr>
        <w:t>«</w:t>
      </w:r>
      <w:r>
        <w:rPr/>
        <w:t>23</w:t>
      </w:r>
      <w:r>
        <w:rPr>
          <w:rtl w:val="true"/>
        </w:rPr>
        <w:t>»</w:t>
      </w:r>
      <w:bookmarkEnd w:id="108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الْبَیَانِ، نَقْلًا عَنِ الْعَیَّاشِیِّ بِإِسْنَادِهِ عَنْ یُوسُفَ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عَلَیَّ قَبَاءُ خَزٍّ وَ بِطَانَتُهُ خَزٌّ وَ طَیْلَسَانُ خَزٍّ مُرْتَفِعٌ فَقُلْتُ إِنَّ عَلَیَّ ثَوْباً أَکْرَهُ لُبْسَهُ فَقَالَ وَ مَا هُوَ قُلْتُ طَیْلَسَانِی هَذَا قَالَ وَ مَا بَالُ الطَّیْلَسَانِ قُلْتُ هُوَ خَزٌّ قَالَ وَ مَا بَالُ الْخَزِّ قُلْتُ سَدَاهُ إِبْرِیسَمٌ قَالَ وَ مَا بَالُ الْإِبْرِیسَمِ قَالَ لَا یُکْرَهُ أَنْ یَکُونَ سَدَا الثَّوْبِ إِبْرِیسَمٌ الْحَدِیثَ‌</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1082" w:name="pg13998_130836"/>
    </w:p>
    <w:p>
      <w:pPr>
        <w:pStyle w:val="BookText"/>
        <w:rPr/>
      </w:pPr>
      <w:bookmarkEnd w:id="10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قبایی از خَزّ که آسترِ آن نیز خَز بود و نیز طیلسان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بافتنی که دوخت در آن به کار نرفته و تمام بدن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از خز به تن داشتم و خدمت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لباسی به تن کرده‌ام که از پوشیدنِ آن کراهت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پوشیده‌ای؟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طیلسان چه ایرادی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 چه ایرادی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تارهای آن از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چه اشکالی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تارهای لباس از ابریشم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با همین سند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و مثل آن در 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2383432_3381743652"/>
      <w:bookmarkStart w:id="1084" w:name="_Toc475"/>
      <w:bookmarkEnd w:id="1083"/>
      <w:r>
        <w:rPr>
          <w:rtl w:val="true"/>
        </w:rPr>
        <w:t>«</w:t>
      </w:r>
      <w:r>
        <w:rPr/>
        <w:t>24</w:t>
      </w:r>
      <w:r>
        <w:rPr>
          <w:rtl w:val="true"/>
        </w:rPr>
        <w:t>»</w:t>
      </w:r>
      <w:bookmarkEnd w:id="1084"/>
    </w:p>
    <w:p>
      <w:pPr>
        <w:pStyle w:val="BookText"/>
        <w:rPr/>
      </w:pPr>
      <w:r>
        <w:rPr>
          <w:rFonts w:ascii="Amiri" w:hAnsi="Amiri" w:eastAsia="Amiri" w:cs="Amiri"/>
          <w:color w:val="111111"/>
          <w:sz w:val="28"/>
          <w:sz w:val="28"/>
          <w:szCs w:val="28"/>
          <w:rtl w:val="true"/>
          <w:lang w:bidi="ar-SA"/>
        </w:rPr>
        <w:t>قُرْبُ الْإِسْنَادِ، عَنْ أَحْمَدَ بْنِ مُحَمَّدِ بْنِ عِیسَی عَنْ أَحْمَدَ بْنِ مُحَمَّدِ بْنِ أَبِی نَصْرٍ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 بْنَ الْحُسَیْنِ علیهما السلام کَانَ یَلْبَسُ الْجُبَّةَ الْخَزَّ بِخَمْسِمِائَةِ دِرْهَمٍ وَ الْمِطْرَفَ الْخَزَّ بِخَمْسِینَ دِینَاراً فَیَشْتُو فِیهِ فَإِذَا خَرَجَ الشِّتَاءُ بَاعَهُ وَ تَصَدَّقَ بِثَمَنِهِ‌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ابی‌نصر از امام رضا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جُبّه‌ای از خَز می‌پوشید که پانصد درهم ارزش داشت، و ردایی از خز به ارزش پنجاه دینار می‌پوشید و زمستان را با آن گذراند، وقتی زمستان تمام شد آن را فروخت و پولش را صدقه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2383434_3381743652"/>
      <w:bookmarkStart w:id="1086" w:name="_Toc476"/>
      <w:bookmarkEnd w:id="1085"/>
      <w:r>
        <w:rPr>
          <w:rtl w:val="true"/>
        </w:rPr>
        <w:t>«</w:t>
      </w:r>
      <w:r>
        <w:rPr/>
        <w:t>25</w:t>
      </w:r>
      <w:r>
        <w:rPr>
          <w:rtl w:val="true"/>
        </w:rPr>
        <w:t>»</w:t>
      </w:r>
      <w:bookmarkEnd w:id="1086"/>
    </w:p>
    <w:p>
      <w:pPr>
        <w:pStyle w:val="BookText"/>
        <w:rPr/>
      </w:pPr>
      <w:r>
        <w:rPr>
          <w:rFonts w:ascii="Amiri" w:hAnsi="Amiri" w:eastAsia="Amiri" w:cs="Amiri"/>
          <w:color w:val="111111"/>
          <w:sz w:val="28"/>
          <w:sz w:val="28"/>
          <w:szCs w:val="28"/>
          <w:rtl w:val="true"/>
          <w:lang w:bidi="ar-SA"/>
        </w:rPr>
        <w:t>تَفْسِیرُ الْعَیَّاشِیِّ، عَنْ أَحْمَدَ بْنِ مُحَمَّدٍ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یَلْبَسُ الثَّوْبَ بِخَمْسِمِائَةٍ الْحَدِیثَ‌</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حضرت ابوالحسن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لباسی می‌پوشید به ارزش پانصد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2383436_3381743652"/>
      <w:bookmarkStart w:id="1088" w:name="_Toc477"/>
      <w:bookmarkEnd w:id="1087"/>
      <w:r>
        <w:rPr>
          <w:rtl w:val="true"/>
        </w:rPr>
        <w:t>بیان</w:t>
      </w:r>
      <w:bookmarkEnd w:id="1088"/>
    </w:p>
    <w:p>
      <w:pPr>
        <w:pStyle w:val="BookText"/>
        <w:rPr/>
      </w:pPr>
      <w:r>
        <w:rPr>
          <w:rFonts w:ascii="IRNazanin" w:hAnsi="IRNazanin" w:eastAsia="IRNazanin"/>
          <w:color w:val="111111"/>
          <w:sz w:val="28"/>
          <w:sz w:val="28"/>
          <w:szCs w:val="28"/>
          <w:rtl w:val="true"/>
          <w:lang w:bidi="fa-IR"/>
        </w:rPr>
        <w:t>یدل علی استحباب الصدقة بثوب عبد الله فیه قال فی الذکری یستحب الصدقة بثمن الثوب الذی یصلی فیه لو باعه تأسیا بزین العابدین علیه السلام</w:t>
      </w:r>
    </w:p>
    <w:p>
      <w:pPr>
        <w:pStyle w:val="BookText"/>
        <w:rPr/>
      </w:pPr>
      <w:r>
        <w:rPr>
          <w:rFonts w:ascii="Amiri" w:hAnsi="Amiri" w:eastAsia="Amiri" w:cs="Amiri"/>
          <w:color w:val="111111"/>
          <w:sz w:val="28"/>
          <w:sz w:val="28"/>
          <w:szCs w:val="28"/>
          <w:rtl w:val="true"/>
          <w:lang w:bidi="ar-SA"/>
        </w:rPr>
        <w:t>فِیمَا رَوَاهُ الشَّیْخُ‌</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عَنِ الْحَلَبِیِّ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یَلْبَسُ الْکِسَاءَ الْخَزَّ فِی الشِّتَاءِ فَإِذَا جَاءَ الصَّیْفُ بَاعَهُ وَ تَصَدَّقَ بِثَمَنِهِ وَ یَقُولُ إِنِّی لَأَسْتَحْیِی مِنْ رَبِّی أَنْ آکُلَ ثَمَنَ ثَوْبٍ عَبَدْتُ اللَّهَ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678"/>
      </w:r>
      <w:r>
        <w:rPr>
          <w:rFonts w:ascii="Amiri" w:hAnsi="Amiri" w:eastAsia="Amiri" w:cs="Amiri"/>
          <w:color w:val="111111"/>
          <w:sz w:val="28"/>
          <w:sz w:val="28"/>
          <w:szCs w:val="28"/>
          <w:rtl w:val="true"/>
          <w:lang w:bidi="ar-SA"/>
        </w:rPr>
        <w:t>، عَنْ مُحَمَّدِ بْنِ عِیسَی عَنْ حَفْصِ بْنِ مُحَمَّدٍ 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فِی الرَّوْضَةِ وَ عَلَیْهِ جُبَّةُ خَزٍّ سَفَرْجَلِیَّةٌ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مستحب است لباسی را که در آن عبادتِ خدا شده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اگر لباسی را فروخت که در آن نماز می‌خواند، به تأسّی از امام زین العابدین علیه السلام ثمَنش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روایات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حلبی این است که روایت کرده امام علی بن الحسین علیه السلام در زمستان عبای خَزّ می‌پوشید و چون تابستان می‌شد آن را می‌فروخت و ثمَنش را صدقه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حیا می‌کنم که ثمَن لباسی را که در آن او را عبادت کرده‌ام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قرب الاسناد نه 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محمّد که مؤذّن علی بن یقطین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روضه پیامبر دیدم که جُبّه‌ای از خز به رنگ بِه بر تن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2383438_3381743652"/>
      <w:bookmarkStart w:id="1090" w:name="_Toc478"/>
      <w:bookmarkEnd w:id="1089"/>
      <w:r>
        <w:rPr>
          <w:rtl w:val="true"/>
        </w:rPr>
        <w:t>«</w:t>
      </w:r>
      <w:r>
        <w:rPr/>
        <w:t>26</w:t>
      </w:r>
      <w:r>
        <w:rPr>
          <w:rtl w:val="true"/>
        </w:rPr>
        <w:t>»</w:t>
      </w:r>
      <w:bookmarkEnd w:id="1090"/>
    </w:p>
    <w:p>
      <w:pPr>
        <w:pStyle w:val="BookText"/>
        <w:rPr/>
      </w:pPr>
      <w:r>
        <w:rPr>
          <w:rFonts w:ascii="Amiri" w:hAnsi="Amiri" w:eastAsia="Amiri" w:cs="Amiri"/>
          <w:color w:val="111111"/>
          <w:sz w:val="28"/>
          <w:sz w:val="28"/>
          <w:szCs w:val="28"/>
          <w:rtl w:val="true"/>
          <w:lang w:bidi="ar-SA"/>
        </w:rPr>
        <w:t>مَجْمَعُ الْبَیَانِ، قَالَ رَوَی الْعَیَّاشِیُّ بِإِسْنَادِهِ عَنِ الْحُسَیْنِ بْنِ زَیْدٍ عَنْ عُمَرَ بْنِ عَلِیٍّ عَنْ أَبِیهِ زَیْنِ الْعَابِدِینَ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یَشْتَرِی کِسَاءَ الْخَزِّ بِخَمْسِینَ دِینَاراً فَإِذَا أَصَافَ تَصَدَّقَ بِهِ وَ لَا یَرَی بِذَلِکَ بَأْساً وَ یَقُولُ مَنْ حَرَّمَ زِینَةَ اللَّهِ الْآیَةَ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از پدرش علی بن الحسین علیه السلام روایت می‌کند که ایشان عبای خز به قیمت پنجاه دینار می‌خرید و وقتی تابستان می‌آمد آن را می‌فروخت و در این کار اشکالی نمی‌دید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 زِینَةَ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 را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2383440_3381743652"/>
      <w:bookmarkStart w:id="1092" w:name="_Toc479"/>
      <w:bookmarkEnd w:id="1091"/>
      <w:r>
        <w:rPr>
          <w:rtl w:val="true"/>
        </w:rPr>
        <w:t>أقول</w:t>
      </w:r>
      <w:bookmarkEnd w:id="10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أخرجنا تلک الأخبارَ من تفسیر العیاشی فی أبواب اللباس من </w:t>
      </w:r>
      <w:bookmarkStart w:id="1093" w:name="pg13998_130837"/>
    </w:p>
    <w:p>
      <w:pPr>
        <w:pStyle w:val="BookText"/>
        <w:rPr/>
      </w:pPr>
      <w:bookmarkEnd w:id="1093"/>
      <w:r>
        <w:rPr>
          <w:rFonts w:ascii="IRNazanin" w:hAnsi="IRNazanin" w:eastAsia="IRNazanin"/>
          <w:color w:val="111111"/>
          <w:sz w:val="28"/>
          <w:sz w:val="28"/>
          <w:szCs w:val="28"/>
          <w:rtl w:val="true"/>
          <w:lang w:bidi="fa-IR"/>
        </w:rPr>
        <w:t>کتاب المناهی و السنن‌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روایات را از تفسیر عیاشی در باب لباس از کتاب المناهی و السنن ذکر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چاپ جدید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2383442_3381743652"/>
      <w:bookmarkStart w:id="1095" w:name="_Toc480"/>
      <w:bookmarkEnd w:id="1094"/>
      <w:r>
        <w:rPr>
          <w:rtl w:val="true"/>
        </w:rPr>
        <w:t>«</w:t>
      </w:r>
      <w:r>
        <w:rPr/>
        <w:t>27</w:t>
      </w:r>
      <w:r>
        <w:rPr>
          <w:rtl w:val="true"/>
        </w:rPr>
        <w:t>»</w:t>
      </w:r>
      <w:bookmarkEnd w:id="1095"/>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یَلْبَسُ فِرَاءَ الثَّعَالِبِ وَ السَّنَانِیرِ قَالَ لَا بَأْسَ وَ لَا یُصَلِّی فِیهِ‌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پوست روباه و گربه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در آن نماز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چاپ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2383444_3381743652"/>
      <w:bookmarkStart w:id="1097" w:name="_Toc481"/>
      <w:bookmarkEnd w:id="1096"/>
      <w:r>
        <w:rPr>
          <w:rtl w:val="true"/>
        </w:rPr>
        <w:t>«</w:t>
      </w:r>
      <w:r>
        <w:rPr/>
        <w:t>28</w:t>
      </w:r>
      <w:r>
        <w:rPr>
          <w:rtl w:val="true"/>
        </w:rPr>
        <w:t>»</w:t>
      </w:r>
      <w:bookmarkEnd w:id="1097"/>
    </w:p>
    <w:p>
      <w:pPr>
        <w:pStyle w:val="BookText"/>
        <w:rPr/>
      </w:pPr>
      <w:r>
        <w:rPr>
          <w:rFonts w:ascii="Amiri" w:hAnsi="Amiri" w:eastAsia="Amiri" w:cs="Amiri"/>
          <w:color w:val="111111"/>
          <w:sz w:val="28"/>
          <w:sz w:val="28"/>
          <w:szCs w:val="28"/>
          <w:rtl w:val="true"/>
          <w:lang w:bidi="ar-SA"/>
        </w:rPr>
        <w:t>مَکَارِمُ الْأَخْلَاقِ،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یَنْفَصِمُ سِنُّهُ أَ یَصْلُحُ لَهُ أَنْ یَشُدَّهَا بِالذَّهَبِ وَ إِنْ سَقَطَتْ أَ یَصْلُحُ أَنْ یَجْعَلَ مَکَانَهَا سِنَّ شَاةٍ قَالَ نَعَمْ إِنْ شَاءَ لَیَشُدُّهَا بَعْدَ أَنْ تَکُونَ ذَکِیَّةً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الرَّجُلِ یَسْقُطُ سِنُّهُ فَأَخَذَ سِنَّ إِنْسَانٍ مَیِّتٍ فَیَجْعَلُهُ مَکَانَهُ قَالَ لَا بَأْسَ‌</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دندانش شکسته شده است، آیا می‌تواند آن را با طلا محکم کند؟ و اگر دندان افتاد آیا می‌تواند به جای آن دندان گوسفند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خواست می‌تواند، ولی در صورتی که ذبح شرعی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حلبی به روایت از امام صادق علیه السلام مثل آن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 السلام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حضور من از آن حضرت درباره مردی سؤال کرد که دندانش افتاده و دندان انسان مرده‌ای را جای آن قرار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2383446_3381743652"/>
      <w:bookmarkStart w:id="1099" w:name="_Toc482"/>
      <w:bookmarkEnd w:id="1098"/>
      <w:r>
        <w:rPr>
          <w:rtl w:val="true"/>
        </w:rPr>
        <w:t>بیان</w:t>
      </w:r>
      <w:bookmarkEnd w:id="1099"/>
    </w:p>
    <w:p>
      <w:pPr>
        <w:pStyle w:val="BookText"/>
        <w:rPr/>
      </w:pPr>
      <w:r>
        <w:rPr>
          <w:rFonts w:ascii="IRNazanin" w:hAnsi="IRNazanin" w:eastAsia="IRNazanin"/>
          <w:color w:val="111111"/>
          <w:sz w:val="28"/>
          <w:sz w:val="28"/>
          <w:szCs w:val="28"/>
          <w:rtl w:val="true"/>
          <w:lang w:bidi="fa-IR"/>
        </w:rPr>
        <w:t>یدل الخبر الأول علی جواز شد الأسنان بالذهب و هو موافق للأصل و تحریم مطلق التزین بالذهب غیر ثابت و قال العلامة فی المنتهی لا بأس باتخاذ الفضة الیسیرة کالحلیة للسیف و القصعة و السلسلة التی شعب بها الإناء و أنف الذهب و ما یربط به أسنانه لما رواه الجمهور فی قدح رسول الله صلی الله علیه و آله و الخاصة فی مرآة موسی علیه السلام و روی الجمهور أن عرفجة بن سعید أصیب أنفه</w:t>
      </w:r>
    </w:p>
    <w:p>
      <w:pPr>
        <w:pStyle w:val="BookText"/>
        <w:rPr/>
      </w:pPr>
      <w:r>
        <w:rPr>
          <w:rFonts w:ascii="IRNazanin" w:hAnsi="IRNazanin" w:eastAsia="IRNazanin"/>
          <w:color w:val="111111"/>
          <w:sz w:val="28"/>
          <w:sz w:val="28"/>
          <w:szCs w:val="28"/>
          <w:rtl w:val="true"/>
          <w:lang w:bidi="fa-IR"/>
        </w:rPr>
        <w:t>یوم الکلاب فاتخذ أنفا من ورق فأنتن علیه فأمره النبی صلی الله علیه و آله أن یتخذ أنفا من ذهب و للحاجة إلی ذلک و اتخاذ ذلک جائز مع الحاجة و بدونها خلافا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 لو اتخذ أنفا من ذهب أو فضة أو سنا أو أنملة لم یحرم لحدیث عرفجة و لو اتخذ إصبعا أو یدا فللشافعیة قولان الجواز قیاسا علی الأنف و السن و التحریم لأنه زینة محضة إذ لا منفعة به انتهی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السن فظاهر الأصحاب اتفاقهم علی کونه مما لم تحل فیه الحیاة و </w:t>
      </w:r>
      <w:bookmarkStart w:id="1100" w:name="pg13998_130838"/>
    </w:p>
    <w:p>
      <w:pPr>
        <w:pStyle w:val="BookText"/>
        <w:rPr/>
      </w:pPr>
      <w:bookmarkEnd w:id="1100"/>
      <w:r>
        <w:rPr>
          <w:rFonts w:ascii="IRNazanin" w:hAnsi="IRNazanin" w:eastAsia="IRNazanin"/>
          <w:color w:val="111111"/>
          <w:sz w:val="28"/>
          <w:sz w:val="28"/>
          <w:szCs w:val="28"/>
          <w:rtl w:val="true"/>
          <w:lang w:bidi="fa-IR"/>
        </w:rPr>
        <w:t>یجوز استعماله من المیتة و ظاهر الخبر توقف جواز الاستعمال علی التذکیة و یمکن حمله علی الاستحباب أو علی أن المراد بها الطهارة أو عدم کونه مخلوطا بلحم و إن کان الأحوط اعتبارها إذ الأخبار الدالة علی کونه مما لا تحله الحیاة و کونه مستثنی من المیتة لا یخلو من ضعف و من الأطباء من یعده عصبا لا عظما لطریان الوجع علیه مع معارضته هذه الأخبار و صحة بعضها و عدم تحقق الإجماع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 الإنسان فهو إما محمول علی ما إذا سقط فی حال حیاته و قلنا بعدم وجوب دفنه معه و حملنا الخبر به علی الاستحباب أو علی ما إذا سقط بعد تفرق الأعضاء و لم نقل بوجوب دفن الأعضاء حینئذ أو علی سن طاهر ممن لم یجب دفنه کالمخالفین علی القول بطهارتهم و عدم وجوب دفنهم أو علی سن الکافر علی مذهب السید حیث یقول بطهارة ما لا تحله الحیاة من نجس العین و علی التقادیر یدل علی أن المنع من الصلاة فی أجزاء ما لا یؤکل لحمه مخصوص بغیر الإنسان بل هو من النصوص أظهر قال العلامة فی التذکرة لو جبر عظمه بعظم طاهر العین جاز لأن الموت لا ینجس عظمه و لا شعره و لو جبره بعظم آدمی فإشکال ینشأ من وجوب دفنه و طهارته</w:t>
      </w:r>
    </w:p>
    <w:p>
      <w:pPr>
        <w:pStyle w:val="BookText"/>
        <w:rPr/>
      </w:pPr>
      <w:r>
        <w:rPr>
          <w:rFonts w:ascii="Amiri" w:hAnsi="Amiri" w:eastAsia="Amiri" w:cs="Amiri"/>
          <w:color w:val="111111"/>
          <w:sz w:val="28"/>
          <w:sz w:val="28"/>
          <w:szCs w:val="28"/>
          <w:rtl w:val="true"/>
          <w:lang w:bidi="ar-SA"/>
        </w:rPr>
        <w:t>وَ رِوَایَةِ زُرَارَةَ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یَسْقُطُ سِنُّهُ فَیَأْخُذُ سَنَّ مَیِّتٍ مَکَانَهُ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الذکری لیس له إثبات سن نجسة مکان سنه و یجوز الطاهرة و لو کان سن آدمی أو جبر بعظم آدمی أمکن الجواز لطهارته و لتجویز الصادق علیه السلام أخذ سن المیت لمن سقطت سنه و رد سنه الساقطة أولی بالجواز لطهارتها عندنا و یمکن المنع فی العظم لوجوب دفنه و إن أوجبنا دفن السن توجه المنع أیضا و قال الفیروزآبادی فصمه یفصمه کسره فانفصم و تفصم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بر جواز محکم کردن دندان با طلا دلالت دارد که موافق با اصل هم هست و تحریم مطلقِ زینت کردن با طلا ثابت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مقدار اندکی نقره برای زینت شمشیر و کاسه و زنجیری که با آن، ظرف و اطراف طلا را مزین کنند و آنچه که با آن دندانه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را ببندند، اشکال ندارد، به دلیل روایتی که جمهور درباره پیاله رسول خدا صلی الله علیه و آله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آینه حضرت موسی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که بینی عرفجة بن سعد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شد، او یک بینی از برگ برای خود گذاشت، ولی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امر کرد یک بینی از طلا برای خود بگذارد، زیرا به آن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 باشد یا نباشدچنین کاری جایز است؛ البته برخی مخالفت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طلا و نقره برای خود، بینی یا دندان یا بند انگشت بگذارد به دلیل حدیث عرفجه،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انگشت کامل یا یک دست برای خود بگذارد، علمای شافعی دو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جواز به دلیل قیاس آن با بینی و دندان، و دوم حرمت زیرا زینت محض است و منفعتی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دندان، ظاهر کلام اصحاب آن است که همگی اتفاق دارند باید از چیز بی‌روح و بی‌جان ساخته شود، و جایز است که از مُردار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آن است که جواز استعمال متوقّف بر تذکیه است، و می‌توان آن را حمل بر استحباب و یا بر این حمل کرد که مقصود از تذکیه، طهارت یا مخلوط نبودن با گوشت می‌باشد، اگرچه احوط معتبر بودنِ تذکیه است، زیرا روایاتی که دلالت دارند دندان از عضو بی‌جان و از مردار بودن مستثنی باشد خالی از ضعف نیست، و بعضی از پزشکان، دندان را جزء عصب می‌دانند نه جزء استخوان، زیرا در آن درد احساس می‌شود، به علاوه اینکه با این روایات هم تعارض دارد، در حالی که برخی از این روایات صحیحه هستند و اجماعی بر خلاف آنها محقّق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دندان انسان، یا حمل بر وقتی می‌شود که صاحب آن زنده است و دندانش افتاده و گفتیم که واجب نیست آن را با خودش دفن کنند، و روایت را هم حمل بر استحباب یا بر وقتی حمل کردیم که اعضای بدنش متفرق شده باشد، و در آن صورت هم قائل به وجوب دفن اعضا نشدیم، و یا حمل بر دندان طاهر از کسی می‌گردد که دفنش واجب نیست، مانند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آنها را طاهر بدانیم امّا دفنشان را واجب ندانیم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دندان کافر حمل شود، بنا به نظر سید که می‌گوید اعضای بی‌روح از نجس‌العین طاهرند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 هر تقدیر این روایت دلالت دارد بر اینکه منع از نماز در اجزای موجود حرام گوشت مخصوص به غیر انسان است، بلکه این مطلب از نصوص،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استخوان خود را با استخوان طاهر العین شکسته‌بندی کرد جایز است، زیرا مرگ باعث نجس شدن استخوان و موی آن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استخوان انسان شکسته‌بندی نمود مشکل است و منشأ اشکال وجوب دفن و طهارت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زراره از امام صادق علیه السلام که ایشان درباره مردی که دندانش افتاده و دندان انسان مرده‌ای را جای آن می‌گذارد،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یک دندان نجس را به جای دندان خودش بگذارد امّا دندان طاهر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دندان یا استخوانِ شکسته‌بندی از انسان بود امکان دارد که جایز باشد، به دلیل طهارت آن و نیز به دلیل تجویزِ گذاشتنِ دندانِ میّت برای کسی که دندانش افتاده توسط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برگرداندنِ خودِ دندانِ افتاده اولی به جواز است، به دلیل طهارت آن، و امکان منع در استخوان به دلیل وجوب دفن آن هست، و اگر دفن دندان را نیز واجب بدانیم منع در آن نیز موجّه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فصمه یفصمه یعنی آن را شکست، پس انفصم و تفصّم یعنی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2383448_3381743652"/>
      <w:bookmarkStart w:id="1102" w:name="_Toc483"/>
      <w:bookmarkEnd w:id="1101"/>
      <w:r>
        <w:rPr>
          <w:rtl w:val="true"/>
        </w:rPr>
        <w:t>«</w:t>
      </w:r>
      <w:r>
        <w:rPr/>
        <w:t>29</w:t>
      </w:r>
      <w:r>
        <w:rPr>
          <w:rtl w:val="true"/>
        </w:rPr>
        <w:t>»</w:t>
      </w:r>
      <w:bookmarkEnd w:id="1102"/>
    </w:p>
    <w:p>
      <w:pPr>
        <w:pStyle w:val="BookText"/>
        <w:rPr/>
      </w:pPr>
      <w:r>
        <w:rPr>
          <w:rFonts w:ascii="Amiri" w:hAnsi="Amiri" w:eastAsia="Amiri" w:cs="Amiri"/>
          <w:color w:val="111111"/>
          <w:sz w:val="28"/>
          <w:sz w:val="28"/>
          <w:szCs w:val="28"/>
          <w:rtl w:val="true"/>
          <w:lang w:bidi="ar-SA"/>
        </w:rPr>
        <w:t>الْمَحَاسِنُ،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الثَّنِیَّةِ تَنْفَصِمُ وَ تَسْقُطُ أَ یَصْلُحُ أَنْ یَجْعَلَ مَکَانَهَا سِنَّ شَاةٍ فَقَالَ إِنْ شَاءَ فَلْیَضَعْ مَکَانَهَا سِنّاً بَعْدَ أَنْ تَکُونَ ذَکِیَّةً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دندان جلویی سؤال کردم که شکسته و افتاده است، آیا صحیح است که به جای آن دندان گوسفند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بگذارد امّا دندان گوسفندی باشد که تذکیه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2383450_3381743652"/>
      <w:bookmarkStart w:id="1104" w:name="_Toc484"/>
      <w:bookmarkEnd w:id="1103"/>
      <w:r>
        <w:rPr>
          <w:rtl w:val="true"/>
        </w:rPr>
        <w:t>بیان</w:t>
      </w:r>
      <w:bookmarkEnd w:id="110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هذا الخبر زائدا علی ما مر أن یکون المراد بالسن مطلق السن </w:t>
      </w:r>
      <w:bookmarkStart w:id="1105" w:name="pg13998_130839"/>
    </w:p>
    <w:p>
      <w:pPr>
        <w:pStyle w:val="BookText"/>
        <w:rPr/>
      </w:pPr>
      <w:bookmarkEnd w:id="1105"/>
      <w:r>
        <w:rPr>
          <w:rFonts w:ascii="IRNazanin" w:hAnsi="IRNazanin" w:eastAsia="IRNazanin"/>
          <w:color w:val="111111"/>
          <w:sz w:val="28"/>
          <w:sz w:val="28"/>
          <w:szCs w:val="28"/>
          <w:rtl w:val="true"/>
          <w:lang w:bidi="fa-IR"/>
        </w:rPr>
        <w:t>و بالذکی الطاهر أو ما یقبل التذکیة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که گذشت احتمال دارد در این روایت مقصود از دندان، مطلق دندان و مقصود از تذکیه شده، طاهر یا قابل تذکیه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2383452_3381743652"/>
      <w:bookmarkStart w:id="1107" w:name="_Toc485"/>
      <w:bookmarkEnd w:id="1106"/>
      <w:r>
        <w:rPr>
          <w:rtl w:val="true"/>
        </w:rPr>
        <w:t>«</w:t>
      </w:r>
      <w:r>
        <w:rPr/>
        <w:t>30</w:t>
      </w:r>
      <w:r>
        <w:rPr>
          <w:rtl w:val="true"/>
        </w:rPr>
        <w:t>»</w:t>
      </w:r>
      <w:bookmarkEnd w:id="1107"/>
    </w:p>
    <w:p>
      <w:pPr>
        <w:pStyle w:val="BookText"/>
        <w:rPr/>
      </w:pPr>
      <w:r>
        <w:rPr>
          <w:rFonts w:ascii="Amiri" w:hAnsi="Amiri" w:eastAsia="Amiri" w:cs="Amiri"/>
          <w:color w:val="111111"/>
          <w:sz w:val="28"/>
          <w:sz w:val="28"/>
          <w:szCs w:val="28"/>
          <w:rtl w:val="true"/>
          <w:lang w:bidi="ar-SA"/>
        </w:rPr>
        <w:t>الْخِصَالُ، عَنْ أَحْمَدَ بْنِ مُحَمَّدِ بْنِ الْهَیْثَمِ وَ أَحْمَدَ بْنِ الْحَسَنِ الْقَطَّانِ وَ مُحَمَّدِ بْنِ أَحْمَدَ السِّنَانِیِّ وَ الْحُسَیْنِ بْنِ إِبْرَاهِیمَ الْمُکَتِّبِ وَ عَبْدِ اللَّهِ بْنِ مُحَمَّدٍ الصَّائِغِ وَ عَلِیِّ بْنِ عَبْدِ اللَّهِ الْوَرَّاقِ جَمِیعاً عَنْ أَحْمَدَ بْنِ یَحْیَی بْنِ زَکَرِیَّا عَنْ بَکْرِ بْنِ عَبْدِ اللَّهِ بْنِ حَبِیبٍ عَنْ تَمِیمِ بْنِ بُهْلُولٍ عَنْ أَبِی مُعَاوِیَةَ عَنِ الْأَعْمَشِ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فِی جُلُودِ الْمَیْتَةِ وَ إِنْ دُبِغَتْ سَبْعِینَ مَرَّةً وَ لَا فِی جُلُودِ السِّبَاعِ‌</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مُردار نماز صحیح نیست هرچند اگر هفتاد مرتبه دباغی شود، و همچنین در پوست درندگان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2383454_3381743652"/>
      <w:bookmarkStart w:id="1109" w:name="_Toc486"/>
      <w:bookmarkEnd w:id="1108"/>
      <w:r>
        <w:rPr>
          <w:rtl w:val="true"/>
        </w:rPr>
        <w:t>بیان</w:t>
      </w:r>
      <w:bookmarkEnd w:id="1109"/>
    </w:p>
    <w:p>
      <w:pPr>
        <w:pStyle w:val="BookText"/>
        <w:rPr/>
      </w:pPr>
      <w:r>
        <w:rPr>
          <w:rFonts w:ascii="IRNazanin" w:hAnsi="IRNazanin" w:eastAsia="IRNazanin"/>
          <w:color w:val="111111"/>
          <w:sz w:val="28"/>
          <w:sz w:val="28"/>
          <w:szCs w:val="28"/>
          <w:rtl w:val="true"/>
          <w:lang w:bidi="fa-IR"/>
        </w:rPr>
        <w:t>عدم جواز الصلاة فی جلد المیتة مما لا خلاف فیه حتی إن القائل بطهارته بالدباغ کابن الجنید منع من الصلاة فیه و قال الشیخ البهائی قدس سره لا یخفی أن المنع من الصلاة فی جلد المیتة یشمل بإطلاقه میتة ذی النفس و غیره سواء کان مأکول اللحم أو لا و فی کلام بعض علمائنا جواز الصلاة فی میتة غیر ذی النفس من مأکول اللحم کالسمک الطافی مثلا و المنع من الصلاة فی ذلک متجه لصدق المیتة علیه و کونه طاهرا لا یستلزم الصلاة فیه و کان والدی قدس سره یمیل إلی هذا القول و لا بأس به انتهی و لا یخفی أن النهی عن الصلاة فی جلود السباع یشمل أکثر ما اختلف فی الصلاة فی جلده و وبره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جواز نماز در پوست مُردار اختلافی نیست، حتی کسانی هم که مانند ابن جُنید قائل به طهارت آن پس از دباغی هستند از نمازخواندن در آن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 که منع از نماز در پوست مُردار، با اطلاقی که دارد شامل مُردار دارای خون جهنده و غیر آن می‌گردد، خواه حلال گوشت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بعضی از علماء ما جواز نماز در مُردار بدون خون جهنده از حلال گوشت آمده است و از جمله آن حیوانات ماهی است که روی آب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از نماز در آن موجه است، به این دلیل که مردار بر آن صدق می‌کند و طاهر بودنش مستلزم جواز نماز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این قول بود و اشکالی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نیست که نهی از نماز در پوست درندگان، بیشترِ حیواناتی را که در مورد پوست و کُرکشان اختلاف است، شامل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2383456_3381743652"/>
      <w:bookmarkStart w:id="1111" w:name="_Toc487"/>
      <w:bookmarkEnd w:id="1110"/>
      <w:r>
        <w:rPr>
          <w:rtl w:val="true"/>
        </w:rPr>
        <w:t>«</w:t>
      </w:r>
      <w:r>
        <w:rPr/>
        <w:t>31</w:t>
      </w:r>
      <w:r>
        <w:rPr>
          <w:rtl w:val="true"/>
        </w:rPr>
        <w:t>»</w:t>
      </w:r>
      <w:bookmarkEnd w:id="1111"/>
    </w:p>
    <w:p>
      <w:pPr>
        <w:pStyle w:val="BookText"/>
        <w:rPr/>
      </w:pPr>
      <w:r>
        <w:rPr>
          <w:rFonts w:ascii="Amiri" w:hAnsi="Amiri" w:eastAsia="Amiri" w:cs="Amiri"/>
          <w:color w:val="111111"/>
          <w:sz w:val="28"/>
          <w:sz w:val="28"/>
          <w:szCs w:val="28"/>
          <w:rtl w:val="true"/>
          <w:lang w:bidi="ar-SA"/>
        </w:rPr>
        <w:t>دَعَائِمُ الْإِسْلَامِ، عَنْ جَعْفَرِ بْنِ مُحَمَّدٍ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الصَّلَاةِ بِجُلُودِ الْمَیْتَةِ وَ إِنْ دُبِغَتْ‌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بِجِلْدِ الْمَیْتَةِ وَ لَوْ دُبِغَ سَبْعِینَ مَرَّةً إِنَّا أَهْلُ بَیْتٍ لَا نُصَلِّی بِجُلُودِ الْمَیْتَةِ وَ إِنْ دُبِغَتْ‌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جُلُودِ الْغَنَمِ یَخْتَلِطُ الذَّکِیُّ مِنْهَا بِالْمَیْتَةِ وَ یُعْمَلُ مِنْهَا الْفِرَاءُ قَالَ إِنْ لَبِسْتَهَا فَلَا تُصَلِّ فِیهَا وَ إِنْ عَلِمْتَ أَنَّهَا مَیْتَةٌ فَلَا تَشْتَرِهَا وَ لَا تَبِعْهَا وَ إِنْ لَمْ تَعْلَمْ اشْتَرِ وَ بِعْ‌</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لَهُ جُبَّةٌ مِنْ فِرَاءِ الْعِرَاقِ یَلْبَسُهَا فَإِذَا حَضَرَتِ </w:t>
      </w:r>
      <w:bookmarkStart w:id="1112" w:name="pg13998_130840"/>
    </w:p>
    <w:p>
      <w:pPr>
        <w:pStyle w:val="BookText"/>
        <w:rPr/>
      </w:pPr>
      <w:bookmarkEnd w:id="1112"/>
      <w:r>
        <w:rPr>
          <w:rFonts w:ascii="Amiri" w:hAnsi="Amiri" w:eastAsia="Amiri" w:cs="Amiri"/>
          <w:color w:val="111111"/>
          <w:sz w:val="28"/>
          <w:sz w:val="28"/>
          <w:szCs w:val="28"/>
          <w:rtl w:val="true"/>
          <w:lang w:bidi="ar-SA"/>
        </w:rPr>
        <w:t>الصَّلَاةُ نَزَعَهَا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فَرْوِ الثَّعْلَبِ وَ السِّنَّوْرِ وَ السَّمُّورِ وَ السِّنْجَابِ وَ الْفَنَکِ وَ الْقَاقُمِ قَالَ یُلْبَسُ وَ لَا یُصَلَّی فِیهِ وَ لَا یُصَلَّی بِشَیْ‌ءٍ مِنْ جُلُودِ السِّبَاعِ وَ لَا یُسْجَدُ عَلَیْهِ وَ کَذَلِکَ کُلُّ شَیْ‌ءٍ لَا یَحِلُّ أَکْلُ لَحْمِهِ‌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شَعْرَ الْإِنْسَانِ فَقَالَ کُلُّ شَیْ‌ءٍ سَقَطَ مِنْ حَیٍّ فَهُوَ مَیْتَةٌ وَ کَذَا کُلُّ شَیْ‌ءٍ سَقَطَ مِنْ أَعْضَاءِ الْحَیَوَانِ وَ هِیَ أَحْیَاءٌ فَهُوَ مَیْتَةٌ لَا یُؤْکَلُ وَ رَخَّصَ فِیمَا جُزَّ عَنْهَا مِنْ أَصْوافِها وَ أَوْبارِها وَ أَشْعارِها إِذَا غُسِلَ أَنْ یُمَسَّ وَ یُصَلَّی فِیهِ وَ عَلَیْهِ إِذَا کَانَ طَاهِراً خِلَافَ شُعُورِ النَّاسِ‌</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از علی علیه السلام روایت کرده‌اند که رسول خدا صلی الله علیه و آله از نماز در پوست مُردار نهی فرمود حتی اگر دباغی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مُردار نباید نماز خواند حتی اگر هفتاد مرتبه دباغی شده باشد؛ ما اهل‌بیت در پوست مُردار نماز نمی‌خوانیم اگرچه دباغی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از آن حضرت درباره پوست گوسفند ذبح شده‌ای که با پوست گوسفند مُرده مخلوط و با آن پوستین درست کرده‌اند،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پوشیدی در آن نماز نخوان و اگر می‌دانستی که از مردار است آن را خرید و فروش نکن و اگر نمی‌دانستی خرید و فروش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 جُبّه‌ای از پوستین عراقی داشت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هرگاه وقت نماز می‌رسید آن را بیرون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از ایشان درباره پوست روباه، گربه، سمور، سنجاب، فنَک و قاقُم سؤال شد؛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پوشید امّا نباید در آن نماز خواند، و در پوست هیچ کدام از درندگان نباید نماز خواند و نه بر آن سجده کرد، همچنین هر حیوانی که حرام گوشت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ایشان از موی انسان کراهت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موجود زنده جُدا شود حکم مُردار دارد، و همچنین هرکدام از اعضای حیوان در حال حیات از آن جدا شود حکم مُردار دارد و قابل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هرچیزی از پشم و کُرک و موی حیوانات جدا شود و شُسته شود و طاهر باشد، لمس کردن و نماز در آن و روی آن را جایز شمرد، بر خلاف موی انسان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383458_3381743652"/>
      <w:bookmarkStart w:id="1114" w:name="_Toc488"/>
      <w:bookmarkEnd w:id="1113"/>
      <w:r>
        <w:rPr>
          <w:rtl w:val="true"/>
        </w:rPr>
        <w:t>بیان</w:t>
      </w:r>
      <w:bookmarkEnd w:id="1114"/>
    </w:p>
    <w:p>
      <w:pPr>
        <w:pStyle w:val="BookText"/>
        <w:rPr/>
      </w:pPr>
      <w:r>
        <w:rPr>
          <w:rFonts w:ascii="IRNazanin" w:hAnsi="IRNazanin" w:eastAsia="IRNazanin"/>
          <w:color w:val="111111"/>
          <w:sz w:val="28"/>
          <w:sz w:val="28"/>
          <w:szCs w:val="28"/>
          <w:rtl w:val="true"/>
          <w:lang w:bidi="fa-IR"/>
        </w:rPr>
        <w:t>الحکم بجواز لبس المختلط مخالف للمشهور و الحکم به بمجرد هذه الروایة مشکل إلا أن یحمل علی ما إذا أخذ من مسلم و ظن عدم تذکیة بعضها کما هو الشائع فالحکم بترک الصلاة للاستحباب کالروایة التی بعدها و قال فی المصباح المنیر القاقم حیوان ببلاد الترک علی شکل الفأرة إلا أنه أطول و یأکل الفأرة هکذا أخبرنی بعض الترک و قال فی حیاة الحیوان دویبة تشبه السنجاب إلا أنه أبرد منه مزاجا و أرطب و لهذا هو أبیض یقق و یشبه جلده جلد الفنک و هو أعز قیمة من السنجاب انتهی و الحکم بکون شعر الإنسان خلاف أشعار الحیوانات کأنه لعدم جواز الصلاة فیها کما ذکره بعض الأصحاب فی شعر الغیر و ظاهر الأخبار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جواز پوشیدن مختلط مخالف مشهور است، و حکم به آن به صِرف همین روایت مشکل است مگر اینکه حمل بر زمانی شود که از مسلمان گرفته شده و گمان می‌رود بخشی از آن مخلوط تذکیه شده نباشد، چنانچه شایع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ترک نماز برای استحباب است، مانند روایت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در بلاد تُرک به شکل موش امّا بلندتر است و موش را می‌خورد، بعضی تُرکها این گونه برایم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حیاة الحیوان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قاقم جانور کوچکی شبیه سنجاب است امّا از سنجاب مزاجش سردتر و مرطوب‌تر است، و از این رو سفید پررنگ و پوست آن شبیه پوست فنَک و از سنجاب قیمتی‌تر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اینکه موی انسان متفاوت با موی دیگر حیوانات است گویا به علت عدم جواز نماز در آن است، چنانچه بعضی اصحاب درباره موی دیگران ذکر کرده‌اند، و ظاهر روایات هم جواز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2383460_3381743652"/>
      <w:bookmarkStart w:id="1116" w:name="_Toc489"/>
      <w:bookmarkEnd w:id="1115"/>
      <w:r>
        <w:rPr>
          <w:rtl w:val="true"/>
        </w:rPr>
        <w:t>«</w:t>
      </w:r>
      <w:r>
        <w:rPr/>
        <w:t>32</w:t>
      </w:r>
      <w:r>
        <w:rPr>
          <w:rtl w:val="true"/>
        </w:rPr>
        <w:t>»</w:t>
      </w:r>
      <w:bookmarkEnd w:id="1116"/>
    </w:p>
    <w:p>
      <w:pPr>
        <w:pStyle w:val="BookText"/>
        <w:rPr/>
      </w:pPr>
      <w:r>
        <w:rPr>
          <w:rFonts w:ascii="Amiri" w:hAnsi="Amiri" w:eastAsia="Amiri" w:cs="Amiri"/>
          <w:color w:val="111111"/>
          <w:sz w:val="28"/>
          <w:sz w:val="28"/>
          <w:szCs w:val="28"/>
          <w:rtl w:val="true"/>
          <w:lang w:bidi="ar-SA"/>
        </w:rPr>
        <w:t>کِتَابُ الْعِلَلِ، لِمُحَمَّدِ بْنِ عَلِیِّ بْنِ إِبْرَاهِیمَ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فِی ثَوْبِ مَا لَا یُؤْکَلُ لَحْمُهُ وَ لَا یُشْرَبُ لَبَنُهُ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جملة کافیة من قول رسول الله صلی الله علیه و آله و لا یصلی فی الخز و العلة فی أن لا یصلی فی الخز أن الخز من کلاب الماء و هی مسوخ إلا أن یصفی و ینقی و علة أن لا یصلی فی السنجاب و السمور و الفنک قول رسول الله صلی الله علیه و آله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لباسی که از حیوان حرام گوشت و حیوانی که شیرش خورده نمی‌شود نباید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از کلام رسول خدا صلی الله علیه و آله کافی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خَز نماز خواند، و علّت نماز نخواندن در خَز این است که خَز از 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گهای آبی و مسخ شده است مگر اینکه پاک و تمیز شود، و علت اینکه در پوست سنجاب و سمور و فنک نباید نماز خواند، سخنِ پیشین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2383462_3381743652"/>
      <w:bookmarkStart w:id="1118" w:name="_Toc490"/>
      <w:bookmarkEnd w:id="1117"/>
      <w:r>
        <w:rPr>
          <w:rtl w:val="true"/>
        </w:rPr>
        <w:t>بیان</w:t>
      </w:r>
      <w:bookmarkEnd w:id="111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مراده عدم جواز الصلاة فی جلد الخز بقرینة الاستثناء و قد تقدم </w:t>
      </w:r>
      <w:bookmarkStart w:id="1119" w:name="pg13998_130841"/>
    </w:p>
    <w:p>
      <w:pPr>
        <w:pStyle w:val="BookText"/>
        <w:rPr/>
      </w:pPr>
      <w:bookmarkEnd w:id="1119"/>
      <w:r>
        <w:rPr>
          <w:rFonts w:ascii="IRNazanin" w:hAnsi="IRNazanin" w:eastAsia="IRNazanin"/>
          <w:color w:val="111111"/>
          <w:sz w:val="28"/>
          <w:sz w:val="28"/>
          <w:szCs w:val="28"/>
          <w:rtl w:val="true"/>
          <w:lang w:bidi="fa-IR"/>
        </w:rPr>
        <w:t>القول فی الجمیع و یمکن حمل الأکثر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مقصود از عدم جواز نماز در پوست خَز، به قرینه استثنا باشد، و در مورد همه اینها پیشتر بحث شد و می‌توان بیشترِ این روایات را حمل بر کراهت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2383464_3381743652"/>
      <w:bookmarkStart w:id="1121" w:name="_Toc491"/>
      <w:bookmarkEnd w:id="1120"/>
      <w:r>
        <w:rPr>
          <w:rtl w:val="true"/>
        </w:rPr>
        <w:t>«</w:t>
      </w:r>
      <w:r>
        <w:rPr/>
        <w:t>33</w:t>
      </w:r>
      <w:r>
        <w:rPr>
          <w:rtl w:val="true"/>
        </w:rPr>
        <w:t>»</w:t>
      </w:r>
      <w:bookmarkEnd w:id="1121"/>
    </w:p>
    <w:p>
      <w:pPr>
        <w:pStyle w:val="BookText"/>
        <w:rPr/>
      </w:pPr>
      <w:r>
        <w:rPr>
          <w:rFonts w:ascii="Amiri" w:hAnsi="Amiri" w:eastAsia="Amiri" w:cs="Amiri"/>
          <w:color w:val="111111"/>
          <w:sz w:val="28"/>
          <w:sz w:val="28"/>
          <w:szCs w:val="28"/>
          <w:rtl w:val="true"/>
          <w:lang w:bidi="ar-SA"/>
        </w:rPr>
        <w:t>الْهِدَایَةُ،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فِی شَعْرِ وَ وَبَرِ کُلِّ مَا أَکَلْتَ لَحْمَهُ وَ مَا لَمْ تَأْکُلْ لَحْمَهُ فَلَا تُصَلِّ فِی شَعْرِهِ وَ وَبَرِهِ‌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 و کُرک هر حیوان حلال گوشت نماز بخوان، و در مو و کرک حیوانات حرام گوشت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2383466_3381743652"/>
      <w:bookmarkStart w:id="1123" w:name="_Toc492"/>
      <w:bookmarkEnd w:id="1122"/>
      <w:r>
        <w:rPr>
          <w:rtl w:val="true"/>
        </w:rPr>
        <w:t>«</w:t>
      </w:r>
      <w:r>
        <w:rPr/>
        <w:t>34</w:t>
      </w:r>
      <w:r>
        <w:rPr>
          <w:rtl w:val="true"/>
        </w:rPr>
        <w:t>»</w:t>
      </w:r>
      <w:bookmarkEnd w:id="1123"/>
    </w:p>
    <w:p>
      <w:pPr>
        <w:pStyle w:val="BookText"/>
        <w:rPr/>
      </w:pPr>
      <w:r>
        <w:rPr>
          <w:rFonts w:ascii="Amiri" w:hAnsi="Amiri" w:eastAsia="Amiri" w:cs="Amiri"/>
          <w:color w:val="111111"/>
          <w:sz w:val="28"/>
          <w:sz w:val="28"/>
          <w:szCs w:val="28"/>
          <w:rtl w:val="true"/>
          <w:lang w:bidi="ar-SA"/>
        </w:rPr>
        <w:t>قُرْبُ الْإِسْنَادِ، وَ کِتَابُ الْمَسَائِلِ، بِإِسْنَادِهِمَا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السَّمُّورِ وَ السِّنْجَابِ وَ الْفَنَکِ قَالَ لَا یُلْبَسُ وَ لَا یُصَلَّی فِیهِ إِلَّا أَنْ یَکُونَ ذَکِیّاً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سمور، سنجاب و فنَک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پوشید و نباید در آن نماز خواند مگر اینکه ذبح شرعی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2383468_3381743652"/>
      <w:bookmarkStart w:id="1125" w:name="_Toc493"/>
      <w:bookmarkEnd w:id="1124"/>
      <w:r>
        <w:rPr>
          <w:rtl w:val="true"/>
        </w:rPr>
        <w:t>«</w:t>
      </w:r>
      <w:r>
        <w:rPr/>
        <w:t>35</w:t>
      </w:r>
      <w:r>
        <w:rPr>
          <w:rtl w:val="true"/>
        </w:rPr>
        <w:t>»</w:t>
      </w:r>
      <w:bookmarkEnd w:id="1125"/>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یَعْقُوبَ بْنِ یَزِیدَ عَنِ ابْنِ أَبِی عُمَیْرٍ عَنْ أَبَانِ بْنِ عُثْمَانَ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لِمُوسَی علیه السلام فَاخْلَعْ نَعْلَیْکَ‌</w:t>
      </w:r>
      <w:r>
        <w:rPr>
          <w:rStyle w:val="FootnoteAnchor"/>
          <w:rtl w:val="true"/>
        </w:rPr>
        <w:footnoteReference w:id="696"/>
      </w:r>
      <w:r>
        <w:rPr>
          <w:rFonts w:ascii="Amiri" w:hAnsi="Amiri" w:eastAsia="Amiri" w:cs="Amiri"/>
          <w:color w:val="111111"/>
          <w:sz w:val="28"/>
          <w:sz w:val="28"/>
          <w:szCs w:val="28"/>
          <w:rtl w:val="true"/>
          <w:lang w:bidi="ar-SA"/>
        </w:rPr>
        <w:t>لِأَنَّهَا کَانَتْ مِنْ جِلْدِ حِمَارٍ مَیِّتٍ‌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پای‌پوش خویش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پوست الاغ مُرده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2383470_3381743652"/>
      <w:bookmarkStart w:id="1127" w:name="_Toc494"/>
      <w:bookmarkEnd w:id="1126"/>
      <w:r>
        <w:rPr>
          <w:rtl w:val="true"/>
        </w:rPr>
        <w:t>«</w:t>
      </w:r>
      <w:r>
        <w:rPr/>
        <w:t>36</w:t>
      </w:r>
      <w:r>
        <w:rPr>
          <w:rtl w:val="true"/>
        </w:rPr>
        <w:t>»</w:t>
      </w:r>
      <w:bookmarkEnd w:id="1127"/>
    </w:p>
    <w:p>
      <w:pPr>
        <w:pStyle w:val="BookText"/>
        <w:rPr/>
      </w:pPr>
      <w:r>
        <w:rPr>
          <w:rFonts w:ascii="Amiri" w:hAnsi="Amiri" w:eastAsia="Amiri" w:cs="Amiri"/>
          <w:color w:val="111111"/>
          <w:sz w:val="28"/>
          <w:sz w:val="28"/>
          <w:szCs w:val="28"/>
          <w:rtl w:val="true"/>
          <w:lang w:bidi="ar-SA"/>
        </w:rPr>
        <w:t xml:space="preserve">کَمَالُ الدِّینِ، عَنْ مُحَمَّدِ بْنِ عَلِیِّ بْنِ حَاتِمٍ عَنْ أَحْمَدَ بْنِ عِیسَی الْوَشَّاءِ عَنْ أَحْمَدَ بْنِ طَاهِرٍ عَنْ مُحَمَّدِ بْنِ بَحْرٍ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مَسْرُورٍ عَنْ سَعْدِ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أَحْمَدَ بْنِ إِسْحَاقَ عَلَی أَبِی مُحَمَّدٍ علیه السلام وَ عَلَی فَخِذِهِ الْأَیْمَنِ غُلَامٌ یُنَاسِبُ الْمُشْتَرِیَ فِی الْخِلْقَةِ وَ الْمَنْظَرِ فَأَرَدْتُ أَنْ أَسْأَلَهُ عَنْ مَسَائِلَ فَقَالَ سَلْ قُرَّةَ عَیْنِی عَنْهَا وَ أَوْمَأَ إِلَی الْغُلَامِ فَقَالَ لَهُ الْغُلَامُ سَلْ عَمَّا بَدَا لَکَ فَکَانَ فِیمَا سَأَلْتُهُ أَخْبِرْنِی یَا ابْنَ رَسُولِ اللَّهِ صلی الله علیه و آله عَنْ أَمْرِ اللَّهِ تَبَارَکَ وَ تَعَالَی لِنَبِیِّهِ مُوسَی علیه السلام فَاخْلَعْ نَعْلَیْکَ إِنَّکَ بِالْوادِ الْمُقَدَّسِ فَإِنَّ فُقَهَاءَ الْفَرِیقَیْنِ یَزْعُمُونَ أَنَّهَا کَانَتْ مِنْ إِهَابِ الْمَیْتَةِ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الْقَائِمُ علیه السلام مَنْ قَالَ ذَلِکَ فَقَدِ افْتَرَی عَلَی مُوسَی وَ اسْتَجْهَلَهُ فِی نُبُوَّتِهِ لِأَنَّهُ مَا خَلَا الْأَمْرُ مِنْ خَطْبَیْنِ إِمَّا أَنْ تَکُونَ صَلَاةُ مُوسَی فِیهَا جَائِزَةً أَوْ غَیْرَ جَائِزَةٍ فَإِنْ کَانَتْ </w:t>
      </w:r>
      <w:bookmarkStart w:id="1128" w:name="pg13998_130842"/>
    </w:p>
    <w:p>
      <w:pPr>
        <w:pStyle w:val="BookText"/>
        <w:rPr/>
      </w:pPr>
      <w:bookmarkEnd w:id="1128"/>
      <w:r>
        <w:rPr>
          <w:rFonts w:ascii="Amiri" w:hAnsi="Amiri" w:eastAsia="Amiri" w:cs="Amiri"/>
          <w:color w:val="111111"/>
          <w:sz w:val="28"/>
          <w:sz w:val="28"/>
          <w:szCs w:val="28"/>
          <w:rtl w:val="true"/>
          <w:lang w:bidi="ar-SA"/>
        </w:rPr>
        <w:t>صَلَاتُهُ جَائِزَةً جَازَ لَهُ لُبْسُهُمَا فِی تِلْکَ الْبُقْعَةِ وَ إِنْ کَانَتْ مُقَدَّسَةً مُطَهَّرَةً فَلَیْسَتْ بِأَقْدَسَ وَ أَطْهَرَ مِنَ الصَّلَاةِ وَ إِنْ کَانَتْ صَلَاتُهُ غَیْرَ جَائِزَةٍ فِیهَا فَقَدْ أَوْجَبَ عَلَی مُوسَی علیه السلام أَنَّهُ لَمْ یَعْرِفِ الْحَلَالَ مِنَ الْحَرَامِ وَ لَمْ یَعْلَمْ مَا جَازَتِ الصَّلَاةُ فِیهِ مِمَّا لَمْ تَجُزْ وَ هَذَا کُفْرٌ قُلْتُ فَأَخْبِرْنِی یَا مَوْلَایَ عَنِ التَّأْوِیلِ فِیهِمَا قَالَ إِنَّ مُوسَی علیه السلام نَاجَی رَبَّهُ بِالْوَادِ الْمُقَدَّسِ فَقَالَ یَا رَبِّ إِنِّی أَخْلَصْتُ لَکَ الْمَحَبَّةَ مِنِّی وَ غَسَلْتُ قَلْبِی عَمَّنْ سِوَاکَ وَ کَانَ شَدِیدَ الْحُبِّ لِأَهْلِهِ فَقَالَ اللَّهُ تَبَارَکَ وَ تَعَالَی فَاخْلَعْ نَعْلَیْکَ أَیِ انْزِعْ حُبَّ أَهْلِکَ مِنْ قَلْبِکَ إِنْ کَانَتْ مَحَبَّتُکَ لِی خَالِصَةً وَ قَلْبُکَ مِنَ الْمَیْلِ إِلَی مَنْ سِوَایَ مَغْسُولَةً</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الْخَبَرُ طَوِیلٌ مَذْکُورٌ فِی مَحَلِّهِ‌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احمد بن اسحاق خدمت امام عسکری علیه السلام رفتیم، روی پای راست ایشان کودکی نشسته بود که از زیبایی چهره و اندام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بود، خواستم از امام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سؤال‌هایت را از نور دیده‌ام بپرس و به آن پسر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مطرح کردم این بود که ای فرزند رسول خدا صلی الله علیه و آله مرا از امر خداوند تبارک و تعالی به پیامبرش موسی علیه السلام آگاه کن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پای‌پوش خویش بیرون آور که تو در وادی مقدس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فقهای شیعه و سنّی گمان می‌کنند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از پوست مُردار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می‌گوید بر موسی افترا بسته و او را در نبوّتش جاهل شمرده است، زیرا خالی از دو حالت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خواندنِ موسی در آن جایز بوده یا جایز نبوده، پس اگر نماز با آن جایز بوده، پوشیدنِ آن در آن بقعه هم جایز بوده و هرچند هم که مقدّس و مطهّر بوده، از نماز مقدس‌تر و پاک‌تر نبوده است، و اگر نمازش در آن جایز نبوده یعنی اینکه موسی علیه السلام حلال و حرام را تشخیص نمی‌داده و نمی‌دانسته در چه چیزهایی نماز جایز است و در چه چیزهایی جایز نیست، و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مرا از تأویل آن دو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وادی مقدّس با پروردگارت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محبّت خودم را برای تو از غیر تو خالص کردم و قلبم را از غیر تو پاک کردم، در حالی که خانواده‌اش را خیلی دوست می‌داشت، پس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از پا بکَن، یعنی اگر محبّتت برای من خالص و دلت از تمایل به غیر من شُسته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دوستی خانواده‌ات را از دلَت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و در جای خود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2383472_3381743652"/>
      <w:bookmarkStart w:id="1130" w:name="_Toc495"/>
      <w:bookmarkEnd w:id="1129"/>
      <w:r>
        <w:rPr>
          <w:rtl w:val="true"/>
        </w:rPr>
        <w:t>بیان</w:t>
      </w:r>
      <w:bookmarkEnd w:id="1130"/>
    </w:p>
    <w:p>
      <w:pPr>
        <w:pStyle w:val="BookText"/>
        <w:rPr/>
      </w:pPr>
      <w:r>
        <w:rPr>
          <w:rFonts w:ascii="IRNazanin" w:hAnsi="IRNazanin" w:eastAsia="IRNazanin"/>
          <w:color w:val="111111"/>
          <w:sz w:val="28"/>
          <w:sz w:val="28"/>
          <w:szCs w:val="28"/>
          <w:rtl w:val="true"/>
          <w:lang w:bidi="fa-IR"/>
        </w:rPr>
        <w:t>یظهر منه أن الخبر الأول محمول علی التقیة و مع قطع النظر عنه محمول علی عدم علمه علیه السلام بذلک أو أنه علیه السلام لم یکن یصلی فیها إن جوزنا الاستعمال فی غیرها أو لم یکن فی شرعه تحریم الصلاة فی جلد المیتة و قد مر بعض القول فیه مع تأویل الآیة و تفسیرها فی المجلد الخامس‌</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قد مضی بعض الأخبار المناسبة للباب فی باب ما یؤخذ من سوق المسلمین‌</w:t>
      </w:r>
      <w:r>
        <w:rPr>
          <w:rStyle w:val="FootnoteAnchor"/>
          <w:rtl w:val="true"/>
        </w:rPr>
        <w:footnoteReference w:id="70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أبواب آداب اللباس</w:t>
      </w:r>
      <w:r>
        <w:rPr>
          <w:rFonts w:eastAsia="IRNazanin" w:cs="IRNazanin"/>
          <w:color w:val="111111"/>
          <w:sz w:val="28"/>
          <w:szCs w:val="28"/>
          <w:rtl w:val="true"/>
          <w:lang w:bidi="fa-IR"/>
        </w:rPr>
        <w:t xml:space="preserve">. </w:t>
      </w:r>
      <w:bookmarkStart w:id="1131" w:name="pg13998_130843"/>
    </w:p>
    <w:p>
      <w:pPr>
        <w:pStyle w:val="BookText"/>
        <w:rPr/>
      </w:pPr>
      <w:bookmarkEnd w:id="1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می‌شود که روایت اوّل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با قطع نظر از آن حمل بر این می‌شود که حضرت موسی علیه السلام به آن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کفشش از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نداشته، یا اینکه با آن نماز نمی‌خوانده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استفاده از آن در غیر نماز را جایز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در دین او نماز با پوست مُردار حرام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چاپ، باب سوم از أبواب قصص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در این مورد و تأویل و تفسیر آیه بحث کردیم،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از بازار مسلمانان گرفته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آداب لباس، تعدادی روایت مناسب با این مطلب ذکر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32" w:name="__RefHeading___Toc2383474_3381743652"/>
      <w:bookmarkStart w:id="1133" w:name="_Toc496"/>
      <w:bookmarkEnd w:id="1132"/>
      <w:r>
        <w:rPr>
          <w:rtl w:val="true"/>
        </w:rPr>
        <w:t xml:space="preserve">باب </w:t>
      </w:r>
      <w:r>
        <w:rPr/>
        <w:t>5</w:t>
      </w:r>
      <w:r>
        <w:rPr>
          <w:rtl w:val="true"/>
        </w:rPr>
        <w:t xml:space="preserve"> </w:t>
      </w:r>
      <w:r>
        <w:rPr>
          <w:rtl w:val="true"/>
        </w:rPr>
        <w:t>النهی عن الصلاة فی الحریر و الذهب و الحدید و ما فیه تماثیل و غیر ذلک مما نهی عن الصلاة فیه</w:t>
      </w:r>
      <w:bookmarkEnd w:id="1133"/>
    </w:p>
    <w:p>
      <w:pPr>
        <w:pStyle w:val="Heading4"/>
        <w:numPr>
          <w:ilvl w:val="3"/>
          <w:numId w:val="1"/>
        </w:numPr>
        <w:rPr/>
      </w:pPr>
      <w:bookmarkStart w:id="1134" w:name="__RefHeading___Toc2383476_3381743652"/>
      <w:bookmarkStart w:id="1135" w:name="_Toc497"/>
      <w:bookmarkEnd w:id="1134"/>
      <w:r>
        <w:rPr>
          <w:rtl w:val="true"/>
        </w:rPr>
        <w:t>الآیات</w:t>
      </w:r>
      <w:bookmarkEnd w:id="1135"/>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الْمَیْتَةُ</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فعلی هذا لبس جلود المیتة حرام، سواء کان فی حال الصلاة أو غیرها، و لما کان ارتکاب المحرم منکرا و الصلاة تنهی عن الفحشاء و المنکر، کان لبس جلود المیتة مانعا من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 است مردار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6" w:name="__RefHeading___Toc2383478_3381743652"/>
      <w:bookmarkStart w:id="1137" w:name="_Toc498"/>
      <w:bookmarkEnd w:id="1136"/>
      <w:r>
        <w:rPr>
          <w:rtl w:val="true"/>
        </w:rPr>
        <w:t>تفسیر</w:t>
      </w:r>
      <w:bookmarkEnd w:id="1137"/>
    </w:p>
    <w:p>
      <w:pPr>
        <w:pStyle w:val="BookText"/>
        <w:rPr/>
      </w:pPr>
      <w:r>
        <w:rPr>
          <w:rFonts w:ascii="IRNazanin" w:hAnsi="IRNazanin" w:eastAsia="IRNazanin"/>
          <w:color w:val="111111"/>
          <w:sz w:val="28"/>
          <w:sz w:val="28"/>
          <w:szCs w:val="28"/>
          <w:rtl w:val="true"/>
          <w:lang w:bidi="fa-IR"/>
        </w:rPr>
        <w:t>استدل به علی تحریم لبس جلد المیتة فی الصلاة و غیرها و فیه نظر لاحتمال انصراف التحریم إلی الانتفاع الشائع و سیأتی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آیه بر تحریم پوشیدنِ پوست مُردار در نماز و غیر نماز استدلال کرده‌اند، امّا این استدلال قابل اشکال است، زیرا احتمال دارد تحریم در آیه منصرف به انتفاع شایع باشد، که درباره آن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8" w:name="__RefHeading___Toc2383480_3381743652"/>
      <w:bookmarkStart w:id="1139" w:name="_Toc499"/>
      <w:bookmarkEnd w:id="1138"/>
      <w:r>
        <w:rPr>
          <w:rtl w:val="true"/>
        </w:rPr>
        <w:t>الأخبار</w:t>
      </w:r>
      <w:bookmarkEnd w:id="1139"/>
    </w:p>
    <w:p>
      <w:pPr>
        <w:pStyle w:val="Heading5"/>
        <w:numPr>
          <w:ilvl w:val="4"/>
          <w:numId w:val="1"/>
        </w:numPr>
        <w:rPr/>
      </w:pPr>
      <w:bookmarkStart w:id="1140" w:name="__RefHeading___Toc2383482_3381743652"/>
      <w:bookmarkStart w:id="1141" w:name="_Toc500"/>
      <w:bookmarkEnd w:id="1140"/>
      <w:r>
        <w:rPr>
          <w:rtl w:val="true"/>
        </w:rPr>
        <w:t>«</w:t>
      </w:r>
      <w:r>
        <w:rPr/>
        <w:t>1</w:t>
      </w:r>
      <w:r>
        <w:rPr>
          <w:rtl w:val="true"/>
        </w:rPr>
        <w:t>»</w:t>
      </w:r>
      <w:bookmarkEnd w:id="11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النَّاحِیَةِ الْمُقَدَّسَةِ إِنَّا نَجِدُ بِأَصْفَهَانَ ثِیَاباً عَتَّابِیَّةً عَلَی عَمَلِ الْوَشْیِ مِنْ قَزٍّ أَوْ إِبْرِیسَمٍ هَلْ تَجُوزُ الصَّلَاةُ فِیهَا أَمْ لَا فَأَجَابَ علیه السلام لَا یَجُوزُ الصَّلَاةُ إِلَّا فِی ثَوْبٍ سَدَاهُ أَوْ لَحْمَتُهُ قُطْنٌ أَوْ کَتَّانٌ‌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1142" w:name="pg13998_130844"/>
    </w:p>
    <w:p>
      <w:pPr>
        <w:pStyle w:val="BookText"/>
        <w:rPr/>
      </w:pPr>
      <w:bookmarkEnd w:id="1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به ناحیه مقدس امام زمان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اصفهان لباس‌های عتّابی با نقش و نگار دوزی از 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آن ابریشم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ابریشم می‌یابیم، آیا نماز در آنها جایز است یا نه؟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جایز نیست، مگر در لباسی که تارها یا وصله‌های آن از پنبه یا کتان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2383484_3381743652"/>
      <w:bookmarkStart w:id="1144" w:name="_Toc501"/>
      <w:bookmarkEnd w:id="1143"/>
      <w:r>
        <w:rPr>
          <w:rtl w:val="true"/>
        </w:rPr>
        <w:t>بیان</w:t>
      </w:r>
      <w:bookmarkEnd w:id="1144"/>
    </w:p>
    <w:p>
      <w:pPr>
        <w:pStyle w:val="BookText"/>
        <w:rPr/>
      </w:pPr>
      <w:r>
        <w:rPr>
          <w:rFonts w:ascii="IRNazanin" w:hAnsi="IRNazanin" w:eastAsia="IRNazanin"/>
          <w:color w:val="111111"/>
          <w:sz w:val="28"/>
          <w:sz w:val="28"/>
          <w:szCs w:val="28"/>
          <w:rtl w:val="true"/>
          <w:lang w:bidi="fa-IR"/>
        </w:rPr>
        <w:t>لا خلاف بین علماء الإسلام فی عدم جواز لبس الحریر المحض للرجال فی الصلاة و غیرها و دلت أخبار کثیرة و ذهب علماؤنا إلی بطلان الصلاة فیه و نقلوا علیه الإجماع و لا فرق بین أن یکون ساترا أو غیره و نسب المحقق و العلامة عدم الفرق إلی المرتضی و الشیخین و أتباعهم و التحریم و البطلان مخصوصا بحال الاختیار أما فی حال الضرورة کدفع الحر و البرد فلا بلا خلاف و کذا فی حال الحرب و إن لم تکن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المعتبر فی التحریم کون الحریر محضا و لو خیط الحریر بغیره لم یخرج عن التحریم و أظهر فی المنع لو کانت البطانة حریرا وحدها أو الظهارة و أما الحشو بالإبریسم فذهب الأکثر إلی التحریم و مال الشهید فی الذکری إلی الجواز لروایة ورد فیها تجویز الحشو بالقز و حمله الصدوق علی قز الماعز و هو بعید و الجواز متجه لعدم تحقق الإجماع علی التحریم و إن کان کلام الفاضلین موهما له و قد أجمع الأصحاب و دلت الأخبار علی أن المحرم إنما هو الحریر المحض أما الممتزج بغیره فالصلاة فیه جائزة سواء کان الخلیط أقل أو أکثر و لو کان عشرا کما نص علیه فی المعتبر ما لم یکن مستهلکا بحیث یصدق علی الثوب أنه إبریسم محض فإنه ورد فی الأخبار الکثیرة حصر المحرم فی الحریر المحض أو المبهم فما ورد هذا الخبر من ذکر السدی أو اللحمة لعله علی المثال أو علی الاستحباب و کذا تخصیص الخلیط بالقطن و الکتان فلو کان صوفا أو فضة أو غیرهما یصدق علیه أنه لیس بحریر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الوشی نقش الثوب و یکون من کل لون و وشی الثوب کوعی وشیا و شیة حسنة نمنمه و نقشه و حسنه کوشاه و فی المصباح المنیر وشیت الثوب وشیا من باب وعد رقمته و نقشته فهو موشی و الأصل علی مفعول و الوشی نوع من الثیاب</w:t>
      </w:r>
    </w:p>
    <w:p>
      <w:pPr>
        <w:pStyle w:val="BookText"/>
        <w:rPr/>
      </w:pPr>
      <w:r>
        <w:rPr>
          <w:rFonts w:ascii="IRNazanin" w:hAnsi="IRNazanin" w:eastAsia="IRNazanin"/>
          <w:color w:val="111111"/>
          <w:sz w:val="28"/>
          <w:sz w:val="28"/>
          <w:szCs w:val="28"/>
          <w:rtl w:val="true"/>
          <w:lang w:bidi="fa-IR"/>
        </w:rPr>
        <w:t>الموشیة تسمیة بالمصدر و قال القز معرب قال اللیث هو ما یعمل منه الإبریسم و لهذا قال بعضهم القز و الإبریسم مثل الحنطة و الدقیق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علماء اسلام اختلافی در عدم جواز پوشیدن ابریشم خالص برای مردان در نماز و غیر نماز نیست، و روایات زیادی دلالت دارند و علمای ما فتوا داده‌اند که نماز در آن باطل است و بر آن نقل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هم نمی‌کند که ساتر باشد یا غیر ساتر، و محقق و علامه عدم فرق را به سید مرتضی و شیخین و اتباع آنها نسبت داده و تحریم و بطلان را مخصوص به حال اختیار دانسته‌اند، امّا در حال ضرورت مانند دفع گرما یا سرما حرمت و بطلان ندارد و در این هم اختلاف نیست، همچنین در حال جنگ حرمت و بطلان ندارد اگرچه ضرورت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قابل اعتنا در تحریم آن است که لباس از ابریشم محض باشد و اگر ابریشم با غیر آن دوخته شده باشد از حرمت بیرون نمی‌رود، و اگر تنها آستر آن یا رُویه آن حریر باشد ظهور بیشتری در منع دارد، امّا اگر لایه آن با ابریشم باشد، اکثر قائل به تحریم شده‌اند و شهید در ذکری به جواز میل کرده و آن هم به دلیل روایتی است که در آن پُرکردن لایه لباس با ابریشم را تجویز نموده است و صدوق آن را بر ابریشم بز حمل کرده که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جواز موجّه است به دلیل عدم تحقّق اجماع بر تحریم، اگرچه کلام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تحقق اجماع است، در حالی که اصحاب اجماع دارند و روایات دلالت دارند بر اینکه تنها ابریشم محض حرام است، اما وقتی با چیز دیگری مخلوط شده نماز در آن جایز است، خواه مخلوط آن کمتر از مقدار ابریشم باشد یا بیشتر، حتّی اگر یک دهم آن غیر ابریشم باشد، چنانچه در معتبر بر آن تصریح نموده است، البته میزان مخلوط باید تا حدی باشد که مستهلک و نادیده شمرده نشود که بتوان گفت لباس ابریشم محض است، زیرا در روایات بسیاری، حرمت در ابریشم محض یا مبهم محصور شده است، پس ذکر تار یا وصله در این روایت شاید از باب مثال یا بنا بر استحباب است و همچنین تخصیص مخلوط به پنبه و 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مخلوط آن با پشم یا نقره یا غیر آن بود می‌توان گفت که دیگر ابریشم خالص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الوشی همان نقش و نگارهای لباس است که از هر رنگی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وَعَی که مصدر آن وَشی و شیة یعنی لباس را نقش و نگار انداخت و نیکو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المنیر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وَشَیتُ الثوب وَشیاً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نگارین و نقاشی کردم، اسم مفعول آن مَوشی و اصل آن بر مفعول است، و وَشی نوعی از لباس نقاشی شده است، یعنی به جای اسم مفعول برای آن مصدر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 چیزی است که ابریشم را از آن ساخته می‌شود، و از این رو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قَز و ابریشم مانند نسبت میان گندم و آرد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2383486_3381743652"/>
      <w:bookmarkStart w:id="1146" w:name="_Toc502"/>
      <w:bookmarkEnd w:id="1145"/>
      <w:r>
        <w:rPr>
          <w:rtl w:val="true"/>
        </w:rPr>
        <w:t>«</w:t>
      </w:r>
      <w:r>
        <w:rPr/>
        <w:t>2</w:t>
      </w:r>
      <w:r>
        <w:rPr>
          <w:rtl w:val="true"/>
        </w:rPr>
        <w:t>»</w:t>
      </w:r>
      <w:bookmarkEnd w:id="114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وَ کِتَابُ الْمَسَائِلِ، بِسَنَدَیْهِمَا عَنْ عَلِیِّ بْنِ جَعْفَرٍ عَنْ أَخِیهِ </w:t>
      </w:r>
      <w:bookmarkStart w:id="1147" w:name="pg13998_130845"/>
    </w:p>
    <w:p>
      <w:pPr>
        <w:pStyle w:val="BookText"/>
        <w:rPr/>
      </w:pPr>
      <w:bookmarkEnd w:id="1147"/>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لُبْسُ الطَّیْلَسَانِ فِیهِ الدِّیبَاجُ وَ الْبَرَّکَانِ عَلَیْهِ حَرِیرٌ قَالَ لَا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سَأَلْتُهُ عَنِ الدِّیبَاجِ هَلْ یَصْلُحُ لُبْسُهُ لِلنِّسَاءِ قَالَ لَا بَأْسَ‌</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کردم که آیا شایسته است مردی طیلسانی بپوشد که در آن 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آن ابریشم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کتاب المسائل چاپ شده در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ایشان درباره ابریشم سؤال کردم که آیا برای زنان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2383488_3381743652"/>
      <w:bookmarkStart w:id="1149" w:name="_Toc503"/>
      <w:bookmarkEnd w:id="1148"/>
      <w:r>
        <w:rPr>
          <w:rtl w:val="true"/>
        </w:rPr>
        <w:t>توضیح</w:t>
      </w:r>
      <w:bookmarkEnd w:id="1149"/>
    </w:p>
    <w:p>
      <w:pPr>
        <w:pStyle w:val="BookText"/>
        <w:rPr/>
      </w:pPr>
      <w:r>
        <w:rPr>
          <w:rFonts w:ascii="IRNazanin" w:hAnsi="IRNazanin" w:eastAsia="IRNazanin"/>
          <w:color w:val="111111"/>
          <w:sz w:val="28"/>
          <w:sz w:val="28"/>
          <w:szCs w:val="28"/>
          <w:rtl w:val="true"/>
          <w:lang w:bidi="fa-IR"/>
        </w:rPr>
        <w:t>الدیباج معرب دیباه و فی المصباح المنیر الدیباج ثوب سداه و لحمته إبریسم و یقال هو معرب ثم کثر حتی اشتقت العرب منه فقالوا دبج الغیث الأرض دبجا من باب ضرب إذا سقاها فأنبتت أزهارا مختلفة لأنه عندهم اسم للمنقش و اختلف فی الیاء فقیل زائدة و وزنه فیعال و لهذا یجمع بالیاء فیقال دبابیج و قیل هو أصل و الأصل دباج بالتضعیف فأبدل من أحد المضعفین حرف العلة و لهذا یرد فی الجمع إلی أصله و قال الفیروزآبادی یقال للکساء الأسود البرکان و البرکانی مشددتین انتهی و ظاهره أنه إذا کان بعض أجزاء الثوب حریرا</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لا تجوز الصلاة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فی الزر إذا کان حریرا الجواز لما رواه الشَّیْخُ فِی الصَّحِیحِ‌</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عَنْ یُوسُفَ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بِالثَّوْبِ أَنْ یَکُونَ سَدَاهُ وَ زِرُّهُ وَ عَلَمُهُ حَرِیراً وَ إِنَّمَا کُرِهَ الْحَرِیرُ الْمُبْهَمُ لِلرِّجَالِ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الکف‌</w:t>
      </w:r>
      <w:r>
        <w:rPr>
          <w:rStyle w:val="FootnoteAnchor"/>
          <w:rtl w:val="true"/>
        </w:rPr>
        <w:footnoteReference w:id="70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بأن یجعل فی رءوس الأکمام و الذیل و حول الزیق‌</w:t>
      </w:r>
      <w:r>
        <w:rPr>
          <w:rStyle w:val="FootnoteAnchor"/>
          <w:rtl w:val="true"/>
        </w:rPr>
        <w:footnoteReference w:id="709"/>
      </w:r>
      <w:bookmarkStart w:id="1150" w:name="pg13998_130846"/>
    </w:p>
    <w:p>
      <w:pPr>
        <w:pStyle w:val="BookText"/>
        <w:rPr/>
      </w:pPr>
      <w:bookmarkEnd w:id="1150"/>
      <w:r>
        <w:rPr>
          <w:rFonts w:ascii="IRNazanin" w:hAnsi="IRNazanin" w:eastAsia="IRNazanin"/>
          <w:color w:val="111111"/>
          <w:sz w:val="28"/>
          <w:sz w:val="28"/>
          <w:szCs w:val="28"/>
          <w:rtl w:val="true"/>
          <w:lang w:bidi="fa-IR"/>
        </w:rPr>
        <w:t>و الجیب فالمعروف بین الأصحاب جوازه و استدل علیه الفاضلان بما رواه العامة عن عمر أن النبی صلی الله علیه و آله نهی عن الحریر إلا فی موضع إصبعین أو ثلاث أو أربع و من طریق الأصحاب مَا رَوَاهُ جَرَّاحٌ الْمَدَائِنِیُ‌</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یَکْرَهُ أَنْ یَلْبَسَ الْقَمِیصَ الْمَکْفُوفَ بِالدِّیبَاجِ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مجهولة غیر دالة علی الجواز لأن الکراهة فی عرف الحدیث تطلق علی معنی شامل للحرمة کما لا یخفی علی المتتبع و کونها حقیقة فی المعنی المصطلح غیر واضح بل بعض المحدثین یستدلون بها إذا ورد فی الحدیث علی التحریم و هو إفراط و الحق أنه لا یفهم منها التحریم و الکراهة المصطلحة إلا بالقرینة علی أن الروایة معارضة بما دل علی تحریم لبس الحریر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علیه بفحوی روایة یوسف المتقدمة قیل و ربما ظهر من عبارة ابن البراج المنع من ذلک و الاحتیاط یقتضیه و قال الشهید الثانی ره التحدید بأربع أصابع ورد فی أحادیث العامة و لم نقف علی تحدیده فی أخبارنا و للتوقف فیه مجال و هو حسن ثم علی تقدیر اعتباره فالمعتبر أربع أصابع 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فیما لا یتم الصلاة فیه منفردا إذا کان من حریر فالمشهور الجواز و ذهب المفید و الصدوق و ابن الجنید إلی المنع و قواه فی المختلف و بالغ الصدوق فی الفقیه و قال لا تجوز الصلاة فی تکة رأسها من إبریسم و الثانی أحوط و لعله أقوی أیضا إذ الأخبار مختلفة و أخبار المنع أکثر و أقوی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فی الخبر من جواز لبس الحریر للنساء فقد أجمع المسلمون علیه کما نقله جماعة و اختلف فی جواز اللبس لهن فی حال الصلاة فذهب الأکثر إلی الجواز و الصدوق إلی المنع لبعض الأخبار الواردة فی ذلک و سیأتی بعضها و لعل الجواز أقوی و بحمل أخبار المنع علی الکراهة و إن کان الترک أحوط و فی الخنثی إشکال و الأحوط المنع و إن کان الجواز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معرّب دیباه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المنیر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لباسی است که تار و وصله‌های آن ابریشم باشد، و گفته می‌شود که معرّب است و استعمال آن زیاد شده تا اینکه عرب از آن اشتقاق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دبج الغیثُ الارضَ دبجاً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وقتی می‌گویند که باران زمین را سیراب کند و در نتیجه از زمین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بروید، زیرا دیباج نزد عرب اسمِ لباسی است که نقش و نگار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یاء این کلمه اختلاف نظر است، بعضی گفته‌اند زائده می‌باشد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 با یاء جمع بسته می‌شود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گفته شده یاء در آن حرف اصلی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بوده که یکی از حروف مضاعف آن به حرف علّه تبدیل شده و به همین دلیل در جمع به اصل خود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روایت این است که هرگاه قسمتی از لباس ابریشم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لباس برکانی به طور کامل از ابریشم است، معرّب از پرنیان و عبارت است از حریری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که بسیار لطیف است و از چین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شکلهای مختلفی معرّب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برنکان بر وزن زعفران، برنکانی بر وزن زعفرانی، و برکانی و برکان با تبدیل نون به راء و ادغام آن در راء اول با تشدید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 است که اگر دگمه از حریر باشد نماز جایز است، به دلیل روایت صحیحی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یوسف بن ابراهیم از امام صادق علیه السلام روایت می‌کند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تارها، دگمه‌ها و نقش و نگار لباس ابریشم باشد، و ابریشم مُبهم برای مردان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حاشیه دوزی با ابریشم به طوری که سر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دامن و اطراف یقه و کناره 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ابریشم باشد، معروف بین اصحاب آن است که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حکم، به روایتی از اهل سنت استناد کرده‌اند که از عُمر نقل می‌کنند که پیامبر صلی الله علیه و آله از ابریشم منع فرمود مگر در حد دو انگشت یا سه انگشت یا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شیعه روایتی است که جرّاح مدائنی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نقل کرده که ایشان از پوشیدنِ لباسی که با ابریشم حاشیه دوزی شده بود، کراهت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مجهول است و دلالت بر جواز ندارد، زیرا کراهت داشتن در عُرف حدیث چنانچه بر اهل تحقیق مخفی نیست، بر معنایی که شامل حرمت شود هم می‌تواند اطلاق گردد، و اینکه کراهت در اینجا در معنای اصطلاحی به کار رفته باشد واضح نیست، بلکه بعضی از محدّثان لفظ کراهت را در حدیث حمل بر تحریم می‌کنند که البته این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آن است که از آن تحریم یا کراهت مصطلح فهمیده نمی‌شود مگر با قرینه، به علاوه اینکه این روایت با روایاتی که دلالت بر تحریم پوشیدنِ حریر به طور مطلق دارند، در تعارض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بتوان با فحوای روایت پیشینِ یوسف بر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عبارت ابن براج منع از آن ظاهر گردد و احتیاط هم منع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اهل سنت تعیین مقدار با چهار انگشت آمده، ولی در روایات خودمان هیچ تعیین مقداری از آن وارد نشده است، جای توقّف دارد و خوب هم هست، امّا بنا بر فرض معتبر دانستنِ مقدار مذکور، منظور چهار انگشت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حکم لباس ابریشمی که به تنهایی نماز در آن صحیح نیست اختلاف دارند، مشهور قائل به جواز شده‌اند، و مفید، صدوق و ابن جنید آن را ممنوع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منع را تقویت کرده و صدوق هم در فقیه مبالغه ورزیده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بند شلواری که سرِ آن از ابریشم است جایز نیست، و دومی احوط و چه بسا اقوی نیز هست، زیرا روایات در مورد آن مختلفند که در این میان روایات منع بیشتر و سندشان هم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جواز پوشیدن ابریشم برای زنان که در روایت آمده بود همه مسلمانان اجماع دارند، و گروهی هم اجماع را نقل نموده‌اند، امّا در مورد جواز پوشیدنِ ابریشم برای زنان در نماز اختلاف است، اکثر قائل به جواز هستند و صدوق به دلیل بعضی روایات در این مورد که تعدادی از آنها را ذکر خواهیم کرد، فتوا به منع داده است، و چه بسا با حمل روایاتِ منع بر کراهت، جواز اقوی باشد اگرچه احوط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خنثی اشکال وجود دارد و احوط منع آن می‌باشد اگرچه جواز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383490_3381743652"/>
      <w:bookmarkStart w:id="1152" w:name="_Toc504"/>
      <w:bookmarkEnd w:id="1151"/>
      <w:r>
        <w:rPr>
          <w:rtl w:val="true"/>
        </w:rPr>
        <w:t>«</w:t>
      </w:r>
      <w:r>
        <w:rPr/>
        <w:t>3</w:t>
      </w:r>
      <w:r>
        <w:rPr>
          <w:rtl w:val="true"/>
        </w:rPr>
        <w:t>»</w:t>
      </w:r>
      <w:bookmarkEnd w:id="11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أَبِیهِ عَنْ أَحْمَدَ بْنِ إِدْرِیسَ عَنْ مُحَمَّدِ بْنِ أَحْمَدَ عَنْ مُحَمَّدِ بْنِ </w:t>
      </w:r>
      <w:bookmarkStart w:id="1153" w:name="pg13998_130847"/>
    </w:p>
    <w:p>
      <w:pPr>
        <w:pStyle w:val="BookText"/>
        <w:rPr/>
      </w:pPr>
      <w:bookmarkEnd w:id="1153"/>
      <w:r>
        <w:rPr>
          <w:rFonts w:ascii="Amiri" w:hAnsi="Amiri" w:eastAsia="Amiri" w:cs="Amiri"/>
          <w:color w:val="111111"/>
          <w:sz w:val="28"/>
          <w:sz w:val="28"/>
          <w:szCs w:val="28"/>
          <w:rtl w:val="true"/>
          <w:lang w:bidi="ar-SA"/>
        </w:rPr>
        <w:t>الْحَسَنِ عَنْ عَبْدِ اللَّهِ بْنِ جَبَلَةَ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إِنِّی أُحِبُّ لَکَ مَا أُحِبُّ لِنَفْسِی وَ أَکْرَهُ لَکَ مَا أَکْرَهُ لِنَفْسِی فَلَا تَتَخَتَّمْ بِخَاتَمِ ذَهَبٍ فَإِنَّهُ زِینَتُنَا فِی الْآخِرَةِ وَ لَا تَلْبَسِ الْقِرْمِزَ فَإِنَّهُ مِنْ أَرْدِیَةِ إِبْلِیسَ وَ لَا تَرْکَبْ بِمِیثَرَةٍ حَمْرَاءَ فَإِنَّهَا مِنْ مَرَاکِبِ إِبْلِیسَ وَ لَا تَلْبَسِ الْحَرِیرَ فَیُحْرِقُ اللَّهُ جِلْدَکَ یَوْمَ الْقِیَامَةِ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را برای خودم دوست دارم برای تو هم دوست دارم، و هرآنچه برای خودم بد می‌دانم برای تو هم بد می‌دانم، پس انگشتری طلا نپوش، زیرا طلا زینتِ ما در آخرت است، رنگ قرمز نپوش، زیرا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است، بر میثره سرخ سوار مشو، زیرا از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 است، و حریر به تن مکن که خداوند پوستت را در روز قیامت می‌سوزاند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2383492_3381743652"/>
      <w:bookmarkStart w:id="1155" w:name="_Toc505"/>
      <w:bookmarkEnd w:id="1154"/>
      <w:r>
        <w:rPr>
          <w:rtl w:val="true"/>
        </w:rPr>
        <w:t>بیان</w:t>
      </w:r>
      <w:bookmarkEnd w:id="1155"/>
    </w:p>
    <w:p>
      <w:pPr>
        <w:pStyle w:val="BookText"/>
        <w:rPr/>
      </w:pPr>
      <w:r>
        <w:rPr>
          <w:rFonts w:ascii="IRNazanin" w:hAnsi="IRNazanin" w:eastAsia="IRNazanin"/>
          <w:color w:val="111111"/>
          <w:sz w:val="28"/>
          <w:sz w:val="28"/>
          <w:szCs w:val="28"/>
          <w:rtl w:val="true"/>
          <w:lang w:bidi="fa-IR"/>
        </w:rPr>
        <w:t>فی القاموس القرمز بالکسر صبغ أرمنی یکون من عصارة دود تکون فی آجامهم انتهی و یدل علی المنع من الصلاة فی الثوب المصبوغ به و حمل علی الکراهة و لا یضر کونه حیوانا غیر مأکول اللحم إذ لا نفس له مع أن المتبادر منه أن یکون له لحم و ذهب أبو الصلاح و ابن إدریس و ابن الجنید إلی کراهة الصلاة فی مطلق الثوب الشدید اللون و إلیه ینظر کلام المبسوط و مال إلیه الشهید فی الذکری و قال إن کثیرا من الأصحاب اقتصروا علی السواد و المعصفر و المزعفر و المشبع بالحمرة و أما الألوان الضعیفة فالمستفاد من کلام الأصحاب عدم کراهتها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و لا یبعد استثناء السواد منها فیحکم بکراهته و إن کان ضعیفا لإطلاق الأخبار الواردة فیه و هو حسن إذا صدق علیه السواد و قد استثنوا من السواد الخف و العمامة و الکساء لورود الأخبار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 فی النهایة فیه أنه نهی عن میثرة الأرجوان المیثرة بالکسر مفعلة من الوثارة یقال وثر وثارة فهو وثیر أی وطی‌ء لین و أصلها موثرة فقلبت الواو یاء لکسرة المیم و هی من مراکب العجم تعمل من حریر أو دیباج و الأرجوان صبغ أحمر و یتخذ کالفراش الصغیر و یحشی بقطن أو صوف یجعلها الراکب تحته علی الرحال فوق الجمال و یدخل فیه میاثر السرج لأن النهی یشمل کل میثرة حمراء سواء کان علی رحل أو سرج انتهی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العامة حملوا النهی علی التحریم حملا له إلی الحریر و ذهب أصحابنا </w:t>
      </w:r>
      <w:bookmarkStart w:id="1156" w:name="pg13998_130848"/>
    </w:p>
    <w:p>
      <w:pPr>
        <w:pStyle w:val="BookText"/>
        <w:rPr/>
      </w:pPr>
      <w:bookmarkEnd w:id="1156"/>
      <w:r>
        <w:rPr>
          <w:rFonts w:ascii="IRNazanin" w:hAnsi="IRNazanin" w:eastAsia="IRNazanin"/>
          <w:color w:val="111111"/>
          <w:sz w:val="28"/>
          <w:sz w:val="28"/>
          <w:szCs w:val="28"/>
          <w:rtl w:val="true"/>
          <w:lang w:bidi="fa-IR"/>
        </w:rPr>
        <w:t>إلی الکراهة للونها سواء کانت من حریر أم لا إذ لا یحرم الرکوب علی الحریر علی المشهور و الأحوط ترک الملون بهذا اللون سواء کان متصلا بالسرج أو غشاء فوقه أو فراشا محشوا یجعل فیه و یدل الخبر علی حرمة لبس الحریر للرجال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رنگی ارمنی و از عصاره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منع از نماز در لباس رنگ شده به آن دارد، که حمل بر کراهت می‌شود، و حرام گوشت بودن آن ضرری ندارد زیرا فاقد خون جهنده است، با اینکه متبادر از آن این است که گوشت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و ابن‌ادریس و ابن‌جنید قائل به کراهت نماز در هر لباس با رنگ تُند به طور مطلق هستند، کلام مبسوط هم ناظر بر همین است، و شهید در ذکری به آن تمایل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به لباس سیاه و زرد رنگ و زعفرانی و قرمز سیر اکتفا کرده‌اند، امّا از کلام اصحاب استفاده می‌شود که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ضعیف مطلقاً کراهت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کردن سیاهی از آنها بعید نیست، پس حکم به کراهت آن می‌شود، هرچند این حکم، به دلیل مطلق آمدن روایات وارده در این باب، ضعیف است و اگر سیاهی بر آن صدق کند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عمامه و عبا را از کراهت سیاه، به دلیل ورود روایاتی در مورد آن، استثنا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النهایة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ارغوانی نهی شده است، و میثره به کسر میم بر وزن مِفعَلة و از ریشه وثاره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وثر وثارةً فهو وثیر، یعنی خوش‌نشین و نرم،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دلیل مکسور بودنِ میم، واو قلب به یاء شده، و میثره عبارت است از زین‌های عجمی که از حریر یا دیباج می‌سازند، و ارغوان، رنگ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میثره مانند فرش کوچکی است که داخلش را با پنبه یا پشم پُر می‌کنند و کسی که بر شتر سوار می‌شود آن را زیر خود روی 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بسان زین بر پشت شتر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میثره‌ای که روی زین اسب می‌گذارند نیز همین حکم را دارد، زیرا نهی در روایت، شامل هر میثره سُرخ رنگ می‌شود، چه روی راحله باشد و چه روی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به دلیل حمل میثره بر ابریشم، نهی در روایت را حمل بر حرمت کرده‌اند، امّا فقهای شیعه آن را مکروه و دلیل کراهت را رنگ آن دانسته‌اند، خواه از جنس ابریشم باشد یا نباشد، زیرا سوار شدن بر ابریشم بنا بر مشهور حرمت ندارد، و احوط ترک هر چیزی است که به این رنگ، آغشته شود ، خواه متصل به زین باشد یا رویه‌ای که بر زین قرار داده شود و یا فرش پُر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حرمت پوشیدن ابریشم به طور مطلق برای مردان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2383494_3381743652"/>
      <w:bookmarkStart w:id="1158" w:name="_Toc506"/>
      <w:bookmarkEnd w:id="1157"/>
      <w:r>
        <w:rPr>
          <w:rtl w:val="true"/>
        </w:rPr>
        <w:t>«</w:t>
      </w:r>
      <w:r>
        <w:rPr/>
        <w:t>4</w:t>
      </w:r>
      <w:r>
        <w:rPr>
          <w:rtl w:val="true"/>
        </w:rPr>
        <w:t>»</w:t>
      </w:r>
      <w:bookmarkEnd w:id="1158"/>
    </w:p>
    <w:p>
      <w:pPr>
        <w:pStyle w:val="BookText"/>
        <w:rPr/>
      </w:pPr>
      <w:r>
        <w:rPr>
          <w:rFonts w:ascii="Amiri" w:hAnsi="Amiri" w:eastAsia="Amiri" w:cs="Amiri"/>
          <w:color w:val="111111"/>
          <w:sz w:val="28"/>
          <w:sz w:val="28"/>
          <w:szCs w:val="28"/>
          <w:rtl w:val="true"/>
          <w:lang w:bidi="ar-SA"/>
        </w:rPr>
        <w:t>الْعُیُونُ، عَنْ جَعْفَرِ بْنِ نُعَیْمِ بْنِ شَاذَانَ عَنْ عَمِّهِ مُحَمَّدِ بْنِ شَاذَانَ عَنِ الْفَضْلِ بْنِ شَاذَانَ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الصَّلَاةِ فِی الثَّوْبِ الْمُعْلَمِ فَکَرِهَ مَا فِیهِ تَمَاثِیلُ‌</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نماز در لباس دارای علامت سؤال کردم، پس ایشان لباسی را که در آن تصویر باشد مکروه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2383496_3381743652"/>
      <w:bookmarkStart w:id="1160" w:name="_Toc507"/>
      <w:bookmarkEnd w:id="1159"/>
      <w:r>
        <w:rPr>
          <w:rtl w:val="true"/>
        </w:rPr>
        <w:t>بیان</w:t>
      </w:r>
      <w:bookmarkEnd w:id="1160"/>
    </w:p>
    <w:p>
      <w:pPr>
        <w:pStyle w:val="BookText"/>
        <w:rPr/>
      </w:pPr>
      <w:r>
        <w:rPr>
          <w:rFonts w:ascii="IRNazanin" w:hAnsi="IRNazanin" w:eastAsia="IRNazanin"/>
          <w:color w:val="111111"/>
          <w:sz w:val="28"/>
          <w:sz w:val="28"/>
          <w:szCs w:val="28"/>
          <w:rtl w:val="true"/>
          <w:lang w:bidi="fa-IR"/>
        </w:rPr>
        <w:t>یدل علی عدم کراهة الصلاة فی المعلم و الکراهة فیما فیه تماثیل و لا خلاف ظاهرا بین الأصحاب فی رجحان الاجتناب عن التماثیل و الصورة فی الخاتم و الثوب و ألحق به السیف و الخلاف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المشهور بین الأصحاب کراهة الصلاة فیما ذکر و قال الشیخ فی المبسوط الثوب إذا کان فیه تماثیل و صور لا تجوز الصلاة فیه و قال فیه لا یصلی فی ثوب فیه تماثیل و لا فی خاتم کذلک و کذا فی النهایة و حرم ابن البراج الصلاة فی الخاتم الذی فیه صورة و لم یذکر الثوب و الأشهر أقرب و إن کان الأحوط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ظاهر الأکثر عدم الفرق بین صور الحیوان و غیره و قال ابن إدریس إنما تکره الصلاة فی الثوب الذی علیه الصور و التماثیل من الحیوان و أما صور غیر الحیوان فلا بأس و ما ذکره الأکثر و إن کان أوفق بکلام اللغویین فإن أکثرهم فسروا الصورة و المثال و التمثال بما یعم و یشتمل غیر الحیوان أیضا لکن ظاهر إطلاق أکثر الأخبار التخصیص ففی بعض الروایات الواردة فی خصوص هذا المقام مثال طیر أو غیر ذلک و فی بعضها صورة إنسان و فی بعضها تمثال جسد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w:t>
      </w:r>
      <w:r>
        <w:rPr>
          <w:rStyle w:val="FootnoteAnchor"/>
          <w:rtl w:val="true"/>
        </w:rPr>
        <w:footnoteReference w:id="713"/>
      </w:r>
      <w:r>
        <w:rPr>
          <w:rFonts w:ascii="Amiri" w:hAnsi="Amiri" w:eastAsia="Amiri" w:cs="Amiri"/>
          <w:color w:val="111111"/>
          <w:sz w:val="28"/>
          <w:sz w:val="28"/>
          <w:szCs w:val="28"/>
          <w:rtl w:val="true"/>
          <w:lang w:bidi="ar-SA"/>
        </w:rPr>
        <w:t xml:space="preserve">هُمُ الْمُصَوِّرُونَ یُکَلَّفُونَ یَوْمَ </w:t>
      </w:r>
    </w:p>
    <w:p>
      <w:pPr>
        <w:pStyle w:val="BookText"/>
        <w:rPr/>
      </w:pPr>
      <w:r>
        <w:rPr>
          <w:rFonts w:ascii="Amiri" w:hAnsi="Amiri" w:eastAsia="Amiri" w:cs="Amiri"/>
          <w:color w:val="111111"/>
          <w:sz w:val="28"/>
          <w:sz w:val="28"/>
          <w:szCs w:val="28"/>
          <w:rtl w:val="true"/>
          <w:lang w:bidi="ar-SA"/>
        </w:rPr>
        <w:t>الْقِیَامَةِ أَنْ یَنْفُخُوا فِیهَا الرُّوحَ‌</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خَبَرِ الْمَنَاهِی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کَلَّفَهُ اللَّهُ تَعَالَی یَوْمَ الْقِیَامَةِ أَنْ یَنْفُخَ فِیهَا وَ لَیْسَ بِنَافِخٍ‌</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الْخِصَالِ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کُلِّفَ أَنْ یَنْفُخَ فِیهَا وَ لَیْسَ بِفَاعِلٍ الْخَبَرَ</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الأخبار و أمثالها تدل علی إطلاق المثال و الصورة علی ذی الروح و قد وردت أخبار کثیرة تتضمن جواز عمل صورة غیر ذی الروح و لا یخلو من تأیید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فی جواز کونها فی البیت فقد</w:t>
      </w:r>
    </w:p>
    <w:p>
      <w:pPr>
        <w:pStyle w:val="BookText"/>
        <w:rPr/>
      </w:pPr>
      <w:r>
        <w:rPr>
          <w:rFonts w:ascii="Amiri" w:hAnsi="Amiri" w:eastAsia="Amiri" w:cs="Amiri"/>
          <w:color w:val="111111"/>
          <w:sz w:val="28"/>
          <w:sz w:val="28"/>
          <w:szCs w:val="28"/>
          <w:rtl w:val="true"/>
          <w:lang w:bidi="ar-SA"/>
        </w:rPr>
        <w:t>رَوَی الْکُلَیْنِیُّ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أَتَانِی فَقَالَ إِنَّا مَعْشَرَ الْمَلَائِکَةِ لَا نَدْخُلُ بَیْتاً فِیهِ کَلْبٌ وَ لَا تِمْثَالُ جَسَدٍ وَ لَا إِنَاءٌ یُبَالُ فِیهِ‌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یَعْمَلُونَ لَهُ ما یَشاءُ مِنْ مَحارِیبَ وَ تَماثِیلَ‌</w:t>
      </w:r>
      <w:r>
        <w:rPr>
          <w:rStyle w:val="FootnoteAnchor"/>
          <w:rtl w:val="true"/>
        </w:rPr>
        <w:footnoteReference w:id="718"/>
      </w:r>
      <w:r>
        <w:rPr>
          <w:rFonts w:ascii="Amiri" w:hAnsi="Amiri" w:eastAsia="Amiri" w:cs="Amiri"/>
          <w:color w:val="111111"/>
          <w:sz w:val="28"/>
          <w:sz w:val="28"/>
          <w:szCs w:val="28"/>
          <w:rtl w:val="true"/>
          <w:lang w:bidi="ar-SA"/>
        </w:rPr>
        <w:t>فَقَالَ وَ اللَّهِ مَا هِیَ تَمَاثِیلَ الرِّجَالِ وَ النِّسَاءِ وَ لَکِنَّهَا الشَّجَرُ وَ شِبْهُهُ‌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الْحَسَنِ کَالصَّحِیحِ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یَکُونَ التَّمَاثِیلُ فِی الْبُیُوتِ إِذَا غُیِّرَتْ رُءُوسُهَا مِنْهَا وَ تُرِکَ مَا سِوَی ذَلِکَ‌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الصَّحِیحِ عَنْ عَلِیِّ بْنِ جَعْفَرٍ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وَ الْحُجْرَةِ فِیهَا التَّمَاثِیلُ أَ یُصَلَّی فِیهَا قَالَ لَا یُصَلَّی فِیهَا وَ شَیْ‌ءٌ یَسْتَقْبِلُکَ إِلَّا أَنْ لَا تَجِدَ بُدّاً فَتَقْطَعَ رُءُوسَهُمْ وَ إِلَّا فَلَا تُصَلِّ فِیهَا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یَا رَسُولَ اللَّهِ إِنَّا لَا نَدْخُلُ بَیْتاً فِیهِ صُورَةُ إِنْسَانٍ‌</w:t>
      </w:r>
      <w:r>
        <w:rPr>
          <w:rStyle w:val="FootnoteAnchor"/>
          <w:rtl w:val="true"/>
        </w:rPr>
        <w:footnoteReference w:id="72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الْمَکَارِمِ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تَکُونَ التَّمَاثِیلُ فِی الْبُیُوتِ إِذَا غُیِّرَتِ الصُّورَةُ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الدلالة فی الجملة فی تلک الأخبار غیر نقی و سیأتی بعضها فی أبواب المکان و قد صرح بعض اللغویین أیضا بما ذکرنا قال المطرزی فی المغرب التمثال ما تصنعه و تصوره مشبها بخلق الله من ذوات الروح و الصورة عام و یشهد لهذا ما ذکر فی الأصل أنه صلی و علیه ثوب فیه تماثیل کره له ذلک قال و إذا قطعت رءوسها فلیس بتماثیل و قوله علیه السلام لا تدخل الملائکة بیتا فیه تماثیل أو تصاویر کأنه شک من الراوی و أما قولهم و یکره التصاویر و التماثیل فالعطف للبیان و أما تماثیل شجر فمجاز إن صح و قال فی المصباح المنیر المثال الصورة المصورة و فی ثوبه تماثیل أی صور حیوانات مصورة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الذکری و خص ابن إدریس الکراهیة بتماثیل الحیوان لا غیرها کالأشجار و لعله نظر إلی تفسیر قوله تعالی یَعْمَلُونَ لَهُ ما یَشاءُ مِنْ مَحارِیبَ وَ تَماثِیلَ فعن أهل البیت علیهم السلام أنها کصور الأشجار وَ قَدْ رَوَی الْعَامَّةُ فِی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لِابْنِ عَبَّاسٍ إِنِّی أُصَوِّرُ هَذِهِ الصُّوَرَ فَأَفْتِنِی فِیهَا قَالَ سَمِعْتُ رَسُولَ اللَّهِ صلی الله علیه و آله یَقُولُ کُلُّ مُصَوِّرٍ فِی النَّارِ یُجْعَلُ لَهُ بِکُلِّ صُورَةٍ صَوَّرَهَا نَفْساً فَتُعَذِّبُهُ فِی جَهَنَّمَ وَ قَالَ إِنْ کُنْتَ لَا بُدَّ فَاعِلًا فَاصْنَعِ الشَّجَرَ وَ مَا لَا نَفْسَ 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مُرْسَلِ ابْنِ أَبِی عُمَیْرٍ</w:t>
      </w:r>
      <w:r>
        <w:rPr>
          <w:rStyle w:val="FootnoteAnchor"/>
          <w:rtl w:val="true"/>
        </w:rPr>
        <w:footnoteReference w:id="724"/>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التَّمَاثِیلِ فِی الْبِسَاطِ لَهَا عَیْنَانِ وَ أَنْتَ تُصَلِّی فَقَالَ إِنْ کَانَ لَهَا عَیْنٌ وَاحِدَةٌ فَلَا بَأْسَ وَ إِنْ کَانَ لَهَا عَیْنَانِ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w:t>
      </w:r>
      <w:bookmarkStart w:id="1161" w:name="pg13998_130851"/>
    </w:p>
    <w:p>
      <w:pPr>
        <w:pStyle w:val="BookText"/>
        <w:rPr/>
      </w:pPr>
      <w:bookmarkEnd w:id="1161"/>
      <w:r>
        <w:rPr>
          <w:rFonts w:ascii="Amiri" w:hAnsi="Amiri" w:eastAsia="Amiri" w:cs="Amiri"/>
          <w:color w:val="111111"/>
          <w:sz w:val="28"/>
          <w:sz w:val="28"/>
          <w:szCs w:val="28"/>
          <w:rtl w:val="true"/>
          <w:lang w:bidi="ar-SA"/>
        </w:rPr>
        <w:t>بْنِ مُسْلِمٍ‌</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تَکُونَ التَّمَاثِیلُ فِی الثَّوْبِ إِذَا غُیِّرَتِ الصُّورَةُ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هذه یشعر بما قاله ابن إدریس و إن أطلقه کثیر من الأصحاب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عدم کراهت نماز در لباس علامت‌دار دلالت دارد، و کراهت مخصوص لباسی است که تصویر داشته باشد، و ظاهراً در رجحان اجتناب از نقش و تصویر در انگشتر و لباس بین فقهای شیعه اختلافی نیست، و شمشیر هم به لباس ملحق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 در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کراهت نماز در چیزهایی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لباس نقش و تصویر باشد نماز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و انگشتری که نقش و تصویر دارد نباید نماز خواند؛ در النهایة هم همین طور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ابن‌براج نماز را با انگشتری که تصویر دارد حرام دانسته امّا از لباس چیزی نگفته است، و همان قول اشهر اقرب می‌باشد اگرچه احوط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اکثر فقها عدم تفاوت بین تصویر حیوان و غیر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لباسی که نقش و تصویر از حیوان دارد مکروه است، امّا تصویر غیر حیوان اشکالی ندارد، و آنچه که اکثر فقها ذکر کرده‌اند هرچند با کلام اهل لغت تناسب بیشتری دارد اما بیشتر آنها تصویر و نقش را به طور عام تفسیر کرده‌اند که شامل غیر حیوان هم می‌شود، امّا ظاهر اطلاق اکثر روایات، تخصیص است، زیرا در بعضی روایات وارد شده در خصوصِ این مقام مثال پرنده و غیر آن آمده و در بعضی تصویر انسان و در بعضی مجسمه انسان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کسانی که خدا و پیامبر او را آزار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تصویرگران هستند که در روز قیامت مجبورشان می‌کنند تا در تصاویری که کشیده‌اند روح بدمند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مناهی از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تصویری بکشد، خداوند در روز قیامت مکلّفش می‌کند تا در آن روح بدمد و حال آنکه توانایی چنین کاری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الخصال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تصویری بکشد مکلّفش می‌کنند تا در آن روح بدمد در حالی که توانایی آن را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روایات و امثال آن دلالت بر اطلاق نقش و تصویر بر موجود جاندار دارند، و روایات بسیاری وارد شده که متضمّن جواز کشیدنِ تصویر غیر جاندار است، که خالی از تأیید آن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در جواز نگه داشتن تصویر در خانه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امام صادق علیه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به خانه‌ای که در آن سگ، تصویر پیکر انسان و ظرفی باشد که در آن ادرار می‌کنند، وارد نمی‌شویم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 موثّقی از 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 از نمازخانه‌ها و مجسمه‌ها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 تصویر مردان و زنان نیست بلکه تصویر درخت و امثال آن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روایتی حَسن که در حدّ صحیح است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تصویر را تغییر دهند و بقیه آن را باقی بگذارند، نگهداریش در خانه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صحیح از علی بن جعفر از امام کاظم علیه السلام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خانه و اتاقی سؤال کردم که در آن تصویر هست،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آن نماز خواند در حالی که چیزی مقابلت هست، مگر اینکه چاره‌ای نداشته باشی که در این صورت سرهای آنها را جدا می‌کنی، وگرنه در آن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به خانه‌ای که در آن تصویر انسان باشد وارد نمی‌شویم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در مکارم الاخلاق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تغییر داده شود ایرادی ندارد که تمثال در خانه نگهداری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خلاصه وجه دلالت در این روایات مشخص و واضح نیست، بعضی از آنها در ابواب مکان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لغت نیز به همان چیزی که ما گفتیم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آن چیزی است که مشابه مخلوقات جاندار خدا می‌کشی و می‌سازی، و تصویر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مطلب همان است که در اصل ذکر شد که شخصی با لباسی نماز خوانده که روی آن تمثال بوده و امام آن را برای او مکروه 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سرهای آنها جدا شود، دیگر تمثال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وارد خانه‌ای نمی‌شوند که تمثال یا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تردید از طرف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و تماثیل مکروه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تصاویر و تماثیل عطف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تماثیل درختان که اگر صحیح باشد،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مصباح المنیر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همان تصویر است، و وقتی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ثوبه 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لباسش تصویر حیوانات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کراهت را مخصوص به تصویر حیوانات دانسته و دیگر تصاویر مانند تصویر درختان را از این حکم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مدّ نظر ایشان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 از نمازخانه‌ها و مجسمه‌ها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اهل‌بیت علیه السلام روایت شده که از جمله آن تمثال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تصویر درختان را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صحاح روایت کرده‌اند که مردی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تصاویر می‌کِشم، نظرت در مورد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تصویرگری در آتش است، و برای او به ازای هر تصویری که کشیده کسی گمارده شده تا در جهنّم عذابش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چاره‌ای جز تصویرگری نداری، تصویر درختان و اشیاء بی‌جان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مُرسله‌ای ابن ابی عُمَیر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می‌کند که درباره تصویری که روی فرش است و دو چشم دارد و تو هم روی آن نماز می‌خوانی،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یک چشم داشت اشکال ندارد امّا اگر دو چشم داشت،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روی آن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روی لباس است، اگر چهره‌شان تغییر داده شده،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روایات اشعار به گفتار ابن ادریس دارد، اگرچه بسیاری از فقهای شیعه آن را مطلق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2383498_3381743652"/>
      <w:bookmarkStart w:id="1163" w:name="_Toc508"/>
      <w:bookmarkEnd w:id="1162"/>
      <w:r>
        <w:rPr>
          <w:rtl w:val="true"/>
        </w:rPr>
        <w:t>أقول</w:t>
      </w:r>
      <w:bookmarkEnd w:id="1163"/>
    </w:p>
    <w:p>
      <w:pPr>
        <w:pStyle w:val="BookText"/>
        <w:rPr/>
      </w:pPr>
      <w:r>
        <w:rPr>
          <w:rFonts w:ascii="IRNazanin" w:hAnsi="IRNazanin" w:eastAsia="IRNazanin"/>
          <w:color w:val="111111"/>
          <w:sz w:val="28"/>
          <w:sz w:val="28"/>
          <w:szCs w:val="28"/>
          <w:rtl w:val="true"/>
          <w:lang w:bidi="fa-IR"/>
        </w:rPr>
        <w:t>مع قطع النظر عن دلالة تلک الأخبار علی تخصیص مدلول التماثیل و الصورة نقول إذا جاز الصلاة و زالت الکراهة بمحض النقص فی عضو من الحیوان مع أن سائر أجزائه مماثلة لما وجد منها فی الخارج فالشجر و أمثاله أولی بالجواز و بالجملة الجزم بالتعمیم مع ذلک مشکل مع تأید التخصیص لأصل البراءة و مناسبته للشریعة السمحة و لقوله تعالی خُذُوا زِینَتَکُمْ عِنْدَ کُلِّ مَسْجِدٍ</w:t>
      </w:r>
      <w:r>
        <w:rPr>
          <w:rStyle w:val="FootnoteAnchor"/>
          <w:rtl w:val="true"/>
        </w:rPr>
        <w:footnoteReference w:id="726"/>
      </w:r>
      <w:r>
        <w:rPr>
          <w:rFonts w:ascii="IRNazanin" w:hAnsi="IRNazanin" w:eastAsia="IRNazanin"/>
          <w:color w:val="111111"/>
          <w:sz w:val="28"/>
          <w:sz w:val="28"/>
          <w:szCs w:val="28"/>
          <w:rtl w:val="true"/>
          <w:lang w:bidi="fa-IR"/>
        </w:rPr>
        <w:t>و إن کان الأحوط ترک لبس المصور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الأخبار الدالة علی الجواز فکثیرة منها مَا رَوَاهُ الشَّیْخُ فِی 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یُصَلِّی وَ فِی ثَوْبِهِ دَرَاهِمُ فِیهَا تَمَاثِیلُ فَقَالَ لَا بَأْسَ بِذَلِکَ‌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الْکُلَیْنِیُّ فِی الصَّحِیحِ عَنِ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أَرَاهُ خَاتَمَ أَبِی الْحَسَنِ علیه السلام وَ فِیهِ وَرْدَةٌ وَ هِلَالٌ فِی أَعْلَاهُ‌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الواردة بلفظ الکراهة و لا أشتهی و لا أحب کثیرة</w:t>
      </w:r>
    </w:p>
    <w:p>
      <w:pPr>
        <w:pStyle w:val="BookText"/>
        <w:rPr/>
      </w:pPr>
      <w:r>
        <w:rPr>
          <w:rFonts w:ascii="Amiri" w:hAnsi="Amiri" w:eastAsia="Amiri" w:cs="Amiri"/>
          <w:color w:val="111111"/>
          <w:sz w:val="28"/>
          <w:sz w:val="28"/>
          <w:szCs w:val="28"/>
          <w:rtl w:val="true"/>
          <w:lang w:bidi="ar-SA"/>
        </w:rPr>
        <w:t>وَ رُوِیَ فِی الصَّحِیحِ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بِتَمَاثِیلِ الشَّجَرِ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تَمَاثِیلِ الشَّجَرِ وَ الشَّمْسِ وَ الْقَمَرِ فَقَالَ لَا بَأْسَ مَا لَمْ یَکُنْ شَیْئاً مِنَ الْحَیَوَانِ‌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المنتهی لو غیر الصورة من الثوب زالت الکراهیة و ذکر صحیحة محمد </w:t>
      </w:r>
      <w:bookmarkStart w:id="1164" w:name="pg13998_130852"/>
    </w:p>
    <w:p>
      <w:pPr>
        <w:pStyle w:val="BookText"/>
        <w:rPr/>
      </w:pPr>
      <w:bookmarkEnd w:id="1164"/>
      <w:r>
        <w:rPr>
          <w:rFonts w:ascii="IRNazanin" w:hAnsi="IRNazanin" w:eastAsia="IRNazanin"/>
          <w:color w:val="111111"/>
          <w:sz w:val="28"/>
          <w:sz w:val="28"/>
          <w:szCs w:val="28"/>
          <w:rtl w:val="true"/>
          <w:lang w:bidi="fa-IR"/>
        </w:rPr>
        <w:t>بن مسلم التی رواها فی 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دلالت آن روایات بر تخصیصِ مدلول تمثال و تصویر،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صِرف نقص در عضوی از حیوان در حالی که دیگر اجزای آن مثل حیوانِ در خارج است، نماز جایز باشد و کراهت از بین برود، پس به طریق اولی درخت و امثال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با این حال قطع به تعمیم حکم مشکل است آن هم وقتی که تخصیص با اصل برائت تقویت می‌شود و با شریعتِ سمحه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اگرچه احوط ترک پوشیدن لباس نَقش‌دار به طور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دلالت‌کننده بر جواز هم بسیارند،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شیخ از محمد بن مسلم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سؤال کردم که نماز می‌خواند در حالی که روی لباسش سکه‌های درهمی است که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روایتی صحیح از بزنطی از امام رضا علیه السلام نقل کرده که ایشان انگشتر امام کاظم علیه السلام را به او نشان داد که روی آن تصویر گُل سرخ و هلال ماه هم بالای 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روایات وارد شده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از زراره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درختان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سند صحیح از محمد بن مسلم از امام صادق علیه السلام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تصویر درختان و خورشید و ماه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تصویر حیوان نباشد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روی لباس تغییر داده شود کراهت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محمد بن مسلم را که در ذکری روایت کرده،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2383500_3381743652"/>
      <w:bookmarkStart w:id="1166" w:name="_Toc509"/>
      <w:bookmarkEnd w:id="1165"/>
      <w:r>
        <w:rPr>
          <w:rtl w:val="true"/>
        </w:rPr>
        <w:t>«</w:t>
      </w:r>
      <w:r>
        <w:rPr/>
        <w:t>5</w:t>
      </w:r>
      <w:r>
        <w:rPr>
          <w:rtl w:val="true"/>
        </w:rPr>
        <w:t>»</w:t>
      </w:r>
      <w:bookmarkEnd w:id="1166"/>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بْنِ رَاشِدٍ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یَعْقِدُ الرَّجُلُ الدَّرَاهِمَ الَّتِی فِیهَا صُورَةٌ فِی ثَوْبِهِ وَ هُوَ یُصَلِّی وَ یَجُوزُ أَنْ تَکُونَ الدَّرَاهِمُ فِی هِمْیَانٍ أَوْ فِی ثَوْبٍ إِذَا خَافَ وَ یَجْعَلَهَا إِلَی ظَهْرِهِ‌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محمد بن مسلم از امام صادق علیه السلام روایت می‌کنند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هنگام نماز سکه‌های درهمی که تصویر دارد به لباس خودش وصل کند، و اگر نگران آنها بود جایز است که درهم‌ها داخل کیسه یا لباسی باشند و آنها را در پُشتش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2383502_3381743652"/>
      <w:bookmarkStart w:id="1168" w:name="_Toc510"/>
      <w:bookmarkEnd w:id="1167"/>
      <w:r>
        <w:rPr>
          <w:rtl w:val="true"/>
        </w:rPr>
        <w:t>توضیح</w:t>
      </w:r>
      <w:bookmarkEnd w:id="1168"/>
    </w:p>
    <w:p>
      <w:pPr>
        <w:pStyle w:val="BookText"/>
        <w:rPr/>
      </w:pPr>
      <w:r>
        <w:rPr>
          <w:rFonts w:ascii="IRNazanin" w:hAnsi="IRNazanin" w:eastAsia="IRNazanin"/>
          <w:color w:val="111111"/>
          <w:sz w:val="28"/>
          <w:sz w:val="28"/>
          <w:szCs w:val="28"/>
          <w:rtl w:val="true"/>
          <w:lang w:bidi="fa-IR"/>
        </w:rPr>
        <w:t>ما دل علیه من کراهة استصحاب الدراهم التی فیها صورة فی الصلاة هو المشهور بین الأصحاب و تزول أو تخفّ الکراهة بشدها فی ثوب أو همیان و شدها فی وسطه بحیث تکون الدراهم خلفه لا بمعنی أن یضعها خلفه کما فهم و لعل النکتة فی ذلک أنها إذا کانت خلفه و لم تکن بینه و بین القبلة کان أبعد من توهم العبادة لها و مشابهة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p>
    <w:p>
      <w:pPr>
        <w:pStyle w:val="BookText"/>
        <w:rPr/>
      </w:pPr>
      <w:r>
        <w:rPr>
          <w:rFonts w:ascii="Amiri" w:hAnsi="Amiri" w:eastAsia="Amiri" w:cs="Amiri"/>
          <w:color w:val="111111"/>
          <w:sz w:val="28"/>
          <w:sz w:val="28"/>
          <w:szCs w:val="28"/>
          <w:rtl w:val="true"/>
          <w:lang w:bidi="ar-SA"/>
        </w:rPr>
        <w:t>مَا رَوَاهُ الصَّدُوقُ فِی الْفَقِیهِ‌</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بِسَنَدِهِ الْحَسَنِ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الرَّحْمَنِ بْنُ الْحَجَّاجِ أَبَا عَبْدِ اللَّهِ علیه السلام عَنِ الدَّرَاهِمِ السُّودِ تَکُونُ مَعَ الرَّجُلِ وَ هُوَ یُصَلِّی مَرْبُوطَةً أَوْ غَیْرَ مَرْبُوطَةٍ قَالَ مَا أَشْتَهِی أَنْ یُصَلِّیَ وَ مَعَهُ هَذِهِ الدَّرَاهِمُ الَّتِی فِیهَا التَّمَاثِیلُ ثُمَّ قَالَ علیه السلام مَا لِلنَّاسِ بُدٌّ مِنْ حِفْظِ بَضَائِعِهِمْ فَإِنْ صَلَّی وَ هِیَ مَعَهُ فَلْیَکُنْ مِنْ خَلْفِهِ وَ لَا یَجْعَلْ شَیْئاً مِنْهَا بَیْنَهُ وَ بَیْنَ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العلامة فی المنتهی لو کانت معه دراهم فیها تماثیل استحب له أن یواریها عن نظره لما رواه</w:t>
      </w:r>
    </w:p>
    <w:p>
      <w:pPr>
        <w:pStyle w:val="BookText"/>
        <w:rPr/>
      </w:pPr>
      <w:r>
        <w:rPr>
          <w:rFonts w:ascii="Amiri" w:hAnsi="Amiri" w:eastAsia="Amiri" w:cs="Amiri"/>
          <w:color w:val="111111"/>
          <w:sz w:val="28"/>
          <w:sz w:val="28"/>
          <w:szCs w:val="28"/>
          <w:rtl w:val="true"/>
          <w:lang w:bidi="ar-SA"/>
        </w:rPr>
        <w:t>الشَّیْخُ فِی الصَّحِیحِ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الدَّرَاهِمِ السُّودِ فِیهَا التَّمَاثِیلُ أَ یُصَلِّی الرَّجُلُ وَ هِیَ مَعَهُ فَقَالَ لَا بَأْسَ بِذَلِکَ إِذَا کَانَتْ مُوَارَاةً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لَیْثٍ الْمُرَادِیِّ عَنْ أَبِی عَبْدِ اللَّهِ علیه السلام وَ إِذَا کَانَتْ مَعَکَ دَرَاهِمُ سُودٌ فِیهَا تَمَاثِیلُ فَلَا تَجْعَلْهَا بَیْنَ یَدَیْکَ وَ اجْعَلْهَا مِنْ </w:t>
      </w:r>
      <w:bookmarkStart w:id="1169" w:name="pg13998_130853"/>
    </w:p>
    <w:p>
      <w:pPr>
        <w:pStyle w:val="BookText"/>
        <w:rPr/>
      </w:pPr>
      <w:bookmarkEnd w:id="1169"/>
      <w:r>
        <w:rPr>
          <w:rFonts w:ascii="Amiri" w:hAnsi="Amiri" w:eastAsia="Amiri" w:cs="Amiri"/>
          <w:color w:val="111111"/>
          <w:sz w:val="28"/>
          <w:sz w:val="28"/>
          <w:szCs w:val="28"/>
          <w:rtl w:val="true"/>
          <w:lang w:bidi="ar-SA"/>
        </w:rPr>
        <w:t>خَلْفِکَ‌</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الأخیر یحتمل أن یکون المراد به وضعها خلفه لما ذکر أو لعدم شغل القلب به و لعله محمول علی ما إذا لم یخف التلف فإن معه یکون شغل القلب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همراه داشتنِ درهمی که دارای تصویر است در نماز کراهت دارد و مشهور بین فقهای شیعه هم همین است، و این کراهت با گذاشتن درهم‌ها در لباس یا کیسه‌ای و بستنِ آن به کمر به طوری که درهم‌ها سمت کَمرش قرار بگیرد از بین می‌رود یا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به این معنا که پشت سرش بگذارد، چنانچه بعضی این گونه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نکته آن این باشد که اگر آن را پشت سرش گذاشت و در مقابلش نبود، توهّم پرستیدن آن و شباهت با بت‌پرستی دورتر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تأیید این روایت، روایتی از صدوق در الفقیه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سند صحیح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از امام صادق علیه السلام درباره درهم‌های سیاه پرسید که به خودش بسته یا نبسته، در نماز همراه با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وقتی نماز می‌خواند این درهم‌ها که تصویر دارد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ناچارند که اموالشان را مراقبت کنند، پس اگر نماز می‌خواند و درهم‌ها با او بود، باید آنها را پشت سرش قرار دهد، و چیزی از آنها را بین خودش و قبله قرار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درهم‌هایی به همراه داشت که روی آنها تصویر بود، مستحب است از چشم خود مخفیشان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 صحیحی که شیخ از حماد بن عثمان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درهم‌های سیاهی پرسیدم که تصویر بر آنهاست، آیا مرد می‌تواند نماز بخواند درحالی که آنها را همراه خود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پوشیده باشند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لیث مرادی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درهم‌های سیاهی داری که تصویر روی آنهاست، آن را مقابل خود قرار مده و پشت سرت بگذار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مقصود از گذاشتن درهم پشت سر در روایت آخر همان باشد که ذکر شد، و یا به خاطر مشغول نشدن دل به آنها باشد، البته این هم بر زمانی حمل می‌گردد که ترسِ تلف شدن آن را ندارد، زیرا در این صورت اشتغال دل به آن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2383504_3381743652"/>
      <w:bookmarkStart w:id="1171" w:name="_Toc511"/>
      <w:bookmarkEnd w:id="1170"/>
      <w:r>
        <w:rPr>
          <w:rtl w:val="true"/>
        </w:rPr>
        <w:t>«</w:t>
      </w:r>
      <w:r>
        <w:rPr/>
        <w:t>6</w:t>
      </w:r>
      <w:r>
        <w:rPr>
          <w:rtl w:val="true"/>
        </w:rPr>
        <w:t>»</w:t>
      </w:r>
      <w:bookmarkEnd w:id="1171"/>
    </w:p>
    <w:p>
      <w:pPr>
        <w:pStyle w:val="BookText"/>
        <w:rPr/>
      </w:pPr>
      <w:r>
        <w:rPr>
          <w:rFonts w:ascii="Amiri" w:hAnsi="Amiri" w:eastAsia="Amiri" w:cs="Amiri"/>
          <w:color w:val="111111"/>
          <w:sz w:val="28"/>
          <w:sz w:val="28"/>
          <w:szCs w:val="28"/>
          <w:rtl w:val="true"/>
          <w:lang w:bidi="ar-SA"/>
        </w:rPr>
        <w:t>الْعِلَلُ، وَ الْخِصَالُ، بِالْإِسْنَادِ الْمُتَقَدِّمِ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السَّوَادَ فَإِنَّهُ لِبَاسُ فِرْعَوْنَ‌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نپوشید که سیاه لباس فرعون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2383506_3381743652"/>
      <w:bookmarkStart w:id="1173" w:name="_Toc512"/>
      <w:bookmarkEnd w:id="1172"/>
      <w:r>
        <w:rPr>
          <w:rtl w:val="true"/>
        </w:rPr>
        <w:t>«</w:t>
      </w:r>
      <w:r>
        <w:rPr/>
        <w:t>7</w:t>
      </w:r>
      <w:r>
        <w:rPr>
          <w:rtl w:val="true"/>
        </w:rPr>
        <w:t>»</w:t>
      </w:r>
      <w:bookmarkEnd w:id="1173"/>
    </w:p>
    <w:p>
      <w:pPr>
        <w:pStyle w:val="BookText"/>
        <w:rPr/>
      </w:pPr>
      <w:r>
        <w:rPr>
          <w:rFonts w:ascii="Amiri" w:hAnsi="Amiri" w:eastAsia="Amiri" w:cs="Amiri"/>
          <w:color w:val="111111"/>
          <w:sz w:val="28"/>
          <w:sz w:val="28"/>
          <w:szCs w:val="28"/>
          <w:rtl w:val="true"/>
          <w:lang w:bidi="ar-SA"/>
        </w:rPr>
        <w:t>الْمَحَاسِنُ، عَنْ بَعْضِ أَصْحَابِهِ عَنِ ابْنِ أَسْبَاطٍ عَنْ عَمِّهِ یَعْقُوبَ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یَکُونُ مَعِیَ الدَّرَاهِمُ فِیهَا تَمَاثِیلُ وَ أَنَا مُحْرِمٌ فَأَجْعَلُهَا فِی هِمْیَانِی وَ أَشُدُّ فِی وَسَطِی قَالَ لَا بَأْسَ أَ وَ لَیْسَ هِیَ نَفَقَتَکَ تُعِینُکَ بَعْدَ اللَّهِ‌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درهم‌هایی با خود دارم که روی آنها تصویر است، آنها را در همیانم قرار می‌دهم و به کمرم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آیا آن نفقه‌ات نیست که پس از خداوند تو را کمک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383508_3381743652"/>
      <w:bookmarkStart w:id="1175" w:name="_Toc513"/>
      <w:bookmarkEnd w:id="1174"/>
      <w:r>
        <w:rPr>
          <w:rtl w:val="true"/>
        </w:rPr>
        <w:t>«</w:t>
      </w:r>
      <w:r>
        <w:rPr/>
        <w:t>8</w:t>
      </w:r>
      <w:r>
        <w:rPr>
          <w:rtl w:val="true"/>
        </w:rPr>
        <w:t>»</w:t>
      </w:r>
      <w:bookmarkEnd w:id="1175"/>
    </w:p>
    <w:p>
      <w:pPr>
        <w:pStyle w:val="BookText"/>
        <w:rPr/>
      </w:pPr>
      <w:r>
        <w:rPr>
          <w:rFonts w:ascii="Amiri" w:hAnsi="Amiri" w:eastAsia="Amiri" w:cs="Amiri"/>
          <w:color w:val="111111"/>
          <w:sz w:val="28"/>
          <w:sz w:val="28"/>
          <w:szCs w:val="28"/>
          <w:rtl w:val="true"/>
          <w:lang w:bidi="ar-SA"/>
        </w:rPr>
        <w:t>الْخِصَالُ، عَنْ أَحْمَدَ بْنِ الْحَسَنِ الْقَطَّانِ عَنِ الْحَسَنِ بْنِ عَلِیٍّ السُّکَّرِیِّ عَنْ مُحَمَّدِ بْنِ زَکَرِیَّا الْبَصْرِیِّ عَنْ جَعْفَرِ بْنِ مُحَمَّدِ 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لِلْمَرْأَةِ لُبْسُ الدِّیبَاجِ وَ الْحَرِیرِ فِی غَیْرِ صَلَاةٍ وَ إِحْرَامٍ وَ حُرِّمَ ذَلِکَ عَلَی الرِّجَالِ إِلَّا فِی الْجِهَادِ وَ یَجُوزُ أَنْ تَتَخَتَّمَ بِالذَّهَبِ وَ تُصَلِّیَ فِیهِ وَ حُرِّمَ ذَلِکَ عَلَی الرِّجَالِ‌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تَتَخَتَّمْ بِالذَّهَبِ فَإِنَّهُ زِینَتُکَ فِی الْجَنَّةِ وَ لَا تَلْبَسِ الْحَرِیرَ فَإِنَّهُ لِبَاسُکَ فِی الْجَنَّةِ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دیباج و ابریشم برای زن در غیر نماز و احرام جایز و بر مردان حرام است مگر در جهاد، و جایز است که زن انگشتری طلا بپوشد و با آن نماز بخواند، امّا بر مردان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انگشتریِ طلا به دست نکن، زیرا طلا زینتِ تو در بهشت است، و ابریشم نپوش زیرا آن لباس تو در بهشت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2383510_3381743652"/>
      <w:bookmarkStart w:id="1177" w:name="_Toc514"/>
      <w:bookmarkEnd w:id="1176"/>
      <w:r>
        <w:rPr>
          <w:rtl w:val="true"/>
        </w:rPr>
        <w:t>«</w:t>
      </w:r>
      <w:r>
        <w:rPr/>
        <w:t>9</w:t>
      </w:r>
      <w:r>
        <w:rPr>
          <w:rtl w:val="true"/>
        </w:rPr>
        <w:t>»</w:t>
      </w:r>
      <w:bookmarkEnd w:id="117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غَوَالِی اللَّآلِی،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مُشِیراً إِلَی الذَّهَبِ وَ الْحَرِیرِ وَ هَذَانِ مُحَرَّمَانِ عَلَی ذُکُورِ أُمَّتِی دُونَ إِنَاثِهِمْ</w:t>
      </w:r>
      <w:r>
        <w:rPr>
          <w:rFonts w:eastAsia="Amiri" w:cs="Amiri" w:ascii="Amiri" w:hAnsi="Amiri"/>
          <w:color w:val="111111"/>
          <w:sz w:val="28"/>
          <w:szCs w:val="28"/>
          <w:rtl w:val="true"/>
          <w:lang w:bidi="ar-SA"/>
        </w:rPr>
        <w:t xml:space="preserve">. </w:t>
      </w:r>
      <w:bookmarkStart w:id="1178" w:name="pg13998_130854"/>
    </w:p>
    <w:p>
      <w:pPr>
        <w:pStyle w:val="BookText"/>
        <w:rPr/>
      </w:pPr>
      <w:bookmarkEnd w:id="1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اللآلی؛ پیامبر صلی الله علیه و آله با اشاره به طلا و ابریشم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مردان امّتم حرام است و بر زنان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2383512_3381743652"/>
      <w:bookmarkStart w:id="1180" w:name="_Toc515"/>
      <w:bookmarkEnd w:id="1179"/>
      <w:r>
        <w:rPr>
          <w:rtl w:val="true"/>
        </w:rPr>
        <w:t>«</w:t>
      </w:r>
      <w:r>
        <w:rPr/>
        <w:t>10</w:t>
      </w:r>
      <w:r>
        <w:rPr>
          <w:rtl w:val="true"/>
        </w:rPr>
        <w:t>»</w:t>
      </w:r>
      <w:bookmarkEnd w:id="1180"/>
    </w:p>
    <w:p>
      <w:pPr>
        <w:pStyle w:val="BookText"/>
        <w:rPr/>
      </w:pPr>
      <w:r>
        <w:rPr>
          <w:rFonts w:ascii="Amiri" w:hAnsi="Amiri" w:eastAsia="Amiri" w:cs="Amiri"/>
          <w:color w:val="111111"/>
          <w:sz w:val="28"/>
          <w:sz w:val="28"/>
          <w:szCs w:val="28"/>
          <w:rtl w:val="true"/>
          <w:lang w:bidi="ar-SA"/>
        </w:rPr>
        <w:t>کِتَابُ 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فِی الدِّیبَاجِ وَ لَا یُصَلَّی فِی ثَوْبٍ أَسْوَدَ وَ لَا عَلَی ثَوْبٍ عَلَیْهِ اسْمُ اللَّهِ کَثِیراً وَ لَا عَلَی ثَوْبٍ فِیهِ تَصَاوِیرُ ثُمَّ قَالَ وَ الْعِلَّةُ فِی أَنْ لَا یُصَلَّی فِی الْإِبْرِیسَمِ لِأَنَّهُ مِنْ لُعَابِ الدُّودِ وَ الدُّودُ مَیْتَةٌ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دیباج و لباس سیاه نباید نماز خواند، و روی لباسی که بر آن نام خدا زیاد نوشته شده و در لباسی که تصویر و نقش دارد نباید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نماز نخواندن در ابریشم آن است که ابریشم از آب دهان کِرم است و کرم مُردار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2383514_3381743652"/>
      <w:bookmarkStart w:id="1182" w:name="_Toc516"/>
      <w:bookmarkEnd w:id="1181"/>
      <w:r>
        <w:rPr>
          <w:rtl w:val="true"/>
        </w:rPr>
        <w:t>«</w:t>
      </w:r>
      <w:r>
        <w:rPr/>
        <w:t>11</w:t>
      </w:r>
      <w:r>
        <w:rPr>
          <w:rtl w:val="true"/>
        </w:rPr>
        <w:t>»</w:t>
      </w:r>
      <w:bookmarkEnd w:id="1182"/>
    </w:p>
    <w:p>
      <w:pPr>
        <w:pStyle w:val="BookText"/>
        <w:rPr/>
      </w:pPr>
      <w:r>
        <w:rPr>
          <w:rFonts w:ascii="Amiri" w:hAnsi="Amiri" w:eastAsia="Amiri" w:cs="Amiri"/>
          <w:color w:val="111111"/>
          <w:sz w:val="28"/>
          <w:sz w:val="28"/>
          <w:szCs w:val="28"/>
          <w:rtl w:val="true"/>
          <w:lang w:bidi="ar-SA"/>
        </w:rPr>
        <w:t>کِتَابُ الْمَسَائِلِ، وَ قُرْبُ الْإِسْنَادِ، بِسَنَدَیْهِمَا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الْخَلَاخِلِ هَلْ یَصْلُحُ لُبْسُهَا لِلنِّسَاءِ وَ الصِّبْیَانِ إِنْ کُنَّ صَمَّاءَ فَلَا بَأْسَ وَ إِنْ کَانَ لَهَا صَوْتٌ فَلَا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خلخال سؤال کردم که آیا پوشیدنِ آن برای زنان و کودکان در صورتی که کاملاً پوشیده باشند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 اگر صدا دارد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2383516_3381743652"/>
      <w:bookmarkStart w:id="1184" w:name="_Toc517"/>
      <w:bookmarkEnd w:id="1183"/>
      <w:r>
        <w:rPr>
          <w:rtl w:val="true"/>
        </w:rPr>
        <w:t>بیان</w:t>
      </w:r>
      <w:bookmarkEnd w:id="1184"/>
    </w:p>
    <w:p>
      <w:pPr>
        <w:pStyle w:val="BookText"/>
        <w:rPr/>
      </w:pPr>
      <w:r>
        <w:rPr>
          <w:rFonts w:ascii="IRNazanin" w:hAnsi="IRNazanin" w:eastAsia="IRNazanin"/>
          <w:color w:val="111111"/>
          <w:sz w:val="28"/>
          <w:sz w:val="28"/>
          <w:szCs w:val="28"/>
          <w:rtl w:val="true"/>
          <w:lang w:bidi="fa-IR"/>
        </w:rPr>
        <w:t>المشهور بین الأصحاب کراهة الخلخال المصوت للمرأة و هذا الخبر فی الکتب مروی بسند صحیح‌</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لا اختصاص له بحال الصلاة بل المستفاد منه الکراهة مطلقا و قال ابن البراج علی ما حکی عنه لا تصح الصلاة فی خلاخل النساء إذا کان لها صوت و الأظهر الکراهة لقصور الروایة عن إفادة التحریم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فقهای شیعه کراهت خلخال صدادار برای زن است، و این روایت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سند صحیح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اختصاص به حال نماز ندارد، بلکه از آن کراهت مطلق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از او حکایت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خلخال برای زنان اگر صدا داشته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کراهت است، زیرا روایت در حدّی نیست که حُرمت را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5" w:name="__RefHeading___Toc2383518_3381743652"/>
      <w:bookmarkStart w:id="1186" w:name="_Toc518"/>
      <w:bookmarkEnd w:id="1185"/>
      <w:r>
        <w:rPr>
          <w:rtl w:val="true"/>
        </w:rPr>
        <w:t>«</w:t>
      </w:r>
      <w:r>
        <w:rPr/>
        <w:t>12</w:t>
      </w:r>
      <w:r>
        <w:rPr>
          <w:rtl w:val="true"/>
        </w:rPr>
        <w:t>»</w:t>
      </w:r>
      <w:bookmarkEnd w:id="1186"/>
    </w:p>
    <w:p>
      <w:p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بْنِ یَحْیَی الْأَشْعَرِیِّ عَنْ سَهْلِ بْنِ زِیَادٍ عَنْ مُحَمَّدِ بْنِ سُلَیْمَانَ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أُصَلِّی فِی قَلَنْسُوَةٍ سَوْدَاءَ قَالَ لَا تُصَلِّ فِیهَا فَإِنَّهَا لِبَاسُ أَهْلِ النَّارِ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کلاه سیاه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نماز نخوان، زیرا آن لباس اهل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2383520_3381743652"/>
      <w:bookmarkStart w:id="1188" w:name="_Toc519"/>
      <w:bookmarkEnd w:id="1187"/>
      <w:r>
        <w:rPr>
          <w:rtl w:val="true"/>
        </w:rPr>
        <w:t>«</w:t>
      </w:r>
      <w:r>
        <w:rPr/>
        <w:t>13</w:t>
      </w:r>
      <w:r>
        <w:rPr>
          <w:rtl w:val="true"/>
        </w:rPr>
        <w:t>»</w:t>
      </w:r>
      <w:bookmarkEnd w:id="118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بِالْإِسْنَادِ الْمُتَقَدِّمِ عَنِ الْأَشْعَرِیِّ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یَکْرَهُ السَّوَادَ إِلَّا فِی ثَلَاثَةٍ الْعِمَامَةِ وَ الْخُفِّ وَ الْکِسَاءِ</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1189" w:name="pg13998_130855"/>
    </w:p>
    <w:p>
      <w:pPr>
        <w:pStyle w:val="BookText"/>
        <w:rPr/>
      </w:pPr>
      <w:bookmarkEnd w:id="1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رنگ سیاه کراهت داشت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کفش و عبا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2383522_3381743652"/>
      <w:bookmarkStart w:id="1191" w:name="_Toc520"/>
      <w:bookmarkEnd w:id="1190"/>
      <w:r>
        <w:rPr>
          <w:rtl w:val="true"/>
        </w:rPr>
        <w:t>«</w:t>
      </w:r>
      <w:r>
        <w:rPr/>
        <w:t>14</w:t>
      </w:r>
      <w:r>
        <w:rPr>
          <w:rtl w:val="true"/>
        </w:rPr>
        <w:t>»</w:t>
      </w:r>
      <w:bookmarkEnd w:id="1191"/>
    </w:p>
    <w:p>
      <w:pPr>
        <w:pStyle w:val="BookText"/>
        <w:rPr/>
      </w:pPr>
      <w:r>
        <w:rPr>
          <w:rFonts w:ascii="Amiri" w:hAnsi="Amiri" w:eastAsia="Amiri" w:cs="Amiri"/>
          <w:color w:val="111111"/>
          <w:sz w:val="28"/>
          <w:sz w:val="28"/>
          <w:szCs w:val="28"/>
          <w:rtl w:val="true"/>
          <w:lang w:bidi="ar-SA"/>
        </w:rPr>
        <w:t>رِجَالُ الْکَشِّیِّ، الْخَلَفُ بْنُ حَمَّادٍ عَنْ سَهْلِ بْنِ زِیَادٍ عَنْ عَلِیِّ بْنِ الْحَکَمِ عَنْ عَلِیِّ بْنِ الْمُغِیرَةِ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بِعَبْدِ اللَّهِ بْنِ شَرِیکٍ الْعَامِرِیِّ عَلَیْهِ عِمَامَةٌ سَوْدَاءُ ذُؤَابَتَاهَا بَیْنَ کَتِفَیْهِ مُصْعِداً فِی لِحْفِ الْجَبَلِ بَیْنَ یَدَیْ قَائِمِنَا أَهْلَ الْبَیْتِ فِی أَرْبَعَةِ آلَافٍ یُکَبِّرُونَ وَ یَکُرُّونَ‌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عبدالله بن شریک عامری را می‌بینم که عمامه‌ای سیاه بر سر دارد که دنباله‌های آن بین دو شانه‌اش افتاده در حالی که مقابل قائم ما اهل‌بیت با چهارهزار نفر از پایه کوه بالا می‌روند و تکبیرگویان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2383524_3381743652"/>
      <w:bookmarkStart w:id="1193" w:name="_Toc521"/>
      <w:bookmarkEnd w:id="1192"/>
      <w:r>
        <w:rPr>
          <w:rtl w:val="true"/>
        </w:rPr>
        <w:t>بیان</w:t>
      </w:r>
      <w:bookmarkEnd w:id="1193"/>
    </w:p>
    <w:p>
      <w:pPr>
        <w:pStyle w:val="BookText"/>
        <w:rPr/>
      </w:pPr>
      <w:r>
        <w:rPr>
          <w:rFonts w:ascii="IRNazanin" w:hAnsi="IRNazanin" w:eastAsia="IRNazanin"/>
          <w:color w:val="111111"/>
          <w:sz w:val="28"/>
          <w:sz w:val="28"/>
          <w:szCs w:val="28"/>
          <w:rtl w:val="true"/>
          <w:lang w:bidi="fa-IR"/>
        </w:rPr>
        <w:t>قال الفیروزآبادی اللحف بالکسر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پایه 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2383526_3381743652"/>
      <w:bookmarkStart w:id="1195" w:name="_Toc522"/>
      <w:bookmarkEnd w:id="1194"/>
      <w:r>
        <w:rPr>
          <w:rtl w:val="true"/>
        </w:rPr>
        <w:t>«</w:t>
      </w:r>
      <w:r>
        <w:rPr/>
        <w:t>15</w:t>
      </w:r>
      <w:r>
        <w:rPr>
          <w:rtl w:val="true"/>
        </w:rPr>
        <w:t>»</w:t>
      </w:r>
      <w:bookmarkEnd w:id="1195"/>
    </w:p>
    <w:p>
      <w:pPr>
        <w:pStyle w:val="BookText"/>
        <w:rPr/>
      </w:pPr>
      <w:r>
        <w:rPr>
          <w:rFonts w:ascii="Amiri" w:hAnsi="Amiri" w:eastAsia="Amiri" w:cs="Amiri"/>
          <w:color w:val="111111"/>
          <w:sz w:val="28"/>
          <w:sz w:val="28"/>
          <w:szCs w:val="28"/>
          <w:rtl w:val="true"/>
          <w:lang w:bidi="ar-SA"/>
        </w:rPr>
        <w:t>الْعِلَلُ، عَنْ أَبِیهِ عَنْ سَعْدِ بْنِ عَبْدِ اللَّهِ عَنْ أَحْمَدَ بْنِ الْحَسَنِ بْنِ فَضَّالٍ عَنْ عَمْرِو بْنِ سَعِیدٍ عَنْ مُصَدِّقِ بْنِ صَدَقَةَ عَنْ عَمَّارٍ السَّابَاطِیِّ عَنْ أَبِی عَبْدِ اللَّهِ علیه السلام فِی الرَّجُلِ یُصَلِّی وَ عَلَیْهِ خَاتَمُ حَدِیدٍ قَالَ لَا وَ لَا یَتَخَتَّمُ بِهِ الرَّجُلُ لِأَنَّهُ مِنْ لِبَاسِ أَهْلِ النَّارِ</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هذا إذا کان الحدید صیقلیا أو مموها بالاستیل و نحوه، و أمّا إذا کان ذا خبث ظاهر فهو خبیث غیر طاهر لا یلیق لبسه فی الصلاة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طهرت کف فیها خاتم حدید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لَا یَلْبَسُ الرَّجُلُ الذَّهَبَ وَ لَا یُصَلِّی فِیهِ لِأَنَّهُ مِنْ لِبَاسِ أَهْلِ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6" w:name="pg13998_130856"/>
    </w:p>
    <w:p>
      <w:pPr>
        <w:pStyle w:val="BookText"/>
        <w:rPr/>
      </w:pPr>
      <w:bookmarkEnd w:id="1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مردی که انگشتری آهنی به دست دارد و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نباید مرد انگشتری آهنین به دست کند، زیرا آهن از لباس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طلا بپوشد و نباید با طلا نماز بخواند، زیرا طلا لباس اهل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2383528_3381743652"/>
      <w:bookmarkStart w:id="1198" w:name="_Toc523"/>
      <w:bookmarkEnd w:id="1197"/>
      <w:r>
        <w:rPr>
          <w:rtl w:val="true"/>
        </w:rPr>
        <w:t>بیان</w:t>
      </w:r>
      <w:bookmarkEnd w:id="1198"/>
    </w:p>
    <w:p>
      <w:pPr>
        <w:pStyle w:val="BookText"/>
        <w:rPr/>
      </w:pPr>
      <w:r>
        <w:rPr>
          <w:rFonts w:ascii="IRNazanin" w:hAnsi="IRNazanin" w:eastAsia="IRNazanin"/>
          <w:color w:val="111111"/>
          <w:sz w:val="28"/>
          <w:sz w:val="28"/>
          <w:szCs w:val="28"/>
          <w:rtl w:val="true"/>
          <w:lang w:bidi="fa-IR"/>
        </w:rPr>
        <w:t>اشتمل الخبر علی حکمین أحدهما المنع من لبس خاتم الحدید فی الصلاة و المشهور بین الأصحاب کراهة استصحاب الحدید ظاهرا فیها و قال الشیخ فی النهایة و لا تجوز الصلاة إذا کان مع الإنسان شی‌ء من حدید مشهر مثل السکین و السیف و إن کان فی غمد أو قراب فلا بأس بذلک و عن ابن البراج أنه عد ثوب الإنسان إذا کان فیه سلاح مشهر مثل سکین أو سیف مما</w:t>
      </w:r>
    </w:p>
    <w:p>
      <w:pPr>
        <w:pStyle w:val="BookText"/>
        <w:rPr/>
      </w:pPr>
      <w:r>
        <w:rPr>
          <w:rFonts w:ascii="IRNazanin" w:hAnsi="IRNazanin" w:eastAsia="IRNazanin"/>
          <w:color w:val="111111"/>
          <w:sz w:val="28"/>
          <w:sz w:val="28"/>
          <w:szCs w:val="28"/>
          <w:rtl w:val="true"/>
          <w:lang w:bidi="fa-IR"/>
        </w:rPr>
        <w:t>لا یصح الصلاة فیه علی حال قال و کذلک إذا کان فی کمه مفتاح حدید إلا أن یلفه بشی‌ء و إذا کان معه دراهم سود إلا أن یلفه فی شی‌ء و لعل الکراهة أقوی لضعف الأخبار و عدم صراحتها فی التحریم و قال المحقق و تسقط الکراهة مع ستره وقوفا بالکراهة علی موضع الوفاق ممن کرهه و هو قریب لدلالة بعض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المنع عن لبس الخاتم من الذهب و الصلاة فیه فأما تحریم لبس الذهب للرجال فلا خلاف فیه و إنما الخلاف فی بطلان الصلاة فیما لا تتم فیه کالخاتم منه مثلا و ذهب العلامة و الأکثر إلی البطلان و قوی المحقق عدمه قال فی الذکری الصلاة فی الذهب حرام علی الرجال فلو موه به ثوبا و صلی فیه بطل بل لو لبس خاتما منه و صلی فیه بطلت صلاته قاله الفاضل للروایة و لأن فعل المنهی عنه مفسد للعبادة و قوی فی المعتبر عدم الإبطال بلبس خاتم من ذهب لإجرائه مجری لبس خاتم مغصوب و النهی لیس عن فعل من أفعال الصلاة و لا عن شرط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الشهید ره لو موه الخاتم بذهب فالظاهر تحریمه لصدق اسم الذهب علیه نعم لو تقادم عهده حتی اندرس و زال مسماه جاز و مثله الأعلام علی الثیاب من الذهب أو المموه به فی المنع من لبسه و الصلاة فیه قال أبو الصلاح یکره الصلاة فی الثوب المصبوغ و آکده کراهیة الأسود ثم الأحمر المشبع و المذهب و الموشح و الملحم بالحریر و الذهب قال و الأفضل الثیاب البیاض و التحریم أحوط و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مشتمل بر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منع از پوشیدن انگشتری آهنین در نماز، و مشهور بین اصحاب آن است که همراه داشتن آهن در نماز به طوری که پیدا باشد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انسان چیزی آهنین مانند چاقو و شمشیر، برهنه باشد نماز خواندن جایز نیست، امّا اگر در غلاف یا محفظه بود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ابن‌براج نقل شده که گفته است اگر در لباس انسان سلاحی برهنه مانند چاقو یا شمشیر باشد، نماز خواندن در آن لباس به هر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آستینش کلیدی آهنین باشد، مگر اینکه آن را با چیزی بپوشاند، و نیز اگر درهم‌های سیاه با خود داشت مگر اینکه آنها را در چیزی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کراهت اقوی باشد، به دلیل ضعف روایات و عدم صراحت آنها در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پس از وقوف به اینکه کراهت موضع توافق همه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پوشاندن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نزدیک به حق است، زیرا بعضی روایات هم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پوشیدن انگشتر طلا و نماز خواندن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پوشیدن طلا برای مردان که اختلافی نیست، امّا علما در مورد بطلان نماز با آنچه که به تنهایی نماز در آن صحیح نیست اختلاف دارند، مانند انگشتری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و اکثر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و محقّق عدم بطلان را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نمازخواندن با طلا برای مردان حرام است، و اگر آن را در لباسی پنهان کرد و با آن لباس نماز خواند، نمازش باطل است، بلکه اگر انگشتری طلا بپوشد و نماز بخواند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فاضل با استناد به روایت گفته است، و دلیل دیگرِ او آن است که فعلِ مَنهی عنه موجب فساد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عدم ابطال به پوشیدن انگشتری طلا را قوی دانسته، زیرا جاری مجرای پوشیدنِ انگشتر غصبی است، و نهی به یکی از افعال یا شروط نماز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انگشتر با طلا پوشانده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روکش طلا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حرمت آن است، زیرا اسم طلا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خیلی قدیمی و پوسیده شده و مسمّای طلا از بین رفته،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تزیینات از جنس طلا روی لباس یا پیچیده شده در لباس نیز از نظر پوشیدن و نماز خواندن به همین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لباس رنگرزی شده کراهت دارد و بیشترین کراهت نسبت به رنگ سیاه است و پس از آن رنگ سرخ تیره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روکش طلا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روی آن جواهر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تاروپودش حریر یا طلا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لباس، لباس سفید است، و تحریم احوط و اقوی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2383530_3381743652"/>
      <w:bookmarkStart w:id="1200" w:name="_Toc524"/>
      <w:bookmarkEnd w:id="1199"/>
      <w:r>
        <w:rPr>
          <w:rtl w:val="true"/>
        </w:rPr>
        <w:t>«</w:t>
      </w:r>
      <w:r>
        <w:rPr/>
        <w:t>16</w:t>
      </w:r>
      <w:r>
        <w:rPr>
          <w:rtl w:val="true"/>
        </w:rPr>
        <w:t>»</w:t>
      </w:r>
      <w:bookmarkEnd w:id="12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مُحَمَّدِ بْنِ الْحَسَنِ عَنْ مُحَمَّدِ بْنِ الْحَسَنِ الصَّفَّارِ عَنْ إِبْرَاهِیمَ بْنِ </w:t>
      </w:r>
      <w:bookmarkStart w:id="1201" w:name="pg13998_130857"/>
    </w:p>
    <w:p>
      <w:pPr>
        <w:pStyle w:val="BookText"/>
        <w:rPr/>
      </w:pPr>
      <w:bookmarkEnd w:id="1201"/>
      <w:r>
        <w:rPr>
          <w:rFonts w:ascii="Amiri" w:hAnsi="Amiri" w:eastAsia="Amiri" w:cs="Amiri"/>
          <w:color w:val="111111"/>
          <w:sz w:val="28"/>
          <w:sz w:val="28"/>
          <w:szCs w:val="28"/>
          <w:rtl w:val="true"/>
          <w:lang w:bidi="ar-SA"/>
        </w:rPr>
        <w:t>هَاشِمٍ عَنِ النَّوْفَلِیِّ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فِی خَاتَمِ حَدِیدٍ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پدرانش علیهم السلام روایت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انگشتر آهنین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2383532_3381743652"/>
      <w:bookmarkStart w:id="1203" w:name="_Toc525"/>
      <w:bookmarkEnd w:id="1202"/>
      <w:r>
        <w:rPr>
          <w:rtl w:val="true"/>
        </w:rPr>
        <w:t>«</w:t>
      </w:r>
      <w:r>
        <w:rPr/>
        <w:t>17</w:t>
      </w:r>
      <w:r>
        <w:rPr>
          <w:rtl w:val="true"/>
        </w:rPr>
        <w:t>»</w:t>
      </w:r>
      <w:bookmarkEnd w:id="1203"/>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عَنِ الرَّجُلِ فِی کُمِّهِ أَوْ سَرَاوِیلِهِ سِکِّینٌ أَوْ مِفْتَاحٌ مِنْ حَدِیدٍ هَلْ یَجُوزُ ذَلِکَ فَکَتَبَ علیه السلام جَائِزٌ</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نامه‌ای خطاب به امام قائم علیه السلام از مردی پرسید که در آستین یا شلوارش چاقو یا کلید آهنین قرار داده است، آیا این کار جایز است؟ پس امام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2383534_3381743652"/>
      <w:bookmarkStart w:id="1205" w:name="_Toc526"/>
      <w:bookmarkEnd w:id="1204"/>
      <w:r>
        <w:rPr>
          <w:rtl w:val="true"/>
        </w:rPr>
        <w:t>«</w:t>
      </w:r>
      <w:r>
        <w:rPr/>
        <w:t>18</w:t>
      </w:r>
      <w:r>
        <w:rPr>
          <w:rtl w:val="true"/>
        </w:rPr>
        <w:t>»</w:t>
      </w:r>
      <w:bookmarkEnd w:id="1205"/>
    </w:p>
    <w:p>
      <w:pPr>
        <w:pStyle w:val="BookText"/>
        <w:rPr/>
      </w:pPr>
      <w:r>
        <w:rPr>
          <w:rFonts w:ascii="Amiri" w:hAnsi="Amiri" w:eastAsia="Amiri" w:cs="Amiri"/>
          <w:color w:val="111111"/>
          <w:sz w:val="28"/>
          <w:sz w:val="28"/>
          <w:szCs w:val="28"/>
          <w:rtl w:val="true"/>
          <w:lang w:bidi="ar-SA"/>
        </w:rPr>
        <w:t>غَیْبَةُ الشَّیْخِ، عَنْ مُحَمَّدِ بْنِ أَحْمَدَ بْنِ دَاوُدَ عَنْ أَحْمَدَ بْنِ إِبْرَاهِیمَ النَّوْبَخْتِیِّ عَنْ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بن جعفر حمیری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غیبة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2383536_3381743652"/>
      <w:bookmarkStart w:id="1207" w:name="_Toc527"/>
      <w:bookmarkEnd w:id="1206"/>
      <w:r>
        <w:rPr>
          <w:rtl w:val="true"/>
        </w:rPr>
        <w:t>بیان</w:t>
      </w:r>
      <w:bookmarkEnd w:id="1207"/>
    </w:p>
    <w:p>
      <w:pPr>
        <w:pStyle w:val="BookText"/>
        <w:rPr/>
      </w:pPr>
      <w:r>
        <w:rPr>
          <w:rFonts w:ascii="IRNazanin" w:hAnsi="IRNazanin" w:eastAsia="IRNazanin"/>
          <w:color w:val="111111"/>
          <w:sz w:val="28"/>
          <w:sz w:val="28"/>
          <w:szCs w:val="28"/>
          <w:rtl w:val="true"/>
          <w:lang w:bidi="fa-IR"/>
        </w:rPr>
        <w:t>یدل علی أن النهی فی سائر الأخبار علی الکراهة و یحتمل أن یکون التجویز فیه لعدم کونه بارزا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مقصود از نهی در دیگر روایات، کراهت است، و احتمال دارد که تجویز در آن به دلیل پوشیده بودن و عدم بروز آهن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2383538_3381743652"/>
      <w:bookmarkStart w:id="1209" w:name="_Toc528"/>
      <w:bookmarkEnd w:id="1208"/>
      <w:r>
        <w:rPr>
          <w:rtl w:val="true"/>
        </w:rPr>
        <w:t>«</w:t>
      </w:r>
      <w:r>
        <w:rPr/>
        <w:t>19</w:t>
      </w:r>
      <w:r>
        <w:rPr>
          <w:rtl w:val="true"/>
        </w:rPr>
        <w:t>»</w:t>
      </w:r>
      <w:bookmarkEnd w:id="120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فِیهِ التَّمَاثِیلُ أَوْ عَلَمَةٌ أَ یُصَلَّی فِیهِ قَالَ لَا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رَوَاهُ فِی الْمَحَاسِنِ عَنْ مُوسَی بْنِ الْقَاسِمِ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یَکُونُ فِیهِ تَمَاثِیلُ أَوْ فِی عَلَمِهِ أَ یُصَلَّی فِیهِ قَالَ لَا یُصَلَّی فِیهِ‌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لباسی پرسیدم که در آن نقوش و نشانه‌هایی است، آیا با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المحاسن این روایت را موسی بن القاسم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لباسی پرسیدم که در آن لباس یا نشانه‌های آن، نقش و تصویر است، آیا در آن می‌توان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نباید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2383540_3381743652"/>
      <w:bookmarkStart w:id="1211" w:name="_Toc529"/>
      <w:bookmarkEnd w:id="1210"/>
      <w:r>
        <w:rPr>
          <w:rtl w:val="true"/>
        </w:rPr>
        <w:t>«</w:t>
      </w:r>
      <w:r>
        <w:rPr/>
        <w:t>20</w:t>
      </w:r>
      <w:r>
        <w:rPr>
          <w:rtl w:val="true"/>
        </w:rPr>
        <w:t>»</w:t>
      </w:r>
      <w:bookmarkEnd w:id="1211"/>
    </w:p>
    <w:p>
      <w:pPr>
        <w:pStyle w:val="BookText"/>
        <w:rPr/>
      </w:pPr>
      <w:r>
        <w:rPr>
          <w:rFonts w:ascii="Amiri" w:hAnsi="Amiri" w:eastAsia="Amiri" w:cs="Amiri"/>
          <w:color w:val="111111"/>
          <w:sz w:val="28"/>
          <w:sz w:val="28"/>
          <w:szCs w:val="28"/>
          <w:rtl w:val="true"/>
          <w:lang w:bidi="ar-SA"/>
        </w:rPr>
        <w:t>قُرْبُ الْإِسْنَادِ، بِالْإِسْنَادِ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الْخَاتَمِ یَکُونُ فِیهِ نَقْشُ تَمَاثِیلِ سَبُعٍ أَوْ طَیْرٍ أَ یُصَلَّی فِیهِ قَالَ لَا بَأْسَ‌</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انگشتری سؤال کردم که در آن نقوش و تصویر حیوان درنده یا پرنده است، آیا با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2383542_3381743652"/>
      <w:bookmarkStart w:id="1213" w:name="_Toc530"/>
      <w:bookmarkEnd w:id="1212"/>
      <w:r>
        <w:rPr>
          <w:rtl w:val="true"/>
        </w:rPr>
        <w:t>بیان</w:t>
      </w:r>
      <w:bookmarkEnd w:id="121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أن أخبار النهی محمولة علی الکراهة و رواه فی کتاب المسائل‌</w:t>
      </w:r>
      <w:r>
        <w:rPr>
          <w:rStyle w:val="FootnoteAnchor"/>
          <w:rtl w:val="true"/>
        </w:rPr>
        <w:footnoteReference w:id="751"/>
      </w:r>
      <w:r>
        <w:rPr>
          <w:rFonts w:ascii="IRNazanin" w:hAnsi="IRNazanin" w:eastAsia="IRNazanin"/>
          <w:color w:val="111111"/>
          <w:sz w:val="28"/>
          <w:sz w:val="28"/>
          <w:szCs w:val="28"/>
          <w:rtl w:val="true"/>
          <w:lang w:bidi="fa-IR"/>
        </w:rPr>
        <w:t xml:space="preserve">و فیه قال لا فیؤید سائر الأخبار و الاعتماد علی نسخ قرب الإسناد </w:t>
      </w:r>
      <w:bookmarkStart w:id="1214" w:name="pg13998_130858"/>
    </w:p>
    <w:p>
      <w:pPr>
        <w:pStyle w:val="BookText"/>
        <w:rPr/>
      </w:pPr>
      <w:bookmarkEnd w:id="1214"/>
      <w:r>
        <w:rPr>
          <w:rFonts w:ascii="IRNazanin" w:hAnsi="IRNazanin" w:eastAsia="IRNazanin"/>
          <w:color w:val="111111"/>
          <w:sz w:val="28"/>
          <w:sz w:val="28"/>
          <w:szCs w:val="28"/>
          <w:rtl w:val="true"/>
          <w:lang w:bidi="fa-IR"/>
        </w:rPr>
        <w:t>أکثر مع أنه رواه ابن إدریس‌</w:t>
      </w:r>
      <w:r>
        <w:rPr>
          <w:rStyle w:val="FootnoteAnchor"/>
          <w:rtl w:val="true"/>
        </w:rPr>
        <w:footnoteReference w:id="752"/>
      </w:r>
      <w:r>
        <w:rPr>
          <w:rFonts w:ascii="IRNazanin" w:hAnsi="IRNazanin" w:eastAsia="IRNazanin"/>
          <w:color w:val="111111"/>
          <w:sz w:val="28"/>
          <w:sz w:val="28"/>
          <w:szCs w:val="28"/>
          <w:rtl w:val="true"/>
          <w:lang w:bidi="fa-IR"/>
        </w:rPr>
        <w:t>فی السرائر من قرب الإسناد موافقا لما فی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روایات نهی، حمل بر کراهت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المسائل چاپ شده در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آن را آورده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روایات را تأیید می‌کند، امّا اعتماد بیشتری به نسخه‌های قرب الاسناد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ابن‌ادریس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در السرائر به نقل از قرب الاسناد و موافق با نسخه‌های قرب الاسناد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2383544_3381743652"/>
      <w:bookmarkStart w:id="1216" w:name="_Toc531"/>
      <w:bookmarkEnd w:id="1215"/>
      <w:r>
        <w:rPr>
          <w:rtl w:val="true"/>
        </w:rPr>
        <w:t>«</w:t>
      </w:r>
      <w:r>
        <w:rPr/>
        <w:t>21</w:t>
      </w:r>
      <w:r>
        <w:rPr>
          <w:rtl w:val="true"/>
        </w:rPr>
        <w:t>»</w:t>
      </w:r>
      <w:bookmarkEnd w:id="1216"/>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تُصَلِّی فِی دِیبَاجٍ وَ لَا فِی حَرِیرٍ وَ لَا وَشْیٍ وَ لَا فِی ثَوْبِ إِبْرِیسَمٍ مَحْضٍ وَ لَا فِی تِکَّةِ إِبْرِیسَمٍ وَ إِذَا کَانَ الثَّوْبُ سَدَاهُ إِبْرِیسَمٌ وَ لَحْمَتُهُ قُطْنٌ أَوْ کَتَّانٌ أَوْ صُوفٌ فَلَا بَأْسَ بِالصَّلَاةِ فِیهَا وَ لَا تُصَلِّ فِی جِلْدِ الْمَیْتَةِ عَلَی کُلِّ حَالٍ وَ لَا فِی خَاتَمِ ذَهَبٍ وَ لَا تَشْرَبْ فِی آنِیَةِ الذَّهَبِ وَ الْفِضَّةِ وَ لَا تُصَلِّ عَلَی شَیْ‌ءٍ مِنْ هَذِهِ الْأَشْیَاءِ إِلَّا مَا یَصْلُحُ لُبْسُهُ‌</w:t>
      </w:r>
      <w:r>
        <w:rPr>
          <w:rStyle w:val="FootnoteAnchor"/>
          <w:rtl w:val="true"/>
        </w:rPr>
        <w:footnoteReference w:id="753"/>
      </w:r>
      <w:r>
        <w:rPr>
          <w:rFonts w:ascii="Amiri" w:hAnsi="Amiri" w:eastAsia="Amiri" w:cs="Amiri"/>
          <w:color w:val="111111"/>
          <w:sz w:val="28"/>
          <w:sz w:val="28"/>
          <w:szCs w:val="28"/>
          <w:rtl w:val="true"/>
          <w:lang w:bidi="ar-SA"/>
        </w:rPr>
        <w:t>وَ قَالَ علیه السلام اعْلَمْ یَرْحَمُکَ اللَّهُ أَنَّ کُلَّ شَیْ‌ءٍ أَنْبَتَتْهُ الْأَرْضُ فَلَا بَأْسَ بِلُبْسِهِ وَ الصَّلَاةِ فِیهِ‌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دیباج، حریر و جامه‌های نگارین و لباس ابریشمی خالص و نیز با بند شلوار ابریشم نباید نماز خواند، و اگر تارهای لباس ابریشم و وصله‌های آن از پنبه یا کتان یا پشم باشد نماز خواندن در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با پوست مُردار، و انگشتر طلا نماز نخوان، و در ظرف طلایی و نقره‌ای چیزی ننوش، و روی هیچ کدام از این چیزها نماز نخوان مگر آن چیزی که پوشیدنش شایسته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بدان که هر چیزی که زمین برویاند می‌توان پوشید و در آن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2383546_3381743652"/>
      <w:bookmarkStart w:id="1218" w:name="_Toc532"/>
      <w:bookmarkEnd w:id="1217"/>
      <w:r>
        <w:rPr>
          <w:rtl w:val="true"/>
        </w:rPr>
        <w:t>بیان</w:t>
      </w:r>
      <w:bookmarkEnd w:id="1218"/>
    </w:p>
    <w:p>
      <w:pPr>
        <w:pStyle w:val="BookText"/>
        <w:rPr/>
      </w:pPr>
      <w:r>
        <w:rPr>
          <w:rFonts w:ascii="IRNazanin" w:hAnsi="IRNazanin" w:eastAsia="IRNazanin"/>
          <w:color w:val="111111"/>
          <w:sz w:val="28"/>
          <w:sz w:val="28"/>
          <w:szCs w:val="28"/>
          <w:rtl w:val="true"/>
          <w:lang w:bidi="fa-IR"/>
        </w:rPr>
        <w:t>النهی عن الوشی إما علی الکراهة أو لکونه غالبا من الحریر و قوله و لا تصل ظاهره تحریم افتراش الحریر و الذهب و سائر ما لا یجوز الصلاة فیه حال الصلاة و المشهور جواز الرکوب علی الحریر و الافتراش له و حکی فی المختلف عن بعض المتأخرین القول بالمنع و تردد فیه فی المعتبر و لعل الجواز أقرب و فی حکم الافتراش التوسد و أما الالتحاف ففیه إشکال و الأشهر الجواز و أما التدثر فقال الشهید الثانی ره إنه کالافتراش و حکم بعض المتأخرین عنه بتحریمه لصدق اللبس علیه و الأحوط ترک الالتحاف و التدثر لا سیما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وارد شده نسبت به جامه نگارین، یا به معنای کراهت است یا به این دلیل است که غالباً چنین لباسی از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نماز خواندن بر روی ابریشم و طلا و سایر چیزهایی که نماز در آن جایز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جواز سوار شدن بر ابریشم و استفاده از آن به عنوان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از بعضی متأخّران نقل کرده که قائل به منع شده‌اند، و در معتبر در آن تردید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جواز اقرب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متکّا کردنِ ابریشم هم در حکم فَرش کردنِ آن است، امّا در استفاده از آن به عنوان لحاف اشکال است، که اشهر جواز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درباره پیچیدنِ آن به دور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مثل فرش کردن است، و بعضی از متأخرانِ از او به دلیل صدق لباس بر آن، حکم به تحریم کرده‌اند، و احوط ترک لحاف کردن و پیچیدن آن به دور خود است، به خصوص مورد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2383548_3381743652"/>
      <w:bookmarkStart w:id="1220" w:name="_Toc533"/>
      <w:bookmarkEnd w:id="1219"/>
      <w:r>
        <w:rPr>
          <w:rtl w:val="true"/>
        </w:rPr>
        <w:t>«</w:t>
      </w:r>
      <w:r>
        <w:rPr/>
        <w:t>22</w:t>
      </w:r>
      <w:r>
        <w:rPr>
          <w:rtl w:val="true"/>
        </w:rPr>
        <w:t>»</w:t>
      </w:r>
      <w:bookmarkEnd w:id="12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التَّخَتُّمِ بِالذَّهَبِ وَ الشُّرْبِ فِی آنِیَةِ الذَّهَبِ وَ الْفِضَّةِ وَ عَنِ الْمَیَاثِرِ الْحُمْرِ وَ عَنْ لِبَاسِ الْإِسْتَبْرَقِ وَ الْحَرِیرِ وَ الْقَزِّ وَ الْأُرْجُوَانِ‌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221" w:name="pg13998_130859"/>
    </w:p>
    <w:p>
      <w:pPr>
        <w:pStyle w:val="BookText"/>
        <w:rPr/>
      </w:pPr>
      <w:bookmarkEnd w:id="1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روایت کرد که ایشان از پدرش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هفت چیز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انگشتر طلا، نوشیدن در ظرف طلا و نقره، سوار شدن بر کجاوه‌های سُرخ، و پوشیدن لباس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از ابریشم ضخیم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حریر، قَز و ارغوان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2383550_3381743652"/>
      <w:bookmarkStart w:id="1223" w:name="_Toc534"/>
      <w:bookmarkEnd w:id="1222"/>
      <w:r>
        <w:rPr>
          <w:rtl w:val="true"/>
        </w:rPr>
        <w:t>«</w:t>
      </w:r>
      <w:r>
        <w:rPr/>
        <w:t>23</w:t>
      </w:r>
      <w:r>
        <w:rPr>
          <w:rtl w:val="true"/>
        </w:rPr>
        <w:t>»</w:t>
      </w:r>
      <w:bookmarkEnd w:id="1223"/>
    </w:p>
    <w:p>
      <w:pPr>
        <w:pStyle w:val="BookText"/>
        <w:rPr/>
      </w:pPr>
      <w:r>
        <w:rPr>
          <w:rFonts w:ascii="Amiri" w:hAnsi="Amiri" w:eastAsia="Amiri" w:cs="Amiri"/>
          <w:color w:val="111111"/>
          <w:sz w:val="28"/>
          <w:sz w:val="28"/>
          <w:szCs w:val="28"/>
          <w:rtl w:val="true"/>
          <w:lang w:bidi="ar-SA"/>
        </w:rPr>
        <w:t>أَرْبَعِینُ الشَّهِیدِ، بِإِسْنَادِهِ عَنِ الشَّیْخِ عَنِ ابْنِ أَبِی جِیدٍ عَنْ مُحَمَّدِ بْنِ الْوَلِیدِ عَنِ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اسناد از شیخ مثل آن را از حِمیری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2383552_3381743652"/>
      <w:bookmarkStart w:id="1225" w:name="_Toc535"/>
      <w:bookmarkEnd w:id="1224"/>
      <w:r>
        <w:rPr>
          <w:rtl w:val="true"/>
        </w:rPr>
        <w:t>«</w:t>
      </w:r>
      <w:r>
        <w:rPr/>
        <w:t>24</w:t>
      </w:r>
      <w:r>
        <w:rPr>
          <w:rtl w:val="true"/>
        </w:rPr>
        <w:t>»</w:t>
      </w:r>
      <w:bookmarkEnd w:id="1225"/>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یَتَخَتَّمَ بِالذَّهَبِ قَالَ لَا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مرد می‌تواند انگشتر طلا بپوشد؟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چاپ شده در ضمن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2383554_3381743652"/>
      <w:bookmarkStart w:id="1227" w:name="_Toc536"/>
      <w:bookmarkEnd w:id="1226"/>
      <w:r>
        <w:rPr>
          <w:rtl w:val="true"/>
        </w:rPr>
        <w:t>«</w:t>
      </w:r>
      <w:r>
        <w:rPr/>
        <w:t>25</w:t>
      </w:r>
      <w:r>
        <w:rPr>
          <w:rtl w:val="true"/>
        </w:rPr>
        <w:t>»</w:t>
      </w:r>
      <w:bookmarkEnd w:id="1227"/>
    </w:p>
    <w:p>
      <w:pPr>
        <w:pStyle w:val="BookText"/>
        <w:rPr/>
      </w:pPr>
      <w:r>
        <w:rPr>
          <w:rFonts w:ascii="Amiri" w:hAnsi="Amiri" w:eastAsia="Amiri" w:cs="Amiri"/>
          <w:color w:val="111111"/>
          <w:sz w:val="28"/>
          <w:sz w:val="28"/>
          <w:szCs w:val="28"/>
          <w:rtl w:val="true"/>
          <w:lang w:bidi="ar-SA"/>
        </w:rPr>
        <w:t>مَعَانِی الْأَخْبَارِ، عَنْ حَمْزَةَ بْنِ مُحَمَّدٍ الْعَلَوِیِّ عَنْ عَلِیِّ بْنِ إِبْرَاهِیمَ عَنْ أَبِیهِ عَنْ مُحَمَّدِ بْنِ أَبِی عُمَیْرٍ عَنْ حَمَّادِ بْنِ عُثْمَانَ عَنْ عُبَیْدِ اللَّهِ بْنِ عَلِیٍّ الْحَلَبِیِّ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رَسُولُ اللَّهِ صلی الله علیه و آله وَ لَا أَقُولُ نَهَاکُمْ عَنِ التَّخَتُّمِ بِالذَّهَبِ وَ عَنْ ثِیَابِ الْقَسِّیِّ وَ عَنْ مَیَاثِرِ الْأُرْجُوَانِ وَ عَنِ الْمَلَاحِفِ الْمُفْدَمَةِ وَ عَنِ الْقِرَاءَةِ وَ أَنَا رَاکِعٌ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حمزة بن محمد القسی ثیاب یؤتی بها من مصر فیها حریر</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علی حلبی از امام صادق علیه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از پوشیدن انگشتر طلا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کجاوه ارغوانی و ملحفه‌های با رنگ سُرخِ تند، و قرائت قرآن در حال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پارچه‌ای است که از مصر می‌آورند و در آن حَریر به کار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2383556_3381743652"/>
      <w:bookmarkStart w:id="1229" w:name="_Toc537"/>
      <w:bookmarkEnd w:id="1228"/>
      <w:r>
        <w:rPr>
          <w:rtl w:val="true"/>
        </w:rPr>
        <w:t>«</w:t>
      </w:r>
      <w:r>
        <w:rPr/>
        <w:t>26</w:t>
      </w:r>
      <w:r>
        <w:rPr>
          <w:rtl w:val="true"/>
        </w:rPr>
        <w:t>»</w:t>
      </w:r>
      <w:bookmarkEnd w:id="1229"/>
    </w:p>
    <w:p>
      <w:pPr>
        <w:pStyle w:val="BookText"/>
        <w:rPr/>
      </w:pPr>
      <w:r>
        <w:rPr>
          <w:rFonts w:ascii="Amiri" w:hAnsi="Amiri" w:eastAsia="Amiri" w:cs="Amiri"/>
          <w:color w:val="111111"/>
          <w:sz w:val="28"/>
          <w:sz w:val="28"/>
          <w:szCs w:val="28"/>
          <w:rtl w:val="true"/>
          <w:lang w:bidi="ar-SA"/>
        </w:rPr>
        <w:t>الْخِصَالُ، عَنْ أَبِیهِ عَنْ سَعْدِ بْنِ عَبْدِ اللَّهِ عَنْ أَحْمَدَ وَ عَبْدِ اللَّهِ ابْنَیْ مُحَمَّدِ بْنِ عِیسَی عَنْ مُحَمَّدِ 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از محمد بن ابی‌عُمَیر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2383558_3381743652"/>
      <w:bookmarkStart w:id="1231" w:name="_Toc538"/>
      <w:bookmarkEnd w:id="1230"/>
      <w:r>
        <w:rPr>
          <w:rtl w:val="true"/>
        </w:rPr>
        <w:t>«</w:t>
      </w:r>
      <w:r>
        <w:rPr/>
        <w:t>27</w:t>
      </w:r>
      <w:r>
        <w:rPr>
          <w:rtl w:val="true"/>
        </w:rPr>
        <w:t>»</w:t>
      </w:r>
      <w:bookmarkEnd w:id="123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إِلَی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سَبْعٍ نَهَانَا أَنْ نَتَخَتَّمَ بِالذَّهَبِ وَ عَنِ الشُّرْبِ فِی آنِیَةِ الذَّهَبِ وَ الْفِضَّةِ وَ قَالَ مَنْ شَرِبَ فِیهَا فِی الدُّنْیَا لَمْ یَشْرَبْ فِیهَا فِی الْآخِرَةِ</w:t>
      </w:r>
      <w:r>
        <w:rPr>
          <w:rStyle w:val="FootnoteAnchor"/>
          <w:rtl w:val="true"/>
        </w:rPr>
        <w:footnoteReference w:id="759"/>
      </w:r>
      <w:r>
        <w:rPr>
          <w:rFonts w:ascii="Amiri" w:hAnsi="Amiri" w:eastAsia="Amiri" w:cs="Amiri"/>
          <w:color w:val="111111"/>
          <w:sz w:val="28"/>
          <w:sz w:val="28"/>
          <w:szCs w:val="28"/>
          <w:rtl w:val="true"/>
          <w:lang w:bidi="ar-SA"/>
        </w:rPr>
        <w:t xml:space="preserve">وَ عَنْ رُکُوبِ الْمَیَاثِرِ وَ عَنْ لُبْسِ الْقَسِّیِ </w:t>
      </w:r>
      <w:bookmarkStart w:id="1232" w:name="pg13998_130860"/>
    </w:p>
    <w:p>
      <w:pPr>
        <w:pStyle w:val="BookText"/>
        <w:rPr/>
      </w:pPr>
      <w:bookmarkEnd w:id="1232"/>
      <w:r>
        <w:rPr>
          <w:rFonts w:ascii="Amiri" w:hAnsi="Amiri" w:eastAsia="Amiri" w:cs="Amiri"/>
          <w:color w:val="111111"/>
          <w:sz w:val="28"/>
          <w:sz w:val="28"/>
          <w:szCs w:val="28"/>
          <w:rtl w:val="true"/>
          <w:lang w:bidi="ar-SA"/>
        </w:rPr>
        <w:t>وَ عَنْ لُبْسِ الْحَرِیرِ وَ الدِّیبَاجِ وَ الْإِسْتَبْرَقِ‌</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از هفت چیز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انگشتر طلا، نوشیدن در ظرف طلا و نقره،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در این ظروف بنوشد در آخرت در آن نمی‌نوشد، و از سوار شدن بر کجاوه‌های حریری، و پوشیدن قَسّی و پوشیدنِ لباس حریر، دیباج و استبرق نهی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2383560_3381743652"/>
      <w:bookmarkStart w:id="1234" w:name="_Toc539"/>
      <w:bookmarkEnd w:id="1233"/>
      <w:r>
        <w:rPr>
          <w:rtl w:val="true"/>
        </w:rPr>
        <w:t>بیان</w:t>
      </w:r>
      <w:bookmarkEnd w:id="1234"/>
    </w:p>
    <w:p>
      <w:pPr>
        <w:pStyle w:val="BookText"/>
        <w:rPr/>
      </w:pPr>
      <w:r>
        <w:rPr>
          <w:rFonts w:ascii="IRNazanin" w:hAnsi="IRNazanin" w:eastAsia="IRNazanin"/>
          <w:color w:val="111111"/>
          <w:sz w:val="28"/>
          <w:sz w:val="28"/>
          <w:szCs w:val="28"/>
          <w:rtl w:val="true"/>
          <w:lang w:bidi="fa-IR"/>
        </w:rPr>
        <w:t>قال فی النهایة فیه أنه نهی عن لبس القسی هی ثیاب من کتان مخلوط حریر یؤتی بها من مصر نسبت إلی قریة علی ساحل البحر قریبا من تنیس یقال لها القس بفتح القاف و بعض أهل الحدیث یکسرها و قیل أصل القسی القزی بالزای منسوب إلی القز و هو ضرب من الإبریسم فأبدل من الزاء سینا و قیل هو منسوب إلی القس و هو الصقیع لبیاضه انتهی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شراح البخاری هو بمهملة و تحتیة مشددتین و فسر بثیاب مضلعة فیها حریر مثل الأترنج أو کتان مخلوط بحریر و قال فی الذکری بفتح القاف و تشدید السین المهملة المنسوب إلی القس موضع و هی من ثیاب مصر فیها حریر انتهی و لما کان ظاهر کلام الأکثر عدم کونه حریرا محضا فالنهی محمول علی الکراهة للونه أو لکونه مخلوطا علی ما قیل من کراهة المخلوط مطلقا و إن لم یثبت و المفدم یظهر من الجوهری و الفیروزآبادی و غیرهما أنه المشبع بالحمرة و من بعض أنه المشبع بأی لون کان و بالنظر إلی المعنی الثانی کره الشیخ و جماعة الصلاة فی الثیاب المفدمة بأی لون کان کما مر قال فی الذکری و فی المبسوط و لبس الثیاب المفدمة بلون من الألوان و التختم بالحدید مکروه فی الصلاة فظاهره کراهیة المشبع مطلقا و اختاره أبو الصلاح و ابن الجنید و ابن إدریس و الأولی حمل روایة حماد علیه و التخصیص بالحمرة أخذه المحقق من ظاهر کلام الجوهری انتهی</w:t>
      </w:r>
      <w:r>
        <w:rPr>
          <w:rFonts w:eastAsia="IRNazanin" w:cs="IRNazanin"/>
          <w:color w:val="111111"/>
          <w:sz w:val="28"/>
          <w:szCs w:val="28"/>
          <w:rtl w:val="true"/>
          <w:lang w:bidi="fa-IR"/>
        </w:rPr>
        <w:t xml:space="preserve">. </w:t>
      </w:r>
      <w:bookmarkStart w:id="1235" w:name="pg13998_130861"/>
    </w:p>
    <w:p>
      <w:pPr>
        <w:pStyle w:val="BookText"/>
        <w:rPr/>
      </w:pPr>
      <w:bookmarkEnd w:id="1235"/>
      <w:r>
        <w:rPr>
          <w:rFonts w:ascii="IRNazanin" w:hAnsi="IRNazanin" w:eastAsia="IRNazanin"/>
          <w:color w:val="111111"/>
          <w:sz w:val="28"/>
          <w:sz w:val="28"/>
          <w:szCs w:val="28"/>
          <w:rtl w:val="true"/>
          <w:lang w:bidi="fa-IR"/>
        </w:rPr>
        <w:t>و قال الفیروزآبادی الإستبرق الدیباج الغلیظ معرب استروه أو دیباج یعمل بالذهب أو ثیاب حریر صفاق نحو الدیباج أو قدة حمراء کأنها قطع الأوتار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لباسی از کتان مخلوط به حریر است که از مصر می‌آورند، و وجه تسمیه آن روستایی بنام قَسّ در ساحل دریا و نزدیک به تنیس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حدیث آن را 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قَسّی، قَزّی و منسوب به قَزّ است که نوعی از ابریشم 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منسوب به قَس و آن یخ یا تگرگ می‌باشد، و وجه شباهت آن در رنگ سفیدش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شارحان صحیح بخاری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با سین و یاء خوانده می‌شود و به لباس راه‌راهی تفسیر شده که در آن حریر به کار رفته باشد مانند ترنج یا کتان مخلوط با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 منسوب به قَسّ و آن نام مکانی است، و قسّی لباسی است که حریر در آن به کار رفته و از مصر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ظاهر کلام اکثر فقها آن است که قسّی حریر خالص نیست، پس نهی از آن به دلیل رنگ و یا مخلوط بودن با حریر است که حمل بر کراهت می‌شود، بنابر آنچه که گفته شده که هرچه مخلوط با حریر باشد مطلقاً مکروه است اگر چه این امر ثابت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جوهری، فیروزآبادی و دیگران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بعضی این گونه برمی‌آید که کامل و تُند از هر رنگی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معنای دوم، شیخ و جماعتی نماز در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رنگی را مکروه دانسته‌اند، 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و مبسوط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رنگی، و پوشیدن انگشتر آهنین در نماز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آن مکروه بودن هر رنگ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و ابن‌جنید و ابن‌ادریس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آن است که روایت حمّاد هم به همین صورت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به رنگ سرخ را محقّق از ظاهر کلام جوهری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استبرق، دیباج ضخیم را گویند و معرَّب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دیباجی است که طلاکاری شده یا لباس حریر ضخیم که مانند دیباجست یا برشی سرخ که گویی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2383562_3381743652"/>
      <w:bookmarkStart w:id="1237" w:name="_Toc540"/>
      <w:bookmarkEnd w:id="1236"/>
      <w:r>
        <w:rPr>
          <w:rtl w:val="true"/>
        </w:rPr>
        <w:t>«</w:t>
      </w:r>
      <w:r>
        <w:rPr/>
        <w:t>28</w:t>
      </w:r>
      <w:r>
        <w:rPr>
          <w:rtl w:val="true"/>
        </w:rPr>
        <w:t>»</w:t>
      </w:r>
      <w:bookmarkEnd w:id="1237"/>
    </w:p>
    <w:p>
      <w:pPr>
        <w:pStyle w:val="BookText"/>
        <w:rPr/>
      </w:pPr>
      <w:r>
        <w:rPr>
          <w:rFonts w:ascii="Amiri" w:hAnsi="Amiri" w:eastAsia="Amiri" w:cs="Amiri"/>
          <w:color w:val="111111"/>
          <w:sz w:val="28"/>
          <w:sz w:val="28"/>
          <w:szCs w:val="28"/>
          <w:rtl w:val="true"/>
          <w:lang w:bidi="ar-SA"/>
        </w:rPr>
        <w:t>قُرْبُ الْإِسْنَادِ، عَنْ مُحَمَّدِ بْنِ عَبْدِ الْحَمِیدِ وَ عَبْدِ الصَّمَدِ بْنِ مُحَمَّدٍ جَمِیعاً عَنْ حَنَانِ بْنِ سَدِیرٍ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إِیَّاکَ أَنْ تَتَخَتَّمَ بِالذَّهَبِ فَإِنَّهُ حِلْیَتُکَ فِی الْجَنَّةِ وَ إِیَّاکَ وَ أَنْ تَلْبَسَ الْقَسِّیَ‌</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انگشتر طلا بپوشی، زیرا طلا زیور تو در بهشت است، و مبادا لباس قَسّی بپوشی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2383564_3381743652"/>
      <w:bookmarkStart w:id="1239" w:name="_Toc541"/>
      <w:bookmarkEnd w:id="1238"/>
      <w:r>
        <w:rPr>
          <w:rtl w:val="true"/>
        </w:rPr>
        <w:t>«</w:t>
      </w:r>
      <w:r>
        <w:rPr/>
        <w:t>29</w:t>
      </w:r>
      <w:r>
        <w:rPr>
          <w:rtl w:val="true"/>
        </w:rPr>
        <w:t>»</w:t>
      </w:r>
      <w:bookmarkEnd w:id="1239"/>
    </w:p>
    <w:p>
      <w:pPr>
        <w:pStyle w:val="BookText"/>
        <w:rPr/>
      </w:pPr>
      <w:r>
        <w:rPr>
          <w:rFonts w:ascii="Amiri" w:hAnsi="Amiri" w:eastAsia="Amiri" w:cs="Amiri"/>
          <w:color w:val="111111"/>
          <w:sz w:val="28"/>
          <w:sz w:val="28"/>
          <w:szCs w:val="28"/>
          <w:rtl w:val="true"/>
          <w:lang w:bidi="ar-SA"/>
        </w:rPr>
        <w:t>الْإِحْتِجَاجُ، وَ غَیْبَةُ الشَّیْخِ، عَنْ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صَاحِبِ الزَّمَانِ علیه السلام یَسْأَلُهُ عَنِ الْفَصِّ الْخُمَاهَنِ هَلْ تَجُوزُ فِیهِ الصَّلَاةُ إِذَا کَانَ فِی إِصْبَعِهِ فَکَتَبَ الْجَوَابَ فِیهِ کَرَاهِیَةُ أَنْ یُصَلَّی فِیهِ وَ فِیهِ إِطْلَاقٌ وَ الْعَمَلُ عَلَی الْکَرَاهِیَةِ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حِمیَری نامه‌ای به حضرت صاحب الزمان علیه السلام نوشت و از ایشان درباره نگین خُماهَن پرسید که اگر در انگشت باشد آیا نماز در آن صحیح است؟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آن کراهت دارد، در آن اطلاق وجود دارد و عمل بر مبنای کراهت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غیبة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2383566_3381743652"/>
      <w:bookmarkStart w:id="1241" w:name="_Toc542"/>
      <w:bookmarkEnd w:id="1240"/>
      <w:r>
        <w:rPr>
          <w:rtl w:val="true"/>
        </w:rPr>
        <w:t>بیان</w:t>
      </w:r>
      <w:bookmarkEnd w:id="1241"/>
    </w:p>
    <w:p>
      <w:pPr>
        <w:pStyle w:val="BookText"/>
        <w:rPr/>
      </w:pPr>
      <w:r>
        <w:rPr>
          <w:rFonts w:ascii="IRNazanin" w:hAnsi="IRNazanin" w:eastAsia="IRNazanin"/>
          <w:color w:val="111111"/>
          <w:sz w:val="28"/>
          <w:sz w:val="28"/>
          <w:szCs w:val="28"/>
          <w:rtl w:val="true"/>
          <w:lang w:bidi="fa-IR"/>
        </w:rPr>
        <w:t>الْخُمَاهَن بالضم کلمة فارسیة قالوا حجر أسود یمیل إلی الحمرة فالظاهر أنه الحدید الصینی‌</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قیل فیه سواد و بیاض و فی بعض نسخ الإحتجاج الجوهر بدل الخماهن و لعله تصحیف و علی تقدیره فهو محمول علی غیر الجواهر التی یستحب التختم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خُماهَن کلمه‌ای فارسی است؛ گفته‌اند سنگی سیاه مایل به سرخی است، پس ظاهراً همان آهن چینی باشد، و گفته شده که دارای سیاهی و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احتمالاً ناشی از تصحیف است، و بنا بر اینکه جوهر باشد حمل بر غیر جواهری است که به دست کردن آنها استحباب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2383568_3381743652"/>
      <w:bookmarkStart w:id="1243" w:name="_Toc543"/>
      <w:bookmarkEnd w:id="1242"/>
      <w:r>
        <w:rPr>
          <w:rtl w:val="true"/>
        </w:rPr>
        <w:t>أقول</w:t>
      </w:r>
      <w:bookmarkEnd w:id="124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الأخبار فی أبواب آداب اللباس و سیأتی بعضها فی باب حکم النساء فی الصلاة</w:t>
      </w:r>
      <w:r>
        <w:rPr>
          <w:rFonts w:eastAsia="IRNazanin" w:cs="IRNazanin"/>
          <w:color w:val="111111"/>
          <w:sz w:val="28"/>
          <w:szCs w:val="28"/>
          <w:rtl w:val="true"/>
          <w:lang w:bidi="fa-IR"/>
        </w:rPr>
        <w:t xml:space="preserve">. </w:t>
      </w:r>
      <w:bookmarkStart w:id="1244" w:name="pg13998_130862"/>
    </w:p>
    <w:p>
      <w:pPr>
        <w:pStyle w:val="BookText"/>
        <w:rPr/>
      </w:pPr>
      <w:bookmarkEnd w:id="1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روایات در ابواب آداب لباس ذکر شد، و بعضی از آنها هم در باب احکام نماز زنان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45" w:name="__RefHeading___Toc2383570_3381743652"/>
      <w:bookmarkStart w:id="1246" w:name="_Toc544"/>
      <w:bookmarkEnd w:id="1245"/>
      <w:r>
        <w:rPr>
          <w:rtl w:val="true"/>
        </w:rPr>
        <w:t xml:space="preserve">باب </w:t>
      </w:r>
      <w:r>
        <w:rPr/>
        <w:t>6</w:t>
      </w:r>
      <w:r>
        <w:rPr>
          <w:rtl w:val="true"/>
        </w:rPr>
        <w:t xml:space="preserve"> </w:t>
      </w:r>
      <w:r>
        <w:rPr>
          <w:rtl w:val="true"/>
        </w:rPr>
        <w:t>الصلاة فی الثوب النجس أو ثوب أصابه بصاق أو عرق أو ذرق و حکم ثیاب الکفار و ما لا یتم فیه الصلاة</w:t>
      </w:r>
      <w:bookmarkEnd w:id="1246"/>
    </w:p>
    <w:p>
      <w:pPr>
        <w:pStyle w:val="Heading4"/>
        <w:numPr>
          <w:ilvl w:val="3"/>
          <w:numId w:val="1"/>
        </w:numPr>
        <w:rPr/>
      </w:pPr>
      <w:bookmarkStart w:id="1247" w:name="__RefHeading___Toc2383572_3381743652"/>
      <w:bookmarkStart w:id="1248" w:name="_Toc545"/>
      <w:bookmarkEnd w:id="1247"/>
      <w:r>
        <w:rPr>
          <w:rtl w:val="true"/>
        </w:rPr>
        <w:t>الآیات</w:t>
      </w:r>
      <w:bookmarkEnd w:id="1248"/>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49" w:name="__RefHeading___Toc2383574_3381743652"/>
      <w:bookmarkStart w:id="1250" w:name="_Toc546"/>
      <w:bookmarkEnd w:id="1249"/>
      <w:r>
        <w:rPr>
          <w:rtl w:val="true"/>
        </w:rPr>
        <w:t>تفسیر</w:t>
      </w:r>
      <w:bookmarkEnd w:id="1250"/>
    </w:p>
    <w:p>
      <w:pPr>
        <w:pStyle w:val="BookText"/>
        <w:rPr/>
      </w:pPr>
      <w:r>
        <w:rPr>
          <w:rFonts w:ascii="IRNazanin" w:hAnsi="IRNazanin" w:eastAsia="IRNazanin"/>
          <w:color w:val="111111"/>
          <w:sz w:val="28"/>
          <w:sz w:val="28"/>
          <w:szCs w:val="28"/>
          <w:rtl w:val="true"/>
          <w:lang w:bidi="fa-IR"/>
        </w:rPr>
        <w:t>المتبادر تطهیر الثیاب من النجاسات فیجب فی جمیع الأحوال إلا ما أخرجه الدلیل و منها حال الصلاة و فسر فی الروایات بالتشمیر فیستفاد منه التطهیر أیضا إذ التعبیر عن التشمیر بالتطهیر یومی إلی أن الغرض منه عدم تنجس الثوب و قیل المراد طهر نفسک عن الرذائل أو لا تلبسها علی معصیة و لا غدر و هما مدفوعان بأن المجاز لا یصار إلیه إلا لقرینة أو نص نعم یمکن أن یقال لعل المراد به التنظیف بناء علی عدم ثبوت الحقائق الشرعیة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متبادر از آیه، تطهیر لباس از نجاسات است، پس پاک کردن لباس در همه حال واجب است مگر مواردی که با دلیل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احوال وجوب تطهیر،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که از آن هم تطهیر فهمیده می‌شود، زیرا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اینکه غرض از آن عدم تنجّس لباس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رذائل پاک گردان یا در حال معصیت و خیانت مپوش، که هر دو رد می‌شود، زیرا تنها زمانی مجازگویی می‌کنند که قرینه یا نصّی بر حقیقتِ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عدم ثبوت حقایق شرعیه، چه بسا مقصود از آن تنظیف باشد، پس تأمّل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51" w:name="__RefHeading___Toc2383576_3381743652"/>
      <w:bookmarkStart w:id="1252" w:name="_Toc547"/>
      <w:bookmarkEnd w:id="1251"/>
      <w:r>
        <w:rPr>
          <w:rtl w:val="true"/>
        </w:rPr>
        <w:t>الأخبار</w:t>
      </w:r>
      <w:bookmarkEnd w:id="1252"/>
    </w:p>
    <w:p>
      <w:pPr>
        <w:pStyle w:val="Heading5"/>
        <w:numPr>
          <w:ilvl w:val="4"/>
          <w:numId w:val="1"/>
        </w:numPr>
        <w:rPr/>
      </w:pPr>
      <w:bookmarkStart w:id="1253" w:name="__RefHeading___Toc2383578_3381743652"/>
      <w:bookmarkStart w:id="1254" w:name="_Toc548"/>
      <w:bookmarkEnd w:id="1253"/>
      <w:r>
        <w:rPr>
          <w:rtl w:val="true"/>
        </w:rPr>
        <w:t>«</w:t>
      </w:r>
      <w:r>
        <w:rPr/>
        <w:t>1</w:t>
      </w:r>
      <w:r>
        <w:rPr>
          <w:rtl w:val="true"/>
        </w:rPr>
        <w:t>»</w:t>
      </w:r>
      <w:bookmarkEnd w:id="1254"/>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الصَّادِقِ علیه السلام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عَنِ الْبُزَاقِ یُصِیبُ الثَّوْبَ فَقَالَ لَا بَأْسَ بِهِ‌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لَا یَرَی بِالصَّلَاةِ بَأْساً فِی الثَّوْبِ الَّذِی یُشْتَرَی مِنَ النَّصَارَی وَ الْمَجُوسِیِّ وَ الْیَهُودِیِّ قَبْلَ أَنْ یُغْسَلَ یَعْنِی الثِّیَابَ الَّتِی تَکُونُ فِی أَیْدِیهِمْ فَیَحْبِسُونَهَا وَ لَیْسَتْ بِثِیَابِهِمُ الَّتِی یَلْبَسُونَهَا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1255" w:name="pg13998_130863"/>
    </w:p>
    <w:p>
      <w:pPr>
        <w:pStyle w:val="BookText"/>
        <w:rPr/>
      </w:pPr>
      <w:bookmarkEnd w:id="1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امام صادق علیه السلام از پدرش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آب دهان سؤال شد که به لباس می‌خورد،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خواندنِ نماز با لباسی که از نصرانی‌ها، مجوسی و یهودی خریداری می‌شد پیش از شسته شدن ایرادی نمی‌دید، یعنی لباسی که در دست آنها بوده و نگهش داشته‌اند، نه لباسی که خودشان به تَن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2383580_3381743652"/>
      <w:bookmarkStart w:id="1257" w:name="_Toc549"/>
      <w:bookmarkEnd w:id="1256"/>
      <w:r>
        <w:rPr>
          <w:rtl w:val="true"/>
        </w:rPr>
        <w:t>بیان</w:t>
      </w:r>
      <w:bookmarkEnd w:id="1257"/>
    </w:p>
    <w:p>
      <w:pPr>
        <w:pStyle w:val="BookText"/>
        <w:rPr/>
      </w:pPr>
      <w:r>
        <w:rPr>
          <w:rFonts w:ascii="IRNazanin" w:hAnsi="IRNazanin" w:eastAsia="IRNazanin"/>
          <w:color w:val="111111"/>
          <w:sz w:val="28"/>
          <w:sz w:val="28"/>
          <w:szCs w:val="28"/>
          <w:rtl w:val="true"/>
          <w:lang w:bidi="fa-IR"/>
        </w:rPr>
        <w:t>الظاهر أن قوله یعنی کلام بعض الرواة أو صاحب الکتاب و یحتمل أن یکون کلام الصادق علیه السلام و الظاهر شمول البزاق لبزاق الغیر و شمول السؤال لحال الصلاة فیدل علی جواز الصلاة فی فضلات الإنسان من عرقه و نخامته و بصاقه و شعره و ظفره کما هو الظاهر من أکثر الأخبار و یظهر من کلام بعض الأصحاب أیضا و یشهد لذلک مصافحتهم فی البلاد الحارة و معانقتهم مع أزواجهم مع عدم الأمر بالغسل للصلاة و عدم انفکاکهم عن العرق غالبا قال فی المنتهی لا بأس أن یصلی الإنسان و علی ثوبه شی‌ء من شعره أو أظفاره و إن لم ینفضه لأنهما طاهران لا مانع من استصحابهما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p>
    <w:p>
      <w:pPr>
        <w:pStyle w:val="BookText"/>
        <w:rPr/>
      </w:pPr>
      <w:r>
        <w:rPr>
          <w:rFonts w:ascii="Amiri" w:hAnsi="Amiri" w:eastAsia="Amiri" w:cs="Amiri"/>
          <w:color w:val="111111"/>
          <w:sz w:val="28"/>
          <w:sz w:val="28"/>
          <w:szCs w:val="28"/>
          <w:rtl w:val="true"/>
          <w:lang w:bidi="ar-SA"/>
        </w:rPr>
        <w:t>مَا رَوَاهُ الشَّیْخُ‌</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فِی الصَّحِیحِ عَنْ عَلِیِّ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هَلْ تَجُوزُ الصَّلَاةُ فِی ثَوْبٍ یَکُونُ فِیهِ شَعْرٌ مِنْ شَعْرِ الْإِنْسَانِ وَ أَظْفَارُهُ مِنْ قَبْلِ أَنْ یَنْفُضَهُ وَ یُلْقِیَهُ عَنْهُ فَوَقَّعَ یَجُوزُ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و إن فرض المسألة فی شعر الإنسان نفسه لکن استشهاده بالخبر یعطی العموم و قد صرح بذلک بعض المتأخرین و نسب الشهید الثانی الفرق بین شعرات الإنسان و غیره إلی بعض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روایت نبوده و از کلام راویان یا صاحب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کلام امام صادق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شمول آب دهان بر آب دهان دیگران هم هست و سؤال شامل حال نماز هم می‌گردد، پس بر جواز نماز همراه با فضله‌های انسان مانند عرق، آب بینی، آب دهان، مو و ناخن نیز دلالت دارد، چنانچه از اکثر روایات و کلام بعضی فقهای شیعه هم همین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مصافحه‌های مردم در بلاد گرم و در آغوش گرفتن همسرانشان است که امر به غسل برای نماز هم نیامده، در حالی که غالباً با عَرق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انسان نماز بخواند در حالی که روی لباسش مو یا ناخن باشد حتی اگر آن را نیندازد، زیرا مو و ناخن طاهرند و مانعی از همراه داشتن آنها در نماز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نظر روایتی صحیح از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از علی بن ریّان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برای حضرت ابوالحسن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لباسی که مو یا ناخن انسان بر آن افتاده، پیش از تکاندن لباس یا انداختن مو و ناخن نماز خواند؟ ایشان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هرچند فرض مسئله موی خود انسان است امّا استشهاد ایشان به این روایت افاده عموم می‌کند که بعضی متأخّران هم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به بعضی از اصحاب نسبت داده که بین موهای انسان با موی غیر او تفاوت قائل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2383582_3381743652"/>
      <w:bookmarkStart w:id="1259" w:name="_Toc550"/>
      <w:bookmarkEnd w:id="1258"/>
      <w:r>
        <w:rPr>
          <w:rtl w:val="true"/>
        </w:rPr>
        <w:t>«</w:t>
      </w:r>
      <w:r>
        <w:rPr/>
        <w:t>2</w:t>
      </w:r>
      <w:r>
        <w:rPr>
          <w:rtl w:val="true"/>
        </w:rPr>
        <w:t>»</w:t>
      </w:r>
      <w:bookmarkEnd w:id="125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 فِی ثَوْبِهِ خُرْءَ الْحَمَامِ أَوْ غَیْرِهِ هَلْ یَصْلُحُ لَهُ أَنْ یَحُکَّهُ وَ هُوَ فِی صَلَاتِهِ قَالَ لَا بَأْسَ‌</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سَأَلْتُهُ عَنِ الرَّجُلِ یَشْتَرِی ثَوْباً مِنَ السُّوقِ لَبِیساً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لِمَنْ کَانَ یَصْلُحُ لَهُ الصَّلَاةُ فِیهِ قَالَ إِنْ کَانَ اشْتَرَاهُ مِنْ مُسْلِمٍ فَلْیُصَلِّ فِیهِ وَ إِنْ کَانَ اشْتَرَاهُ مِنْ نَصْرَانِیٍّ فَلَا یُصَلِّ فِیهِ حَتَّی یَغْسِلَهُ‌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روی لباسِ خود فضله کبوتر یا غیر آن را می‌بیند، آیا در حال نماز می‌تواند آن را بخراشد و پاک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که از بازار لباس کهنه‌ای خریده امّا نمی‌داند که متعلق به کیست، آیا شایسته است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مسلمان خریده در آن نماز بخواند، و اگر از نصرانی خریده پیش از شستن با آن نماز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2383584_3381743652"/>
      <w:bookmarkStart w:id="1261" w:name="_Toc551"/>
      <w:bookmarkEnd w:id="1260"/>
      <w:r>
        <w:rPr>
          <w:rtl w:val="true"/>
        </w:rPr>
        <w:t>«</w:t>
      </w:r>
      <w:r>
        <w:rPr/>
        <w:t>3</w:t>
      </w:r>
      <w:r>
        <w:rPr>
          <w:rtl w:val="true"/>
        </w:rPr>
        <w:t>»</w:t>
      </w:r>
      <w:bookmarkEnd w:id="126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السَّرَائِرُ، مِنْ جَامِعِ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فِی آخِرِهِ لَا یَلْبَسْهُ وَ لَا یُصَلِّ فِیهِ‌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262" w:name="pg13998_130864"/>
    </w:p>
    <w:p>
      <w:pPr>
        <w:pStyle w:val="BookText"/>
        <w:rPr/>
      </w:pPr>
      <w:bookmarkEnd w:id="1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بزنطی این روایت را از امام رضا علیه السلام نقل کرده با این تفاوت که در آخر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نپوشد و در آن نماز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2383586_3381743652"/>
      <w:bookmarkStart w:id="1264" w:name="_Toc552"/>
      <w:bookmarkEnd w:id="1263"/>
      <w:r>
        <w:rPr>
          <w:rtl w:val="true"/>
        </w:rPr>
        <w:t>بیان</w:t>
      </w:r>
      <w:bookmarkEnd w:id="1264"/>
    </w:p>
    <w:p>
      <w:pPr>
        <w:pStyle w:val="BookText"/>
        <w:rPr/>
      </w:pPr>
      <w:r>
        <w:rPr>
          <w:rFonts w:ascii="IRNazanin" w:hAnsi="IRNazanin" w:eastAsia="IRNazanin"/>
          <w:color w:val="111111"/>
          <w:sz w:val="28"/>
          <w:sz w:val="28"/>
          <w:szCs w:val="28"/>
          <w:rtl w:val="true"/>
          <w:lang w:bidi="fa-IR"/>
        </w:rPr>
        <w:t>ظاهر الجواب الأول جواز الصلاة فی خرء الطیور و عدم کون الحک فعلا کثیرا و الثانی یدل علی جواز الصلاة فی ثوب أصابه عرق الغیر و علی نجاسة أهل الکتاب و لعله إما محمول علی العلم بالملاقاة أو النهی علی التنزیه و قد مر القول فیه مع سائر الأخبار فی کتاب الطهارة</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جواب اول جواز نماز با فضله پرندگان و فعلِ کثیر نبودنِ 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بر جواز نماز در لباسی که به عرق دیگری آغشته شده، و نیز بر نجاست اهل کتاب دلالت دارد، و چه بسا حمل بر علم به ملاقات با بدن او گردد یا نهی حمل بر تنزیه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بحث آن با دیگر روایات در کتاب طهارت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2383588_3381743652"/>
      <w:bookmarkStart w:id="1266" w:name="_Toc553"/>
      <w:bookmarkEnd w:id="1265"/>
      <w:r>
        <w:rPr>
          <w:rtl w:val="true"/>
        </w:rPr>
        <w:t>«</w:t>
      </w:r>
      <w:r>
        <w:rPr/>
        <w:t>4</w:t>
      </w:r>
      <w:r>
        <w:rPr>
          <w:rtl w:val="true"/>
        </w:rPr>
        <w:t>»</w:t>
      </w:r>
      <w:bookmarkEnd w:id="1266"/>
    </w:p>
    <w:p>
      <w:pPr>
        <w:pStyle w:val="BookText"/>
        <w:rPr/>
      </w:pPr>
      <w:r>
        <w:rPr>
          <w:rFonts w:ascii="Amiri" w:hAnsi="Amiri" w:eastAsia="Amiri" w:cs="Amiri"/>
          <w:color w:val="111111"/>
          <w:sz w:val="28"/>
          <w:sz w:val="28"/>
          <w:szCs w:val="28"/>
          <w:rtl w:val="true"/>
          <w:lang w:bidi="ar-SA"/>
        </w:rPr>
        <w:t>قُرْبُ الْإِسْنَادِ، بِسَنَدِهِ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أَکْسِیَةِ الْمِرْعِزَّی وَ الْخِفَافِ یُنْقَعُ فِی الْبَوْلِ أَ یُصَلَّی فِیهَا قَالَ إِذَا غُسِلَتْ بِالْمَاءِ فَلَا بَأْسَ‌</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عباهای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سؤال کردم که در ادرار می‌خیساند،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 شسته شود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2383590_3381743652"/>
      <w:bookmarkStart w:id="1268" w:name="_Toc554"/>
      <w:bookmarkEnd w:id="1267"/>
      <w:r>
        <w:rPr>
          <w:rtl w:val="true"/>
        </w:rPr>
        <w:t>بیان</w:t>
      </w:r>
      <w:bookmarkEnd w:id="1268"/>
    </w:p>
    <w:p>
      <w:pPr>
        <w:pStyle w:val="BookText"/>
        <w:rPr/>
      </w:pPr>
      <w:r>
        <w:rPr>
          <w:rFonts w:ascii="IRNazanin" w:hAnsi="IRNazanin" w:eastAsia="IRNazanin"/>
          <w:color w:val="111111"/>
          <w:sz w:val="28"/>
          <w:sz w:val="28"/>
          <w:szCs w:val="28"/>
          <w:rtl w:val="true"/>
          <w:lang w:bidi="fa-IR"/>
        </w:rPr>
        <w:t>المرعزی بکسر المیم و العین و تشدید الزاء المفتوحة الزغب الذی تحت شعر العنز و الغسل فی الخفاف لعله علی الاستحباب لکونها مما لا تتم الصلاة فیه منفردا و قد مر تفصیل تلک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موی بُز است، و شستن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شاید مستحب باشد، زیرا کفش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تنهایی نماز با آن صحیح نیست، که این احکام پیشتر به طور مفصل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2383592_3381743652"/>
      <w:bookmarkStart w:id="1270" w:name="_Toc555"/>
      <w:bookmarkEnd w:id="1269"/>
      <w:r>
        <w:rPr>
          <w:rtl w:val="true"/>
        </w:rPr>
        <w:t>«</w:t>
      </w:r>
      <w:r>
        <w:rPr/>
        <w:t>5</w:t>
      </w:r>
      <w:r>
        <w:rPr>
          <w:rtl w:val="true"/>
        </w:rPr>
        <w:t>»</w:t>
      </w:r>
      <w:bookmarkEnd w:id="1270"/>
    </w:p>
    <w:p>
      <w:pPr>
        <w:pStyle w:val="BookText"/>
        <w:rPr/>
      </w:pPr>
      <w:r>
        <w:rPr>
          <w:rFonts w:ascii="Amiri" w:hAnsi="Amiri" w:eastAsia="Amiri" w:cs="Amiri"/>
          <w:color w:val="111111"/>
          <w:sz w:val="28"/>
          <w:sz w:val="28"/>
          <w:szCs w:val="28"/>
          <w:rtl w:val="true"/>
          <w:lang w:bidi="ar-SA"/>
        </w:rPr>
        <w:t>الْإِحْتِجَاجُ، وَ غَیْبَةُ الشَّیْخِ، بِسَنَدَیْهِمَا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الْحِمْیَرِیُّ إِلَی الْقَائِمِ علیه السلام أَنَّ عِنْدَنَا حَاکَةَ مَجُوسٍ یَأْکُلُونَ الْمَیْتَةَ وَ لَا یَغْتَسِلُونَ مِنَ الْجَنَابَةِ وَ یَنْسِجُونَ لَنَا ثِیَابَنَا فَهَلْ تَجُوزُ الصَّلَاةُ فِیهَا قَبْلَ أَنْ تُغْسَلَ فَخَرَجَ الْجَوَابُ لَا بَأْسَ بِالصَّلَاةِ فِیهَا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نامه‌ای برای امام قائم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بافنده‌های مجوسی هستند که مُردار می‌خورند و غسل جنابت نمی‌کنند و لباس‌های ما را می‌بافند؛ آیا نماز در این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شُستن جایز است؟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آن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غیبة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2383594_3381743652"/>
      <w:bookmarkStart w:id="1272" w:name="_Toc556"/>
      <w:bookmarkEnd w:id="1271"/>
      <w:r>
        <w:rPr>
          <w:rtl w:val="true"/>
        </w:rPr>
        <w:t>بیان</w:t>
      </w:r>
      <w:bookmarkEnd w:id="1272"/>
    </w:p>
    <w:p>
      <w:pPr>
        <w:pStyle w:val="BookText"/>
        <w:rPr/>
      </w:pPr>
      <w:r>
        <w:rPr>
          <w:rFonts w:ascii="IRNazanin" w:hAnsi="IRNazanin" w:eastAsia="IRNazanin"/>
          <w:color w:val="111111"/>
          <w:sz w:val="28"/>
          <w:sz w:val="28"/>
          <w:szCs w:val="28"/>
          <w:rtl w:val="true"/>
          <w:lang w:bidi="fa-IR"/>
        </w:rPr>
        <w:t>حمل علی ما إذا لم یعلم ملاقاتهم لها بالرطوبة و إن غلب الظن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حمل بر زمانی می‌شود که یقین به ملاقات مستقیم آن افراد با لباس با رطوبت نداریم حتی اگر ظنّ قوی به آن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2383596_3381743652"/>
      <w:bookmarkStart w:id="1274" w:name="_Toc557"/>
      <w:bookmarkEnd w:id="1273"/>
      <w:r>
        <w:rPr>
          <w:rtl w:val="true"/>
        </w:rPr>
        <w:t>«</w:t>
      </w:r>
      <w:r>
        <w:rPr/>
        <w:t>6</w:t>
      </w:r>
      <w:r>
        <w:rPr>
          <w:rtl w:val="true"/>
        </w:rPr>
        <w:t>»</w:t>
      </w:r>
      <w:bookmarkEnd w:id="1274"/>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قَلَنْسُوَتَکَ أَوْ عِمَامَتَکَ أَوِ التِّکَّةَ أَوِ الْجَوْرَبَ أَوِ الْخُفَّ مَنِیٌّ أَوْ بَوْلٌ أَوْ دَمٌ أَوْ غَائِطٌ فَلَا بَأْسَ فِی الصَّلَاةِ فِیهِ وَ ذَلِکَ أَنَّ الصَّلَاةَ لَا یَتِمُّ فِی شَیْ‌ءٍ مِنْ هَذِهِ وَحْدَهُ‌</w:t>
      </w:r>
      <w:r>
        <w:rPr>
          <w:rStyle w:val="FootnoteAnchor"/>
          <w:rtl w:val="true"/>
        </w:rPr>
        <w:footnoteReference w:id="77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رُوِیَ فِی دَمِ الدَّمَامِیلِ یُصِیبُ الثَّوْبَ وَ الْبَدَنَ أَنَّهُ قَالَ یَجُوزُ فِیهِ </w:t>
      </w:r>
      <w:bookmarkStart w:id="1275" w:name="pg13998_130865"/>
    </w:p>
    <w:p>
      <w:pPr>
        <w:pStyle w:val="BookText"/>
        <w:rPr/>
      </w:pPr>
      <w:bookmarkEnd w:id="1275"/>
      <w:r>
        <w:rPr>
          <w:rFonts w:ascii="Amiri" w:hAnsi="Amiri" w:eastAsia="Amiri" w:cs="Amiri"/>
          <w:color w:val="111111"/>
          <w:sz w:val="28"/>
          <w:sz w:val="28"/>
          <w:szCs w:val="28"/>
          <w:rtl w:val="true"/>
          <w:lang w:bidi="ar-SA"/>
        </w:rPr>
        <w:t>الصَّلَاةُ وَ أَرْوِی أَنَّهُ لَا بَأْسَ بِدَمِ الْبَعُوضِ وَ الْبَرَاغِیثِ‌</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أَرْوِی لَیْسَ دَمُکَ مِثْلَ دَمِ غَیْرِکَ وَ نَرْوِی قَلِیلُ الْبَوْلِ وَ الْغَائِطِ وَ الْجَنَابَةِ وَ کَثِیرُهَا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غَسْلِهِ إِذَا عَلِمَ بِهِ فَإِذَا لَمْ یَعْلَمْ بِهِ أَصَابَهُ أَمْ لَمْ یُصِبْهُ رَشَّ عَلَی مَوْضِعِ الشَّکِّ الْمَاءَ فَإِنْ تَیَقَّنَ أَنَّ فِی ثَوْبِهِ نَجَاسَةً وَ لَمْ یَعْلَمْ فِی أَیِّ مَوْضِعٍ عَلَی الثَّوْبِ غَسَلَ کُلَّهُ‌</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نَرْوِی أَنَّ بَوْلَ مَا لَا یَجُوزُ أَکْلُهُ فِی النَّجَاسَةِ ذَلِکَ حُکْمُهُ وَ بَوْلُ مَا یُؤْکَلُ لَحْمُهُ فَلَا بَأْسَ بِهِ‌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کلاه یا عمامه یا بندشلوار یا جوراب یا کفش، منی یا ادرار یا خون یا مدفوع برخورد کند نماز خواندن با آن اشکال ندارد، زیرا نماز در هیچ کدام از اینها به تنهایی صحیح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درباره خون دمل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چرک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لباس یا بدن برخورد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خون پشه و کَک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خون تو مانند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روایت می‌کنیم که مقدار کم از ادرار، مدفوع و جنابت با زیاد آن برابر است و در صورت یقین به وجود آنها باید شسته شود، امّا اگر شک دارد که به لباسش برخورد کرده یا نه، بر جایی که شک دارد آب بپاشد، و اگر یقین کرد که روی لباسش نجاست است و ندانست که در کجای لباس بوده، باید تمام لباس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روایت می‌کنیم که بول حیوان حرام گوشت، در نجاست، مانند گوشت آن غیر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ادرار حیوان حلال گوشت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2383598_3381743652"/>
      <w:bookmarkStart w:id="1277" w:name="_Toc558"/>
      <w:bookmarkEnd w:id="1276"/>
      <w:r>
        <w:rPr>
          <w:rtl w:val="true"/>
        </w:rPr>
        <w:t>بیان</w:t>
      </w:r>
      <w:bookmarkEnd w:id="1277"/>
    </w:p>
    <w:p>
      <w:pPr>
        <w:pStyle w:val="BookText"/>
        <w:rPr/>
      </w:pPr>
      <w:r>
        <w:rPr>
          <w:rFonts w:ascii="IRNazanin" w:hAnsi="IRNazanin" w:eastAsia="IRNazanin"/>
          <w:color w:val="111111"/>
          <w:sz w:val="28"/>
          <w:sz w:val="28"/>
          <w:szCs w:val="28"/>
          <w:rtl w:val="true"/>
          <w:lang w:bidi="fa-IR"/>
        </w:rPr>
        <w:t>قد مر من الکلام فی تلک الأحکام فی کتاب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این احکام در کتاب طهارت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2383600_3381743652"/>
      <w:bookmarkStart w:id="1279" w:name="_Toc559"/>
      <w:bookmarkEnd w:id="1278"/>
      <w:r>
        <w:rPr>
          <w:rtl w:val="true"/>
        </w:rPr>
        <w:t>«</w:t>
      </w:r>
      <w:r>
        <w:rPr/>
        <w:t>7</w:t>
      </w:r>
      <w:r>
        <w:rPr>
          <w:rtl w:val="true"/>
        </w:rPr>
        <w:t>»</w:t>
      </w:r>
      <w:bookmarkEnd w:id="1279"/>
    </w:p>
    <w:p>
      <w:pPr>
        <w:pStyle w:val="BookText"/>
        <w:rPr/>
      </w:pPr>
      <w:r>
        <w:rPr>
          <w:rFonts w:ascii="Amiri" w:hAnsi="Amiri" w:eastAsia="Amiri" w:cs="Amiri"/>
          <w:color w:val="111111"/>
          <w:sz w:val="28"/>
          <w:sz w:val="28"/>
          <w:szCs w:val="28"/>
          <w:rtl w:val="true"/>
          <w:lang w:bidi="ar-SA"/>
        </w:rPr>
        <w:t>کِتَابُ الْمَسَائِلِ، لِعَلِیِّ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ثَوْبَهُ خِنْزِیرٌ فَذَکَرَ وَ هُوَ فِی صَلَاتِهِ قَالَ فَلْیَمْضِ فَلَا بَأْسَ وَ إِنْ لَمْ یَکُنْ دَخَلَ فِی صَلَاتِهِ فَلْیَنْضِحْ مَا أَصَابَ مِنْ ثَوْبِهِ إِلَّا أَنْ یَکُونَ فِیهِ أَثَرٌ فَیَغْسِلُهُ‌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خوک به لباس او برخورد کرده و در نماز یادش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ادامه دهد و اشکال ندارد، امّا اگر مشغول نماز نشده باید قسمتی از لباسش که به خوک برخورد کرده مرطوب کند، و اگر اثری از خوک روی لباس مانده باید آن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کتاب المسائل چاپ شده در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2383602_3381743652"/>
      <w:bookmarkStart w:id="1281" w:name="_Toc560"/>
      <w:bookmarkEnd w:id="1280"/>
      <w:r>
        <w:rPr>
          <w:rtl w:val="true"/>
        </w:rPr>
        <w:t>«</w:t>
      </w:r>
      <w:r>
        <w:rPr/>
        <w:t>8</w:t>
      </w:r>
      <w:r>
        <w:rPr>
          <w:rtl w:val="true"/>
        </w:rPr>
        <w:t>»</w:t>
      </w:r>
      <w:bookmarkEnd w:id="1281"/>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ثِیَابِ النَّصْرَانِیِّ وَ الْیَهُودِیِّ أَ یَصْلُحُ أَنْ یُصَلِّیَ فِیهِ الْمُسْلِمُ قَالَ لَا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لباس نصرانی و یهودی سؤال کردم که آیا شایسته است مسلمان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2383604_3381743652"/>
      <w:bookmarkStart w:id="1283" w:name="_Toc561"/>
      <w:bookmarkEnd w:id="1282"/>
      <w:r>
        <w:rPr>
          <w:rtl w:val="true"/>
        </w:rPr>
        <w:t>بیان</w:t>
      </w:r>
      <w:bookmarkEnd w:id="1283"/>
    </w:p>
    <w:p>
      <w:pPr>
        <w:pStyle w:val="BookText"/>
        <w:rPr/>
      </w:pPr>
      <w:r>
        <w:rPr>
          <w:rFonts w:ascii="IRNazanin" w:hAnsi="IRNazanin" w:eastAsia="IRNazanin"/>
          <w:color w:val="111111"/>
          <w:sz w:val="28"/>
          <w:sz w:val="28"/>
          <w:szCs w:val="28"/>
          <w:rtl w:val="true"/>
          <w:lang w:bidi="fa-IR"/>
        </w:rPr>
        <w:t>الجواب الأول یدل علی عدم وجوب غسل ما لاقاه الخنزیر یابسا علی الظاهر و الثانی محمول علی العلم بالملاقاة رطبا أو علی الاستحباب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اول ظاهراً دلالت بر این دارد که اگر خوک خشک بود و به لباس خورد واجب نیست آن قسمت را شُست، و جواب دوم بر این حمل می‌شود که نسبت به مرطوب بودن آن هنگام برخورد یقین دارد،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2383606_3381743652"/>
      <w:bookmarkStart w:id="1285" w:name="_Toc562"/>
      <w:bookmarkEnd w:id="1284"/>
      <w:r>
        <w:rPr>
          <w:rtl w:val="true"/>
        </w:rPr>
        <w:t>«</w:t>
      </w:r>
      <w:r>
        <w:rPr/>
        <w:t>9</w:t>
      </w:r>
      <w:r>
        <w:rPr>
          <w:rtl w:val="true"/>
        </w:rPr>
        <w:t>»</w:t>
      </w:r>
      <w:bookmarkEnd w:id="128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أَبِی طَالِبٍ علیه السلام عَنِ الصَّلَاةِ فِی الثَّوْبِ الَّذِی فِیهِ أَبْوَالُ الْخَنَافِسِ وَ دِمَاءُ الْبَرَاغِیثِ فَقَالَ لَا بَأْسَ‌</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علیه السلام درباره نماز خواندن با لباسی که در آن ادرار سوسک و خون کَک باشد،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نیافتیم، 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شده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2383608_3381743652"/>
      <w:bookmarkStart w:id="1287" w:name="_Toc563"/>
      <w:bookmarkEnd w:id="1286"/>
      <w:r>
        <w:rPr>
          <w:rtl w:val="true"/>
        </w:rPr>
        <w:t>«</w:t>
      </w:r>
      <w:r>
        <w:rPr/>
        <w:t>10</w:t>
      </w:r>
      <w:r>
        <w:rPr>
          <w:rtl w:val="true"/>
        </w:rPr>
        <w:t>»</w:t>
      </w:r>
      <w:bookmarkEnd w:id="128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قَوْلِهِ تَعَالَی </w:t>
      </w:r>
      <w:bookmarkStart w:id="1288" w:name="pg13998_130866"/>
    </w:p>
    <w:p>
      <w:pPr>
        <w:pStyle w:val="BookText"/>
        <w:rPr/>
      </w:pPr>
      <w:bookmarkEnd w:id="1288"/>
      <w:r>
        <w:rPr>
          <w:rFonts w:ascii="Amiri" w:hAnsi="Amiri" w:eastAsia="Amiri" w:cs="Amiri"/>
          <w:color w:val="111111"/>
          <w:sz w:val="28"/>
          <w:sz w:val="28"/>
          <w:szCs w:val="28"/>
          <w:rtl w:val="true"/>
          <w:lang w:bidi="ar-SA"/>
        </w:rPr>
        <w:t>وَ ثِیابَکَ فَطَهِّرْ قَالَ یَعْنِی فَشَمِّرْ ثُمَّ قَالَ لَا یَجُوزُ ثَوْبُکَ کَعْبَکَ فَإِنَّ الْإِسْبَالَ مِنْ عَمَلِ بَنِی أُمَیَّةَ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بن علی علیه السلام روایت است که از ایشان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لباست را بالا بزن،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لباست نباید از قوزک پا بیشتر باشد زیرا بلند گرفتن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روی زمین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بنی‌امیه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2383610_3381743652"/>
      <w:bookmarkStart w:id="1290" w:name="_Toc564"/>
      <w:bookmarkEnd w:id="1289"/>
      <w:r>
        <w:rPr>
          <w:rtl w:val="true"/>
        </w:rPr>
        <w:t>«</w:t>
      </w:r>
      <w:r>
        <w:rPr/>
        <w:t>11</w:t>
      </w:r>
      <w:r>
        <w:rPr>
          <w:rtl w:val="true"/>
        </w:rPr>
        <w:t>»</w:t>
      </w:r>
      <w:bookmarkEnd w:id="1290"/>
    </w:p>
    <w:p>
      <w:pPr>
        <w:pStyle w:val="BookText"/>
        <w:rPr/>
      </w:pPr>
      <w:r>
        <w:rPr>
          <w:rFonts w:ascii="Amiri" w:hAnsi="Amiri" w:eastAsia="Amiri" w:cs="Amiri"/>
          <w:color w:val="111111"/>
          <w:sz w:val="28"/>
          <w:sz w:val="28"/>
          <w:szCs w:val="28"/>
          <w:rtl w:val="true"/>
          <w:lang w:bidi="ar-SA"/>
        </w:rPr>
        <w:t>قُرْبُ الْإِسْنَادِ، بِسَنَدِهِ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عُرْیَانٍ وَ قَدْ حَضَرَتِ الصَّلَاةُ فَأَصَابَ ثَوْبَهُ بَعْضَهُ دَمٌ أَوْ کُلَّهُ أَ یُصَلِّی فِیهِ أَوْ یُصَلِّی عُرْیَاناً قَالَ إِنْ وَجَدَ مَاءً غَسَلَهُ فَإِنْ لَمْ یَجِدْ مَاءً صَلَّی فِیهِ وَ لَمْ یُصَلِّ عُرْیَاناً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 برهنه‌ای سؤال کردم که قسمتی یا تمام لباسش به خون آغشته شده و وقت نماز هم رسیده است، آیا با آن لباس نماز بخواند یا برهنه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پیدا کرد آن را بشوید و اگر آب پیدا نکرد با همان نماز بخواند و برهنه نماز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2383612_3381743652"/>
      <w:bookmarkStart w:id="1292" w:name="_Toc565"/>
      <w:bookmarkEnd w:id="1291"/>
      <w:r>
        <w:rPr>
          <w:rtl w:val="true"/>
        </w:rPr>
        <w:t>بیان</w:t>
      </w:r>
      <w:bookmarkEnd w:id="1292"/>
    </w:p>
    <w:p>
      <w:pPr>
        <w:pStyle w:val="BookText"/>
        <w:rPr/>
      </w:pPr>
      <w:r>
        <w:rPr>
          <w:rFonts w:ascii="IRNazanin" w:hAnsi="IRNazanin" w:eastAsia="IRNazanin"/>
          <w:color w:val="111111"/>
          <w:sz w:val="28"/>
          <w:sz w:val="28"/>
          <w:szCs w:val="28"/>
          <w:rtl w:val="true"/>
          <w:lang w:bidi="fa-IR"/>
        </w:rPr>
        <w:t>اختلف الأصحاب فی هذه المسألة فذهب الشیخ و أکثر الأصحاب إلی أن من لیس معه إلا ثوب نجس و تعذر تطهیره نزعه و صلی عریانا مومیا و قال ابن الجنید لو کان مع الرجل ثوب فیه نجاسة لا یقدر علی غسلها کان صلاته فیه أحب إلی من صلاته عریانا و قال العلامة فی المنتهی و المحقق فی المعتبر بالتخییر من غیر ترجیح و الأخبار فی ذلک مختلفة و جمع ابن الجنید بینها بحمل أخبار الصلاة عاریا علی الجواز و هذا و مثله علی الاستحباب و هذا وجه قریب و یؤیده أن فی الصلاة عاریا یفوت أصل الشرط أعنی الستر مع الرکوع و السجود و القیام بخلاف ما إذا صلی فی الثواب النجس فإنه یفوت وصف من أوصاف الشرط و یأتی بالأرکان صحیحة و أیضا أخبار الصلاة</w:t>
      </w:r>
      <w:r>
        <w:rPr>
          <w:rStyle w:val="FootnoteAnchor"/>
          <w:rtl w:val="true"/>
        </w:rPr>
        <w:footnoteReference w:id="782"/>
      </w:r>
      <w:r>
        <w:rPr>
          <w:rFonts w:ascii="IRNazanin" w:hAnsi="IRNazanin" w:eastAsia="IRNazanin"/>
          <w:color w:val="111111"/>
          <w:sz w:val="28"/>
          <w:sz w:val="28"/>
          <w:szCs w:val="28"/>
          <w:rtl w:val="true"/>
          <w:lang w:bidi="fa-IR"/>
        </w:rPr>
        <w:t>فی الثوب أصح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الشیخ عن هذه الأخبار بحمل الصلاة علی صلاة الجنازة و بأن المراد الصلاة فیه إذا لم یتمکن من نزعه و حمل خصوص هذا الخبر علی أن المراد بالدم ما تجوز الصلاة فیه کدم السمک و لا یخفی ما فی الجمیع من التکلف و الأولی الصلاة فی الثوب و إن کان الأحوط الصلاة عاریا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 در این مسئله اختلاف نظر دارند، شیخ و اکثر اصحاب معتقدند که هر کس فقط یک لباس نجس دارد و پاک کردن آن برایش ممکن نیست، لباس را بیرون آورده و برهنه و با اشاره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یک لباس نجس دارد و شستن آن برایش ممکن نیست، نماز خواندن در همان لباس نجس بهتر از برهنه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و محقق در معتبر قائل به تخییر شده و هیچ طرفی را ترجیح نداده‌اند، روایات هم در این باب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بین روایات به این صورت جمع کرده که روایات برهنه نماز خواندن را حمل بر جواز و این روایت و امثال آن را حمل بر استحباب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خوبی است و مؤید آن هم این است که در برهنه نماز خواندن، یک شرط اساسی یعنی ستر و نیز رکوع و سجود و قیام فوت می‌شود، اما اگر در لباس نجس نماز بخواند تنها یکی از اوصافِ شرط نماز فوت شده است و نمازگزار ارکان نماز را هم به طور صحیح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روایات نمازخواندن با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روایات برهنه نماز خواندن از جهت سند، صحیح‌تر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پاسخ به این روایات، نماز در آنها را حمل بر نماز میّت کرده و به این که مراد نماز در آن است اگر نتوانست آن را بکَند و جدا کند و خصوص این روایت را بر این حمل کرده که خون در آن، خونی است که نماز با آن جایز باشد مانند خون ماهی؛ که البته تکلّف در تمام این 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کاملاً واضح است، پس اولی نماز خواندن با لباس می‌باشد اگرچه احوط نماز خواندن به صورت برهنه نیز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2383614_3381743652"/>
      <w:bookmarkStart w:id="1294" w:name="_Toc566"/>
      <w:bookmarkEnd w:id="1293"/>
      <w:r>
        <w:rPr>
          <w:rtl w:val="true"/>
        </w:rPr>
        <w:t>«</w:t>
      </w:r>
      <w:r>
        <w:rPr/>
        <w:t>12</w:t>
      </w:r>
      <w:r>
        <w:rPr>
          <w:rtl w:val="true"/>
        </w:rPr>
        <w:t>»</w:t>
      </w:r>
      <w:bookmarkEnd w:id="12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السِّنْدِیِّ بْنِ مُحَمَّدٍ عَنْ أَبِی الْبَخْتَرِیِّ عَنْ جَعْفَرِ بْنِ مُحَمَّدٍ علیهما السلام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بِمَنْزِلَةِ الرِّدَاءِ تُصَلِّی فِیهِ </w:t>
      </w:r>
      <w:bookmarkStart w:id="1295" w:name="pg13998_130867"/>
    </w:p>
    <w:p>
      <w:pPr>
        <w:pStyle w:val="BookText"/>
        <w:rPr/>
      </w:pPr>
      <w:bookmarkEnd w:id="1295"/>
      <w:r>
        <w:rPr>
          <w:rFonts w:ascii="Amiri" w:hAnsi="Amiri" w:eastAsia="Amiri" w:cs="Amiri"/>
          <w:color w:val="111111"/>
          <w:sz w:val="28"/>
          <w:sz w:val="28"/>
          <w:szCs w:val="28"/>
          <w:rtl w:val="true"/>
          <w:lang w:bidi="ar-SA"/>
        </w:rPr>
        <w:t>مَا لَمْ تَرَ فِیهِ دَماً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علیه السلام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منزله رداء است و تا زمانی که خون در آن نبینی، می‌توان با آن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2383616_3381743652"/>
      <w:bookmarkStart w:id="1297" w:name="_Toc567"/>
      <w:bookmarkEnd w:id="1296"/>
      <w:r>
        <w:rPr>
          <w:rtl w:val="true"/>
        </w:rPr>
        <w:t>بیان</w:t>
      </w:r>
      <w:bookmarkEnd w:id="1297"/>
    </w:p>
    <w:p>
      <w:pPr>
        <w:pStyle w:val="BookText"/>
        <w:rPr/>
      </w:pPr>
      <w:r>
        <w:rPr>
          <w:rFonts w:ascii="IRNazanin" w:hAnsi="IRNazanin" w:eastAsia="IRNazanin"/>
          <w:color w:val="111111"/>
          <w:sz w:val="28"/>
          <w:sz w:val="28"/>
          <w:szCs w:val="28"/>
          <w:rtl w:val="true"/>
          <w:lang w:bidi="fa-IR"/>
        </w:rPr>
        <w:t>التقیید بعدم رؤیة الدم إما علی الاستحباب أو هو مبنی علی اختصاص الحکم بالملابس و الأثواب و قد مر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در این روایت به ندیدنِ خون یا حمل بر استحباب می‌شود یا اینکه مبنی بر اختصاص حکم به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پارچه است، که در مورد آن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2383618_3381743652"/>
      <w:bookmarkStart w:id="1299" w:name="_Toc568"/>
      <w:bookmarkEnd w:id="1298"/>
      <w:r>
        <w:rPr>
          <w:rtl w:val="true"/>
        </w:rPr>
        <w:t>«</w:t>
      </w:r>
      <w:r>
        <w:rPr/>
        <w:t>13</w:t>
      </w:r>
      <w:r>
        <w:rPr>
          <w:rtl w:val="true"/>
        </w:rPr>
        <w:t>»</w:t>
      </w:r>
      <w:bookmarkEnd w:id="1299"/>
    </w:p>
    <w:p>
      <w:pPr>
        <w:pStyle w:val="BookText"/>
        <w:rPr/>
      </w:pPr>
      <w:r>
        <w:rPr>
          <w:rFonts w:ascii="Amiri" w:hAnsi="Amiri" w:eastAsia="Amiri" w:cs="Amiri"/>
          <w:color w:val="111111"/>
          <w:sz w:val="28"/>
          <w:sz w:val="28"/>
          <w:szCs w:val="28"/>
          <w:rtl w:val="true"/>
          <w:lang w:bidi="ar-SA"/>
        </w:rPr>
        <w:t>دَعَائِمُ الْإِسْلَامِ،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الصَّلَاةِ فِی ثِیَابِ الْیَهُودِ وَ النَّصَارَی وَ الْمَجُوسِ یَعْنِی الَّتِی لَبِسُوهَا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از نماز خواندن در لباس یهودی، نصرانی و مجوس نهی فرمود، یعنی لباسی که آنها پوشیده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2383620_3381743652"/>
      <w:bookmarkStart w:id="1301" w:name="_Toc569"/>
      <w:bookmarkEnd w:id="1300"/>
      <w:r>
        <w:rPr>
          <w:rtl w:val="true"/>
        </w:rPr>
        <w:t>«</w:t>
      </w:r>
      <w:r>
        <w:rPr/>
        <w:t>14</w:t>
      </w:r>
      <w:r>
        <w:rPr>
          <w:rtl w:val="true"/>
        </w:rPr>
        <w:t>»</w:t>
      </w:r>
      <w:bookmarkEnd w:id="1301"/>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لَا تَتِمُّ الصَّلَاةُ فِیهِ وَحْدَهُ فَلَا بَأْسَ بِالصَّلَاةِ فِیهِ إِذَا أَصَابَهُ قَذَرٌ مِثْلَ الْعِمَامَةِ وَ الْقَلَنْسُوَةِ وَ التِّکَّةِ وَ الجَوْرَبِ وَ الْخُفِ‌</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که با پوشیدنِ آن به تنهایی، نماز صحیح نیست، چنانچه نجاستی با آن برخورد کرد نماز در آن صحیح است، مانند عمامه، کلاه، بندشلوار، جوراب و کفش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2383622_3381743652"/>
      <w:bookmarkStart w:id="1303" w:name="_Toc570"/>
      <w:bookmarkEnd w:id="1302"/>
      <w:r>
        <w:rPr>
          <w:rtl w:val="true"/>
        </w:rPr>
        <w:t>بیان</w:t>
      </w:r>
      <w:bookmarkEnd w:id="1303"/>
    </w:p>
    <w:p>
      <w:pPr>
        <w:pStyle w:val="BookText"/>
        <w:rPr/>
      </w:pPr>
      <w:r>
        <w:rPr>
          <w:rFonts w:ascii="IRNazanin" w:hAnsi="IRNazanin" w:eastAsia="IRNazanin"/>
          <w:color w:val="111111"/>
          <w:sz w:val="28"/>
          <w:sz w:val="28"/>
          <w:szCs w:val="28"/>
          <w:rtl w:val="true"/>
          <w:lang w:bidi="fa-IR"/>
        </w:rPr>
        <w:t>إطلاق کلامه یقتضی عدم الفرق فی ما لا تتم الصلاة فیه کونه من الملابس و غیرها و لا فی الملابس بین کونها فی محالها أم لا و إلی هذا التعمیم أشار فی المعتبر و نقل عن القطب الراوندی أنه حصر ذلک فی خمسة أشیاء القلنسوة و التکة و الخف و النعل و الجورب و عن ابن إدریس أنه خص الحکم بالملابس و اختاره العلامة فی جملة من کتبه و اعتبر کونها فی محالها و التعمیم أظهر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إدخال العمامة فی ذلک مما تفرد ره به و کان أخذه من الفقه‌</w:t>
      </w:r>
      <w:r>
        <w:rPr>
          <w:rStyle w:val="FootnoteAnchor"/>
          <w:rtl w:val="true"/>
        </w:rPr>
        <w:footnoteReference w:id="786"/>
      </w:r>
      <w:r>
        <w:rPr>
          <w:rFonts w:ascii="IRNazanin" w:hAnsi="IRNazanin" w:eastAsia="IRNazanin"/>
          <w:color w:val="111111"/>
          <w:sz w:val="28"/>
          <w:sz w:val="28"/>
          <w:szCs w:val="28"/>
          <w:rtl w:val="true"/>
          <w:lang w:bidi="fa-IR"/>
        </w:rPr>
        <w:t>و یشکل بأن أکثر العمائم مما تتم الصلاة فیها وحدها و لعل مراده عدم تمام الصلاة فیها مع بقائها علی تلک الهیئة و فیه ما لا یخفی و ربما یحمل کلامه علی العمامة الصغیرة التی لا یمکن ستر العورة بها کالعصابة کما ذکره القطب الراوندی و بالجملة العمل بظاهره مشکل و إن احتمله بعض المحققین من المتأخرین</w:t>
      </w:r>
      <w:r>
        <w:rPr>
          <w:rFonts w:eastAsia="IRNazanin" w:cs="IRNazanin"/>
          <w:color w:val="111111"/>
          <w:sz w:val="28"/>
          <w:szCs w:val="28"/>
          <w:rtl w:val="true"/>
          <w:lang w:bidi="fa-IR"/>
        </w:rPr>
        <w:t xml:space="preserve">. </w:t>
      </w:r>
      <w:bookmarkStart w:id="1304" w:name="pg13998_130868"/>
    </w:p>
    <w:p>
      <w:pPr>
        <w:pStyle w:val="BookText"/>
        <w:rPr/>
      </w:pPr>
      <w:bookmarkEnd w:id="1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اطلاق کلام ایشان این است که در مورد چیزهای غیر کافی برای نماز، فرقی نیست میان اینکه آن چیز لباس باشد یا غیر لباس، و اینکه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محلّ خود استفاده شوند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به این تعمیم اشاره و از قطب راوندی نقل کرده که او حکم را در پنج چیز محصور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بندشلوار، کفش، کفش و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ادریس نقل کرده که حکم را به لباس اختصاص داده، و علاّمه هم در بعضی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همین نظر را برگزیده و استفاده از هر لباس در جای خود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تعمیم اظهر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بدان که تنها ایشان بوده که عمامه را داخل در این حکم کرده، و آن را از کتاب فقه‌الرضا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در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گرفته، و اشکال می‌کند که بیشتر عمامه‌ها به گونه‌ای است که نمی‌توان به تنهایی در آنها نماز خواند، و احتمالاً مقصودش در صورتی است که عمامه به همان حالت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که اشکالِ خود این کلام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کلام ایشان حمل بر عمامه‌های کوچک بشود که پوشیدن عورت با آنها ممکن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دستمال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قطب راوندی هم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عمل به ظاهر این کلام مشکل است، اگرچه بعضی محقّقان از متأخّرین آن را احتمال داده‌اند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5" w:name="__RefHeading___Toc2383624_3381743652"/>
      <w:bookmarkStart w:id="1306" w:name="_Toc571"/>
      <w:bookmarkEnd w:id="1305"/>
      <w:r>
        <w:rPr>
          <w:rtl w:val="true"/>
        </w:rPr>
        <w:t xml:space="preserve">باب </w:t>
      </w:r>
      <w:r>
        <w:rPr/>
        <w:t>7</w:t>
      </w:r>
      <w:r>
        <w:rPr>
          <w:rtl w:val="true"/>
        </w:rPr>
        <w:t xml:space="preserve"> </w:t>
      </w:r>
      <w:r>
        <w:rPr>
          <w:rtl w:val="true"/>
        </w:rPr>
        <w:t>حکم المختضب فی الصلاة</w:t>
      </w:r>
      <w:bookmarkEnd w:id="1306"/>
    </w:p>
    <w:p>
      <w:pPr>
        <w:pStyle w:val="Heading4"/>
        <w:numPr>
          <w:ilvl w:val="3"/>
          <w:numId w:val="1"/>
        </w:numPr>
        <w:rPr/>
      </w:pPr>
      <w:bookmarkStart w:id="1307" w:name="__RefHeading___Toc2383626_3381743652"/>
      <w:bookmarkStart w:id="1308" w:name="_Toc572"/>
      <w:bookmarkEnd w:id="1307"/>
      <w:r>
        <w:rPr>
          <w:rtl w:val="true"/>
        </w:rPr>
        <w:t>روایات</w:t>
      </w:r>
      <w:bookmarkEnd w:id="1308"/>
    </w:p>
    <w:p>
      <w:pPr>
        <w:pStyle w:val="Heading5"/>
        <w:numPr>
          <w:ilvl w:val="4"/>
          <w:numId w:val="1"/>
        </w:numPr>
        <w:rPr/>
      </w:pPr>
      <w:bookmarkStart w:id="1309" w:name="__RefHeading___Toc2383628_3381743652"/>
      <w:bookmarkStart w:id="1310" w:name="_Toc573"/>
      <w:bookmarkEnd w:id="1309"/>
      <w:r>
        <w:rPr>
          <w:rtl w:val="true"/>
        </w:rPr>
        <w:t>«</w:t>
      </w:r>
      <w:r>
        <w:rPr/>
        <w:t>1</w:t>
      </w:r>
      <w:r>
        <w:rPr>
          <w:rtl w:val="true"/>
        </w:rPr>
        <w:t>»</w:t>
      </w:r>
      <w:bookmarkEnd w:id="1310"/>
    </w:p>
    <w:p>
      <w:pPr>
        <w:pStyle w:val="BookText"/>
        <w:rPr/>
      </w:pPr>
      <w:r>
        <w:rPr>
          <w:rFonts w:ascii="Amiri" w:hAnsi="Amiri" w:eastAsia="Amiri" w:cs="Amiri"/>
          <w:color w:val="111111"/>
          <w:sz w:val="28"/>
          <w:sz w:val="28"/>
          <w:szCs w:val="28"/>
          <w:rtl w:val="true"/>
          <w:lang w:bidi="ar-SA"/>
        </w:rPr>
        <w:t>الْعِلَلُ، عَنْ أَبِیهِ عَنْ عَلِیِّ بْنِ إِبْرَاهِیمَ عَنْ أَبِیهِ عَنْ إِسْمَاعِیلَ بْنِ مَرَّارٍ عَنْ یُونُسَ عَنْ جَمَاعَةٍ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مَا الْعِلَّةُ الَّتِی مِنْ أَجْلِهَا لَا یَحِلُّ لِلرَّجُلِ أَنْ یُصَلِّیَ وَ عَلَی شَارِبِهِ الْحِنَّاءُ قَالَ لِأَنَّهُ لَا یَتَمَکَّنُ مِنَ الْقِرَاءَةِ وَ الدُّعَاءِ</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 که چرا برای مرد در حالی که حنا روی سبیل دارد نماز خواندن حلال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نمی‌تواند قرائت و دعا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2383630_3381743652"/>
      <w:bookmarkStart w:id="1312" w:name="_Toc574"/>
      <w:bookmarkEnd w:id="1311"/>
      <w:r>
        <w:rPr>
          <w:rtl w:val="true"/>
        </w:rPr>
        <w:t>«</w:t>
      </w:r>
      <w:r>
        <w:rPr/>
        <w:t>2</w:t>
      </w:r>
      <w:r>
        <w:rPr>
          <w:rtl w:val="true"/>
        </w:rPr>
        <w:t>»</w:t>
      </w:r>
      <w:bookmarkEnd w:id="1312"/>
    </w:p>
    <w:p>
      <w:pPr>
        <w:pStyle w:val="BookText"/>
        <w:rPr/>
      </w:pPr>
      <w:r>
        <w:rPr>
          <w:rFonts w:ascii="Amiri" w:hAnsi="Amiri" w:eastAsia="Amiri" w:cs="Amiri"/>
          <w:color w:val="111111"/>
          <w:sz w:val="28"/>
          <w:sz w:val="28"/>
          <w:szCs w:val="28"/>
          <w:rtl w:val="true"/>
          <w:lang w:bidi="ar-SA"/>
        </w:rPr>
        <w:t>وَ مِنْهُ، عَنْ أَبِیهِ عَنْ سَعْدِ بْنِ عَبْدِ اللَّهِ عَنْ أَحْمَدَ بْنِ مُحَمَّدِ بْنِ عِیسَی عَنْ أَحْمَدَ بْنِ مُحَمَّدِ بْنِ أَبِی نَصْرٍ الْبَزَنْطِیِّ وَ غَیْرِهِ عَنْ أَبَانٍ عَنْ مِسْمَعِ بْنِ عَبْدِ الْمَلِکِ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الْمُخْتَضِبُ قُلْتُ جُعِلْتُ فِدَاکَ وَ لِمَ قَالَ إِنَّهُ مُحْصِرٌ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خضاب کرده نباید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مُحصِر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2383632_3381743652"/>
      <w:bookmarkStart w:id="1314" w:name="_Toc575"/>
      <w:bookmarkEnd w:id="1313"/>
      <w:r>
        <w:rPr>
          <w:rtl w:val="true"/>
        </w:rPr>
        <w:t>بیان</w:t>
      </w:r>
      <w:bookmarkEnd w:id="1314"/>
    </w:p>
    <w:p>
      <w:pPr>
        <w:pStyle w:val="BookText"/>
        <w:rPr/>
      </w:pPr>
      <w:r>
        <w:rPr>
          <w:rFonts w:ascii="IRNazanin" w:hAnsi="IRNazanin" w:eastAsia="IRNazanin"/>
          <w:color w:val="111111"/>
          <w:sz w:val="28"/>
          <w:sz w:val="28"/>
          <w:szCs w:val="28"/>
          <w:rtl w:val="true"/>
          <w:lang w:bidi="fa-IR"/>
        </w:rPr>
        <w:t>محصر أی ممنوع عن القراءة و الذکر و بعض أفعال الصلاة قال فی النهایة الإحصار المنع و الحبس یقال أحصره المرض أو السلطان إذا منعه عن مقصده فهو محصر و حصره إذا حبسه فهو محصور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مُحصِر یعنی کسی که نمی‌تواند قرائت و ذکر را بخواند و بعضی از افعال نماز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اِحصار یعنی منع و حبس،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أحصره المرضُ أو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یا سلطان او را از هدفش بازداشته کرده است، و اسم فاعلش مُحصِر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حبس کرد، و اسم مفعولش مَحصور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2383634_3381743652"/>
      <w:bookmarkStart w:id="1316" w:name="_Toc576"/>
      <w:bookmarkEnd w:id="1315"/>
      <w:r>
        <w:rPr>
          <w:rtl w:val="true"/>
        </w:rPr>
        <w:t>«</w:t>
      </w:r>
      <w:r>
        <w:rPr/>
        <w:t>3</w:t>
      </w:r>
      <w:r>
        <w:rPr>
          <w:rtl w:val="true"/>
        </w:rPr>
        <w:t>»</w:t>
      </w:r>
      <w:bookmarkEnd w:id="131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أَ یَصْلُحُ لَهُمَا أَنْ یُصَلِّیَا وَ هُمَا مُخْتَضِبَانِ بِالْحِنَّاءِ وَ الْوَسِمَةِ قَالَ إِذَا بَرَزَ الْفَمُ وَ الْمَنْخِرُ فَلَا بَأْسَ‌</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کردم که آیا برای مرد و زن جایز است که در حال خضاب با حنا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گیاهی مخصوص 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دهان و بینی بیرون باشد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و مثل آن در کتاب المسائل چاپ شده در 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2383636_3381743652"/>
      <w:bookmarkStart w:id="1318" w:name="_Toc577"/>
      <w:bookmarkEnd w:id="1317"/>
      <w:r>
        <w:rPr>
          <w:rtl w:val="true"/>
        </w:rPr>
        <w:t>«</w:t>
      </w:r>
      <w:r>
        <w:rPr/>
        <w:t>4</w:t>
      </w:r>
      <w:r>
        <w:rPr>
          <w:rtl w:val="true"/>
        </w:rPr>
        <w:t>»</w:t>
      </w:r>
      <w:bookmarkEnd w:id="131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أَبَانٍ عَنْ مِسْمَعِ بْنِ عَبْدِ الْمَلِکِ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یَخْتَضِبُ الْجُنُبُ وَ لَا یُجَامِعُ الْمُخْتَضِبُ وَ لَا یُصَلِّی الْمُخْتَضِبُ </w:t>
      </w:r>
      <w:bookmarkStart w:id="1319" w:name="pg13998_130869"/>
    </w:p>
    <w:p>
      <w:pPr>
        <w:pStyle w:val="BookText"/>
        <w:rPr/>
      </w:pPr>
      <w:bookmarkEnd w:id="1319"/>
      <w:r>
        <w:rPr>
          <w:rFonts w:ascii="Amiri" w:hAnsi="Amiri" w:eastAsia="Amiri" w:cs="Amiri"/>
          <w:color w:val="111111"/>
          <w:sz w:val="28"/>
          <w:sz w:val="28"/>
          <w:szCs w:val="28"/>
          <w:rtl w:val="true"/>
          <w:lang w:bidi="ar-SA"/>
        </w:rPr>
        <w:t>قُلْتُ جُعِلْتُ فِدَاکَ لِمَ لَا یُجَامِعُ الْمُخْتَضِبُ وَ لَا یُصَلِّی قَالَ لِأَنَّهُ مُخْتَضِبٌ‌</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نباید خضاب کند، و کسی که خضاب کرده نباید جماع نماید، و نباید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کسی که خضاب کرده چرا نباید جماع کند 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خضاب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2383638_3381743652"/>
      <w:bookmarkStart w:id="1321" w:name="_Toc578"/>
      <w:bookmarkEnd w:id="1320"/>
      <w:r>
        <w:rPr>
          <w:rtl w:val="true"/>
        </w:rPr>
        <w:t>بیان</w:t>
      </w:r>
      <w:bookmarkEnd w:id="1321"/>
    </w:p>
    <w:p>
      <w:pPr>
        <w:pStyle w:val="BookText"/>
        <w:rPr/>
      </w:pPr>
      <w:r>
        <w:rPr>
          <w:rFonts w:ascii="IRNazanin" w:hAnsi="IRNazanin" w:eastAsia="IRNazanin"/>
          <w:color w:val="111111"/>
          <w:sz w:val="28"/>
          <w:sz w:val="28"/>
          <w:szCs w:val="28"/>
          <w:rtl w:val="true"/>
          <w:lang w:bidi="fa-IR"/>
        </w:rPr>
        <w:t>أی الخضاب واقعا له تأثیر فی المنع و لیس علیکم أن تعلموا سببه و لا یبعد أن یکون لأنه محصر فصحف لأن الراوی واحد و یمکن الجمع بین الأخبار بحمل أخبار المنع علی ما إذا منع القراءة أو بعض الأفعال و أخبار الجواز علی عدمه فیکون المنع محمولا علی الحرمة أو المنع علی ما إذا لم یأت بالأفعال علی وجه الکمال فیکون النهی للتنزیه فلا ینافی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المنتهی لا بأس للرجل و المرأة أن یصلیا و هما مختضبان أو علیهما خرقة الخضاب إذا کانت طاهرة ثم استشهد بصحیحة رفاعة</w:t>
      </w:r>
      <w:r>
        <w:rPr>
          <w:rStyle w:val="FootnoteAnchor"/>
          <w:rtl w:val="true"/>
        </w:rPr>
        <w:footnoteReference w:id="79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سهل بن الیسع‌</w:t>
      </w:r>
      <w:r>
        <w:rPr>
          <w:rStyle w:val="FootnoteAnchor"/>
          <w:rtl w:val="true"/>
        </w:rPr>
        <w:footnoteReference w:id="792"/>
      </w:r>
      <w:r>
        <w:rPr>
          <w:rFonts w:ascii="IRNazanin" w:hAnsi="IRNazanin" w:eastAsia="IRNazanin"/>
          <w:color w:val="111111"/>
          <w:sz w:val="28"/>
          <w:sz w:val="28"/>
          <w:szCs w:val="28"/>
          <w:rtl w:val="true"/>
          <w:lang w:bidi="fa-IR"/>
        </w:rPr>
        <w:t>ثم قال هذا و إن کان جائزا إلا أن الأولی نزع الخرقة و أن یصلی و یده بارزة و استدل بخبر الحضرمی المشتمل علی المنع‌</w:t>
      </w:r>
      <w:r>
        <w:rPr>
          <w:rStyle w:val="FootnoteAnchor"/>
          <w:rtl w:val="true"/>
        </w:rPr>
        <w:footnoteReference w:id="793"/>
      </w:r>
      <w:r>
        <w:rPr>
          <w:rFonts w:ascii="IRNazanin" w:hAnsi="IRNazanin" w:eastAsia="IRNazanin"/>
          <w:color w:val="111111"/>
          <w:sz w:val="28"/>
          <w:sz w:val="28"/>
          <w:szCs w:val="28"/>
          <w:rtl w:val="true"/>
          <w:lang w:bidi="fa-IR"/>
        </w:rPr>
        <w:t>ثم قال و لا فرق بین الرجل و المرأة فی ذلک لروایة عمار</w:t>
      </w:r>
      <w:r>
        <w:rPr>
          <w:rStyle w:val="FootnoteAnchor"/>
          <w:rtl w:val="true"/>
        </w:rPr>
        <w:footnoteReference w:id="794"/>
      </w:r>
      <w:r>
        <w:rPr>
          <w:rFonts w:ascii="IRNazanin" w:hAnsi="IRNazanin" w:eastAsia="IRNazanin"/>
          <w:color w:val="111111"/>
          <w:sz w:val="28"/>
          <w:sz w:val="28"/>
          <w:szCs w:val="28"/>
          <w:rtl w:val="true"/>
          <w:lang w:bidi="fa-IR"/>
        </w:rPr>
        <w:t>و صحیحة علی بن جعفر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322" w:name="pg13998_130870"/>
    </w:p>
    <w:p>
      <w:pPr>
        <w:pStyle w:val="BookText"/>
        <w:rPr/>
      </w:pPr>
      <w:bookmarkEnd w:id="1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خضاب واقعا در منع تأثیر دارد و شما لازم نیست دلیل منع آن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در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مخضب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خضاب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تصحیف پیش آمده، چون راوی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این روایات می‌توان روایات منع را بر صورتی حمل کرد که شخص نتواند قرائت یا بعضی افعال نماز را انجام دهد، و روایات جواز را بر صورتی که به عکس آن باشد، پس منع بر حرمت یا بر منع در صورتی که نتواند افعال نماز را به طور کامل انجام دهد، حمل می‌گردد، پس نهی برای تنزیه بوده و منافاتی با جواز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که مرد و زن نماز بخوانند در حالی که خضاب بسته‌اند یا پیش‌بند خضاب بر تن دارند، البته اگه پیش‌بند طاهر باشد، آنگاه به صحیحه رفاعه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روایت سهل بن الیسع‌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هرچند جایز است امّا اولی آن است که پیش‌بند را باز کند و هنگام نماز دستش بیرون باشد، و به روایت حضرمی که مشتمل بر منع است استدلال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بین مرد و زن نیست، به دلیل روایت عمار و صحیحه علی بن جعفر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3" w:name="__RefHeading___Toc2383640_3381743652"/>
      <w:bookmarkStart w:id="1324" w:name="_Toc579"/>
      <w:bookmarkEnd w:id="1323"/>
      <w:r>
        <w:rPr>
          <w:rtl w:val="true"/>
        </w:rPr>
        <w:t xml:space="preserve">باب </w:t>
      </w:r>
      <w:r>
        <w:rPr/>
        <w:t>8</w:t>
      </w:r>
      <w:r>
        <w:rPr>
          <w:rtl w:val="true"/>
        </w:rPr>
        <w:t xml:space="preserve"> </w:t>
      </w:r>
      <w:r>
        <w:rPr>
          <w:rtl w:val="true"/>
        </w:rPr>
        <w:t>حکم ناسی النجاسة فی الثوب و الجسد و جاهلها و حکم الثوب المشتبه</w:t>
      </w:r>
      <w:bookmarkEnd w:id="1324"/>
    </w:p>
    <w:p>
      <w:pPr>
        <w:pStyle w:val="Heading4"/>
        <w:numPr>
          <w:ilvl w:val="3"/>
          <w:numId w:val="1"/>
        </w:numPr>
        <w:rPr/>
      </w:pPr>
      <w:bookmarkStart w:id="1325" w:name="__RefHeading___Toc2383642_3381743652"/>
      <w:bookmarkStart w:id="1326" w:name="_Toc580"/>
      <w:bookmarkEnd w:id="1325"/>
      <w:r>
        <w:rPr>
          <w:rtl w:val="true"/>
        </w:rPr>
        <w:t>روایات</w:t>
      </w:r>
      <w:bookmarkEnd w:id="1326"/>
    </w:p>
    <w:p>
      <w:pPr>
        <w:pStyle w:val="Heading5"/>
        <w:numPr>
          <w:ilvl w:val="4"/>
          <w:numId w:val="1"/>
        </w:numPr>
        <w:rPr/>
      </w:pPr>
      <w:bookmarkStart w:id="1327" w:name="__RefHeading___Toc2383644_3381743652"/>
      <w:bookmarkStart w:id="1328" w:name="_Toc581"/>
      <w:bookmarkEnd w:id="1327"/>
      <w:r>
        <w:rPr>
          <w:rtl w:val="true"/>
        </w:rPr>
        <w:t>«</w:t>
      </w:r>
      <w:r>
        <w:rPr/>
        <w:t>1</w:t>
      </w:r>
      <w:r>
        <w:rPr>
          <w:rtl w:val="true"/>
        </w:rPr>
        <w:t>»</w:t>
      </w:r>
      <w:bookmarkEnd w:id="1328"/>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إِبْرَاهِیمَ بْنِ هَاشِمٍ عَنْ إِسْمَاعِیلَ بْنِ مَرَّارٍ عَنْ یُونُسَ عَنْ زُرْعَةَ عَنْ سَمَاعَةَ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الْغَائِطَ فَقَضَیْتَ الْحَاجَةَ وَ لَمْ تُهَرِقِ الْمَاءَ ثُمَّ تَوَضَّأْتَ وَ نَسِیتَ أَنْ تَسْتَنْجِیَ فَذَکَرْتَ بَعْدَ مَا صَلَّیْتَ فَعَلَیْکَ الْإِعَادَةُ وَ إِنْ کُنْتَ أَهْرَقْتَ الْمَاءَ وَ نَسِیتَ أَنْ تَغْسِلَ ذَکَرَکَ حَتَّی صَلَّیْتَ فَعَلَیْکَ إِعَادَةُ الْوُضُوءِ وَ الصَّلَاةِ وَ غَسْلُ ذَکَرِکَ لِأَنَّ الْبَوْلَ مِثْلُ الْبِرَازِ</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توالت رفتی و قضای حاجت کردی و آب نریختی و بعد وضو گرفتی و فراموش کردی استنجاء نمایی و پس از نماز یادت آمد، باید نماز را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ریختی و فراموش کردی آلتت را بشویی و نماز خواندی باید دوباره وضو بگیری و نماز بخوانی و آلتت را بشویی، زیرا ادرار مثل مدفوع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2383646_3381743652"/>
      <w:bookmarkStart w:id="1330" w:name="_Toc582"/>
      <w:bookmarkEnd w:id="1329"/>
      <w:r>
        <w:rPr>
          <w:rtl w:val="true"/>
        </w:rPr>
        <w:t>بیان</w:t>
      </w:r>
      <w:bookmarkEnd w:id="1330"/>
    </w:p>
    <w:p>
      <w:pPr>
        <w:pStyle w:val="BookText"/>
        <w:rPr/>
      </w:pPr>
      <w:r>
        <w:rPr>
          <w:rFonts w:ascii="IRNazanin" w:hAnsi="IRNazanin" w:eastAsia="IRNazanin"/>
          <w:color w:val="111111"/>
          <w:sz w:val="28"/>
          <w:sz w:val="28"/>
          <w:szCs w:val="28"/>
          <w:rtl w:val="true"/>
          <w:lang w:bidi="fa-IR"/>
        </w:rPr>
        <w:t>قد سبق الکلام فیه فی کتاب الطهارة</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أن الأشهر فی ناسی استنجاء البول ذلک و فی نسیان استنجاء الغائط عدم الإعادة مطلقا و الأحوط العمل بالمشهور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 این باره در کتاب طهارت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گفتیم که اشهر در مورد حُکم کسی که استنجاء از ادرار را فراموش کرده همین است، و کسی که استنجاء از غائط را فراموش کرده مطلقاً نیاز به اعاده ندارد، و احوط عمل به قول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2383648_3381743652"/>
      <w:bookmarkStart w:id="1332" w:name="_Toc583"/>
      <w:bookmarkEnd w:id="1331"/>
      <w:r>
        <w:rPr>
          <w:rtl w:val="true"/>
        </w:rPr>
        <w:t>«</w:t>
      </w:r>
      <w:r>
        <w:rPr/>
        <w:t>2</w:t>
      </w:r>
      <w:r>
        <w:rPr>
          <w:rtl w:val="true"/>
        </w:rPr>
        <w:t>»</w:t>
      </w:r>
      <w:bookmarkEnd w:id="1332"/>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عَلَیْهِ ثَوْبَانِ فَأَصَابَ أَحَدَهُمَا بَوْلٌ أَوْ قَذَرٌ أَوْ جَنَابَةٌ وَ لَمْ یَدْرِ أَیَّ الثَّوْبَیْنِ أَصَابَ الْقَذَرُ فَإِنَّهُ یُصَلِّی فِی هَذَا وَ فِی هَذَا فَإِذَا وَجَدَ الْمَاءَ غَسَلَهُمَا جَمِیعاً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لباس دارد و یکی از آنها آغشته به ادرار یا مدفوع یا جنابت شد و نمی‌دانست کدام از آن دو لباس با نجاست برخورد کرده، باید در هر دو نماز بخواند و اگر آب یافت باید هر دو را بشوید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2383650_3381743652"/>
      <w:bookmarkStart w:id="1334" w:name="_Toc584"/>
      <w:bookmarkEnd w:id="1333"/>
      <w:r>
        <w:rPr>
          <w:rtl w:val="true"/>
        </w:rPr>
        <w:t>بیان</w:t>
      </w:r>
      <w:bookmarkEnd w:id="133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وجوب الصلاة فی کل من الثوبین المشتبهین کما هو المشهور بین الأصحاب و الظاهر أخذه من الروایة لأنه من أرباب النصوص و یدل علیه حسنة صفوان‌</w:t>
      </w:r>
      <w:r>
        <w:rPr>
          <w:rStyle w:val="FootnoteAnchor"/>
          <w:rtl w:val="true"/>
        </w:rPr>
        <w:footnoteReference w:id="799"/>
      </w:r>
      <w:r>
        <w:rPr>
          <w:rFonts w:ascii="IRNazanin" w:hAnsi="IRNazanin" w:eastAsia="IRNazanin"/>
          <w:color w:val="111111"/>
          <w:sz w:val="28"/>
          <w:sz w:val="28"/>
          <w:szCs w:val="28"/>
          <w:rtl w:val="true"/>
          <w:lang w:bidi="fa-IR"/>
        </w:rPr>
        <w:t xml:space="preserve">و نقل الشیخ فی الخلاف عن بعض علمائنا أنه یطرحهما و یصلی </w:t>
      </w:r>
      <w:bookmarkStart w:id="1335" w:name="pg13998_130871"/>
    </w:p>
    <w:p>
      <w:pPr>
        <w:pStyle w:val="BookText"/>
        <w:rPr/>
      </w:pPr>
      <w:bookmarkEnd w:id="1335"/>
      <w:r>
        <w:rPr>
          <w:rFonts w:ascii="IRNazanin" w:hAnsi="IRNazanin" w:eastAsia="IRNazanin"/>
          <w:color w:val="111111"/>
          <w:sz w:val="28"/>
          <w:sz w:val="28"/>
          <w:szCs w:val="28"/>
          <w:rtl w:val="true"/>
          <w:lang w:bidi="fa-IR"/>
        </w:rPr>
        <w:t>عریانا و جعله فی المبسوط روایة و اختاره ابن إدریس و الأول أقوی للروایة المتقدمة و لورود الروایات بالصلاة فی الثوب المتیقن النجاسة و المشهور فی الثیاب الکثیرة المشتبهة أیضا ذلک إلا أن یضیق الوقت فیصلی عریانا علی الأشهر و الأظهر تعین الصلاة فی الممکن و إن کان واحدا إذ الأظهر جواز الصلاة فی الثوب المتیقن النجاسة بل تعینها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بر وجوب نماز خواندن در هر دو لباس مشتبه دارد، چنانچه مشهور بین اصحاب هم همین است و ظاهراً علی بن ابراهیم هم از روایت اخذ کرده است، زیرا وی از بزرگان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صفوان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الخلاف از بعضی علما نقل کرده که صاحبِ دو لباس مشتبه باید هر دو لباس را کنار بگذارد و برهنه نماز بخواند، و در مبسوط همین نظر را روایت دانسته، و ابن‌ادریس هم آن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اقوی همان قول اول می‌باشد، به دلیل روایت پیشین و روایات وارد شده در مورد نماز با لباسی که یقین به نجاست آن داریم، و نظر مشهور در مورد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 هم که مورد شبهه واقع شده‌اند همین است، مگر اینکه وقت تنگ باشد، که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برهنه نماز بخواند، و اظهر، تعین نماز در آنچه که ممکن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حتی اگر فقط یک لباس باشد، زیرا اظهر جواز نماز بلکه تعیّن نماز در لباسی است که یقین به نجاست آن داریم، چنانچه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2383652_3381743652"/>
      <w:bookmarkStart w:id="1337" w:name="_Toc585"/>
      <w:bookmarkEnd w:id="1336"/>
      <w:r>
        <w:rPr>
          <w:rtl w:val="true"/>
        </w:rPr>
        <w:t>«</w:t>
      </w:r>
      <w:r>
        <w:rPr/>
        <w:t>3</w:t>
      </w:r>
      <w:r>
        <w:rPr>
          <w:rtl w:val="true"/>
        </w:rPr>
        <w:t>»</w:t>
      </w:r>
      <w:bookmarkEnd w:id="1337"/>
    </w:p>
    <w:p>
      <w:pPr>
        <w:pStyle w:val="BookText"/>
        <w:rPr/>
      </w:pP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أَهْرَقْتَ الْمَاءَ فَتَوَضَّأْتَ وَ نَسِیتَ أَنْ تَسْتَنْجِیَ حَتَّی فَرَغْتَ مِنْ صَلَاتِکَ ثُمَّ ذَکَرْتَ فَعَلَیْکَ أَنْ تَسْتَنْجِیَ ثُمَّ تُعِیدَ الْوُضُوءَ وَ الصَّلَاةَ</w:t>
      </w:r>
      <w:r>
        <w:rPr>
          <w:rStyle w:val="FootnoteAnchor"/>
          <w:rtl w:val="true"/>
        </w:rPr>
        <w:footnoteReference w:id="800"/>
      </w:r>
      <w:r>
        <w:rPr>
          <w:rFonts w:ascii="Amiri" w:hAnsi="Amiri" w:eastAsia="Amiri" w:cs="Amiri"/>
          <w:color w:val="111111"/>
          <w:sz w:val="28"/>
          <w:sz w:val="28"/>
          <w:szCs w:val="28"/>
          <w:rtl w:val="true"/>
          <w:lang w:bidi="ar-SA"/>
        </w:rPr>
        <w:t>وَ قَالَ علیه السلام قَدْ رُوِیَ فِی الْمَنِیِّ إِذَا لَمْ تَعْلَمْ مِنْ قَبْلِ أَنْ تُصَلِّیَ فَلَا إِعَادَةَ عَلَیْکَ‌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ریختی و وضو گرفتی و استنجاء را فراموش کردی و بعد از نماز یادت آمد، باید استنجاء کنی و دوباره وضو بگیری و نماز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منیّ، اگر قبل از نماز نسبت به آن علم نداشتی نیاز نیست نماز را اعاده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2383654_3381743652"/>
      <w:bookmarkStart w:id="1339" w:name="_Toc586"/>
      <w:bookmarkEnd w:id="1338"/>
      <w:r>
        <w:rPr>
          <w:rtl w:val="true"/>
        </w:rPr>
        <w:t>«</w:t>
      </w:r>
      <w:r>
        <w:rPr/>
        <w:t>4</w:t>
      </w:r>
      <w:r>
        <w:rPr>
          <w:rtl w:val="true"/>
        </w:rPr>
        <w:t>»</w:t>
      </w:r>
      <w:bookmarkEnd w:id="1339"/>
    </w:p>
    <w:p>
      <w:pPr>
        <w:pStyle w:val="BookText"/>
        <w:rPr/>
      </w:pPr>
      <w:r>
        <w:rPr>
          <w:rFonts w:ascii="Amiri" w:hAnsi="Amiri" w:eastAsia="Amiri" w:cs="Amiri"/>
          <w:color w:val="111111"/>
          <w:sz w:val="28"/>
          <w:sz w:val="28"/>
          <w:szCs w:val="28"/>
          <w:rtl w:val="true"/>
          <w:lang w:bidi="ar-SA"/>
        </w:rPr>
        <w:t>السَّرَائِرُ، مِنْ کِتَابِ الْمَشِیخَةِ لِابْنِ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فِی ثَوْبِکَ دَماً وَ أَنْتَ تُصَلِّی وَ لَمْ تَکُنْ رَأَیْتَهُ قَبْلَ ذَلِکَ فَأَتِمَّ صَلَاتَکَ فَإِذَا انْصَرَفْتَ فَاغْسِلْهُ قَالَ وَ إِنْ کُنْتَ رَأَیْتَهُ قَبْلَ أَنْ تُصَلِّیَ فَلَمْ تَغْسِلْهُ ثُمَّ رَأَیْتَهُ بَعْدُ وَ أَنْتَ فِی صَلَاتِکَ فَانْصَرِفْ وَ اغْسِلْهُ وَ أَعِدْ صَلَاتَکَ‌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روی لباست خونی دیدی که پیش از نماز آن را ندیده بودی، نمازت را تمام کن و بعد از نماز آن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پیش از نماز دیده و نشسته بودی و بعد آن را در حال نماز دیدی نمازت را رها کن و آن را بشوی و نمازت را اعاده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2383656_3381743652"/>
      <w:bookmarkStart w:id="1341" w:name="_Toc587"/>
      <w:bookmarkEnd w:id="1340"/>
      <w:r>
        <w:rPr>
          <w:rtl w:val="true"/>
        </w:rPr>
        <w:t>بیان</w:t>
      </w:r>
      <w:bookmarkEnd w:id="1341"/>
    </w:p>
    <w:p>
      <w:pPr>
        <w:pStyle w:val="BookText"/>
        <w:rPr/>
      </w:pPr>
      <w:r>
        <w:rPr>
          <w:rFonts w:ascii="IRNazanin" w:hAnsi="IRNazanin" w:eastAsia="IRNazanin"/>
          <w:color w:val="111111"/>
          <w:sz w:val="28"/>
          <w:sz w:val="28"/>
          <w:szCs w:val="28"/>
          <w:rtl w:val="true"/>
          <w:lang w:bidi="fa-IR"/>
        </w:rPr>
        <w:t>یدل ظاهرا علی أن الجاهل إذا رأی فی أثناء الصلاة لا یستأنف و لا یطرح بل یتم الصلاة فیه و یحمل علی ما إذا لم یکن علیه غیره أو لم یکن له ثوب غیره أصلا و علی أن الناسی إذا رأی فی الأثناء یستأنف و سیأتی تفصیل القول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ظاهراً بر این دلالت دارد که اگر جاهل در حال نماز خون را دید، نماز را از سر نمی‌گیرد و لباسش را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بلکه نماز را در آن تمام می‌نماید، که حمل بر زمانی می‌شود که غیر از خون چیز دیگری نباشد و یا اینکه شخص غیر از این لباس، لباس دیگری ندارد، و ناسی اگر خون را در حال نماز دید باید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مفصل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2383658_3381743652"/>
      <w:bookmarkStart w:id="1343" w:name="_Toc588"/>
      <w:bookmarkEnd w:id="1342"/>
      <w:r>
        <w:rPr>
          <w:rtl w:val="true"/>
        </w:rPr>
        <w:t>«</w:t>
      </w:r>
      <w:r>
        <w:rPr/>
        <w:t>5</w:t>
      </w:r>
      <w:r>
        <w:rPr>
          <w:rtl w:val="true"/>
        </w:rPr>
        <w:t>»</w:t>
      </w:r>
      <w:bookmarkEnd w:id="13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أَعَارَ رَجُلًا ثَوْباً فَصَلَّی فِیهِ وَ هُوَ لَا یُصَلِّی فِیهِ قَالَ لَا یُعْلِمُهُ </w:t>
      </w:r>
      <w:bookmarkStart w:id="1344" w:name="pg13998_130872"/>
    </w:p>
    <w:p>
      <w:pPr>
        <w:pStyle w:val="BookText"/>
        <w:rPr/>
      </w:pPr>
      <w:bookmarkEnd w:id="1344"/>
      <w:r>
        <w:rPr>
          <w:rFonts w:ascii="Amiri" w:hAnsi="Amiri" w:eastAsia="Amiri" w:cs="Amiri"/>
          <w:color w:val="111111"/>
          <w:sz w:val="28"/>
          <w:sz w:val="28"/>
          <w:szCs w:val="28"/>
          <w:rtl w:val="true"/>
          <w:lang w:bidi="ar-SA"/>
        </w:rPr>
        <w:t>قُلْتُ فَإِنْ أَعْلَمَهُ قَالَ یُعِیدُ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لباسی را به مردی عاریه داده و آن مرد با آن لباس نماز خوانده است، در حالی که صاحب لباس خودش با آن لباس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او اعلام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نمازش را باید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2383660_3381743652"/>
      <w:bookmarkStart w:id="1346" w:name="_Toc589"/>
      <w:bookmarkEnd w:id="1345"/>
      <w:r>
        <w:rPr>
          <w:rtl w:val="true"/>
        </w:rPr>
        <w:t>بیان</w:t>
      </w:r>
      <w:bookmarkEnd w:id="1346"/>
    </w:p>
    <w:p>
      <w:pPr>
        <w:pStyle w:val="BookText"/>
        <w:rPr/>
      </w:pPr>
      <w:r>
        <w:rPr>
          <w:rFonts w:ascii="IRNazanin" w:hAnsi="IRNazanin" w:eastAsia="IRNazanin"/>
          <w:color w:val="111111"/>
          <w:sz w:val="28"/>
          <w:sz w:val="28"/>
          <w:szCs w:val="28"/>
          <w:rtl w:val="true"/>
          <w:lang w:bidi="fa-IR"/>
        </w:rPr>
        <w:t>ظاهره أن قول المالک بالنجاسة و غیرها معتبر مقبول و یدل علی أنه لا یلزم إعلام الجاهل بشی‌ء لا یجوز له مع علمه و یدل علیه أیضا</w:t>
      </w:r>
    </w:p>
    <w:p>
      <w:pPr>
        <w:pStyle w:val="BookText"/>
        <w:rPr/>
      </w:pPr>
      <w:r>
        <w:rPr>
          <w:rFonts w:ascii="Amiri" w:hAnsi="Amiri" w:eastAsia="Amiri" w:cs="Amiri"/>
          <w:color w:val="111111"/>
          <w:sz w:val="28"/>
          <w:sz w:val="28"/>
          <w:szCs w:val="28"/>
          <w:rtl w:val="true"/>
          <w:lang w:bidi="ar-SA"/>
        </w:rPr>
        <w:t>مَا رَوَاهُ الشَّیْخُ فِی الصَّحِیحِ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یَرَی فِی ثَوْبِ أَخِیهِ دَماً وَ هُوَ یُصَلِّی قَالَ لَا یُؤْذِیهِ وَ فِی بَعْضِ النُّسَخِ لَا یُؤْذِنْهُ حَتَّی یَنْصَرِفَ‌</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الأمر بالإعادة مع الإعلام فلعله محمول علی الاستحباب أو علی ما إذا صلی بعد الإخبار و إن کان بعیدا لما ستعرف من عدم إعادة الجاهل و لما رواه</w:t>
      </w:r>
    </w:p>
    <w:p>
      <w:pPr>
        <w:pStyle w:val="BookText"/>
        <w:rPr/>
      </w:pPr>
      <w:r>
        <w:rPr>
          <w:rFonts w:ascii="Amiri" w:hAnsi="Amiri" w:eastAsia="Amiri" w:cs="Amiri"/>
          <w:color w:val="111111"/>
          <w:sz w:val="28"/>
          <w:sz w:val="28"/>
          <w:szCs w:val="28"/>
          <w:rtl w:val="true"/>
          <w:lang w:bidi="ar-SA"/>
        </w:rPr>
        <w:t>الشَّیْخُ فِی الصَّحِیحِ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صَلَّی فِی ثَوْبِ رَجُلٍ أَیَّاماً ثُمَّ إِنَّ صَاحِبَ الثَّوْبِ أَخْبَرَهُ أَنَّهُ لَا یُصَلَّی فِیهِ قَالَ لَا یُعِیدُ شَیْئاً مِنْ صَلَاتِهِ‌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التذکرة لو استعار ثوبا و صلی فیه ثم أخبره المالک بنجاسته لم تجب علیه الإعادة خصوصا إذا خرج الوقت عملا بالأصل و لأن قول الغیر لا یقبل فی حقه و لصحیحة العیص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روایت این است که اعلامِ صاحب لباس به نجاست و غیر آن معتبر و قابل قبول است، و دلالت دارد که لازم نیست به کسی که جاهل به چیزی است که در نماز برایش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حکم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هم بر همین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سند صحیح از محمد بن مسلم از امام باقر یا امام صادق علیهما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مردی روی لباس برادرش که در حال نماز است خون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نگوید تا نمازش تمام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امر به اعاده در صورت اِعلام، چه بسا حمل بر استحباب یا حمل بر زمانی شود که پس از اینکه به او خبر دادند نماز بخواند، اگرچه بعید است، چنانچه خواهی دانست که جاهل نیاز به اعاده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روایتی که شیخ به سند صحیح از عیص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چندین روز با لباس شخص دیگری نماز خوانده است، آنگاه صاحب لباس به او خبر می‌دهد که خودش در آن نماز نمی‌خواند،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نمازهایش را اعاده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را عاریه گرفت و با آن نماز خواند و بعد صاحب لباس به او خبر داد که لباس نجس بوده، واجب نیست اعاده کند به خصوص اگر وقت هم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عمل به اصل و اینکه قول غیر در حق وی قابل قبول نیست، و نیز به دلیل صحیحه عیص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2383662_3381743652"/>
      <w:bookmarkStart w:id="1348" w:name="_Toc590"/>
      <w:bookmarkEnd w:id="1347"/>
      <w:r>
        <w:rPr>
          <w:rtl w:val="true"/>
        </w:rPr>
        <w:t>«</w:t>
      </w:r>
      <w:r>
        <w:rPr/>
        <w:t>6</w:t>
      </w:r>
      <w:r>
        <w:rPr>
          <w:rtl w:val="true"/>
        </w:rPr>
        <w:t>»</w:t>
      </w:r>
      <w:bookmarkEnd w:id="1348"/>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ثَوْبٍ نَجِسٍ فَلَمْ یَذْکُرْهُ إِلَّا بَعْدَ فَرَاغِهِ فَلْیُعِدْ صَلَاتَهُ‌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از پدرانش علیهم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لباس نجسی نماز بخواند و پس از نماز یادش بیاید که نجس بوده، باید نمازش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2383664_3381743652"/>
      <w:bookmarkStart w:id="1350" w:name="_Toc591"/>
      <w:bookmarkEnd w:id="1349"/>
      <w:r>
        <w:rPr>
          <w:rtl w:val="true"/>
        </w:rPr>
        <w:t>بیان</w:t>
      </w:r>
      <w:bookmarkEnd w:id="1350"/>
    </w:p>
    <w:p>
      <w:pPr>
        <w:pStyle w:val="BookText"/>
        <w:rPr/>
      </w:pPr>
      <w:r>
        <w:rPr>
          <w:rFonts w:ascii="IRNazanin" w:hAnsi="IRNazanin" w:eastAsia="IRNazanin"/>
          <w:color w:val="111111"/>
          <w:sz w:val="28"/>
          <w:sz w:val="28"/>
          <w:szCs w:val="28"/>
          <w:rtl w:val="true"/>
          <w:lang w:bidi="fa-IR"/>
        </w:rPr>
        <w:t>یدل علی إعادة الناسی و یحمل علی الوقت أو علی الاستحباب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شخصِ ناسی باید نمازش را اعاده کند، و البته بر بقای وقت یا بر استحباب حمل می‌شود، چنانچه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1" w:name="__RefHeading___Toc2383666_3381743652"/>
      <w:bookmarkStart w:id="1352" w:name="_Toc592"/>
      <w:bookmarkEnd w:id="1351"/>
      <w:r>
        <w:rPr>
          <w:rtl w:val="true"/>
        </w:rPr>
        <w:t>«</w:t>
      </w:r>
      <w:r>
        <w:rPr/>
        <w:t>7</w:t>
      </w:r>
      <w:r>
        <w:rPr>
          <w:rtl w:val="true"/>
        </w:rPr>
        <w:t>»</w:t>
      </w:r>
      <w:bookmarkEnd w:id="135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إِنَّهُ أَصَابَ ثَوْبِی دَمٌ مِنَ الرُّعَافِ أَوْ غَیْرِهِ أَوْ شَیْ‌ءٌ مِنْ مَنِیٍّ فَعَلَّمْتُ أَثَرَهُ إِلَی أَنْ أُصِیبَ لَهُ مَاءً فَأَصَبْتُ الْمَاءَ وَ قَدْ حَضَرَتِ الصَّلَاةُ </w:t>
      </w:r>
      <w:bookmarkStart w:id="1353" w:name="pg13998_130873"/>
    </w:p>
    <w:p>
      <w:pPr>
        <w:pStyle w:val="BookText"/>
        <w:rPr/>
      </w:pPr>
      <w:bookmarkEnd w:id="1353"/>
      <w:r>
        <w:rPr>
          <w:rFonts w:ascii="Amiri" w:hAnsi="Amiri" w:eastAsia="Amiri" w:cs="Amiri"/>
          <w:color w:val="111111"/>
          <w:sz w:val="28"/>
          <w:sz w:val="28"/>
          <w:szCs w:val="28"/>
          <w:rtl w:val="true"/>
          <w:lang w:bidi="ar-SA"/>
        </w:rPr>
        <w:t>وَ نَسِیتُ أَنَّ بِثَوْبِی شَیْئاً فَصَلَّیْتُ ثُمَّ إِنِّی ذَکَرْتُ بَعْدُ قَالَ تُعِیدُ الصَّلَاةَ وَ تَغْسِلُهُ قَالَ قُلْتُ فَإِنْ لَمْ أَکُنْ رَأَیْتُ مَوْضِعَهُ وَ قَدْ عَلِمْتُ أَنَّهُ قَدْ أَصَابَهُ فَطَلَبْتُهُ فَلَمْ أَقْدِرْ عَلَیْهِ فَلَمَّا صَلَّیْتُ وَجَدْتُهُ قَالَ تَغْسِلُهُ وَ تُعِیدُ قَالَ قُلْتُ فَإِنْ ظَنَنْتُ أَنَّهُ قَدْ أَصَابَهُ وَ لَمْ أَتَیَقَّنْ ذَلِکَ فَنَظَرْتُ فَلَمْ أَرَ شَیْئاً ثُمَّ طَلَبْتُ فَرَأَیْتُهُ فِیهِ بَعْدَ الصَّلَاةِ قَالَ تَغْسِلُهُ وَ لَا تُعِیدُ الصَّلَاةَ قَالَ قُلْتُ وَ لِمَ ذَاکَ قَالَ لِأَنَّکَ کُنْتَ عَلَی یَقِینٍ مِنْ نَظَافَتِهِ ثُمَّ شَکَکْتَ فَلَیْسَ یَنْبَغِی لَکَ أَنْ تَنْقُضَ الْیَقِینَ بِالشَّکِّ أَبَداً قُلْتُ فَإِنِّی قَدْ عَلِمْتُ أَنَّهُ أَصَابَهُ وَ لَمْ أَدْرِ أَیْنَ هُوَ فَأَغْسِلَهُ قَالَ تَغْسِلُ مِنْ ثَوْبِکَ النَّاحِیَةَ الَّتِی تَرَی أَنَّهُ أَصَابَهَا حَتَّی تَکُونَ عَلَی یَقِینٍ مِنْ طَهَارَتِهِ قَالَ قُلْتُ فَهَلْ عَلَیَّ إِنْ شَکَکْتُ فِی أَنَّهُ أَصَابَهُ شَیْ‌ءٌ أَنْ أَنْظُرَ فِیهِ فَأَقْلِبَهُ قَالَ لَا وَ لَکِنَّکَ إِنَّمَا تُرِیدُ بِذَلِکَ أَنْ تُذْهِبَ الشَّکَّ الَّذِی وَقَعَ فِی نَفْسِکَ قَالَ قُلْتُ فَإِنِّی رَأَیْتُهُ فِی ثَوْبِی وَ أَنَا فِی الصَّلَاةِ قَالَ تَنْقُضُ الصَّلَاةَ وَ تُعِیدُ إِذَا شَکَکْتَ فِی مَوْضِعٍ مِنْهُ ثُمَّ رَأَیْتَهُ فِیهِ وَ إِنْ لَمْ تَشُکَّ ثُمَّ رَأَیْتَهُ رَطْباً قَطَعْتَ وَ غَسَلْتَهُ ثُمَّ بَنَیْتَ عَلَی الصَّلَاةِ فَإِنَّکَ لَا تَدْرِی لَعَلَّهُ شَیْ‌ءٌ وَقَعَ عَلَیْکَ فَلَیْسَ لَکَ أَنْ تَنْقُضَ بِالشَّکِّ الْیَقِینَ‌</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به مقداری خون در اثر خون‌دماغ یا غیر آن و یا مقداری منی آغشته شد، پس جای آن را علامت گذاشتم تا به آب برسم، و به آب هم رسیدم، امّا وقت نماز شد و فراموش کردم که لباسم نجس است و بعداً یادم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 و لباست را هم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جای آن را ندیدم امّا می‌دانستم که برخورد داشته و نتوانستم جای آن را پیدا کنم و بعد از نماز آن را یافتم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می‌شویی و نماز را اعاده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به برخورد آن داشتم و به آن یقین پیدا ننمودم و نگاه کردم و چیزی ندیدم، و بعد از نماز که گشتم جای آن را یافتم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می‌شویی و نماز را اعاده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نظافت لباست یقین داشتی و بعد شک کردی، و هیچ‌گاه درست نیست که با شک، یقینت را نقض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پیدا کردم که برخورد داشته و جایش را نمی‌دانستم تا آن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قسمت از لباس را که می‌بینی برخورد داشته بشوی تا نسبت به طهارت آن به یقین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هرگاه شک کردم که چیزی به لباسم خورده باید در آن نگاه کنم و آن را زیر و رو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با این کار شکّی را که در دلت افتاده برطرف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نجاست را در حال نماز روی لباسم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جایی از لباس شک داشتی و بعد آن را در لباس دیدی، نماز را رها و اعاده می‌کنی، و اگر شک نکرده بودی و بعد آن را دیدی در حالی که هنوز رطوبت داشت نماز را قطع می‌کنی، لباس را می‌شویی آنگاه به نماز مشغول می‌شوی، چون واقعاً نمی‌دانی شاید چیزی روی تو افتاده باشد، پس نباید با شک، یقین را نقض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2383668_3381743652"/>
      <w:bookmarkStart w:id="1355" w:name="_Toc593"/>
      <w:bookmarkEnd w:id="1354"/>
      <w:r>
        <w:rPr>
          <w:rtl w:val="true"/>
        </w:rPr>
        <w:t>توضیح</w:t>
      </w:r>
      <w:bookmarkEnd w:id="135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لأنک کنت علی یقین إلخ أقول یحتمل هذا الکلام وجهین الأول أن یکون المعنی أنک لما کنت أولا علی یقین من طهارة الثوب أی قبل أن تظن أنه أصابته نجاسة و المراد بقوله ثم شککت الظن الذی حصل له ثم انقلب الظن بالشک بعد النظر و لا عبرة بهذا الشک بعد علم الطهارة فقد صلیت فی ثوب محکوم بطهارته شرعا فلا یلزمک الإعادة بطریان العلم بعد الصلاة بکون الثوب نجسا حالة الصلاة فیومئ إلی إجزاء صلاة تکون ظاهرا موافقة للأمر </w:t>
      </w:r>
    </w:p>
    <w:p>
      <w:pPr>
        <w:pStyle w:val="BookText"/>
        <w:rPr/>
      </w:pPr>
      <w:r>
        <w:rPr>
          <w:rFonts w:ascii="IRNazanin" w:hAnsi="IRNazanin" w:eastAsia="IRNazanin"/>
          <w:color w:val="111111"/>
          <w:sz w:val="28"/>
          <w:sz w:val="28"/>
          <w:szCs w:val="28"/>
          <w:rtl w:val="true"/>
          <w:lang w:bidi="fa-IR"/>
        </w:rPr>
        <w:t>و إن 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بحالة الیقین مجموع حالتی الیقین و الظن السابقتین و بحالة الشک حالة الرؤیة أی کنت سابقا علی یقین من الطهارة و بعد الظن و التفحص لم یزل ذلک الیقین و صلیت علی تلک الحالة ثم شککت بعد الرؤیة فی أنه هل کان حالة الصلاة الثوب نجسا أو طرأت النجاسة بعد حین الرؤیة فلا یحکم بمجرد الشک ببطلان الصلاة و علی هذا لا یدل علی عدم إعادة الجاهل بل إیماء إلی الإعادة و لا یخفی أن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سره ما تضمنه من قوله علیه السلام تعید الصلاة و تغسله یدل بإطلاقه علی ما ذهب إلیه الثلاثة قدس الله أرواحهم من أن من علم بالنجاسة ثم نسیها و صلی ثم ذکر فعلیه الإعادة فی الوقت و خارجه و به قال ابن حمزة و العلامة و شیخنا الشهید</w:t>
      </w:r>
    </w:p>
    <w:p>
      <w:pPr>
        <w:pStyle w:val="BookText"/>
        <w:rPr/>
      </w:pPr>
      <w:r>
        <w:rPr>
          <w:rFonts w:ascii="IRNazanin" w:hAnsi="IRNazanin" w:eastAsia="IRNazanin"/>
          <w:color w:val="111111"/>
          <w:sz w:val="28"/>
          <w:sz w:val="28"/>
          <w:szCs w:val="28"/>
          <w:rtl w:val="true"/>
          <w:lang w:bidi="fa-IR"/>
        </w:rPr>
        <w:t>و نقل ابن إدریس علی ذلک الإجماع و قال لو لا الإجماع لما صرت إلیه و یؤید ذلک إطلاقه علیه السلام الإعادة فی بعض الأخبار و الشیخ فی الإستبصار جمع بین هذه الأخبار بحمل ما تضمن الإعادة علی أن المراد به مع بقاء الوقت و ما تضمن عدمها علی ما إذا خرج الوقت و هو غیر بعید و قول زرارة فإن ظننت أنه قد أصابه إلی آخره و قوله علیه السلام لأنک کنت علی یقین من طهارتک ثم شککت ربما استفید منه أن ظن النجاسة لا یقوم مقام العلم و أن الظن قد یطلق علیه اسم الشک و لیس بشی‌ء فإن قول زرارة فنظرت فلم أر شیئا یعطی تغیر ذلک الظن و قوله علیه السلام ثم شککت ینبئ عن انقلاب ذلک الظن بسبب عدم الرؤیة شکا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دل هذا الحدیث علی أن من شک فی أن النجاسة هل أصابت ثوبه فلیس علیه أن ینظر إلی الثوب و یستعلم الحال لیصیر علی یقین من أمره بل یستصحب طهارة الثوب إلی أن یتحقق ما یزیلها و المراد أن هذا التفحص لیس أمرا واجبا علیه بحیث یعاقب علی ترکه و الظاهر أنه لو تفحص لاستعلام الحال تحصیلا للیقین و احتیاطا لأمر الدین و اهتماما بشأن العبادة لکان مثابا و متمثلا لقوله </w:t>
      </w:r>
    </w:p>
    <w:p>
      <w:pPr>
        <w:pStyle w:val="BookText"/>
        <w:rPr/>
      </w:pP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بعض الأصحاب جعل ما تضمنه هذا الحدیث من قول زرارة فإنی رأیته فی ثوبی و أنا فی الصلاة و قوله علیه السلام فی جوابه تنقض الصلاة دالا علی أن من علم النجاسة فی ثوبه ثم نسیها و رآها فی أثناء الصلاة فإنه یقطع الصلاة و هو مبنی علی أن هذا القول من زرارة مندرج تحت قوله فی أول الحدیث أصاب ثوبی دم من الرعاف أو غیره إلی قوله و نسیت أن بثوبی شیئا و أن قوله علیه السلام تنقض الصلاة منقطع عن قوله و تعید إذا شککت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فإن الظاهر أن هذا القول من زرارة غیر مندرج تحت کلامه ذلک و لا منخرط فی سلکه و أن قوله علیه السلام تنقض الصلاة غیر منقطع عن قوله و تعید إذا شککت بل هو مرتبط به و ظنی أن هذا القول من زرارة إن جعل مرتبطا بما قبل فلیجعل مرتبطا بقوله فهل علی إن شککت فکأنه قال إذا شککت قبل الصلاة فی إصابته ثوبی ثم رأیته فیه و أنا فی الصلاة فما الحکم فأجابه علیه السلام بأنه إذا سبق شکک فی موضع من الثوب أنه أصابه نجاسة ثم رأیتها و أنت فی الصلاة فانقض الصلاة و أعدها و إن لم یکن سبق منک شک فی إصابة النجاسة و کنت خالی الذهن من ذلک ثم رأیته علی وجه یحتمل تجدده فی ذلک الوقت قطعت الصلاة و غسلته ثم بنیت و لعل بعض الشقوق الأخر المحتملة کان زرارة عالما بها فلذلک سکت علیه السلام عن التعرض لها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الشهید طاب ثراه فی الذکری و لو قیل لا إعادة علی من اجتهد قبل الصلاة و یعید غیره أمکن لما رواه مُحَمَّدُ بْنُ مُسْلِمٍ‌</w:t>
      </w:r>
      <w:r>
        <w:rPr>
          <w:rStyle w:val="FootnoteAnchor"/>
          <w:rtl w:val="true"/>
        </w:rPr>
        <w:footnoteReference w:id="80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الْمَنِیَّ فَشَدَّدَهُ وَ جَعَلَهُ أَشَدَّ مِنَ الْبَوْلِ ثُمَّ قَالَ إِنْ رَأَیْتَ الْمَنِیَّ قَبْلَ أَوْ بَعْدَ مَا تَدْخُلُ فِی الصَّلَاةِ فَعَلَیْکَ إِعَادَةُ الصَّلَاةِ فَإِنْ أَنْتَ نَظَرْتَ فِی ثَوْبِکَ فَلَمْ تُصِبْهُ ثُمَّ صَلَّیْتَ </w:t>
      </w:r>
      <w:bookmarkStart w:id="1356" w:name="pg13998_130876"/>
    </w:p>
    <w:p>
      <w:pPr>
        <w:pStyle w:val="BookText"/>
        <w:rPr/>
      </w:pPr>
      <w:bookmarkEnd w:id="1356"/>
      <w:r>
        <w:rPr>
          <w:rFonts w:ascii="Amiri" w:hAnsi="Amiri" w:eastAsia="Amiri" w:cs="Amiri"/>
          <w:color w:val="111111"/>
          <w:sz w:val="28"/>
          <w:sz w:val="28"/>
          <w:szCs w:val="28"/>
          <w:rtl w:val="true"/>
          <w:lang w:bidi="ar-SA"/>
        </w:rPr>
        <w:t>فِیهِ ثُمَّ رَأَیْتَهُ بَعْدُ فَلَا إِعَادَةَ عَلَیْکَ وَ کَذَا الْبَوْلُ إِنْ لَمْ یَکُنْ إِحْدَاثَ قَوْلٍ 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می‌گویم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نظافت لباست یقین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 وجه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 است که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ابتدا یقین به طهارت لباس داری یعنی پیش از اینکه ظن به برخورد نجاست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است که برای او حاصل شده و پس از بررسی و نگاه کردن در لباس به شک تبدیل گردیده است که چنین شکّی پس از وجود علم به طهارت اعتبار ندارد، زیرا در لباسی نماز خوانده‌ای که شرعاً محکوم به طهارت است پس لازم نیست وقتی بعد از نماز به علم رسیدی، نماز را به خاطر اینکه لباست در حال نماز نجس بوده اعاده کنی، پس اشاره به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دارد که ظاهرا موافق با امر است، اگرچه خلاف آن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حال یقین، مجموع یقین و ظنّ سابق است، و مقصود از حال شک، دیدن است، یعنی قبلاً یقین به طهارت داشتی و پس از ظنّ و بررسی لباس همواره آن یقین بر جای خود باقی بود و با آن حال نماز خواندی، آنگاه با دیدن، در این شک کردی که آیا در حال نماز، لباس نجس بوده است یا اینکه نجاست بعد از دیدن عارض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شک، حکم نماز به بطلان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دلالت بر عدم اعاده جاهل ندارد، بلکه به اعاده اشاره دارد، و مخفی نیست که اظهر همان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اعاده می‌کنی و لباس را می‌شویی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اطلاقی که دارد، بر همان نظر سه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فرمودند هر کس علم به نجاست پیدا کند سپس فراموش نماید و نماز بخواند، آنگاه یادش بیاید چه در وقت و چه در خارج وقت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ابن‌حمزه، علاّمه و شیخ شهید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ابن‌ادریس بر این مطلب، نقلِ اجماع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بر این حکم نبود، من مطابق آن فتوا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حکم آن حضرت علیه السلام در بعضی روایات به اعاده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استبصار بین روایات به این صورت جمع کرده که روایاتِ متضمّن اعاده را حمل بر اراده بقای وقت نموده و روایاتِ متضمّن عدم اعاده را بر خروج وقت حمل کرده، که البته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کلام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ظن به برخورد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ابتدا به طهارت خود یقین داشتی و بعداً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استفاده شود که ظنّ به نجاست جانشین علم نیست، و گاهی اسم شک بر ظن هم اطلاق می‌گردد که تأثیر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کردم و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آن ظن تغییر یافته، و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تبدیل آن ظن به شک، به سبب عدم دیدن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دلالت دارد که هر کس شک کرد که آیا نجاست به لباسش برخورد کرد یا نه، لازم نیست به لباس نگاه کند و آن را بررسی نماید تا به یقین برسد، بلکه طهارت لباس را استصحاب می‌کند تا زمانی که چیزی آن طهارت را زایل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بررسی و تفحص امر واجبی بر او نیست که اگر آن را ترک کرد مورد عقاب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اگر برای تحصیل یقین و دانستنِ وضعیت لباس و احتیاط در امر دین و اهتمام به عبادت، لباس را بررسی کرد مشمول ثواب خواهد بود 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را رها کن و به دنبال یقین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بعضی از فقهای شیعه، کلام زراره در این روایت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درحال نماز روی لباسم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امام علیه السلام در پاسخ آن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براین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کس می‌دانست لباسش نجس شده، آنگاه فراموش کرد و در حال نماز آن را دید باید نماز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این مبنا است که کلام زراره مندرج در قول خودش در اول روایت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 من خونی از دماغ یا غیر آن برخورد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کردم که لباسم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 کردی نماز را اعاده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می‌بینید اشکال این سخن واضح است، زیرا ظاهر آن است که این کلام زراره مندرج در آنکه ایشان گفته و حتی در سیاق آن هم نیست، و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 کردی نماز را اعاده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کاملاً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اگر این قول زراره مرتبط به ما قبل قرار داده شود، پس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اگر شک کردم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مرتبط باشد، یعنی مثل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برخورد نجاست با لباسم شک کردم و بعد نجاست را در حال نماز روی لباس دیدم چه حکمی دارد؟ پس امام علیه السلام پاسخ داده‌اند که اگر قبلاً شک کردی که نجاستی به لباست رسیده یا نه و بعداً در حال نماز نجاست را دیدی نماز را رها و اعاده کن، و اگر قبلاً شکّی نداشتی و در این مورد چیزی در ذهنت نبود و بعداً نجاست را به صورتی دیدی که احتمال می‌رفت در همان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لباست رسیده باشد، نماز را رها می‌کنی، لباست را می‌شویی و برمی‌گردی و ادامه نماز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مسئله شقوق احتمالیِ دیگری هم دارد که زراره حکم آنها را می‌دانسته و به همین دلیل امام علیه السلام دیگر به آنها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الذکری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کسی که قبل از نماز تلاش کرده، نیاز به اعاده ندارد، امّا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قبل از نماز بررسی و تفحص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اعاده کند، ممکن است این سخن به استناد روایت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 السلام روایت می‌کند که امام در مورد مَنی بحث فرمود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تأکید کرد و آن را از ادرار هم نجس‌تر دانست،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یا بعد از آنکه نماز را شروع کردی، منی دیدی، باید نماز را اعاده کنی، و اگر به لباست نگاه کردی و منی در آن نیافتی و نماز خواندی و بعد آن را دیدی نیاز نیست اعاده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مشمول ایجاد قول سوم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2383670_3381743652"/>
      <w:bookmarkStart w:id="1358" w:name="_Toc594"/>
      <w:bookmarkEnd w:id="1357"/>
      <w:r>
        <w:rPr>
          <w:rtl w:val="true"/>
        </w:rPr>
        <w:t>أقول</w:t>
      </w:r>
      <w:bookmarkEnd w:id="1358"/>
    </w:p>
    <w:p>
      <w:pPr>
        <w:pStyle w:val="BookText"/>
        <w:rPr/>
      </w:pPr>
      <w:r>
        <w:rPr>
          <w:rFonts w:ascii="IRNazanin" w:hAnsi="IRNazanin" w:eastAsia="IRNazanin"/>
          <w:color w:val="111111"/>
          <w:sz w:val="28"/>
          <w:sz w:val="28"/>
          <w:szCs w:val="28"/>
          <w:rtl w:val="true"/>
          <w:lang w:bidi="fa-IR"/>
        </w:rPr>
        <w:t>قد مر بعض القول منا فیه فی کتاب الطهارة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زمینه مقداری در کتاب طهارت بحث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2383672_3381743652"/>
      <w:bookmarkStart w:id="1360" w:name="_Toc595"/>
      <w:bookmarkEnd w:id="1359"/>
      <w:r>
        <w:rPr>
          <w:rtl w:val="true"/>
        </w:rPr>
        <w:t>«</w:t>
      </w:r>
      <w:r>
        <w:rPr/>
        <w:t>8</w:t>
      </w:r>
      <w:r>
        <w:rPr>
          <w:rtl w:val="true"/>
        </w:rPr>
        <w:t>»</w:t>
      </w:r>
      <w:bookmarkEnd w:id="1360"/>
    </w:p>
    <w:p>
      <w:pPr>
        <w:pStyle w:val="BookText"/>
        <w:rPr/>
      </w:pPr>
      <w:r>
        <w:rPr>
          <w:rFonts w:ascii="Amiri" w:hAnsi="Amiri" w:eastAsia="Amiri" w:cs="Amiri"/>
          <w:color w:val="111111"/>
          <w:sz w:val="28"/>
          <w:sz w:val="28"/>
          <w:szCs w:val="28"/>
          <w:rtl w:val="true"/>
          <w:lang w:bidi="ar-SA"/>
        </w:rPr>
        <w:t>قُرْبُ الْإِسْنَادِ، وَ کِتَابُ الْمَسَائِلِ، بِسَنَدَیْهِمَا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احْتَجَمَ فَأَصَابَ ثَوْبَهُ دَمٌ فَلَمْ یَعْلَمْ بِهِ حَتَّی إِذَا کَانَ مِنَ الْغَدِ کَیْفَ یَصْنَعُ قَالَ إِنْ کَانَ رَآهُ فَلَمْ یَغْسِلْهُ فَلْیَقْضِ جَمِیعَ مَا فَاتَهُ عَلَی قَدْرِ مَا کَانَ یُصَلِّی وَ لَا یَنْقُصُ مِنْهَا شَیْ‌ءٌ وَ إِنْ کَانَ رَآهُ وَ قَدْ صَلَّی فَلْیَعْتَدَّ بِتِلْکَ الصَّلَاةِ ثُمَّ لْیَغْسِلْهُ‌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پرسیدم که حجامت کرده و مقداری خون به لباسش رسیده اما تا روز بعد متوجه آن نشده است، چه باید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دیده بود و نشُسته بود باید همه نمازهایی که از او فوت شده، به مقداری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 قضا نماید و چیزی کم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بعد از نماز دیده، آن نمازش صحیح است و بعداً لباسش را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2383674_3381743652"/>
      <w:bookmarkStart w:id="1362" w:name="_Toc596"/>
      <w:bookmarkEnd w:id="1361"/>
      <w:r>
        <w:rPr>
          <w:rtl w:val="true"/>
        </w:rPr>
        <w:t>بیان</w:t>
      </w:r>
      <w:bookmarkEnd w:id="1362"/>
    </w:p>
    <w:p>
      <w:pPr>
        <w:pStyle w:val="BookText"/>
        <w:rPr/>
      </w:pPr>
      <w:r>
        <w:rPr>
          <w:rFonts w:ascii="IRNazanin" w:hAnsi="IRNazanin" w:eastAsia="IRNazanin"/>
          <w:color w:val="111111"/>
          <w:sz w:val="28"/>
          <w:sz w:val="28"/>
          <w:szCs w:val="28"/>
          <w:rtl w:val="true"/>
          <w:lang w:bidi="fa-IR"/>
        </w:rPr>
        <w:t>یستفاد منه بظاهره إعادة العامد و الناسی فی الوقت و خارجه و عدم إعادة الجاهل مطلقا و جملة القول فیه أنه لا خلاف فی العامد العالم بعدم جواز الصلاة فی الثوب النجس أنه یعید فی الوقت و خارجه إن لم تکن النجاسة من المستثنیات و أما العامد الجاهل للحکم فالمشهور فیه أیضا ذلک و فیه إشکال و إن کان العمل بالمشهور أحوط بل أقوی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الناسی فذهب الشیخ فی أکثر کتبه و المفید و المرتضی و ابن إدریس إلی الإعادة فی الوقت و خارجه و حکی عن الشیخ فی بعض أقواله عدم وجوب الإعادة مطلقا و مال إلیه فی المعتبر و ذهب فی الإستبصار إلی أنه یعید فی الوقت دون خارجه جمعا بین الأخبار کما عرفت و الأحوط الأول و الثانی لعله أقوی </w:t>
      </w:r>
    </w:p>
    <w:p>
      <w:pPr>
        <w:pStyle w:val="BookText"/>
        <w:rPr/>
      </w:pPr>
      <w:r>
        <w:rPr>
          <w:rFonts w:ascii="IRNazanin" w:hAnsi="IRNazanin" w:eastAsia="IRNazanin"/>
          <w:color w:val="111111"/>
          <w:sz w:val="28"/>
          <w:sz w:val="28"/>
          <w:szCs w:val="28"/>
          <w:rtl w:val="true"/>
          <w:lang w:bidi="fa-IR"/>
        </w:rPr>
        <w:t>إذ یمکن حمل أخبار الإعادة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الجاهل للنجاسة إذا لم یعلم إلا بعد الصلاة فالمشهور عدم الإعادة مطلقا و قال الشیخ فی المبسوط یعید فی الوقت خاصة و ظاهرهم الاتفاق علی عدم وجوب القضاء إذا علم بها بعد الوقت و نقل فی المهذب علیه الإجماع و ربما ظهر من عبارة المنتهی تحقق الخلاف فیه أیضا و الأظهر عدم الإعادة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فی ثوبه أو جسده نجاسة و هو فی الصلاة فإما أن یعلم سبقها علی الصلاة أم لا أما الأول فقد صرح الشیخ فی المبسوط و النهایة و الفاضلان و من تبعهم بأنه یجب علیه إزالة النجاسة أو إلقاء الستر النجس و ستر العورة بغیره مع الإمکان و إتمام الصلاة و إن لم یمکن إلا بفعل المبطل کالفعل الکثیر و الاستدبار بطلت صلاته و استقبلها بعد إزالة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 و علی قول الشیخ الثانی یستأنف و أشار بالقول الثانی إلی ما نقله عن المبسوط من إعادة الجاهل الذی لم یعلم بالنجاسة حتی فرغ من صلاته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فی المدارک و یشکل بمنع الملازمة إذ من الجائز أن تکون الإعادة لوقوع الصلاة بأسرها مع النجاسة فلا یلزم مثله فی البعض و بأن الشیخ قطع فی المبسوط بوجوب المضی فی الصلاة مع التمکن من إلقاء الثوب و ستر العورة بغیره مع حکمه فیه بإعادة الجاهل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الروایات فی ذلک فمقتضی روایتی زرارة و محمد بن مسلم المتقدمتین تعین القطع مطلقا سواء تمکن من إلقاء الثوب و ستر العورة بغیره أم لا</w:t>
      </w:r>
    </w:p>
    <w:p>
      <w:pPr>
        <w:pStyle w:val="BookText"/>
        <w:rPr/>
      </w:pPr>
      <w:r>
        <w:rPr>
          <w:rFonts w:ascii="Amiri" w:hAnsi="Amiri" w:eastAsia="Amiri" w:cs="Amiri"/>
          <w:color w:val="111111"/>
          <w:sz w:val="28"/>
          <w:sz w:val="28"/>
          <w:szCs w:val="28"/>
          <w:rtl w:val="true"/>
          <w:lang w:bidi="ar-SA"/>
        </w:rPr>
        <w:t>وَ رَوَی مُحَمَّدُ بْنُ مُسْلِمٍ‌</w:t>
      </w:r>
      <w:r>
        <w:rPr>
          <w:rStyle w:val="FootnoteAnchor"/>
          <w:rtl w:val="true"/>
        </w:rPr>
        <w:footnoteReference w:id="81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الدَّمُ یَکُونُ فِی الثَّوْبِ عَلَیَّ وَ أَنَا فِی الصَّلَاةِ قَالَ وَ إِنْ رَأَیْتَهُ وَ عَلَیْکَ ثَوْبٌ غَیْرُهُ فَاطْرَحْهُ وَ صَلِّ وَ إِنْ لَمْ یَکُنْ عَلَیْکَ </w:t>
      </w:r>
    </w:p>
    <w:p>
      <w:pPr>
        <w:pStyle w:val="BookText"/>
        <w:rPr/>
      </w:pPr>
      <w:r>
        <w:rPr>
          <w:rFonts w:ascii="Amiri" w:hAnsi="Amiri" w:eastAsia="Amiri" w:cs="Amiri"/>
          <w:color w:val="111111"/>
          <w:sz w:val="28"/>
          <w:sz w:val="28"/>
          <w:szCs w:val="28"/>
          <w:rtl w:val="true"/>
          <w:lang w:bidi="ar-SA"/>
        </w:rPr>
        <w:t>غَیْرُهُ فَامْضِ فِی صَلَاتِکَ وَ لَا إِعَادَةَ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عدم إعادة الجاهل إن علم فی الأثناء و کذا صحیحة ابن سنان‌</w:t>
      </w:r>
      <w:r>
        <w:rPr>
          <w:rStyle w:val="FootnoteAnchor"/>
          <w:rtl w:val="true"/>
        </w:rPr>
        <w:footnoteReference w:id="812"/>
      </w:r>
      <w:r>
        <w:rPr>
          <w:rFonts w:ascii="IRNazanin" w:hAnsi="IRNazanin" w:eastAsia="IRNazanin"/>
          <w:color w:val="111111"/>
          <w:sz w:val="28"/>
          <w:sz w:val="28"/>
          <w:szCs w:val="28"/>
          <w:rtl w:val="true"/>
          <w:lang w:bidi="fa-IR"/>
        </w:rPr>
        <w:t>السابقة و یدل هذا علی جواز إتمام الصلاة فی الثوب إن لم یکن علیه غیره و یمکن حمله علی ما إذا لم یکن له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الجمع بین الروایات یتحقق بحمل ما تضمن الأمر بالاستئناف علی الاستحباب و إن جاز المضی فی الصلاة مع طرح الثوب النجس إذا کان علیه غیره و إلا مضی مطلقا و لا بأس بالمصیر إلی ذلک و إن کان الاستئناف مطلقا أولی 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هو أن لا یعلم السبق فالأظهر وجوب طرح النجاسة أو غسلها و إتمام الصلاة ما لم یکثر الفعل و إلا استأنف و جعل فی المعتبر وجوب الاستئناف هنا مبنیا علی القول بإعادة الجاهل فی الوقت و الإشکال فی هذا البناء أکثر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صلی ثم رأی النجاسة و شک هل کانت علیه فی الصلاة أم لا فالصلاة ماضیة قال فی المنتهی لا نعرف فیه خلافا بین أهل العلم و لو علم بالنجاسة السابقة فی أثناء الصلاة عند تضیق الوقت عن الإزالة و الاستئناف فقد قطع الشهید فی البیان بوجوب الاستمرار و مال إلیه فی الذکری و المسألة مشکلة و لعل الأحوط الصلاة مع النجاسة و القضاء بعد الإزالة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الظاهر من الأدلة أن الجاهل و الناسی فی سائر الشروط حکمهما عدم الإعادة فی الوقت و خارجه کالمصلی فی المیتة أو الحریر أو جلد ما لا یؤکل لحمه أو الساجد علی النجس أو ما لا یصح السجود علیه أو المصلی مکشوف العورة و غیر ذلک إلا فی استقبال القبلة فإن فیه کلاما سیأتی</w:t>
      </w:r>
      <w:r>
        <w:rPr>
          <w:rFonts w:eastAsia="IRNazanin" w:cs="IRNazanin"/>
          <w:color w:val="111111"/>
          <w:sz w:val="28"/>
          <w:szCs w:val="28"/>
          <w:rtl w:val="true"/>
          <w:lang w:bidi="fa-IR"/>
        </w:rPr>
        <w:t xml:space="preserve">. </w:t>
      </w:r>
      <w:bookmarkStart w:id="1363" w:name="pg13998_130879"/>
    </w:p>
    <w:p>
      <w:pPr>
        <w:pStyle w:val="BookText"/>
        <w:rPr/>
      </w:pPr>
      <w:bookmarkEnd w:id="1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این روایت استفاده می‌شود که هم عامد و هم ناسی در وقت و خارج وقت باید اعاده کنند، امّا جاهل مطلقاً نیاز به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 که در مورد وجوب اعاده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 و چه در خارج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عامِدِ عالم به اینکه نماز در لباس نجس جایز نیست، فقها اختلاف ندارند، البته اگر نجاست جزء موارد استثنا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عامِدی که علم به حُکم ندارد مشهور همین است ولی اشکال دارد، اگرچه عمل به مشهور احوط بلکه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ناسی؛ شیخ در بیشتر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مفید، سید مرتضی و ابن‌ادریس قائل به اعاده هستند چه در وقت و چه 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حکایت شده که در بعضی اقوالش قائل به مطلقِ عدم وجوب اعاده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نیز به همین نظر تمایل دارد، و در استبصار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وقت اعاده کند اما در خارج وقت نیاز به اعاده نیست، به دلیل جمع بین روایات، چنانچه دانستی؛ و احوط قول اوّل است، و چه بسا قول دوم اقوی باشد، زیرا می‌توان روایات اعاده را حمل بر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جاهل به نجاست اگر به نجاست علم پیدا نکرد تا نمازش تمام شد، مشهور عدم اعاده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وقت اعاده کند، و ظاهر سخنان فقها متّفقاً این است که اگر بعد از وقت به علم رسید، قضا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مهذّب بر آن نقل اجماع کرده، و از عبارت منتهی این گونه بر می‌آید که در آن اختلاف نظر هم هست و اظهر عدم اعاده می‌باشد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نمازگزار در حال نماز نجاستی در لباس یا بدن خود یافت،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می‌داند که قبل از نماز نجاست بوده، یا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مبسوط و النهایة، 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تابعان آنها تصریح کرده‌اند که ازاله نجاست یا انداختن ساترِ نجس و ستر عورت با غیر آن، در صورت امکان، و تمام کردنِ نماز واجب است، و اگر این کار بدون ارتکابِ مبطل مانند فعل کثیر و پشت به قبله شدن ممکن نبود، نمازش باطل است و بعد از ازاله نجاست نمازش را رو به قبله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دوم شیخ، باید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قول دوم همان است که از مبسوط نقل کرده، یعنی اعاده جاهلی که از نجاست خبر ندارد و بعد از نماز و داخل وقت به آن علم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اینجاست که ملازمه وجود ندارد، زیرا ممکن است که حکم به اعاده به خاطر وقوع تمام نماز همراه با نجاست باشد، پس چنین حکمی در وقوع بعضی از نماز همراه با نجاست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در مبسوط قطع پیدا کرده که در صورت امکان باید نماز را ادامه دهد و لباس را بیرون آورد و عورت را با ساتر دیگری بپوشاند، در حالی که در همانجا حکم کرده که جاهل اگر در داخل وقت به علم رسید باید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باب متفاوت است، پس مقتضای دو روایت زراره و محمد بن مسلم که گذشت، مطلقاً تعیّن قطع نماز می‌باشد، خواه بتواند لباس را بیرون آورد و عورت را با ساتر دیگری بپوشاند و خواه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با سنَد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نماز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روی لباسم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آن را دیدی، لباس دیگری به تن داشتی، لباس نجس را بینداز و نماز را ادامه بده، و اگر لباس دیگری نداشتی، نماز را ادامه بده و اعاده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اگر جاهل در حال نماز علم پیدا کرد نیاز نیست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صحیحه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السرائر،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گذشت و دلالت دارد بر اینکه اگر لباس دیگری نداشت جایز است با همان لباس نماز را تمام کند، و می‌توان این روایت را حمل بر زمانی کرد که لباس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 روایاتِ شامل امر به 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سرگیری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استحباب، جمع بین روایات محقّق می‌گردد، هرچند ادامه دادنِ نماز با کنار انداختن لباس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لباس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وگرنه مطلقاً نماز را ادامه می‌دهد و اشکالی هم ندارد، اگرچه استیناف مطلقاً اولی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یعنی اینکه به وجود نجاست پیش از نماز علم ندارد، اظهر وجوب انداختن یا شستن نجاست و اتمام نماز است، البته در صورتی که موجب فعل کثیر نشود، وگرنه باید نماز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وجوب استیناف در این صورت را مبنی بر قول به اعاده جاهل در وقت دانسته است، که اشکال در این بناگذاری، از مورد قبلی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نماز نجاست را دید و شک کرد که آیا در نماز هم آن نجاست بوده یا نه،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صحت نماز میان اهل علم اختلاف نظری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دانست که نجاستی از قبل روی لباسش بوده، و وقت هم برای پاک کردن آن و استیناف تنگ بود، مرحوم شهید در کتاب البیان به طور قطع فتوا به وجوب ادامه نماز داده، و در ذکری هم به همین حکم متمایل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مشکل است، و چه بسا احوط این باشد که نماز را با همان نجاست ادامه دهد و پس از ازاله نجاست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ادلّه آن است که حکم جاهل و ناسی در دیگر شروط نماز این است که چه در وقت و چه در خارج وقت اعاده نکنند، مانند کسی که در پوست مُردار یا ابریشم یا پوست حیوان حرام گوشت نماز می‌خواند یا کسی که روی مکان نجس یا آنچه که سجده بر آن صحیح نیست، سجده می‌کند یا با عورت باز نماز می‌خواند و غیر آن، مگر در رو به قبله بودن که در آن بحثی است که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4" w:name="__RefHeading___Toc2383676_3381743652"/>
      <w:bookmarkStart w:id="1365" w:name="_Toc597"/>
      <w:bookmarkEnd w:id="1364"/>
      <w:r>
        <w:rPr>
          <w:rtl w:val="true"/>
        </w:rPr>
        <w:t xml:space="preserve">باب </w:t>
      </w:r>
      <w:r>
        <w:rPr/>
        <w:t>9</w:t>
      </w:r>
      <w:r>
        <w:rPr>
          <w:rtl w:val="true"/>
        </w:rPr>
        <w:t xml:space="preserve"> </w:t>
      </w:r>
      <w:r>
        <w:rPr>
          <w:rtl w:val="true"/>
        </w:rPr>
        <w:t>الصلاة فی النعال و الخفاف و ما یستر ظهر القدم بلا ساق</w:t>
      </w:r>
      <w:bookmarkEnd w:id="1365"/>
    </w:p>
    <w:p>
      <w:pPr>
        <w:pStyle w:val="Heading4"/>
        <w:numPr>
          <w:ilvl w:val="3"/>
          <w:numId w:val="1"/>
        </w:numPr>
        <w:rPr/>
      </w:pPr>
      <w:bookmarkStart w:id="1366" w:name="__RefHeading___Toc2383678_3381743652"/>
      <w:bookmarkStart w:id="1367" w:name="_Toc598"/>
      <w:bookmarkEnd w:id="1366"/>
      <w:r>
        <w:rPr>
          <w:rtl w:val="true"/>
        </w:rPr>
        <w:t>روایات</w:t>
      </w:r>
      <w:bookmarkEnd w:id="1367"/>
    </w:p>
    <w:p>
      <w:pPr>
        <w:pStyle w:val="Heading5"/>
        <w:numPr>
          <w:ilvl w:val="4"/>
          <w:numId w:val="1"/>
        </w:numPr>
        <w:rPr/>
      </w:pPr>
      <w:bookmarkStart w:id="1368" w:name="__RefHeading___Toc2383680_3381743652"/>
      <w:bookmarkStart w:id="1369" w:name="_Toc599"/>
      <w:bookmarkEnd w:id="1368"/>
      <w:r>
        <w:rPr>
          <w:rtl w:val="true"/>
        </w:rPr>
        <w:t>«</w:t>
      </w:r>
      <w:r>
        <w:rPr/>
        <w:t>1</w:t>
      </w:r>
      <w:r>
        <w:rPr>
          <w:rtl w:val="true"/>
        </w:rPr>
        <w:t>»</w:t>
      </w:r>
      <w:bookmarkEnd w:id="1369"/>
    </w:p>
    <w:p>
      <w:pPr>
        <w:pStyle w:val="BookText"/>
        <w:rPr/>
      </w:pPr>
      <w:r>
        <w:rPr>
          <w:rFonts w:ascii="Amiri" w:hAnsi="Amiri" w:eastAsia="Amiri" w:cs="Amiri"/>
          <w:color w:val="111111"/>
          <w:sz w:val="28"/>
          <w:sz w:val="28"/>
          <w:szCs w:val="28"/>
          <w:rtl w:val="true"/>
          <w:lang w:bidi="ar-SA"/>
        </w:rPr>
        <w:t>غَیْبَةُ الشَّیْخِ، 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الْحِمْیَرِیُّ إِلَی النَّاحِیَةِ الْمُقَدَّسَةِ هَلْ یَجُوزُ لِلرَّجُلِ أَنْ یُصَلِّیَ وَ فِی رِجْلَیْهِ بَطِیطٌ لَا یُغَطِّی الْکَعْبَیْنِ أَمْ لَا یَجُوزُ فَخَرَجَ الْجَوَابُ جَائِزٌ</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الشیخ،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مکاتبات حِمیَری به امام عصر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مرد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پا کند که دو قوزک پایش را نمی‌پوشاند یا جایز نیست؟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غیبة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2383682_3381743652"/>
      <w:bookmarkStart w:id="1371" w:name="_Toc600"/>
      <w:bookmarkEnd w:id="1370"/>
      <w:r>
        <w:rPr>
          <w:rtl w:val="true"/>
        </w:rPr>
        <w:t>إیضاح</w:t>
      </w:r>
      <w:bookmarkEnd w:id="1371"/>
    </w:p>
    <w:p>
      <w:pPr>
        <w:pStyle w:val="BookText"/>
        <w:rPr/>
      </w:pPr>
      <w:r>
        <w:rPr>
          <w:rFonts w:ascii="IRNazanin" w:hAnsi="IRNazanin" w:eastAsia="IRNazanin"/>
          <w:color w:val="111111"/>
          <w:sz w:val="28"/>
          <w:sz w:val="28"/>
          <w:szCs w:val="28"/>
          <w:rtl w:val="true"/>
          <w:lang w:bidi="fa-IR"/>
        </w:rPr>
        <w:t>قال فی القاموس البطیط رأس الخف بلا ساق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کفش بدون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2" w:name="__RefHeading___Toc2383684_3381743652"/>
      <w:bookmarkStart w:id="1373" w:name="_Toc601"/>
      <w:bookmarkEnd w:id="1372"/>
      <w:r>
        <w:rPr>
          <w:rtl w:val="true"/>
        </w:rPr>
        <w:t>أقول</w:t>
      </w:r>
      <w:bookmarkEnd w:id="1373"/>
    </w:p>
    <w:p>
      <w:pPr>
        <w:pStyle w:val="BookText"/>
        <w:rPr/>
      </w:pPr>
      <w:r>
        <w:rPr>
          <w:rFonts w:ascii="IRNazanin" w:hAnsi="IRNazanin" w:eastAsia="IRNazanin"/>
          <w:color w:val="111111"/>
          <w:sz w:val="28"/>
          <w:sz w:val="28"/>
          <w:szCs w:val="28"/>
          <w:rtl w:val="true"/>
          <w:lang w:bidi="fa-IR"/>
        </w:rPr>
        <w:t>اختلف الأصحاب فی الصلاة فیما یستر ظهر القدم و لا ساق له بحیث یغطی المفصل الذی بین الساق و القدم و شیئا من الساق و إن قل فذهب المفید فی المقنعة و الشیخ فی النهایة و ابن البراج و سلار و الفاضلان إلی التحریم إلا أن سلارا استثنی الصلاة علی الموتی و الأشهر الکراهة و استدل الأولون بعدم صلاة النبی صلی الله علیه و آله و الصحابة و التابعین فی هذا النوع و هو ممنوع و علی تقدیر التسلیم لا یدل علی التحریم و هذا الخبر یدل علی الجواز و هو أقوی و استند من حکم بالکراهة إلی الخروج عن الخلاف و ذکر الأکثر أن الحکم مختص بما یستر ظهر القدم کله و لا یبعد شموله لما یستر أکثر ظهر القدم أیضا لتمثیلهم بالشمشک و النعال السندیة فإن أکثرها لا تستر جمیع ظهر القدم و علی ما اخترنا لا جدوی فی تحقیق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یستر أکثر ظهر القدم کالنعال العربیة أو ما له ساق کالجرموق و الخف فلا خلاف فی جواز الصلاة فیها و عدم کراهتها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فقهای شیعه در نماز با پاپوشی که پشت پا را می‌گیرد و ساق ندارد به طوری که مفصل بین ساق و پشت پا و مقداری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 را می‌پوشاند،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در مقنعه، شیخ در النهایة، ابن‌براج، سلار و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تحریم هستند، امّا سلاّر نماز میّت را استثنا کرده است؛ و قول اشهر کراهت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قائلان به حرمت این است که پیامبر صلی الله علیه وآله، صحابه و تابعین هیچ‌کدام با چنین کفشی نماز نخوانده‌اند، که البته این استدلال پذیرفته نیست، و به فرض پذیرفته بودن 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بالا بر جواز دلالت می‌کند که اقوی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قائلان به کراهت، خروج از محلّ خلاف است، و اکثر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مختص به چیزی است که تمام پشت پا را بپوشاند که شمول آن بر آنچه اکثر پشت پا را بپوشاند نیز بعید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مثال ذکر نموده‌اند که بیشتر آنها تمام پشت پا را نمی‌پوشاند، و بنابر نظری که ما برگزیدیم، تحقیق و بحث در مورد آن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کفشی که بیشترِ پشت پا را نمی‌پوشاند، مانند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عربی یا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ساق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 روی کفش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کفش، اختلافی در جواز نماز با آن و عدم کراهت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2383686_3381743652"/>
      <w:bookmarkStart w:id="1375" w:name="_Toc602"/>
      <w:bookmarkEnd w:id="1374"/>
      <w:r>
        <w:rPr>
          <w:rtl w:val="true"/>
        </w:rPr>
        <w:t>«</w:t>
      </w:r>
      <w:r>
        <w:rPr/>
        <w:t>2</w:t>
      </w:r>
      <w:r>
        <w:rPr>
          <w:rtl w:val="true"/>
        </w:rPr>
        <w:t>»</w:t>
      </w:r>
      <w:bookmarkEnd w:id="13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عَلِیِّ بْنِ إِبْرَاهِیمَ عَنْ أَبِیهِ عَنْ عَبْدِ اللَّهِ بْنِ مَیْمُونٍ الْقَدَّاحِ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شَیْ‌ءٍ عَلَیْکَ تُصَلِّی </w:t>
      </w:r>
      <w:bookmarkStart w:id="1376" w:name="pg13998_130880"/>
    </w:p>
    <w:p>
      <w:pPr>
        <w:pStyle w:val="BookText"/>
        <w:rPr/>
      </w:pPr>
      <w:bookmarkEnd w:id="1376"/>
      <w:r>
        <w:rPr>
          <w:rFonts w:ascii="Amiri" w:hAnsi="Amiri" w:eastAsia="Amiri" w:cs="Amiri"/>
          <w:color w:val="111111"/>
          <w:sz w:val="28"/>
          <w:sz w:val="28"/>
          <w:szCs w:val="28"/>
          <w:rtl w:val="true"/>
          <w:lang w:bidi="ar-SA"/>
        </w:rPr>
        <w:t>فِیهِ یُسَبِّحُ مَعَکَ قَالَ وَ کَانَ رَسُولُ اللَّهِ صلی الله علیه و آله إِذَا أُقِیمَتِ الصَّلَاةُ لَبِسَ نَعْلَیْهِ وَ صَلَّی فِیهِمَا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قدّاح از امام صادق علیه السلام از پدرش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نماز با خود داری، همراه با تو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نماز برپا می‌شد رسول خدا صلی الله علیه و آله نعلینش را می‌پوشید و با آن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2383688_3381743652"/>
      <w:bookmarkStart w:id="1378" w:name="_Toc603"/>
      <w:bookmarkEnd w:id="1377"/>
      <w:r>
        <w:rPr>
          <w:rtl w:val="true"/>
        </w:rPr>
        <w:t>«</w:t>
      </w:r>
      <w:r>
        <w:rPr/>
        <w:t>3</w:t>
      </w:r>
      <w:r>
        <w:rPr>
          <w:rtl w:val="true"/>
        </w:rPr>
        <w:t>»</w:t>
      </w:r>
      <w:bookmarkEnd w:id="1378"/>
    </w:p>
    <w:p>
      <w:pPr>
        <w:pStyle w:val="BookText"/>
        <w:rPr/>
      </w:pPr>
      <w:r>
        <w:rPr>
          <w:rFonts w:ascii="Amiri" w:hAnsi="Amiri" w:eastAsia="Amiri" w:cs="Amiri"/>
          <w:color w:val="111111"/>
          <w:sz w:val="28"/>
          <w:sz w:val="28"/>
          <w:szCs w:val="28"/>
          <w:rtl w:val="true"/>
          <w:lang w:bidi="ar-SA"/>
        </w:rPr>
        <w:t>الْعُیُونُ، عَنْ أَبِیهِ عَنْ سَعْدِ بْنِ عَبْدِ اللَّهِ عَنْ أَحْمَدَ بْنِ أَبِی عَبْدِ اللَّهِ عَنْ أَحْمَدَ بْنِ مُحَمَّدِ بْنِ عِیسَی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عِنْدَ رَأْسِ النَّبِیِّ صلی الله علیه و آله صَلَّی سِتَّ رَکَعَاتٍ أَوْ ثَمَانَ رَکَعَاتٍ فِی نَعْلَیْهِ‌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را دیدم که بالای سر پیامبر صلی الله علیه و آله شش یا هشت رکعت نماز با نعلین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2383690_3381743652"/>
      <w:bookmarkStart w:id="1380" w:name="_Toc604"/>
      <w:bookmarkEnd w:id="1379"/>
      <w:r>
        <w:rPr>
          <w:rtl w:val="true"/>
        </w:rPr>
        <w:t>بیان</w:t>
      </w:r>
      <w:bookmarkEnd w:id="1380"/>
    </w:p>
    <w:p>
      <w:pPr>
        <w:pStyle w:val="BookText"/>
        <w:rPr/>
      </w:pPr>
      <w:r>
        <w:rPr>
          <w:rFonts w:ascii="IRNazanin" w:hAnsi="IRNazanin" w:eastAsia="IRNazanin"/>
          <w:color w:val="111111"/>
          <w:sz w:val="28"/>
          <w:sz w:val="28"/>
          <w:szCs w:val="28"/>
          <w:rtl w:val="true"/>
          <w:lang w:bidi="fa-IR"/>
        </w:rPr>
        <w:t>ذکره الأصحاب فی استحباب الصلاة فی النعل العربیة و مقتضی الروایات استحبابها فی النعل مطلقا و قیل الوجه فی حملها علی العربیة أنها هی المتعارفة فی ذلک الزمان و لعل الإطلاق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این روایت را به عنوان دلیل بر استحباب نماز با نعلین عربی ذکر کرده‌اند، و مقتضای روایات، استحباب نماز با هرگونه نَعلینی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دلیل حمل آن بر نعلین عربی این است که در آن زمان نعلین عربی متعارف بوده، و چه بسا اطلاق اولی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2383692_3381743652"/>
      <w:bookmarkStart w:id="1382" w:name="_Toc605"/>
      <w:bookmarkEnd w:id="1381"/>
      <w:r>
        <w:rPr>
          <w:rtl w:val="true"/>
        </w:rPr>
        <w:t>«</w:t>
      </w:r>
      <w:r>
        <w:rPr/>
        <w:t>4</w:t>
      </w:r>
      <w:r>
        <w:rPr>
          <w:rtl w:val="true"/>
        </w:rPr>
        <w:t>»</w:t>
      </w:r>
      <w:bookmarkEnd w:id="1382"/>
    </w:p>
    <w:p>
      <w:pPr>
        <w:pStyle w:val="BookText"/>
        <w:rPr/>
      </w:pPr>
      <w:r>
        <w:rPr>
          <w:rFonts w:ascii="Amiri" w:hAnsi="Amiri" w:eastAsia="Amiri" w:cs="Amiri"/>
          <w:color w:val="111111"/>
          <w:sz w:val="28"/>
          <w:sz w:val="28"/>
          <w:szCs w:val="28"/>
          <w:rtl w:val="true"/>
          <w:lang w:bidi="ar-SA"/>
        </w:rPr>
        <w:t>الْغَوَالِی، رُوِیَ فِی الْخَبَرِ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النَّعْلَیْنِ یُصِیبُهُمَا الْأَذَی فَلْیَمْسَحْهُمَا وَ لْیُصَلِّ فِیهِمَا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 الله علیه و آله آمده است که درباره نعلینی که به آنها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را پاک کند و در آنها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2383694_3381743652"/>
      <w:bookmarkStart w:id="1384" w:name="_Toc606"/>
      <w:bookmarkEnd w:id="1383"/>
      <w:r>
        <w:rPr>
          <w:rtl w:val="true"/>
        </w:rPr>
        <w:t>«</w:t>
      </w:r>
      <w:r>
        <w:rPr/>
        <w:t>5</w:t>
      </w:r>
      <w:r>
        <w:rPr>
          <w:rtl w:val="true"/>
        </w:rPr>
        <w:t>»</w:t>
      </w:r>
      <w:bookmarkEnd w:id="13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فِی خُفَّیْکَ وَ فِی نَعْلَیْکَ إِنْ شِئْتَ‌</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1385" w:name="pg13998_130881"/>
    </w:p>
    <w:p>
      <w:pPr>
        <w:pStyle w:val="BookText"/>
        <w:rPr/>
      </w:pPr>
      <w:bookmarkEnd w:id="1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با کفش و نعلینت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86" w:name="__RefHeading___Toc2383696_3381743652"/>
      <w:bookmarkStart w:id="1387" w:name="_Toc607"/>
      <w:bookmarkEnd w:id="1386"/>
      <w:r>
        <w:rPr>
          <w:rtl w:val="true"/>
        </w:rPr>
        <w:t>أبواب مکان المصلی و ما یتبعه</w:t>
      </w:r>
      <w:bookmarkEnd w:id="1387"/>
    </w:p>
    <w:p>
      <w:pPr>
        <w:pStyle w:val="Heading3"/>
        <w:numPr>
          <w:ilvl w:val="2"/>
          <w:numId w:val="1"/>
        </w:numPr>
        <w:rPr/>
      </w:pPr>
      <w:bookmarkStart w:id="1388" w:name="__RefHeading___Toc2383698_3381743652"/>
      <w:bookmarkStart w:id="1389" w:name="_Toc608"/>
      <w:bookmarkEnd w:id="1388"/>
      <w:r>
        <w:rPr>
          <w:rtl w:val="true"/>
        </w:rPr>
        <w:t xml:space="preserve">باب </w:t>
      </w:r>
      <w:r>
        <w:rPr/>
        <w:t>1</w:t>
      </w:r>
      <w:r>
        <w:rPr>
          <w:rtl w:val="true"/>
        </w:rPr>
        <w:t xml:space="preserve"> </w:t>
      </w:r>
      <w:r>
        <w:rPr>
          <w:rtl w:val="true"/>
        </w:rPr>
        <w:t>أنه جعل للنبی صلی الله علیه و آله و لأمته الأرض مسجدا</w:t>
      </w:r>
      <w:bookmarkEnd w:id="1389"/>
    </w:p>
    <w:p>
      <w:pPr>
        <w:pStyle w:val="Heading4"/>
        <w:numPr>
          <w:ilvl w:val="3"/>
          <w:numId w:val="1"/>
        </w:numPr>
        <w:rPr/>
      </w:pPr>
      <w:bookmarkStart w:id="1390" w:name="__RefHeading___Toc2383700_3381743652"/>
      <w:bookmarkStart w:id="1391" w:name="_Toc609"/>
      <w:bookmarkEnd w:id="1390"/>
      <w:r>
        <w:rPr>
          <w:rtl w:val="true"/>
        </w:rPr>
        <w:t>روایات</w:t>
      </w:r>
      <w:bookmarkEnd w:id="1391"/>
    </w:p>
    <w:p>
      <w:pPr>
        <w:pStyle w:val="Heading5"/>
        <w:numPr>
          <w:ilvl w:val="4"/>
          <w:numId w:val="1"/>
        </w:numPr>
        <w:rPr/>
      </w:pPr>
      <w:bookmarkStart w:id="1392" w:name="__RefHeading___Toc2383702_3381743652"/>
      <w:bookmarkStart w:id="1393" w:name="_Toc610"/>
      <w:bookmarkEnd w:id="1392"/>
      <w:r>
        <w:rPr>
          <w:rtl w:val="true"/>
        </w:rPr>
        <w:t>«</w:t>
      </w:r>
      <w:r>
        <w:rPr/>
        <w:t>1</w:t>
      </w:r>
      <w:r>
        <w:rPr>
          <w:rtl w:val="true"/>
        </w:rPr>
        <w:t>»</w:t>
      </w:r>
      <w:bookmarkEnd w:id="1393"/>
    </w:p>
    <w:p>
      <w:pPr>
        <w:pStyle w:val="BookText"/>
        <w:rPr/>
      </w:pPr>
      <w:r>
        <w:rPr>
          <w:rFonts w:ascii="Amiri" w:hAnsi="Amiri" w:eastAsia="Amiri" w:cs="Amiri"/>
          <w:color w:val="111111"/>
          <w:sz w:val="28"/>
          <w:sz w:val="28"/>
          <w:szCs w:val="28"/>
          <w:rtl w:val="true"/>
          <w:lang w:bidi="ar-SA"/>
        </w:rPr>
        <w:t>مَعَانِی الْأَخْبَارِ، وَ الْعِلَلُ، وَ الْخِصَالُ، عَنْ مُحَمَّدِ بْنِ الْحَسَنِ بْنِ الْوَلِیدِ عَنْ سَعْدِ بْنِ عَبْدِ اللَّهِ وَ مُحَمَّدِ بْنِ الْحَسَنِ الصَّفَّارِ عَنْ أَحْمَدَ بْنِ مُحَمَّدِ بْنِ عِیسَی وَ أَحْمَدَ بْنَ أَبِی عَبْدِ اللَّهِ الْبَرْقِیِّ وَ عَنْ مُحَمَّدِ بْنِ خَالِدٍ الْبَرْقِیِّ عَنْ مُحَمَّدِ بْنِ سِنَانٍ عَنْ أَبِی الْجَارُودِ عَنْ سَعِیدِ بْنِ جُبَیْرٍ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خَمْساً لَمْ یُعْطَهَا أَحَدٌ قَبْلِی جُعِلَتْ لِیَ الْأَرْضُ مَسْجِداً وَ طَهُوراً وَ نُصِرْتُ بِالرُّعْبِ وَ أُحِلَّ لِیَ الْمَغْنَمُ وَ أُعْطِیتُ جَوَامِعَ الْکَلِمِ وَ أُعْطِیتُ الشَّفَاعَةَ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پنج چیز عطا کرده‌اند که پیش از من به هیچ کس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مسجد و وسیله طهارت قرار داده شد، به وسیله تَرس یاری شدم، غنیمت بر من حلال گردید، جوامع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به من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2383704_3381743652"/>
      <w:bookmarkStart w:id="1395" w:name="_Toc611"/>
      <w:bookmarkEnd w:id="1394"/>
      <w:r>
        <w:rPr>
          <w:rtl w:val="true"/>
        </w:rPr>
        <w:t>بیان</w:t>
      </w:r>
      <w:bookmarkEnd w:id="139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لی الأرض مسجدا أی محل صلاة کما فهمه الأکثر و دلت علیه الأخبار الآتیة فأطلق السجود علی الصلاة تسمیة للکل باسم الجزء و یظهر وجه التخصیص مما سیأتی أو محل سجود فیدل علی جواز السجود علی جمیع أجزاء الأرض‌</w:t>
      </w:r>
      <w:r>
        <w:rPr>
          <w:rStyle w:val="FootnoteAnchor"/>
          <w:rtl w:val="true"/>
        </w:rPr>
        <w:footnoteReference w:id="818"/>
      </w:r>
      <w:r>
        <w:rPr>
          <w:rFonts w:ascii="IRNazanin" w:hAnsi="IRNazanin" w:eastAsia="IRNazanin"/>
          <w:color w:val="111111"/>
          <w:sz w:val="28"/>
          <w:sz w:val="28"/>
          <w:szCs w:val="28"/>
          <w:rtl w:val="true"/>
          <w:lang w:bidi="fa-IR"/>
        </w:rPr>
        <w:t xml:space="preserve">إلا ما أخرجه الدلیل أو الأعم منهما و طهورا أی للتیمم فیدل علی جواز التیمم علی جمیع أجزاء الأرض إلا ما خرج بالدلیل و یحتمل شموله لحجر الاستنجاء و تعفیر الإناء و تطهیر النعل و الرجل و غیرها مما مر </w:t>
      </w:r>
      <w:bookmarkStart w:id="1396" w:name="pg13998_130882"/>
    </w:p>
    <w:p>
      <w:pPr>
        <w:pStyle w:val="BookText"/>
        <w:rPr/>
      </w:pPr>
      <w:bookmarkEnd w:id="1396"/>
      <w:r>
        <w:rPr>
          <w:rFonts w:ascii="IRNazanin" w:hAnsi="IRNazanin" w:eastAsia="IRNazanin"/>
          <w:color w:val="111111"/>
          <w:sz w:val="28"/>
          <w:sz w:val="28"/>
          <w:szCs w:val="28"/>
          <w:rtl w:val="true"/>
          <w:lang w:bidi="fa-IR"/>
        </w:rPr>
        <w:t>تفصیله و نصرته بالرعب مسیرة شهر أو شهرین من خصائصه المشهورة صلی الله علیه و آله قال فی النهایة فیه نصرت بالرعب مسیرة شهر الرعب الخوف و الفزع کان أعداء النبی صلی الله علیه و آله قد أوقع الله فی قلوبهم الخوف منه فإذا کان بینه و بینهم مسیرة شهر هابوه و فزعوا منه و حل المغنم لأن سائر الأمم کانوا یحرقون غنائم الکفار و قال فی النهایة فیه أوتیت جوامع الکلم یعنی القرآن جمع الله بلطفه فی الألفاظ الیسیرة منه معانی کثیرة واحدها جامعة أی کلمة جامعة و منه الحدیث فی صفته صلی الله علیه و آله أنه کان یتکلم بجوامع الکلم أی أنه کان کثیر المعانی قلیل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مسجد شد سه معنا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اکثر علما فهمیده‌اند یعنی محل نماز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بعدی هم بر همین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سجود بر نماز در این حدیث بر مبنای نامیدنِ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تخصیص از مباحث آینده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این است که زمین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قرار داده شده، که بر جواز سجده بر تمامی اجزای زمین جز مواردی که با دلیل خارج شده، دلالت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سوم این است که شامل هر دو معنای بالا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وسیله طهارت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تیمّم، که بر جواز تیمّم بر تمامی اجزای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موارد خارج شده با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شامل سنگ استنجا و خاک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 تطهیر کفش و پا و غیر آنها هم بشود، چنانچه تفصیلِ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شدن پیامبر به وسیله ترس تا مسیر یک ماه یا دو ماه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النهایة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مسیر یک ماه به وسیله ترس یاری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و فزع، یعنی خداوند در دل دشمنان پیامبر صلی الله علیه و آله چنان ترسی از او انداخته بود که با وجود فاصله یک ماه مسافت، از آن حضرت بیم و دلهره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شدن غنیمت به این سبب است که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غنائم کفّار را می‌سوزاندند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شد، یعنی قرآن، که خداوند به لطف خود آن را در الفاظی آسان با معانی فراوان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جمعِ جامعه است، یعنی سخنِ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روایات، از جمله صفات آن حضرت صلی الله علیه و آله گفته‌اند که با جوامع کَلِم سخن می‌گفت، یعنی سخنانش دارای معانی بسیار و الفاظ اندک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2383706_3381743652"/>
      <w:bookmarkStart w:id="1398" w:name="_Toc612"/>
      <w:bookmarkEnd w:id="1397"/>
      <w:r>
        <w:rPr>
          <w:rtl w:val="true"/>
        </w:rPr>
        <w:t>«</w:t>
      </w:r>
      <w:r>
        <w:rPr/>
        <w:t>2</w:t>
      </w:r>
      <w:r>
        <w:rPr>
          <w:rtl w:val="true"/>
        </w:rPr>
        <w:t>»</w:t>
      </w:r>
      <w:bookmarkEnd w:id="1398"/>
    </w:p>
    <w:p>
      <w:pPr>
        <w:pStyle w:val="BookText"/>
        <w:rPr/>
      </w:pPr>
      <w:r>
        <w:rPr>
          <w:rFonts w:ascii="Amiri" w:hAnsi="Amiri" w:eastAsia="Amiri" w:cs="Amiri"/>
          <w:color w:val="111111"/>
          <w:sz w:val="28"/>
          <w:sz w:val="28"/>
          <w:szCs w:val="28"/>
          <w:rtl w:val="true"/>
          <w:lang w:bidi="ar-SA"/>
        </w:rPr>
        <w:t>الْخِصَالُ، عَنْ مُحَمَّدِ بْنِ عَلِیِّ بْنِ شَاهٍ عَنْ مُحَمَّدِ بْنِ جَعْفَرٍ الْبَغْدَادِیِّ عَنْ أَبِیهِ عَنْ أَحْمَدَ بْنِ السُّخْتِ عَنْ مُحَمَّدِ بْنِ الْأَسْوَدِ عَنْ أَیُّوبَ بْنِ سُلَیْمَانَ عَنْ أَبِی الْبَخْتَرِیِّ عَنْ مُحَمَّدِ بْنِ حُمَیْدٍ عَنْ مُحَمَّدِ بْنِ الْمُنْکَدِرِ عَنْ جَابِرِ 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جَعَلْتُ لَکَ وَ لِأُمَّتِکَ الْأَرْضَ کُلَّهَا مَسْجِداً وَ تُرَابَهَا طَهُوراً الْخَبَرَ</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پیامبر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را برای تو و امّت تو مسجد و خاک آن را وسیله طهارت قرار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مثل آن 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2383708_3381743652"/>
      <w:bookmarkStart w:id="1400" w:name="_Toc613"/>
      <w:bookmarkEnd w:id="1399"/>
      <w:r>
        <w:rPr>
          <w:rtl w:val="true"/>
        </w:rPr>
        <w:t>«</w:t>
      </w:r>
      <w:r>
        <w:rPr/>
        <w:t>3</w:t>
      </w:r>
      <w:r>
        <w:rPr>
          <w:rtl w:val="true"/>
        </w:rPr>
        <w:t>»</w:t>
      </w:r>
      <w:bookmarkEnd w:id="1400"/>
    </w:p>
    <w:p>
      <w:pPr>
        <w:pStyle w:val="BookText"/>
        <w:rPr/>
      </w:pPr>
      <w:r>
        <w:rPr>
          <w:rFonts w:ascii="Amiri" w:hAnsi="Amiri" w:eastAsia="Amiri" w:cs="Amiri"/>
          <w:color w:val="111111"/>
          <w:sz w:val="28"/>
          <w:sz w:val="28"/>
          <w:szCs w:val="28"/>
          <w:rtl w:val="true"/>
          <w:lang w:bidi="ar-SA"/>
        </w:rPr>
        <w:t>مَجَالِسُ ابْنِ الشَّیْخِ، عَنْهُ عَنِ الْمُفِیدِ عَنْ مُحَمَّدِ بْنِ عُلَیِّ بْنِ رِیَاحٍ عَنْ أَبِیهِ عَنِ الْحَسَنِ بْنِ مُحَمَّدٍ عَنِ ابْنِ مَحْبُوبٍ عَنِ ابْنِ رِئَابٍ عَنْ أَبِی بَصِیرٍ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لِیَ الْأَرْضَ مَسْجِداً وَ طَهُوراً أَیْنَمَا کُنْتُ مِنْهَا أَتَیَمَّمُ مِنْ تُرْبَتِهَا وَ أُصَلِّی عَلَیْهَا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عَنْ جَمَاعَةٍ عَنْ أَبِی الْمُفَضَّلِ عَنْ مُحَمَّدِ بْنِ مُحَمَّدِ بْنِ سُلَیْمَانَ عَنْ عَبْدِ السَّلَامِ بْنِ عَبْدِ الْحَمِیدِ عَنْ مُوسَی بْنِ أَعْیَنَ قَالَ أَبُو الْمُفَضَّلِ وَ حَدَّثَنِی نَصْرُ بْنُ الْجَهْمِ عَنْ مُحَمَّدِ بْنِ مُسْلِمِ بْنِ وَارَةَ عَنْ مُحَمَّدِ بْنِ مُوسَی بْنِ أَعْیَنَ عَنْ أَبِیهِ عَنْ عَطَاءِ بْنِ سَائِبٍ عَنِ الْبَاقِرِ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الْخَبَرَ</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1401" w:name="pg13998_130883"/>
    </w:p>
    <w:p>
      <w:pPr>
        <w:pStyle w:val="BookText"/>
        <w:rPr/>
      </w:pPr>
      <w:bookmarkEnd w:id="1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زمین را برای من مسجد و وسیله طهارت قرار داده، در هرجا که باشم از خاک آن تیمّم می‌گیرم و بر آن نماز می‌خوانم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سائب از امام باقر علیه السلام از پدرانش علیهم السلام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مسجد 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2383710_3381743652"/>
      <w:bookmarkStart w:id="1403" w:name="_Toc614"/>
      <w:bookmarkEnd w:id="1402"/>
      <w:r>
        <w:rPr>
          <w:rtl w:val="true"/>
        </w:rPr>
        <w:t>«</w:t>
      </w:r>
      <w:r>
        <w:rPr/>
        <w:t>4</w:t>
      </w:r>
      <w:r>
        <w:rPr>
          <w:rtl w:val="true"/>
        </w:rPr>
        <w:t>»</w:t>
      </w:r>
      <w:bookmarkEnd w:id="1403"/>
    </w:p>
    <w:p>
      <w:pPr>
        <w:pStyle w:val="BookText"/>
        <w:rPr/>
      </w:pPr>
      <w:r>
        <w:rPr>
          <w:rFonts w:ascii="Amiri" w:hAnsi="Amiri" w:eastAsia="Amiri" w:cs="Amiri"/>
          <w:color w:val="111111"/>
          <w:sz w:val="28"/>
          <w:sz w:val="28"/>
          <w:szCs w:val="28"/>
          <w:rtl w:val="true"/>
          <w:lang w:bidi="ar-SA"/>
        </w:rPr>
        <w:t>إِرْشَادُ الْقُلُوبِ،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جَوَابِ الْیَهُودِیِّ الَّذِی سَأَلَهُ عَنْ فَضْلِ النَّبِیِّ صلی الله علیه و آله فَقَالَ علیه السلام قَالَ اللَّهُ تَعَالَی فِی لَیْلَةِ الْمِعْرَاجِ إِنِّی جَعَلْتُ عَلَی الْأُمَمِ أَنْ لَا أَقْبَلَ مِنْهُمْ فِعْلًا إِلَّا فِی بِقَاعِ الْأَرْضِ الَّتِی اخْتَرْتُهَا لَهُمْ وَ إِنْ بَعُدَتْ وَ قَدْ جَعَلْتُ الْأَرْضَ لَکَ وَ لِأُمَّتِکَ طَهُوراً وَ مَسْجِداً فَهَذِهِ مِنَ الْآصَارِ وَ قَدْ رَفَعْتُهَا عَنْ أُمَّتِکَ‌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از پدرانش علیهم السلام روایت شده که امیرمؤمنان علیه السلام در پاسخ به یهودی که درباره فضل پیامبر صلی الله علیه و آله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شب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قرار دادم که هیچ کاری را جز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زمین برایشان برگزیده‌ام، نپذیرم اگرچه دور باشد، امّا تمام زمین را برای تو و امّت تو وسیله طهارت و مسجد قرار دادم، پس این از تکلیف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سنگینی بود که از دوش امّت تو برداشتم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2383712_3381743652"/>
      <w:bookmarkStart w:id="1405" w:name="_Toc615"/>
      <w:bookmarkEnd w:id="1404"/>
      <w:r>
        <w:rPr>
          <w:rtl w:val="true"/>
        </w:rPr>
        <w:t>«</w:t>
      </w:r>
      <w:r>
        <w:rPr/>
        <w:t>5</w:t>
      </w:r>
      <w:r>
        <w:rPr>
          <w:rtl w:val="true"/>
        </w:rPr>
        <w:t>»</w:t>
      </w:r>
      <w:bookmarkEnd w:id="1405"/>
    </w:p>
    <w:p>
      <w:pPr>
        <w:pStyle w:val="BookText"/>
        <w:rPr/>
      </w:pPr>
      <w:r>
        <w:rPr>
          <w:rFonts w:ascii="Amiri" w:hAnsi="Amiri" w:eastAsia="Amiri" w:cs="Amiri"/>
          <w:color w:val="111111"/>
          <w:sz w:val="28"/>
          <w:sz w:val="28"/>
          <w:szCs w:val="28"/>
          <w:rtl w:val="true"/>
          <w:lang w:bidi="ar-SA"/>
        </w:rPr>
        <w:t>الْمَحَاسِنُ، عَنْ إِبْرَاهِیمَ بْنِ مُحَمَّدٍ الثَّقَفِیِّ عَنْ مُحَمَّدِ بْنِ مَرْوَانَ جَمِیعاً عَنْ أَبَانِ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أَعْطَی مُحَمَّداً صلی الله علیه و آله شَرَائِعَ نُوحٍ وَ إِبْرَاهِیمَ وَ مُوسَی وَ عِیسَی إِلَی أَنْ قَالَ وَ جَعَلَ لَهُ الْأَرْضَ مَسْجِداً وَ طَهُوراً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محمد صلی الله علیه و آله شریعتِ نوح، ابراهیم، موسی و عیسی را عطا کرد،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زمین را برای او مسجد و وسیله طهارت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2383714_3381743652"/>
      <w:bookmarkStart w:id="1407" w:name="_Toc616"/>
      <w:bookmarkEnd w:id="1406"/>
      <w:r>
        <w:rPr>
          <w:rtl w:val="true"/>
        </w:rPr>
        <w:t>«</w:t>
      </w:r>
      <w:r>
        <w:rPr/>
        <w:t>6</w:t>
      </w:r>
      <w:r>
        <w:rPr>
          <w:rtl w:val="true"/>
        </w:rPr>
        <w:t>»</w:t>
      </w:r>
      <w:bookmarkEnd w:id="1407"/>
    </w:p>
    <w:p>
      <w:pPr>
        <w:pStyle w:val="BookText"/>
        <w:rPr/>
      </w:pPr>
      <w:r>
        <w:rPr>
          <w:rFonts w:ascii="Amiri" w:hAnsi="Amiri" w:eastAsia="Amiri" w:cs="Amiri"/>
          <w:color w:val="111111"/>
          <w:sz w:val="28"/>
          <w:sz w:val="28"/>
          <w:szCs w:val="28"/>
          <w:rtl w:val="true"/>
          <w:lang w:bidi="ar-SA"/>
        </w:rPr>
        <w:t>الْمُعْتَبَرُ،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تُرَابُهَا طَهُوراً أَیْنَمَا أَدْرَکَتْنِی الصَّلَاةُ صَلَّیْتُ‌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مسجد و خاک آن برای من وسیله طهارت قرار داده شد، هرکجا بودم که وقت نماز شد، نماز می‌خوانم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2383716_3381743652"/>
      <w:bookmarkStart w:id="1409" w:name="_Toc617"/>
      <w:bookmarkEnd w:id="1408"/>
      <w:r>
        <w:rPr>
          <w:rtl w:val="true"/>
        </w:rPr>
        <w:t>أقول</w:t>
      </w:r>
      <w:bookmarkEnd w:id="1409"/>
    </w:p>
    <w:p>
      <w:pPr>
        <w:pStyle w:val="BookText"/>
        <w:rPr/>
      </w:pPr>
      <w:r>
        <w:rPr>
          <w:rFonts w:ascii="IRNazanin" w:hAnsi="IRNazanin" w:eastAsia="IRNazanin"/>
          <w:color w:val="111111"/>
          <w:sz w:val="28"/>
          <w:sz w:val="28"/>
          <w:szCs w:val="28"/>
          <w:rtl w:val="true"/>
          <w:lang w:bidi="fa-IR"/>
        </w:rPr>
        <w:t>سیأتی بعض الأخبار فی الأبواب الآتیة و قد مر بعضها فی المجلدات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روایات در ابواب بعدی نیز خواهد آمد، و بعضی دیگر هم در جلدهای پیشین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2383718_3381743652"/>
      <w:bookmarkStart w:id="1411" w:name="_Toc618"/>
      <w:bookmarkEnd w:id="1410"/>
      <w:r>
        <w:rPr>
          <w:rtl w:val="true"/>
        </w:rPr>
        <w:t>تفریع</w:t>
      </w:r>
      <w:bookmarkEnd w:id="141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أنه یستفاد من تلک الأخبار المتواترة معنی جواز الصلاة فی جمیع بقاع الأرض إلا ما أخرجه الدلیل فمنها المکان المغصوب للإجماع علی عدم جواز التصرف فی ملک الغیر إلا بإذنه صریحا أو فحوی أو بشاهد الحال و ربما یجوّز بعض المحدثین الصلاة فی المغصوب لعموم تلک الأخبار و هو ضعیف للآیات و الأخبار الکثیرة الدالة علی تحریم الظلم و الغصب و التصرف فی مال الغیر بغیر إذنه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الْکُلَیْنِیُّ فِی الْحَسَنِ‌</w:t>
      </w:r>
      <w:r>
        <w:rPr>
          <w:rStyle w:val="FootnoteAnchor"/>
          <w:rtl w:val="true"/>
        </w:rPr>
        <w:footnoteReference w:id="825"/>
      </w:r>
      <w:r>
        <w:rPr>
          <w:rFonts w:ascii="Amiri" w:hAnsi="Amiri" w:eastAsia="Amiri" w:cs="Amiri"/>
          <w:color w:val="111111"/>
          <w:sz w:val="28"/>
          <w:sz w:val="28"/>
          <w:szCs w:val="28"/>
          <w:rtl w:val="true"/>
          <w:lang w:bidi="ar-SA"/>
        </w:rPr>
        <w:t>عَنْ أَبِی عَبْدِ اللَّهِ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عِنْدَهُ أَمَانَةٌ فَلْیُؤَدِّهَا إِلَی مَنِ ائْتَمَنَهُ عَلَیْهَا فَإِنَّهُ لَا یَحِلُّ دَمُ امْرِئٍ مُسْلِمٍ وَ لَا مَالُهُ إِلَّا بِطِیبَةِ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بعض الأخبار فی آخر الباب و فی باب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الصلاة مع العلم بالغصب فقال فی المنتهی ذهب علماؤنا إلی بطلان الصلاة فیه و ظاهره دعوی الإجماع و قال فی المعتبر و هو مذهب الثلاثة و أتباعهم و ظاهره عدم تحقق الإجماع علیه حیث إن الفضل بن شاذان من قدماء أصحابنا ذکر فی جواب من قاس من العامة صحة الطلاق فی الحیض بصحة العدة مع خروج المعتدة من بیت زوجها ما هذا لفظه و إنما قیاس الخروج و الإخراج کرجل دخل دار قوم بغیر إذنهم فصلی فیها فهو عاص فی دخوله الدار و صلاته جائزة لأن ذلک لیس من شرائط الصلاة لأنه منهی عن ذلک صلی أم لم یصل و کذلک لو أن رجلا غصب رجلا ثوبا أو أخذه فلبسه بغیر إذنه فصلی فیه لکانت صلاته جائزة و کان عاصیا فی لبسه ذلک الثوب لأن ذلک لیس من شرائط الصلاة لأنه منهی عن ذلک صلی أو لم یصل و کذلک لو أنه لبس ثوبا غیر طاهر أو لم یطهر نفسه أو لم یتوجه نحو القبلة لکانت صلاته فاسدة غیر جائزة لأن ذلک من شرائط الصلاة و حدودها لا یجب إلا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کذب فی شهر رمضان و هو صائم بعد أن لا یخرجه کذبه من الإیمان لکان عاصیا فی کذبه ذلک و کان صومه جائزا لأنه منهی عن الکذب صام أم أفطر و لو ترک العزم علی الصوم أو جامع لکان صومه فاسدا باطلا لأن ذلک من شرائط الصوم و حدوده لا یجب إلا مع الصوم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لو حج و هو عاق لوالدیه أو لم یخرج لغرمائه من حقوقهم لکان عاصیا فی ذلک و کانت حجته جائزة لأنه منهی عن ذلک حج أم لم یحج و لو </w:t>
      </w:r>
    </w:p>
    <w:p>
      <w:pPr>
        <w:pStyle w:val="BookText"/>
        <w:rPr/>
      </w:pPr>
      <w:r>
        <w:rPr>
          <w:rFonts w:ascii="IRNazanin" w:hAnsi="IRNazanin" w:eastAsia="IRNazanin"/>
          <w:color w:val="111111"/>
          <w:sz w:val="28"/>
          <w:sz w:val="28"/>
          <w:szCs w:val="28"/>
          <w:rtl w:val="true"/>
          <w:lang w:bidi="fa-IR"/>
        </w:rPr>
        <w:t>ترک الإحرام أو جامع فی إحرامه قبل الوقوف لکانت حجته فاسدة غیر جائزة لأن ذلک من شرائط الحج و حدوده لا یجب إلا مع الحج و من أجل الحج و کل ما کان واجبا قبل الفرض و بعده فلیس ذلک من شرائط الفرض لأن ذلک أتی علی حده و الفرض جائز معه و کل ما لم یجب إلا مع الفرض و من أجل الفرض فإن ذلک من شرائطه لا یجوز الفرض إلا بذلک علی ما بینا و لکن القوم لا یعرفون و لا یمیزون و یریدون أن یلبسوا الحق بالباطل إلی آخر ما ذکره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القول بالصحة کان بین الشیعة بل کان أشهر عندهم فی تلک الأعصار و کلام الفضل یرجع إلی ما ذکره محققو أصحابنا من أن التکلیف الإیجابی لیس متعلقا بهذا الفرد الشخصی بل متعلق بطبیعة کلیة شاملة لهذا الفرد و غیره و کذا التکلیف السلبی متعلق بطبیعة الغصب لا بخصوص هذا الفرد و النسبة بین الطبیعتین عموم من وجه فطلب الفعل و الترک غیر متعلق بأمر واحد فی الحقیقة حتی یلزم التکلیف بما لا یطاق و إنما جمع المکلف بینهما فی فرد واحد باختیاره فهو ممتثل للتکلیف الإیجابی باعتبار أن هذا فرد الطبیعة المطلوبة و امتثال الطبیعة إنما یحصل بالإتیان بفرد من أفرادها و هو مستحق للعقاب أیضا باعتبار کون هذا الفرد فردا للطبیعة المنهیة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هذا القول غیر صحیح علی أصول أصحابنا لأن تعلق التکلیف بالطبیعة مسلم لکن لا نزاع عندنا فی أن الطبیعة المطلوبة یجب أن تکون حسنة و مصلحة راجحة متأکدة یصح للحکیم إرادتها و قد ثبت ذلک فی محله و غیر خاف أن الطبیعة لا تتصف بهذه الصفات إلا من حیث التحصل الخارجی باعتبار أنحاء وجوداته الشخصیة و حینئذ نقول الفرد المحرم لا یخلو إما أن یکون حسنا و مصلحة متأکدة مرادة للشارع أم لا و علی الأول لا یصح النهی عنه و علی الثانی لم یکن القدر المشترک بینه و بین باقی الأفراد مطلوبا للشارع بل المطلوب الطبیعة المقیدة بقید یختص به ما عدا ذلک الفرد فلا یحصل الامتثال بذلک الفرد لخروجه من أفراد المأمور به</w:t>
      </w:r>
      <w:r>
        <w:rPr>
          <w:rFonts w:eastAsia="IRNazanin" w:cs="IRNazanin"/>
          <w:color w:val="111111"/>
          <w:sz w:val="28"/>
          <w:szCs w:val="28"/>
          <w:rtl w:val="true"/>
          <w:lang w:bidi="fa-IR"/>
        </w:rPr>
        <w:t xml:space="preserve">. </w:t>
      </w:r>
      <w:bookmarkStart w:id="1412" w:name="pg13998_130886"/>
    </w:p>
    <w:p>
      <w:pPr>
        <w:pStyle w:val="BookText"/>
        <w:rPr/>
      </w:pPr>
      <w:bookmarkEnd w:id="1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با استفاده از روایات متواتر مذکور استفاده می‌شود که نماز در تمامی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آنجایی که با دلیل استثنا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می‌باشد؛ از جمله آن موارد یکی مکان غصبی است، زیرا بنا بر اجماع علما تصرّف در ملک دیگری بدون اجازه صریح او یا فحوی و یا قرینه و شاهد حال،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بعضی از اهل حدیث به دلیل عموم آن روایات، نماز در مکان غصبی را جایز بشمارند، امّا این حکم ضعیف است، به دلیل آیات و روایات بسیاری که دلالت بر حرمت ظلم و غصب و تصرّف در مال دیگران بدون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سند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امانتی از دیگری نزد خود دارد باید به صاحب آن که وی را امین دانسته است، بازگرداند، زیرا ریختن خون هیچ مسلمانی حلال نیست، و مال هیچ مسلمانی بدون رضایت وی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دیگر نیز در آخر این باب و نیز در باب غصب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بطلان نماز در صورت علم به غصبی بودن مکان، در المنتهی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معتقدند که نماز در مکان غصبی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ادّعای اجماع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آن سه نفر و پیروان ایشان است؛ که ظاهر آن عدم تحقّق اجماع بر آن است، زیرا فضل بن شاذان که از قدمای فقهای شیعه است در جواب فقهای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صحّت طلاق در حیض را با صحّت عدّه در صورت خروج زن از خانه مرد قیاس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خروج و اخراج مانند این است که مردی بدون اجازه قومی وارد خانه‌شان شود و نماز بخواند، پس او با ورود به خانه گناه کرده امّا نمازش صحیح است، زیرا غصبی نبودن مکان از شرایط نماز نمی‌باشد، زیرا به طور کلّی از غصب ملک دیگران نهی شده است، چه در آن نماز بخواند و چه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لباسی را غصب کرد یا آن را بدون اذن صاحبش پوشید و در آن نماز خواند، نمازش جایز است؛ ولی به خاطر پوشیدن آن لباس گناهکار است؛ زیرا غصبی نبودن لباس، از شرایط نماز نیست؛ چون به طور کلی از غصب آن نهی شده است؛ چه نماز بخواند و چه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لباس غیرطاهری پوشید یا خود را طاهر نکرد و یا اینکه رو به قبله نایستاد، نمازش باطل و غیر جایز است، زیرا اینها از شرایط و حدود نماز می‌باشد و فقط برای نماز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ماه رمضان در حال روزه دروغ گفت، با اینکه دروغ باعث خروج او از دایره ایمان نیست، امّا با ارتکاب آن، گناهکار محسوب می‌شود ولی روزه‌اش صحیح است، زیرا چه روزه باشد چه نباشد از دروغ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کرد که روزه نباشد یا اینکه جماع کرد روزه‌اش فاسد و باطل خواهد بود زیرا اینها از شرایط و حدود روزه است و فقط برای روزه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صورت اگر به حج برود در حالی که عاق والدین بود یا اینکه دیونش را به طلبکاران ادا نکرد و به حج رفت گناهکار است، امّا حجّش جایز می‌باشد، زیرا چه حج برود و چه نرود آن کار مورد نهی قرار گرفته، امّا اگر احرام را کنار گذاشت یا پیش از وقوف در حال احرام جماع کرد حجّش باطل است؛ زیرا اینها از شرایط و حدود حج است و فقط در حج و به خاطر حج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هر چیزی که پیش از عملِ واجب و بعد از آن، واجب باشد از شرایط آن واجب نیست، چون آن به طور جداگانه آمده است و صورت پذیرفتنِ آن کار همراه با عمل واجب موجب بطلان عمل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چیزی که فقط با عملِ واجب و به خاطر آن واجب گردیده از شرایط آن عمل به حساب می‌آید و بنابر توضیحاتی که دادیم عمل بدون آن صحیح و جایز نیست، 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و تشخیص نمی‌دهند و می‌خواهند حق و باطل را با هم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قول به صحّت مخصوص شیعه است، بلکه در آن دوره‌ها قول اشهر نزد ایشان همین بوده است و کلام فَضل به همان چیزی که محقّقانِ اصحاب ما ذکر نموده‌اند برمی‌گردد که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 فردِ شخصی نیست بلکه متعلّق به طبیعتی کلّی است که این فرد و غیر آن را شامل می‌شود،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طبیعتِ غصب است نه به خصوصِ این فرد، و نسبت میان این دو طبیعت، عموم و خصوص من وجه است، پس طلبِ فعل و ترک آن در حقیقت متعلّق به یک امرِ واحد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ما 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بیاید، بلکه مکلّف با اختیار خودش بین این دو طبیعت در یک فردِ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یعنی یک تکلیف ایجابی را به این اعتبار که مصداقِ طبیعتِ مطلوب است امتثال کرده و امتثالِ طبیعت با آوردنِ یکی از مصادیق آن حاصل می‌گردد، امّا در عین حال مستحقّ عقاب نیز هست زیرا این فرد، همزمان، مصداقِ طبیعتِ غیر مطلوب و مورد نهی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این قول بنا بر اصول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تعلّق تکلیف به طبیعت، مسلّم است امّا میان ما نزاعی در اینکه طبیعتِ مطلوب باید حسنه و حتماً دارای مصلحت و رجحان مؤکدی باشد تا بتوان گفت مولای حکیم آن را اراده کرده است و از ما می‌خواهد، که این هم در جای خود به اثبات رسیده و مخفی نیست که طبیعت، این صفات را ندارد، مگر از جهت تحصّل خارجی به اعتبار انواع مصادیقِ وجودی شخصی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حرام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حسنه است و مصلحتِ مؤکد دارد که مطلوبِ شارع می‌باشد و یا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حالت اول نهی از آن صحیح نمی‌باشد، و بنا بر حالت دوم، قدرِ مشترک بین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افراد، مطلوبِ شارع نیست، بلکه مطلوبِ شارع، طبیعتی است مقیّد به قیدی که مخصوص خودِ آن باشد، نه دیگر افراد، پس امتثال، با آوردنِ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مکان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نمی‌شود، زیرا از دایره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خارج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2383720_3381743652"/>
      <w:bookmarkStart w:id="1414" w:name="_Toc619"/>
      <w:bookmarkEnd w:id="1413"/>
      <w:r>
        <w:rPr>
          <w:rtl w:val="true"/>
        </w:rPr>
        <w:t>أقول</w:t>
      </w:r>
      <w:bookmarkEnd w:id="1414"/>
    </w:p>
    <w:p>
      <w:pPr>
        <w:pStyle w:val="BookText"/>
        <w:rPr/>
      </w:pPr>
      <w:r>
        <w:rPr>
          <w:rFonts w:ascii="IRNazanin" w:hAnsi="IRNazanin" w:eastAsia="IRNazanin"/>
          <w:color w:val="111111"/>
          <w:sz w:val="28"/>
          <w:sz w:val="28"/>
          <w:szCs w:val="28"/>
          <w:rtl w:val="true"/>
          <w:lang w:bidi="fa-IR"/>
        </w:rPr>
        <w:t>و یمکن المناقشة فیه بوجوه لو تعرضنا لها خرجنا عما هو مقصودنا فی هذا الکتاب و بالجملة الحکم بالبطلان أحوط و أولی و إن کان إثباته فی غایة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می‌توان در این گفتار مناقشه کرد، امّا اگر بخواهیم به آن بپردازیم از هدفی که در این کتاب داریم منحرف می‌شویم، ولی خلاصه مطلب این است که حکم به بطلان احوط و اولی می‌باشد، اگرچه اثبات آن به شدّت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2383722_3381743652"/>
      <w:bookmarkStart w:id="1416" w:name="_Toc620"/>
      <w:bookmarkEnd w:id="1415"/>
      <w:r>
        <w:rPr>
          <w:rtl w:val="true"/>
        </w:rPr>
        <w:t>فائدة</w:t>
      </w:r>
      <w:bookmarkEnd w:id="1416"/>
    </w:p>
    <w:p>
      <w:pPr>
        <w:pStyle w:val="BookText"/>
        <w:rPr/>
      </w:pPr>
      <w:r>
        <w:rPr>
          <w:rFonts w:ascii="IRNazanin" w:hAnsi="IRNazanin" w:eastAsia="IRNazanin"/>
          <w:color w:val="111111"/>
          <w:sz w:val="28"/>
          <w:sz w:val="28"/>
          <w:szCs w:val="28"/>
          <w:rtl w:val="true"/>
          <w:lang w:bidi="fa-IR"/>
        </w:rPr>
        <w:t>اعلم أنهم ذکروا أنه لا بد فی مکان المصلی من کونه مملوکا عینا أو منفعة کالمستأجر و الموصی للمصلی بمنفعته و المعمر و المستعار أو مأذونا فیه صریحا بأن یقال صل فی هذا المکان أو فحوی کإدخال الضیف منزله کذا أطلق الأصحاب و لو فرض وجود الأمارات علی کراهة المالک للصلاة فیه بسبب من الأسباب کمخالفته له فی الاعتقاد مثلا لم یبعد عدم الجواز أو بشاهد</w:t>
      </w:r>
    </w:p>
    <w:p>
      <w:pPr>
        <w:pStyle w:val="BookText"/>
        <w:rPr/>
      </w:pPr>
      <w:r>
        <w:rPr>
          <w:rFonts w:ascii="IRNazanin" w:hAnsi="IRNazanin" w:eastAsia="IRNazanin"/>
          <w:color w:val="111111"/>
          <w:sz w:val="28"/>
          <w:sz w:val="28"/>
          <w:szCs w:val="28"/>
          <w:rtl w:val="true"/>
          <w:lang w:bidi="fa-IR"/>
        </w:rPr>
        <w:t>الحال و فسر بما إذا کان هناک أمارة تشهد بأن المالک لا یکره و ظاهر ذلک أنه یکفی الظن برضا المالک و ظاهر کثیر من عبارات الأصحاب اعتبار العلم برضاه و الأول أنسب و أوفق بعمومات الأخبار السالفة و اعتبار العلم ینفی فائدة هذا الحکم إذ قلما یتحقق ذلک فی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جواز الصلاة فی کل موضع لم یتضرر المالک بالکون فیه و کان المتعارف بین الناس عدم المضایقة فی أمثاله و إن فرضنا عدم العلم برضا المالک هناک علی الخصوص بسبب من الأسباب نعم لو ظهرت کراهة المالک لأمارة لم تجز الصلاة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الظاهر أنه لا خلاف بین الأصحاب فی جواز الصلاة فی الصحاری و البساتین إذا لم یتضرر المالک بها و لم تکن أمارة تشهد بعدم الرضا و إن لم یأذن المالک صریحا أو فحوی و فی حکم الصحاری الأماکن المأذون فی غشیانها علی وجه مخصوص إذا اتصف به المصلی کالحمامات و الخانات و الأرحیة و غیرها و لا یقدح فی الجواز کون الصحراء لمولّی علیه بشهادة الحال و لو من الولی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و لو علم أنها لمولی علیه فالظاهر الجواز لإطلاق الأصحاب و عدم تخیل ضرر لاحق به فهو کالاستظلال بحائطه و لو فرض ضرر </w:t>
      </w:r>
      <w:bookmarkStart w:id="1417" w:name="pg13998_130887"/>
    </w:p>
    <w:p>
      <w:pPr>
        <w:pStyle w:val="BookText"/>
        <w:rPr/>
      </w:pPr>
      <w:bookmarkEnd w:id="1417"/>
      <w:r>
        <w:rPr>
          <w:rFonts w:ascii="IRNazanin" w:hAnsi="IRNazanin" w:eastAsia="IRNazanin"/>
          <w:color w:val="111111"/>
          <w:sz w:val="28"/>
          <w:sz w:val="28"/>
          <w:szCs w:val="28"/>
          <w:rtl w:val="true"/>
          <w:lang w:bidi="fa-IR"/>
        </w:rPr>
        <w:t>امتنع منه و من غیره و وجه المنع أن الاستناد إلی أن المالک أذن بشاهد الحال و المالک هنا لیس أهلا للإذن إلا أن یقال إن الولی أذن هنا و الطفل لا بد له من ولی انتهی و العمدة عندی الاستدلال بعموم الأخبار السالفة إذ لم یخرج تلک الأفراد منها بدلیل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علما در مکان نمازگزار ذکر کرده‌اند که عینِ مکان نمازگزار یا منفعتِ آن باید در تملّکِ نمازگزار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مالکیّت منفعت، مکان اجاره‌ای یا مکانی است که وصیّت شده تا منفعتِ آن به نمازگزار برسد،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عاریه حقّ انتفاع دارد، یا اینکه از سوی مالک، اِذن صریح برای نماز در آن مکان صادر شده باشد،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اِذن به فَحوی باشد، مانند اینکه مهمان را وارد خانه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اصحاب به همین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که اَماره‌هایی بر کراهتِ مالک نسبت به نماز خواندن در آن مکان وجود داشته باشد، حال هر دلیلی که برای کراهتش داشت، مثل اینکه از جهت اعتقادی با نمازگزار مخالف بود، عدم جواز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شاهد و قرینه حالیه‌ای بر رضایت مالک باشد، به این صورت که تفسیر شده به این که در آنجا اَماره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شهادت دهد که مالک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ظاهر می‌شود که ظن به رضایت مالک کافی است، در حالی که ظاهر بسیاری از عبارات اصحاب، اعتبارِ علم به رضایت مالک می‌باشد، امّا قول اوّل مناسب‌تر و با عمومات روایات پیشین موافق‌تر است، و اعتبار علم به رضایت، فایده این حکم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زیرا کم پیش می‌آید که این مطلب در یک مورد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ظاهر، جواز نماز در هر موضعی است که بودن در آن موجب ضررِ مالک نمی‌شود، و بین مردم هم متعارف است که با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نمازخواندنِ دیگران در ملکشان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رنجیده نمی‌شوند، هرچند هم فرض کنیم که علم به رضایت مالک به خصوص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اَماره‌ای بر نارضایتی مالک آشکار شد، مطلقاً نماز خواندن در آن مکان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ظاهر آن است که اصحاب نسبت به جواز نماز در بیابان‌ها و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اختلافی ندارند، البته در صورت متضرّر نشدن مالکِ باغ با اقامه نماز در آن و نبودنِ اَماره‌ای که شهادت به عدم رضایتِ وی بدهد و اگر مالک به طور صریح یا فحوی عدم رضایت خود را اعلام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اماکن که به صورت خاصی اذن به استفاده از آنها داده شده، چنانچه نمازگزار متّصف به آن صورت باشد، حکم صحرا و بیابان را دارد، مانند 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کاروان‌سراها، آسیاب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شهادت و قرینه حالیه حتّی از سوی وَلی، معلوم شود که صحرا از آنِ مولّی علیه است، ضرری به جواز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پیدا کرد که صحرا ازآنِ مولّی علیه می‌باشد، ظاهر جواز است، به دلیلِ اطلاق اصحاب و عدم احتمالِ ضرری که بر وی مترتّب شود، زیرا مانند استفاده از سایه دیوار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شود که ضرری به او می‌رسد از آن و غیر آن،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وجه منع، استناد به این است که مالک به شهادت و قرینه حالیه اذن داده، در حالی که در اینجا مالک اصلا اهلیّت اذن دادن را ندارد،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اذن داده است، و طفل حتماً باید 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پذیرش برای من، استدلال به عموم روایاتِ پیشین است، زیرا هیچ کدام از آن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از این عموم خارج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2383724_3381743652"/>
      <w:bookmarkStart w:id="1419" w:name="_Toc621"/>
      <w:bookmarkEnd w:id="1418"/>
      <w:r>
        <w:rPr>
          <w:rtl w:val="true"/>
        </w:rPr>
        <w:t>تتمة</w:t>
      </w:r>
      <w:bookmarkEnd w:id="1419"/>
    </w:p>
    <w:p>
      <w:pPr>
        <w:pStyle w:val="BookText"/>
        <w:rPr/>
      </w:pPr>
      <w:r>
        <w:rPr>
          <w:rFonts w:ascii="IRNazanin" w:hAnsi="IRNazanin" w:eastAsia="IRNazanin"/>
          <w:color w:val="111111"/>
          <w:sz w:val="28"/>
          <w:sz w:val="28"/>
          <w:szCs w:val="28"/>
          <w:rtl w:val="true"/>
          <w:lang w:bidi="fa-IR"/>
        </w:rPr>
        <w:t>اعلم أن المشهور بین الأصحاب أنه لا فرق فی عدم جواز الصلاة فی الملک المغصوب بین الغاصب و غیره ممن علم الغصب و جوز المرتضی و الشیخ أبو الفتح الکراجکی الصلاة فی الصحاری المغصوبة استصحابا لما کانت علیه قبل الغصب و هو غیر بعید و لو صلی المالک فی المکان المغصوب صحت صلاته و نقل الإجماع علیه إلا من الزیدیة و لو أذن المالک للغاصب أو لغیره فی الصلاة صحت لارتفاع المانع و قال الشیخ فی المبسوط لو صلی فی مکان مغصوب مع الاختیار لم تجز الصلاة فیه و لا فرق بین أن یکون هو الغاصب أو غیره ممن أذن له فی الصلاة لأنه إذا کان الأصل مغصوبا لم تجز الصلاة فیه انتهی و الظاهر أن مراده بالآذن الغاصب و إن کان الوهم لا یذهب إلی تأثیر إذنه فی الصحة إذ یمکن أن یکون الاشتراط مبنیا علی العرف و أن الغالب أنه لا یتمکن الغیر من الصلاة فیه إلا بإذن الغاصب الغالب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 علی إرادة المالک کما هو ظاهر المعتبر بعید جدا إذ لا جهة للبطلان حینئذ و وجهه فی الذکری بأن المالک لما لم یکن متمکنا من التصرف فیه لم یفد إذنه الإباحة کما لو باعه فإنه باطل و لا یجوز للمشتری التصرف فیه و فیه نظر لمنع الأصل و بطلان القیاس فلا یتم الحکم فی الفرع و فی الذکری أیضا و یجوز أن یقرأ أذن بصیغة المجهول و یراد به الإذن المطلق المستند إلی شاهد الحال فإن طریان الغصب یمنع استصحابه کما صرح به ابن إدریس و یکون فیه التنبیه علی مخالفة المرتضی ره و تعلیل الشیخ مشعر بهذا انتهی و فیه ما تری و لیت شعری ما المانع عن الحمل علی ما ذکرنا مع أنه أظهر فی عبارته لفظا و معنی و </w:t>
      </w:r>
      <w:bookmarkStart w:id="1420" w:name="pg13998_130888"/>
    </w:p>
    <w:p>
      <w:pPr>
        <w:pStyle w:val="BookText"/>
        <w:rPr/>
      </w:pPr>
      <w:bookmarkEnd w:id="1420"/>
      <w:r>
        <w:rPr>
          <w:rFonts w:ascii="IRNazanin" w:hAnsi="IRNazanin" w:eastAsia="IRNazanin"/>
          <w:color w:val="111111"/>
          <w:sz w:val="28"/>
          <w:sz w:val="28"/>
          <w:szCs w:val="28"/>
          <w:rtl w:val="true"/>
          <w:lang w:bidi="fa-IR"/>
        </w:rPr>
        <w:t>ما الداعی علی الحمل علی ما یوجب تلک التکلفات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سمعنا أن بعض أفاضل المتأخرین ممن ولی عصرنا زاد فی الطنبور نغمة و حکم بأن لا یجوز للمالک أیضا أن یصلی فیه لأنه یصدق علیه أنه مغصوب و هذا فرع ورود تلک العبارة فی شی‌ء من النصوص و لا نص فیه علی الخصوص بل إنما یستدلون بعموم ما دل علی عدم جواز التصرف فی ملک الغیر ثم یحتجون للبطلان بأن النهی فی العبادة موجب للفساد و لا یجری ذلک فی المالک و من أذن له فکم بین من یحکم بجواز الصلاة و صحتها للغاصب و غیره و إن منع المالک صریحا و بین من یقول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القول بالبطلان لا فرق بین الفریضة و النافلة و هل تبطل الصلاة تحت السقف و الخیمة إذا کانا مغصوبین مع إباحة الأرض فیه إشکال و لعل الأظهر عدم البطلان و استند القائل به إلی أن هذا تصرف فی السقف و الخیمة بناء علی أن التصرف فی کل شی‌ء بحسب ما یلیق به و الانتفاع به بحسب ما أعد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بطلان الطهارة فی المکان المغصوب فذهب المحقق إلی العدم بناء علی أن الکون لیس جزءا منها و لا شرطا فیها و إلیه ذهب العلامة فی المنتهی و الفرق بین الطهارة و الصلاة فی ذلک مشکل إذ الکون کما أنه مأخوذ فی مفهوم السکون مأخوذ فی مفهوم الحرکة و لیس الوضوء و الغسل إلا حرکات مخصوصة و لیس المکان منحصرا فیما یعتمد علیه الجسم فقط فإن الملک و الأحکام الشرعیة لا تتعلق به خاصة بل تعم الفراغ الموهوم أو الموجود فکل منهما عبارة حقیقة عن الکون أو مشتمل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أطنبنا الکلام فی هذا المقام لکثرة حاجة الناس إلی تلک المسائل و دورانها علی ألسن الخاص و العام و الله یعلم حقائق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مشهور بین اصحاب این است که در عدم جواز نماز در ملک مغصوب، بین خودِ غاصب و دیگری که علم به غصبی بودن دارد،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شیخ ابوالفتح کراجکی نماز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غصبی را از روی استصحابِ وضعیتِ قبل از غصب، جایز دانسته‌اند، که بعید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مکان، در مکان غصب شده نماز بخواند، نمازش صحیح است، و نقل شده که غیر از فرقه زیدیه بقیه مذاهب بر این مطلب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مالک به غاصب یا دیگران برای نماز اِذن بدهد، نماز آنها صحیح می‌باشد، زیرا مانع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اختیار در مکان غصبی نماز خواند، نمازش جایز نیست، و فرقی هم ندارد که خودش غاصب باشد یا دیگری که به او اجازه نمازخواندن داده شده است، زیرا اگر اصل، غصبی باشد نماز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مقصود شیخ از شخصِ اذن دهنده، غاصب است که به دیگران اجازه نماز خواندن داده، اگرچه حتّی وَهم هم قائل به تأثیر اذن او در صحّت نیست، زیرا ممکن است که شرط بودن رضایت مالک مبنی بر عُرف باشد، و غالباً هم این طور است که دیگران بدون اجازه غاصِبِ چیره، نمی‌توانند در آن مکان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اِذن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شیخ، بر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ظاهر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می‌باشد، زیرا در این صورت دیگر بطلان دلیلی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این گونه توجیه کرده که مالک وقتی قدرت بر تصرّف در مکان را ندارد اجازه دادنش فایده‌ای برای اباحه نخواهد داشت چنانچه اگر آن را بفروشد، معامله‌اش باطل است، و مشتری مجاز به تصرّف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اشکال دارد، زیرا اصل ممنوع و قیاس مذکور باطل است، و این حکم در فرع مذکور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بوده و مقصود از آن، مطلقِ اِذنِ مستند به شاهد و قرینه حالیه باشد، زیرا عارض شدنِ غصب مانع استصحاب وضعِ مِلک می‌گردد، چنانچه ابن‌ادریس هم به آن تصریح دارد، و در آن اشاره به مخالفت سید مرتضی رحمه الله هست، و تعلیلِ شیخ هم به این مطلب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می‌بینید همه اینها اشکال دارد، و کاش می‌دانستم که چه مانعی وجود دارد تا سخن شیخ را بر آنچه ما ذکر کردیم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حَملِ ما هم لفظ و هم معنای عبارت شیخ را روشن‌تر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انگیزه‌ای برای حمل بر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موجب این همه تکلّف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شنیده‌ایم که بعضی از فضلای متأخرین نزدیک به زمان ما، صدای طنبور را بالا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کردن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 دادند که حتّی مالکِ مکانِ غصبی هم جایز نیست در آن نماز بخواند، زیرا مکان غصبی در این صورت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ناشی از ورود آن عبارت در پاره‌ای از نصوص است در حالی که نصّی به طور خاص در مورد آن وجود ندارد، بلکه دلیلشان عموم روایاتی است که بر عدم جواز تصرّف در ملک غیر دلالت دارد، آنگاه برای بطلان این گونه دلیل می‌آورند که نهی در عبادت موجب فساد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نهی، مالک و کسی را که از مالک اِذن دارد،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ببینید میان کسی که چنین نظری دارد با کسی که فتوا به جواز نماز و صحت آن برای غاصب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اعلام صریح مالک به نارضایتی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بدان که بنا بر قول به بطلان، فرقی میان نماز واجب و نماز مستحبی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صحّت و بطلانِ نمازی که زیر سقف یا خیمه غصبی خوانده می‌شود ولی زمین آن مباح است،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اظهر عدمِ بطلان باشد، و قائل به بطلان این گونه استدلال می‌کند که این کار، تصرّف در سقف و خیمه است، بنا بر اینکه تصرّف در هر چیزی به حسبِ آنچه که شایسته آن است و بهره‌برداری از ن آن آن به حسب موردی است که برای آن آماده شده،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بطلان طهارت در مکان غصبی اختلاف نظر دارند؛ محقّق با پذیرفتنِ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و شرایط طهارت نیست، آن را باطل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منتهی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طهارت و نماز در این جهت مشکل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مفهوم سکون مورد توجّه است، در مفهوم حرکت هم به همین صورت می‌باشد، و وضو و غسل چیزی جز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مخصوص نیستند و مکان منحصر به جایی که بدن روی آن قرار بگیرد نیست، پس ملکیت و احکام شرعی به طور خصوص به آن تعلق ندارد، بلکه شامل فراغ موهوم یا موجود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هرکدام از آنها در حقیقت عبارت است از بودن یا اعمّ از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دلیل نیاز زیاد مردم به این مسائل و رواج آن بر سر زبان خاصّ و عام، بحث در این مقام را طولانی و مفصل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حقیقت احکام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2383726_3381743652"/>
      <w:bookmarkStart w:id="1422" w:name="_Toc622"/>
      <w:bookmarkEnd w:id="1421"/>
      <w:r>
        <w:rPr>
          <w:rtl w:val="true"/>
        </w:rPr>
        <w:t>«</w:t>
      </w:r>
      <w:r>
        <w:rPr/>
        <w:t>7</w:t>
      </w:r>
      <w:r>
        <w:rPr>
          <w:rtl w:val="true"/>
        </w:rPr>
        <w:t>»</w:t>
      </w:r>
      <w:bookmarkEnd w:id="142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لِلْحَسَنِ بْنِ عَلِیِّ بْنِ شُعْبَةَ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خُطْبَةِ الْوَدَاعِ أَیُّهَا النَّاسُ إِنَّمَا الْمُؤْمِنُونَ إِخْوَةٌ وَ لَا یَحِلُّ لِمُؤْمِنٍ مَالُ أَخِیهِ </w:t>
      </w:r>
      <w:bookmarkStart w:id="1423" w:name="pg13998_130889"/>
    </w:p>
    <w:p>
      <w:pPr>
        <w:pStyle w:val="BookText"/>
        <w:rPr/>
      </w:pPr>
      <w:bookmarkEnd w:id="1423"/>
      <w:r>
        <w:rPr>
          <w:rFonts w:ascii="Amiri" w:hAnsi="Amiri" w:eastAsia="Amiri" w:cs="Amiri"/>
          <w:color w:val="111111"/>
          <w:sz w:val="28"/>
          <w:sz w:val="28"/>
          <w:szCs w:val="28"/>
          <w:rtl w:val="true"/>
          <w:lang w:bidi="ar-SA"/>
        </w:rPr>
        <w:t>إِلَّا عَنْ طِیبِ نَفْسٍ مِنْهُ‌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وَصِیَّتِهِ لِکُمَیْلٍ قَالَ یَا کُمَیْلُ انْظُرْ فِیمَا تُصَلِّی وَ عَلَی مَا تُصَلِّی إِنْ لَمْ یَکُنْ مِنْ وَجْهِهِ وَ حِلِّهِ فَلَا قَبُولَ‌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در خطبة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مؤمنان برادر یکدیگرند، و مالِ هر مؤمنی بدون رضایتِ او بر برادرش حلال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تحف العقول از امیر مؤمنان علیه السلام روایت شده که در وصیّت خود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مراقب باش و ببین در چه لباسی و در چه مکانی نماز می‌خوانی، زیرا اگر لباس و مکان نماز بر وجه شرعی و حلال نباشد، نماز قبول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2383728_3381743652"/>
      <w:bookmarkStart w:id="1425" w:name="_Toc623"/>
      <w:bookmarkEnd w:id="1424"/>
      <w:r>
        <w:rPr>
          <w:rtl w:val="true"/>
        </w:rPr>
        <w:t>«</w:t>
      </w:r>
      <w:r>
        <w:rPr/>
        <w:t>8</w:t>
      </w:r>
      <w:r>
        <w:rPr>
          <w:rtl w:val="true"/>
        </w:rPr>
        <w:t>»</w:t>
      </w:r>
      <w:bookmarkEnd w:id="142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الْمُصْطَفَی، لِمُحَمَّدِ بْنِ أَبِی الْقَاسِمِ الطَّبَرِیِّ عَنْ إِبْرَاهِیمَ بْنِ الْحَسَنِ الْبَصْرِیِّ عَنْ یَحْیَی بْنِ الْحَسَنِ بْنِ عُتْبَةَ عَنْ مُحَمَّدِ بْنِ الْحُسَیْنِ بْنِ أَحْمَدَ عَنْ مُحَمَّدِ بْنِ وَهْبَانَ الدُّبَیْلِیِّ عَنْ عَلِیِّ بْنِ أَحْمَدَ الْعَسْکَرِیِّ عَنْ أَحْمَدَ بْنِ الْمُفَضَّلِ عَنْ رَاشِدِ بْنِ عَلِیٍّ الْقُرَشِیِّ عَنْ عَبْدِ اللَّهِ بْنِ حَفْصٍ الْمَدَنِیِّ عَنْ مُحَمَّدِ بْنِ إِسْحَاقَ عَنْ سَعِیدِ بْنِ زَیْدِ بْنِ أَرْطَاةَ عَنْ کُمَیْلِ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1426" w:name="pg13998_130890"/>
    </w:p>
    <w:p>
      <w:pPr>
        <w:pStyle w:val="BookText"/>
        <w:rPr/>
      </w:pPr>
      <w:bookmarkEnd w:id="14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سند مثل آن را از کمیل بن زیاد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27" w:name="__RefHeading___Toc2383730_3381743652"/>
      <w:bookmarkStart w:id="1428" w:name="_Toc624"/>
      <w:bookmarkEnd w:id="1427"/>
      <w:r>
        <w:rPr>
          <w:rtl w:val="true"/>
        </w:rPr>
        <w:t xml:space="preserve">باب </w:t>
      </w:r>
      <w:r>
        <w:rPr/>
        <w:t>2</w:t>
      </w:r>
      <w:r>
        <w:rPr>
          <w:rtl w:val="true"/>
        </w:rPr>
        <w:t xml:space="preserve"> </w:t>
      </w:r>
      <w:r>
        <w:rPr>
          <w:rtl w:val="true"/>
        </w:rPr>
        <w:t>طهارة موضع الصلاة و ما یتبعها من أحکام المصلی</w:t>
      </w:r>
      <w:bookmarkEnd w:id="1428"/>
    </w:p>
    <w:p>
      <w:pPr>
        <w:pStyle w:val="Heading4"/>
        <w:numPr>
          <w:ilvl w:val="3"/>
          <w:numId w:val="1"/>
        </w:numPr>
        <w:rPr/>
      </w:pPr>
      <w:bookmarkStart w:id="1429" w:name="__RefHeading___Toc2383732_3381743652"/>
      <w:bookmarkStart w:id="1430" w:name="_Toc625"/>
      <w:bookmarkEnd w:id="1429"/>
      <w:r>
        <w:rPr>
          <w:rtl w:val="true"/>
        </w:rPr>
        <w:t>روایات</w:t>
      </w:r>
      <w:bookmarkEnd w:id="1430"/>
    </w:p>
    <w:p>
      <w:pPr>
        <w:pStyle w:val="Heading5"/>
        <w:numPr>
          <w:ilvl w:val="4"/>
          <w:numId w:val="1"/>
        </w:numPr>
        <w:rPr/>
      </w:pPr>
      <w:bookmarkStart w:id="1431" w:name="__RefHeading___Toc2383734_3381743652"/>
      <w:bookmarkStart w:id="1432" w:name="_Toc626"/>
      <w:bookmarkEnd w:id="1431"/>
      <w:r>
        <w:rPr>
          <w:rtl w:val="true"/>
        </w:rPr>
        <w:t>«</w:t>
      </w:r>
      <w:r>
        <w:rPr/>
        <w:t>1</w:t>
      </w:r>
      <w:r>
        <w:rPr>
          <w:rtl w:val="true"/>
        </w:rPr>
        <w:t>»</w:t>
      </w:r>
      <w:bookmarkEnd w:id="1432"/>
    </w:p>
    <w:p>
      <w:pPr>
        <w:pStyle w:val="BookText"/>
        <w:rPr/>
      </w:pPr>
      <w:r>
        <w:rPr>
          <w:rFonts w:ascii="Amiri" w:hAnsi="Amiri" w:eastAsia="Amiri" w:cs="Amiri"/>
          <w:color w:val="111111"/>
          <w:sz w:val="28"/>
          <w:sz w:val="28"/>
          <w:szCs w:val="28"/>
          <w:rtl w:val="true"/>
          <w:lang w:bidi="ar-SA"/>
        </w:rPr>
        <w:t>قُرْبُ الْإِسْنَادِ، عَنْ 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الشَّاذَکُونَةِ یُصِیبُهَا الِاحْتِلَامُ أَ یُصَلَّی عَلَیْهَا قَالَ لَا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شاذکونة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به مَنی آغشته می‌شود، آیا می‌توان روی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2383736_3381743652"/>
      <w:bookmarkStart w:id="1434" w:name="_Toc627"/>
      <w:bookmarkEnd w:id="1433"/>
      <w:r>
        <w:rPr>
          <w:rtl w:val="true"/>
        </w:rPr>
        <w:t>بیان</w:t>
      </w:r>
      <w:bookmarkEnd w:id="1434"/>
    </w:p>
    <w:p>
      <w:pPr>
        <w:pStyle w:val="BookText"/>
        <w:rPr/>
      </w:pPr>
      <w:r>
        <w:rPr>
          <w:rFonts w:ascii="IRNazanin" w:hAnsi="IRNazanin" w:eastAsia="IRNazanin"/>
          <w:color w:val="111111"/>
          <w:sz w:val="28"/>
          <w:sz w:val="28"/>
          <w:szCs w:val="28"/>
          <w:rtl w:val="true"/>
          <w:lang w:bidi="fa-IR"/>
        </w:rPr>
        <w:t>الشاذکونة فی أکثر النسخ بالذال المعجمة و فی کتب اللغة بالمهملة و قد یقال إنه معرب شادیانة قال الفیروزآبادی الشادکونة بفتح الدال ثیاب غلاظ مضربة تعمل بالیمن انتهی و ظاهره وجوب طهارة جمیع مکان المصلی کما نقل عن السید و عن أبی الصلاح طهارة المواضع السبعة و المشهورة بین الأصحاب عدم اشتراط طهارة غیر موضع الجبهة کما یدل علیه أکثر الأخبار بل یظهر من بعضها عدم اشتراط طهارة موضع الجبهة أیضا لکن نقل کثیر من الأصحاب کالمحقق و العلامة و الشهید و ابن زهرة علیه الإجماع لکن المحقق نقل عن الراوندی و صاحب الوسیلة أنهما ذهبا إلی أن الأرض و البواری و الحصر إذا أصابها البول و جفتها الشمس لا یطهر بذلک لکن یجوز السجود علیها و استجوده المحقق فلعل دعواهم الإجماع فیما سوی هذا الموضع و بالجملة لو ثبت الإجماع لکان هو الحجة و إلا فیمکن المناقشة فیه أیضا فالخبر إما محمول علی الاستحباب أو علی ما إذا کان رطبا یسری إلی المصلی أو ثیابه و حمله علی موضع الجبهة بعید لبعد کون الشاذکونة مما یصح السجود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شاذکونه در اکثر نسخه‌ها با ذال آمده امّا در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لغت با دال ثبت شده، و گفته می‌شود که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شادَکونه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بافتنی ضخیمی است که در یمن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وجوب طهارت تمام مکان نمازگزار است، چنانچه از سیّد و ابوالصلاح نقل شده که طهارت هفت موضع سجده را کافی دانسته‌اند، امّا قول مشهور بین اصحاب این است که جز محلّ پیشانی، طهارت دیگر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شرط نیست، همان طور که بیشترِ روایات هم بر آن دلالت دارند، بلکه ظاهر بعضی روایات این است که طاهر بودنِ محلّ پیشانی هم شرط نیست، امّا بسیاری از اصحاب از جمله محقّق، علامه، شهید و ابن‌زهره، نسبت به آن نقل اجماع کرده‌اند، ولی محقّق از راوندی و صاحب وسیله نقل نموده که ایشان معتقدند اگر ادرار به زمین یا بوریا یا حصیر برسد و خورشید آن را خشک کند، طاهر نمی‌شود، امّا سجده بر آن جایز است، و خودِ محقّق این نظر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کسانی که ادعای اجماع کرده‌اند مقصودشان در غیر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اجماع ثابت شد، همان حجّت است، وگرنه باز هم می‌توان در آن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یا حمل بر استحباب می‌شود یا بر زمانی که نجاست مرطوب باشد و به نمازگزار یا لباس او سرایت کند، و حملِ آن بر محلّ پیشانی بعید است، زیرا بعید است که شاذَکونه از چیزهایی باشد که سجده بر 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2383738_3381743652"/>
      <w:bookmarkStart w:id="1436" w:name="_Toc628"/>
      <w:bookmarkEnd w:id="1435"/>
      <w:r>
        <w:rPr>
          <w:rtl w:val="true"/>
        </w:rPr>
        <w:t>«</w:t>
      </w:r>
      <w:r>
        <w:rPr/>
        <w:t>2</w:t>
      </w:r>
      <w:r>
        <w:rPr>
          <w:rtl w:val="true"/>
        </w:rPr>
        <w:t>»</w:t>
      </w:r>
      <w:bookmarkEnd w:id="143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عَبْدِ اللَّهِ بْنِ الْحَسَنِ عَنْ جَدِّهِ عَلِیِّ بْنِ جَعْفَرٍ علیه السلام </w:t>
      </w:r>
      <w:bookmarkStart w:id="1437" w:name="pg13998_130891"/>
    </w:p>
    <w:p>
      <w:pPr>
        <w:pStyle w:val="BookText"/>
        <w:rPr/>
      </w:pPr>
      <w:bookmarkEnd w:id="1437"/>
      <w:r>
        <w:rPr>
          <w:rFonts w:ascii="Amiri" w:hAnsi="Amiri" w:eastAsia="Amiri" w:cs="Amiri"/>
          <w:color w:val="111111"/>
          <w:sz w:val="28"/>
          <w:sz w:val="28"/>
          <w:szCs w:val="28"/>
          <w:rtl w:val="true"/>
          <w:lang w:bidi="ar-SA"/>
        </w:rPr>
        <w:t>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الْبَیْتِ وَ الدَّارِ لَا تُصِیبُهَا الشَّمْسُ وَ یُصِیبُهَا الْبَوْلُ أَوْ یُغْتَسَلُ فِیهِ مِنَ الْجَنَابَةِ أَ یُصَلَّی فِیهِ إِذَا جَفَّ قَالَ نَعَمْ‌</w:t>
      </w:r>
      <w:r>
        <w:rPr>
          <w:rStyle w:val="FootnoteAnchor"/>
          <w:rtl w:val="true"/>
        </w:rPr>
        <w:footnoteReference w:id="830"/>
      </w:r>
      <w:r>
        <w:rPr>
          <w:rFonts w:ascii="Amiri" w:hAnsi="Amiri" w:eastAsia="Amiri" w:cs="Amiri"/>
          <w:color w:val="111111"/>
          <w:sz w:val="28"/>
          <w:sz w:val="28"/>
          <w:szCs w:val="28"/>
          <w:rtl w:val="true"/>
          <w:lang w:bidi="ar-SA"/>
        </w:rPr>
        <w:t>قَالَ وَ سَأَلْتُهُ عَنْ رَجُلٍ مَرَّ بِمَکَانٍ قَدْ رُشَّ فِیهِ خَمْرٌ قَدْ شَرِبَتْهُ الْأَرْضُ وَ بَقِیَ نَدَاهُ أَ یُصَلَّی فِیهِ قَالَ إِنْ أَصَابَ مَکَاناً غَیْرَهُ فَلْیُصَلِّ فِیهِ وَ إِنْ لَمْ یُصِبْ فَلْیُصَلِّ وَ لَا بَأْسَ‌</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قَالَ وَ سَأَلْتُهُ عَنِ الرَّجُلِ یُجَامِعُ عَلَی الْحَصِیرِ أَوِ الْمُصَلَّی هَلْ تَصْلُحُ الصَّلَاةُ عَلَیْهِ قَالَ إِذَا لَمْ یُصِبْهُ شَیْ‌ءٌ فَلَا بَأْسَ وَ إِنْ أَصَابَهُ شَیْ‌ءٌ فَاغْسِلْهُ وَ صَلِ‌</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قَالَ وَ سَأَلْتُهُ عَنِ الرَّجُلِ یَکُونُ عَلَی الْمُصَلَّی وَ الْحَصِیرِ فَیَسْجُدُ فَیَضَعُ یَدَهُ عَلَی الْمُصَلَّی وَ أَطْرَافَ أَصَابِعِهِ عَلَی الْأَرْضِ أَوْ بَعْضَ کَفِّهِ خَارِجاً عَنِ الْمُصَلَّی عَلَی الْأَرْضِ قَالَ لَا بَأْسَ‌</w:t>
      </w:r>
      <w:r>
        <w:rPr>
          <w:rStyle w:val="FootnoteAnchor"/>
          <w:rtl w:val="true"/>
        </w:rPr>
        <w:footnoteReference w:id="833"/>
      </w:r>
      <w:r>
        <w:rPr>
          <w:rFonts w:ascii="Amiri" w:hAnsi="Amiri" w:eastAsia="Amiri" w:cs="Amiri"/>
          <w:color w:val="111111"/>
          <w:sz w:val="28"/>
          <w:sz w:val="28"/>
          <w:szCs w:val="28"/>
          <w:rtl w:val="true"/>
          <w:lang w:bidi="ar-SA"/>
        </w:rPr>
        <w:t>قَالَ وَ سَأَلْتُهُ عَنْ رَجُلٍ یَقْعُدُ فِی الْمَسْجِدِ وَ رِجْلُهُ خَارِجَةٌ مِنْهُ أَوْ أَسْفَلَ مِنَ الْمَسْجِدِ وَ هُوَ فِی صَلَاتِهِ أَ یَصْلُحُ لَهُ قَالَ لَا بَأْسَ‌</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قَالَ وَ سَأَلْتُهُ عَنِ الْبَوَارِیِّ یُبَلُّ قَصَبُهَا بِمَاءٍ قَذِرٍ أَ تَصْلُحُ الصَّلَاةُ عَلَیْهَا إِذَا یَبِسَتْ قَالَ لَا بَأْسَ‌</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درباره خانه و اتاقی سؤال کردم که آفتاب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نیست و ادرار به آن اصابت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در آن غسل جنابت می‌کنند؛ آیا پس از خشک شدن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که به مکانی رسیده که مقداری مشروب در آنجا پاشیده شده و در زمین فرو رفته، امّا رطوبت آن باقی است، آیا می‌توان در آنجا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جای دیگری نماز بخواند مکانش را تغییر دهد، و اگر نتوانست، نماز بخواند و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که روی حصیر یا محلّ نماز مقاربت می‌کند، آیا می‌تواند در آن مکان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روی آن نریخته اشکال ندارد، امّا اگر چیزی ریخته، آن را بشوی بعد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که روی سجّاده یا حصیر نماز می‌خواند، پس سجده می‌کند و دستش را روی سجاده می‌گذارد امّا سر انگشتانش یا مقداری از کف دستش خارج از سجاده و روی زمین قرار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مردی سؤال کردم نماز می‌خواند و در سجاده می‌نشیند و پایش بیرون یا پایین سجاده قرار می‌گیرد،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بوریا سؤال کردم که نی‌های آن با آب نجس مرطوب شده است، آیا اگر خشک شود نماز روی آن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2383740_3381743652"/>
      <w:bookmarkStart w:id="1439" w:name="_Toc629"/>
      <w:bookmarkEnd w:id="1438"/>
      <w:r>
        <w:rPr>
          <w:rtl w:val="true"/>
        </w:rPr>
        <w:t>توضیح</w:t>
      </w:r>
      <w:bookmarkEnd w:id="143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الأول و الآخر یدلان علی عدم اشتراط طهارة موضع الصلاة مطلقا و حمل فی المشهور علی ما سوی موضع الجبهة و یمکن حمل الأخیر علی ما إذا جفت بالشمس أو علی إذا أرید بالقذر غیر النجس و الثانی إما علی عدم اشتراط المذکور أو علی عدم نجاسة الخمر و الحمل کما مر مع حمل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الندی علی غیر المسری أو علی ما إذا طرح علیه ثوبا أو غیره و یکون النهی مع إمکان الغیر لکونه مقاربا للخمر ککراهة الصلاة فی بیت فیه خمر و الثالث یدل علی اشتراط الطهارة و الحمل علی ما مر فی الخبر السابق أو علی موضع الجبهة علی المشهور و الرابع یومی إلی استحباب طرح مصلی مخصوص للصلاة و یدل علی أن کون أکثر الجسد علیه یکفی لتحقق الاستحباب و کذا الخامس إن أرید بالمسجد المصلی کما هو الظاهر و حمله علی المسجد المعهود بعید</w:t>
      </w:r>
      <w:r>
        <w:rPr>
          <w:rFonts w:eastAsia="IRNazanin" w:cs="IRNazanin"/>
          <w:color w:val="111111"/>
          <w:sz w:val="28"/>
          <w:szCs w:val="28"/>
          <w:rtl w:val="true"/>
          <w:lang w:bidi="fa-IR"/>
        </w:rPr>
        <w:t xml:space="preserve">. </w:t>
      </w:r>
      <w:bookmarkStart w:id="1440" w:name="pg13998_130893"/>
    </w:p>
    <w:p>
      <w:pPr>
        <w:pStyle w:val="BookText"/>
        <w:rPr/>
      </w:pPr>
      <w:bookmarkEnd w:id="1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اوّل و جواب آخر امام دلالت بر این دارد که طهارت مطلقاً در مکان نمازگزار شرط نیست، و این حکم از نظر مشهور در غیر محل پیشانی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پاسخ آخر را بر صورتی حمل کرد که با آفتاب خشک شده 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دوم یا بنا بر عدم شرط مذکور است یا بنا بر عدم نجاست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حملِ رطوبت بر غیر مُسری است، یا همراه با حمل بر زمانی که پارچه یا چیز دیگری روی آن انداخته باشد، و نهی از نماز خواندن روی آن در صورت وجود مکان دیگر به خاطر نزدیکیِ آن با خمر است، مانند کراهت نماز در خانه‌ای که خمر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بر این دلالت دارد که طهارت شرط است، و حمل آن یا مانند روایت قبل می‌باشد، و یا بنا به قول مشهور بر محل پیشانی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به استحباب پهن کردنِ سجاده مخصوصی برای نماز اشاره می‌کند، و دلالت دارد که قرارداشتنِ بیشترِ بدن روی آن، برای تحقّق استحباب کافی است؛ همچنین در روایت پنجم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باشد، چنانچه ظاهر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آن بر مسجدِ معروف بعید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41" w:name="__RefHeading___Toc2383742_3381743652"/>
      <w:bookmarkStart w:id="1442" w:name="_Toc630"/>
      <w:bookmarkEnd w:id="1441"/>
      <w:r>
        <w:rPr>
          <w:rtl w:val="true"/>
        </w:rPr>
        <w:t xml:space="preserve">باب </w:t>
      </w:r>
      <w:r>
        <w:rPr/>
        <w:t>3</w:t>
      </w:r>
      <w:r>
        <w:rPr>
          <w:rtl w:val="true"/>
        </w:rPr>
        <w:t xml:space="preserve"> </w:t>
      </w:r>
      <w:r>
        <w:rPr>
          <w:rtl w:val="true"/>
        </w:rPr>
        <w:t>الصلاة علی الحریر أو علی التماثیل أو فی بیت فیه تماثیل أو کلب أو خمر أو بول</w:t>
      </w:r>
      <w:bookmarkEnd w:id="1442"/>
    </w:p>
    <w:p>
      <w:pPr>
        <w:pStyle w:val="Heading4"/>
        <w:numPr>
          <w:ilvl w:val="3"/>
          <w:numId w:val="1"/>
        </w:numPr>
        <w:rPr/>
      </w:pPr>
      <w:bookmarkStart w:id="1443" w:name="__RefHeading___Toc2383744_3381743652"/>
      <w:bookmarkStart w:id="1444" w:name="_Toc631"/>
      <w:bookmarkEnd w:id="1443"/>
      <w:r>
        <w:rPr>
          <w:rtl w:val="true"/>
        </w:rPr>
        <w:t>روایات</w:t>
      </w:r>
      <w:bookmarkEnd w:id="1444"/>
    </w:p>
    <w:p>
      <w:pPr>
        <w:pStyle w:val="Heading5"/>
        <w:numPr>
          <w:ilvl w:val="4"/>
          <w:numId w:val="1"/>
        </w:numPr>
        <w:rPr/>
      </w:pPr>
      <w:bookmarkStart w:id="1445" w:name="__RefHeading___Toc2383746_3381743652"/>
      <w:bookmarkStart w:id="1446" w:name="_Toc632"/>
      <w:bookmarkEnd w:id="1445"/>
      <w:r>
        <w:rPr>
          <w:rtl w:val="true"/>
        </w:rPr>
        <w:t>«</w:t>
      </w:r>
      <w:r>
        <w:rPr/>
        <w:t>1</w:t>
      </w:r>
      <w:r>
        <w:rPr>
          <w:rtl w:val="true"/>
        </w:rPr>
        <w:t>»</w:t>
      </w:r>
      <w:bookmarkEnd w:id="1446"/>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فِرَاشِ حَرِیرٍ وَ مُصَلَّی حَرِیرٍ وَ مِثْلِهِ مِنَ الدِّیبَاجِ هَلْ یَصْلُحُ لِلرَّجُلِ النَّوْمُ عَلَیْهِ وَ التُّکَأَةُ عَلَیْهِ وَ الصَّلَاةُ عَلَیْهِ قَالَ یَفْرُشُهُ وَ یَقُومُ عَلَیْهِ وَ لَا یَسْجُدُ عَلَیْهِ‌</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سَأَلْتُهُ عَنِ الرَّجُلِ هَلْ یَصْلُحُ لَهُ أَنْ یُصَلِّیَ فِی بَیْتٍ عَلَی بَابِهِ سِتْرٌ خَارِجَهُ فِیهِ التَّمَاثِیلُ وَ دُونَهُ مِمَّا یَلِی الْبَیْتَ سِتْرٌ آخَرُ لَیْسَ فِیهِ تَمَاثِیلُ هَلْ یَصْلُحُ لَهُ أَنْ یُرْخِیَ السِّتْرَ الَّذِی لَیْسَ فِیهِ التَّمَاثِیلُ حَتَّی یَحُولَ بَیْنَهُ وَ بَیْنَ السِّتْرِ الَّذِی فِیهِ تَمَاثِیلُ أَوْ یُجِیفُ الْبَابَ دُونَهُ وَ یُصَلِّی</w:t>
      </w:r>
    </w:p>
    <w:p>
      <w:pPr>
        <w:pStyle w:val="BookText"/>
        <w:rPr/>
      </w:pPr>
      <w:r>
        <w:rPr>
          <w:rFonts w:ascii="Amiri" w:hAnsi="Amiri" w:eastAsia="Amiri" w:cs="Amiri"/>
          <w:color w:val="111111"/>
          <w:sz w:val="28"/>
          <w:sz w:val="28"/>
          <w:szCs w:val="28"/>
          <w:rtl w:val="true"/>
          <w:lang w:bidi="ar-SA"/>
        </w:rPr>
        <w:t>قَالَ نَعَمْ لَا بَأْسَ‌</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سَأَلْتُهُ عَنِ الْبَیْتِ قَدْ صُوِّرَ فِیهِ طَیْرٌ أَوْ سَمَکَةٌ أَوْ شِبْهُهُ یَعْبَثُ بِهِ أَهْلُ الْبَیْتِ هَلْ تَصْلُحُ الصَّلَاةُ فِیهِ قَالَ لَا حَتَّی یَقْطَعَ رَأْسَهُ أَوْ یُفْسِدَهُ وَ إِنْ کَانَ قَدْ صَلَّی فَلَیْسَ عَلَیْهِ إِعَادَةٌ</w:t>
      </w:r>
      <w:r>
        <w:rPr>
          <w:rStyle w:val="FootnoteAnchor"/>
          <w:rtl w:val="true"/>
        </w:rPr>
        <w:footnoteReference w:id="838"/>
      </w:r>
      <w:r>
        <w:rPr>
          <w:rFonts w:ascii="Amiri" w:hAnsi="Amiri" w:eastAsia="Amiri" w:cs="Amiri"/>
          <w:color w:val="111111"/>
          <w:sz w:val="28"/>
          <w:sz w:val="28"/>
          <w:szCs w:val="28"/>
          <w:rtl w:val="true"/>
          <w:lang w:bidi="ar-SA"/>
        </w:rPr>
        <w:t>وَ سَأَلْتُهُ عَنِ الدَّارِ وَ الْحُجْرَةِ فِیهَا التَّمَاثِیلُ أَ یُصَلَّی فِیهَا قَالَ لَا یُصَلَّی فِیهَا وَ شَیْ‌ءٌ مِنْهَا مُسْتَقْبَلُکَ إِلَّا أَنْ لَا تَجِدَ بُدّاً فَتَقْطَعَ رُءُوسَهَا وَ إِلَّا فَلَا تُصَلِّ فِیهَا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مُوسَی بْنِ الْقَاسِمِ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یُصَلِّیَ فِی بَیْتٍ عَلَی بَابِهِ سِتْرٌ إِلَی آخِرِ الْأَسْئِلَةِ </w:t>
      </w:r>
      <w:bookmarkStart w:id="1447" w:name="pg13998_130894"/>
    </w:p>
    <w:p>
      <w:pPr>
        <w:pStyle w:val="BookText"/>
        <w:rPr/>
      </w:pPr>
      <w:bookmarkEnd w:id="1447"/>
      <w:r>
        <w:rPr>
          <w:rFonts w:ascii="Amiri" w:hAnsi="Amiri" w:eastAsia="Amiri" w:cs="Amiri"/>
          <w:color w:val="111111"/>
          <w:sz w:val="28"/>
          <w:sz w:val="28"/>
          <w:szCs w:val="28"/>
          <w:rtl w:val="true"/>
          <w:lang w:bidi="ar-SA"/>
        </w:rPr>
        <w:t>وَ الْأَجْوِبَةِ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زیرانداز و سجاده ابریشم و مثل آنها از جنس دیباج سؤال کردم که آیا مرد می‌تواند روی آنها بخوابد و به آن تکیه دهد و بر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پهن کند و روی آن بایستد، امّا روی آن سجده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مرد در خانه‌ای نماز بخواند که پرده‌ای از بیرون دارد که نقش و تصویر روی آن است، و پرده‌ای از داخل دارد که تصویری روی آن نیست، آیا شایسته است پرده‌ای را که تصویر ندارد بیندازد تا بین او و پرده دارای تصویر حائل شود یا اینکه درب را ببندد تا پرده بیرونی را نبیند و آنگاه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خانه‌ای سؤال کردم که در آن تصویر پرنده یا ماهی و مانند آن را کشیده‌اند و اهل خانه با آن مشغولند و بازی می‌کنند، آیا نماز در آن خانه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زمانی که سرِ آن تصویر را جدا کند یا آن را از بین ببرد، و اگر نماز خوانده نیاز به اعاده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مورد خانه و اتاقی سؤال کردم که نقش و تصویر در آن است،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هنگام نماز خواندن چیزی از آن تصاویر روبرویت باشد مگر اینکه راه دیگری نداشته باشی، پس سر آن را جدا می‌کنی، وگرنه در آن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صحیح است مرد در خانه‌ای نماز بخواند که بر درب آن پرده‌ای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سؤال و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2383748_3381743652"/>
      <w:bookmarkStart w:id="1449" w:name="_Toc633"/>
      <w:bookmarkEnd w:id="1448"/>
      <w:r>
        <w:rPr>
          <w:rtl w:val="true"/>
        </w:rPr>
        <w:t>بیان</w:t>
      </w:r>
      <w:bookmarkEnd w:id="1449"/>
    </w:p>
    <w:p>
      <w:pPr>
        <w:pStyle w:val="BookText"/>
        <w:rPr/>
      </w:pPr>
      <w:r>
        <w:rPr>
          <w:rFonts w:ascii="IRNazanin" w:hAnsi="IRNazanin" w:eastAsia="IRNazanin"/>
          <w:color w:val="111111"/>
          <w:sz w:val="28"/>
          <w:sz w:val="28"/>
          <w:szCs w:val="28"/>
          <w:rtl w:val="true"/>
          <w:lang w:bidi="fa-IR"/>
        </w:rPr>
        <w:t>یدل الجواب الأول علی جواز افتراش الحریر فی حال الصلاة و غیرها کما هو المشهور و قد مر القول فیه و أما الأجوبة الباقیة فیظهر منها و مما سیأتی إذا کان فی البیت الذی یصلی فیه صورة حیوان علی ما اخترنا أو مطلقا مما له مشابه فی الخارج علی ما قیل یکره الصلاة فیه و تخف الکراهة بکون الصورة علی غیر جهة القبلة أو تحت القدمین أو بکونها مستورة بثوب أو غیره أو بنقص فیها لا سیما ذهاب عینیها أو إحداهما و لو ذهب رأسها فهو أفضل و یحتمل ذهاب الکراهة بأحد هذه الأمور و إن کان الأحوط الاحتراز منها مطلقا و النمط محرکة ضرب من البسط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دلالت بر جواز استفاده از حریر به عنوان زیرانداز هنگام نماز و غیر آن دلالت دارد، چنانچه مشهور هم همین است و در مورد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باقی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روایاتی که خواهد آمد این گونه برمی‌آید که اگر در خانه‌ای که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تصویر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که ما اختیار کردیم و یا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حیوان در خارج وجود دارد، نماز خواندن در آن خانه مکروه است، و اگر تصویر در جهت قبله یا زیر پا نباشد و یا با پارچه یا چیز دیگری پوشانده شده و یا نقصی در آن باشد، به خصوص نداشتنِ دو چشم یا یک چشم، کراهت کمتر خواهد بود، و اگر تصویر حیوان اصلاً سر نداشته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با یکی از این امور به طور کلّی کراهت برطرف گردد، اگرچه احوط دوری کردن از آن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نوعی فرش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2383750_3381743652"/>
      <w:bookmarkStart w:id="1451" w:name="_Toc634"/>
      <w:bookmarkEnd w:id="1450"/>
      <w:r>
        <w:rPr>
          <w:rtl w:val="true"/>
        </w:rPr>
        <w:t>«</w:t>
      </w:r>
      <w:r>
        <w:rPr/>
        <w:t>2</w:t>
      </w:r>
      <w:r>
        <w:rPr>
          <w:rtl w:val="true"/>
        </w:rPr>
        <w:t>»</w:t>
      </w:r>
      <w:bookmarkEnd w:id="1451"/>
    </w:p>
    <w:p>
      <w:pPr>
        <w:pStyle w:val="BookText"/>
        <w:rPr/>
      </w:pPr>
      <w:r>
        <w:rPr>
          <w:rFonts w:ascii="Amiri" w:hAnsi="Amiri" w:eastAsia="Amiri" w:cs="Amiri"/>
          <w:color w:val="111111"/>
          <w:sz w:val="28"/>
          <w:sz w:val="28"/>
          <w:szCs w:val="28"/>
          <w:rtl w:val="true"/>
          <w:lang w:bidi="ar-SA"/>
        </w:rPr>
        <w:t>الْمَکَارِمُ،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أُصَلِّی وَ بَیْنَ یَدَیَّ وِسَادَةٌ فِیهَا تَمَاثِیلُ طَائِرٍ فَجَعَلْتُ عَلَیْهِ ثَوْباً وَ قَالَ قَدْ أُهْدِیَتْ إِلَیَّ طِنْفِسَةٌ مِنَ الشَّامِ فِیهَا تَمَاثِیلُ طَائِرٍ فَأَمَرْتُ بِهِ فَغُیِّرَ رَأْسُهُ فَجُعِلَ کَهَیْئَةِ الشَّجَرِ وَ قَالَ إِنَّ الشَّیْطَانَ أَشَدُّ مَا یَهُمُّ بِالْإِنْسَانِ إِذَا کَانَ وَحْدَهُ‌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تَکُونَ التَّمَاثِیلُ فِی الْبُیُوتِ إِذَا غُیِّرَتِ الصُّورَةُ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تَمَاثِیلِ الشَّجَرِ وَ الشَّمْسِ وَ الْقَمَرِ قَالَ لَا بَأْسَ مَا لَمْ یَکُنْ فِیهِ شَیْ‌ءٌ مِنَ الْحَیَوَانِ‌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إِنَّمَا یُبْسَطُ عِنْدَنَا الْوَسَائِدُ فِیهَا التَّمَاثِیلُ وَ نَفْرُشُهَا قَالَ لَا بَأْسَ لِمَا یُبْسَطُ مِنْهَا وَ یُفْتَرَشُ وَ یُوطَأُ إِنَّمَا یُکْرَهُ مِنْهَا مَا نُصِبَ عَلَی الْحَائِطِ وَ السَّرِیرِ</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نماز برمی‌خیزم و در مقابلم بالشی است با تصاویر پرنده، پس پارچه‌ای روی آن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فَرشی برایم هدیه آورده‌اند که در آن تصاویر پرنده‌ای است، پس سفارش کردم سرش را تغییر دادند و شبیه درخت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تنها است، شیطان بیشترین اهتمام را به او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محمد بن مسلم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تصاویر را تغییر دهند، نگهداری آنها در خانه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محمد بن مسلم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تصویر درخت و خورشید و ماه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تصویر حیوان در آن نباشد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می‌اندازند که دارای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که روی زیرانداز و فرش و زیرپایی است اشکال ندارد، تصویرِ مکروه آن است که به دیوار یا تخت نصب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2" w:name="__RefHeading___Toc2383752_3381743652"/>
      <w:bookmarkStart w:id="1453" w:name="_Toc635"/>
      <w:bookmarkEnd w:id="1452"/>
      <w:r>
        <w:rPr>
          <w:rtl w:val="true"/>
        </w:rPr>
        <w:t>«</w:t>
      </w:r>
      <w:r>
        <w:rPr/>
        <w:t>3</w:t>
      </w:r>
      <w:r>
        <w:rPr>
          <w:rtl w:val="true"/>
        </w:rPr>
        <w:t>»</w:t>
      </w:r>
      <w:bookmarkEnd w:id="145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عَبْدِ اللَّهِ بْنِ الْحَسَنِ عَنْ جَدِّهِ عَلِیِّ بْنِ جَعْفَرٍ عَنْ </w:t>
      </w:r>
      <w:bookmarkStart w:id="1454" w:name="pg13998_130895"/>
    </w:p>
    <w:p>
      <w:pPr>
        <w:pStyle w:val="BookText"/>
        <w:rPr/>
      </w:pPr>
      <w:bookmarkEnd w:id="1454"/>
      <w:r>
        <w:rPr>
          <w:rFonts w:ascii="Amiri" w:hAnsi="Amiri" w:eastAsia="Amiri" w:cs="Amiri"/>
          <w:color w:val="111111"/>
          <w:sz w:val="28"/>
          <w:sz w:val="28"/>
          <w:szCs w:val="28"/>
          <w:rtl w:val="true"/>
          <w:lang w:bidi="ar-SA"/>
        </w:rPr>
        <w:t>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یُصَلِّیَ فِی بَیْتٍ فِیهِ أَنْمَاطٌ فِیهَا تَمَاثِیلُ قَدْ غَطَّاهَا قَالَ لَا بَأْسَ‌</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عَنِ الْبَیْتِ فِیهِ الدَّرَاهِمُ السُّودُ فِی کِیسٍ أَوْ تَحْتَ فِرَاشٍ أَوْ مَوْضُوعَةٌ فِی جَانِبِ الْبَیْتِ فِیهِ تَمَاثِیلُ هَلْ تَصْلُحُ الصَّلَاةُ فِیهِ قَالَ لَا بَأْسَ‌</w:t>
      </w:r>
      <w:r>
        <w:rPr>
          <w:rStyle w:val="FootnoteAnchor"/>
          <w:rtl w:val="true"/>
        </w:rPr>
        <w:footnoteReference w:id="846"/>
      </w:r>
      <w:r>
        <w:rPr>
          <w:rFonts w:ascii="Amiri" w:hAnsi="Amiri" w:eastAsia="Amiri" w:cs="Amiri"/>
          <w:color w:val="111111"/>
          <w:sz w:val="28"/>
          <w:sz w:val="28"/>
          <w:szCs w:val="28"/>
          <w:rtl w:val="true"/>
          <w:lang w:bidi="ar-SA"/>
        </w:rPr>
        <w:t>وَ سَأَلْتُهُ عَنْ رَجُلٍ کَانَ فِی بَیْتِهِ تَمَاثِیلُ أَوْ فِی سِتْرٍ وَ لَمْ یَعْلَمْ بِهَا وَ هُوَ یُصَلِّی فِی ذَلِکَ الْبَیْتِ ثُمَّ عَلِمَ مَا عَلَیْهِ قَالَ لَیْسَ عَلَیْهِ فِیمَا لَا یَعْلَمُ شَیْ‌ءٌ فَإِذَا عَلِمَ فَلْیَنْزِعِ السِّتْرَ وَ لْیَکْسِرْ رُءُوسَ التَّمَاثِیلِ‌</w:t>
      </w:r>
      <w:r>
        <w:rPr>
          <w:rStyle w:val="FootnoteAnchor"/>
          <w:rtl w:val="true"/>
        </w:rPr>
        <w:footnoteReference w:id="847"/>
      </w:r>
      <w:r>
        <w:rPr>
          <w:rFonts w:ascii="Amiri" w:hAnsi="Amiri" w:eastAsia="Amiri" w:cs="Amiri"/>
          <w:color w:val="111111"/>
          <w:sz w:val="28"/>
          <w:sz w:val="28"/>
          <w:szCs w:val="28"/>
          <w:rtl w:val="true"/>
          <w:lang w:bidi="ar-SA"/>
        </w:rPr>
        <w:t>وَ سَأَلْتُهُ عَنِ الْمَسْجِدِ یَکُونُ فِیهِ الْمُصَلَّی تَحْتَهُ الْفُلُوسُ أَوِ الدَّرَاهِمُ الْبِیضُ أَوِ السُّودُ هَلْ یَصْلُحُ الْقِیَامُ عَلَیْهَا وَ هُوَ فِی الصَّلَاةِ قَالَ لَا بَأْسَ‌</w:t>
      </w:r>
      <w:r>
        <w:rPr>
          <w:rStyle w:val="FootnoteAnchor"/>
          <w:rtl w:val="true"/>
        </w:rPr>
        <w:footnoteReference w:id="848"/>
      </w:r>
      <w:r>
        <w:rPr>
          <w:rFonts w:ascii="Amiri" w:hAnsi="Amiri" w:eastAsia="Amiri" w:cs="Amiri"/>
          <w:color w:val="111111"/>
          <w:sz w:val="28"/>
          <w:sz w:val="28"/>
          <w:szCs w:val="28"/>
          <w:rtl w:val="true"/>
          <w:lang w:bidi="ar-SA"/>
        </w:rPr>
        <w:t>وَ سَأَلْتُهُ عَنْ مَسْجِدٍ یَکُونُ فِیهِ تَصَاوِیرُ وَ تَمَاثِیلُ أَ یُصَلَّی فِیهِ قَالَ یُکْسَرُ رُءُوسُ التَّمَاثِیلِ وَ یُلَطَّخُ رُءُوسُ التَّصَاوِیرِ وَ یُصَلَّی فِیهِ وَ لَا بَأْسَ‌</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صحیح است مرد در خانه‌ای نماز بخواند که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تصویر دارد، و تصویرها را می‌پوشاند؟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خانه‌ای سؤال کردم که در آن درهم‌های سیاه را که نقش دارد، داخل کیسه یا زیر فرش یا در گوشه‌ای از خانه گذاشته‌اند، آیا نماز در آن خانه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مردی سؤال کردم که در خانه‌اش یا روی پرده‌ای تصاویری است و خودش هم نمی‌داند و در آن خانه نماز می‌خواند و پس از نماز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نسبت به آن آگاهی نداشته ایرادی بر او نیست، پس وقتی دانست باید پرده را بکند و سرهای تصاویر را بشکند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مسجدی سؤال کردم که در آن 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زیر آن پول یا درهم سفید یا سیاه گذاشته‌اند؛ آیا ایستادن روی آن برای نماز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مسجدی سؤال کردم که در آن تصاویر و نقوش است،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مجسمه‌ها را می‌شکنند و سرهای تصاویر را هم با رنگ مخدوش می‌کنند و در آن نماز می‌خوانند، و در این صورت نماز خواندن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2383754_3381743652"/>
      <w:bookmarkStart w:id="1456" w:name="_Toc636"/>
      <w:bookmarkEnd w:id="1455"/>
      <w:r>
        <w:rPr>
          <w:rtl w:val="true"/>
        </w:rPr>
        <w:t>بیان</w:t>
      </w:r>
      <w:bookmarkEnd w:id="1456"/>
    </w:p>
    <w:p>
      <w:pPr>
        <w:pStyle w:val="BookText"/>
        <w:rPr/>
      </w:pPr>
      <w:r>
        <w:rPr>
          <w:rFonts w:ascii="IRNazanin" w:hAnsi="IRNazanin" w:eastAsia="IRNazanin"/>
          <w:color w:val="111111"/>
          <w:sz w:val="28"/>
          <w:sz w:val="28"/>
          <w:szCs w:val="28"/>
          <w:rtl w:val="true"/>
          <w:lang w:bidi="fa-IR"/>
        </w:rPr>
        <w:t>فی القاموس النمط محرکة ظهارة فراش ما أو ضرب من البسط و ثوب صوف یطرح علی الهودج و الجمع أنماط و نماط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قاموس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روفرشی یا نوعی فرش و پارچه‌ای پشمی است که روی هودج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انماط و نماط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2383756_3381743652"/>
      <w:bookmarkStart w:id="1458" w:name="_Toc637"/>
      <w:bookmarkEnd w:id="1457"/>
      <w:r>
        <w:rPr>
          <w:rtl w:val="true"/>
        </w:rPr>
        <w:t>«</w:t>
      </w:r>
      <w:r>
        <w:rPr/>
        <w:t>4</w:t>
      </w:r>
      <w:r>
        <w:rPr>
          <w:rtl w:val="true"/>
        </w:rPr>
        <w:t>»</w:t>
      </w:r>
      <w:bookmarkEnd w:id="1458"/>
    </w:p>
    <w:p>
      <w:pPr>
        <w:pStyle w:val="BookText"/>
        <w:rPr/>
      </w:pPr>
      <w:r>
        <w:rPr>
          <w:rFonts w:ascii="Amiri" w:hAnsi="Amiri" w:eastAsia="Amiri" w:cs="Amiri"/>
          <w:color w:val="111111"/>
          <w:sz w:val="28"/>
          <w:sz w:val="28"/>
          <w:szCs w:val="28"/>
          <w:rtl w:val="true"/>
          <w:lang w:bidi="ar-SA"/>
        </w:rPr>
        <w:t>الْخِصَالُ، عَنْ سَعْدِ بْنِ عَبْدِ اللَّهِ عَنْ أَیُّوبَ بْنِ نُوحٍ عَنْ صَفْوَانَ عَنِ ابْنِ مُسْکَانَ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 جَبْرَئِیلَ أَتَانِی فَقَالَ إِنَّا مَعْشَرَ الْمَلَائِکَةِ لَا نَدْخُلُ بَیْتاً فِیهِ کَلْبٌ وَ لَا تِمْثَالُ جَسَدٍ وَ لَا إِنَاءٌ یُبَالُ فِیهِ‌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علی بن محمد 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علیه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به خانه‌ای که در آن سگ، تمثال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ظرفی باشد که در آن ادرار می‌کنند، وارد نمی‌شویم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أیوب مثل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9" w:name="__RefHeading___Toc2383758_3381743652"/>
      <w:bookmarkStart w:id="1460" w:name="_Toc638"/>
      <w:bookmarkEnd w:id="1459"/>
      <w:r>
        <w:rPr>
          <w:rtl w:val="true"/>
        </w:rPr>
        <w:t>بیان</w:t>
      </w:r>
      <w:bookmarkEnd w:id="146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هذا الخبر و الأخبار التی مثلها المراد بالملائکة فیها </w:t>
      </w:r>
      <w:bookmarkStart w:id="1461" w:name="pg13998_130896"/>
    </w:p>
    <w:p>
      <w:pPr>
        <w:pStyle w:val="BookText"/>
        <w:rPr/>
      </w:pPr>
      <w:bookmarkEnd w:id="1461"/>
      <w:r>
        <w:rPr>
          <w:rFonts w:ascii="IRNazanin" w:hAnsi="IRNazanin" w:eastAsia="IRNazanin"/>
          <w:color w:val="111111"/>
          <w:sz w:val="28"/>
          <w:sz w:val="28"/>
          <w:szCs w:val="28"/>
          <w:rtl w:val="true"/>
          <w:lang w:bidi="fa-IR"/>
        </w:rPr>
        <w:t>غیر الکاتبین للأعمال و إن أمکن أن لا یتوقف کتابتهم علی دخولهم لکن قول أمیر المؤمنین علیه السلام للملکین أمیطا عنی‌</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یدل علی دخولهم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این روایت و روایات مشابه آن، مقصود از فرشتگان، غیر از فرشتگانی است که اعمال را ثبت می‌کنند، اگرچه ممکن است که ثبت و کتابت آنها منوط به ورود در خانه نباشد، امّا کلام امیرمؤمنان علیه السلام به دو فرشته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فاصله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همان که شیخ در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دارد که فرشتگانِ ثبت اعمال در آن مکان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2383760_3381743652"/>
      <w:bookmarkStart w:id="1463" w:name="_Toc639"/>
      <w:bookmarkEnd w:id="1462"/>
      <w:r>
        <w:rPr>
          <w:rtl w:val="true"/>
        </w:rPr>
        <w:t>«</w:t>
      </w:r>
      <w:r>
        <w:rPr/>
        <w:t>5</w:t>
      </w:r>
      <w:r>
        <w:rPr>
          <w:rtl w:val="true"/>
        </w:rPr>
        <w:t>»</w:t>
      </w:r>
      <w:bookmarkEnd w:id="1463"/>
    </w:p>
    <w:p>
      <w:pPr>
        <w:pStyle w:val="BookText"/>
        <w:rPr/>
      </w:pPr>
      <w:r>
        <w:rPr>
          <w:rFonts w:ascii="Amiri" w:hAnsi="Amiri" w:eastAsia="Amiri" w:cs="Amiri"/>
          <w:color w:val="111111"/>
          <w:sz w:val="28"/>
          <w:sz w:val="28"/>
          <w:szCs w:val="28"/>
          <w:rtl w:val="true"/>
          <w:lang w:bidi="ar-SA"/>
        </w:rPr>
        <w:t>الْخِصَالُ، عَنْ أَبِیهِ عَنْ سَعْدِ بْنِ عَبْدِ اللَّهِ عَنْ مُحَمَّدِ بْنِ عِیسَی بْنِ عُبَیْدٍ عَنِ الْقَاسِمِ بْنِ یَحْیَی عَنْ جَدِّهِ الْحَسَنِ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یَسْجُدُ الرَّجُلُ عَلَی صُورَةٍ وَ لَا عَلَی بِسَاطٍ فِیهِ صُورَةٌ وَ یَجُوزُ أَنْ تَکُونَ الصُّورَةُ تَحْتَ قَدَمِهِ أَوْ یَطْرَحَ عَلَیْهِ مَا یُوَارِیهَا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می‌کند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روی تصویر یا روی فرشی که در آن تصویر است سجده کند، امّا اگر تصویر زیر پایش باشد و یا اینکه با چیز دیگری آن را بپوشاند،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2383762_3381743652"/>
      <w:bookmarkStart w:id="1465" w:name="_Toc640"/>
      <w:bookmarkEnd w:id="1464"/>
      <w:r>
        <w:rPr>
          <w:rtl w:val="true"/>
        </w:rPr>
        <w:t>«</w:t>
      </w:r>
      <w:r>
        <w:rPr/>
        <w:t>6</w:t>
      </w:r>
      <w:r>
        <w:rPr>
          <w:rtl w:val="true"/>
        </w:rPr>
        <w:t>»</w:t>
      </w:r>
      <w:bookmarkEnd w:id="1465"/>
    </w:p>
    <w:p>
      <w:pPr>
        <w:pStyle w:val="BookText"/>
        <w:rPr/>
      </w:pPr>
      <w:r>
        <w:rPr>
          <w:rFonts w:ascii="Amiri" w:hAnsi="Amiri" w:eastAsia="Amiri" w:cs="Amiri"/>
          <w:color w:val="111111"/>
          <w:sz w:val="28"/>
          <w:sz w:val="28"/>
          <w:szCs w:val="28"/>
          <w:rtl w:val="true"/>
          <w:lang w:bidi="ar-SA"/>
        </w:rPr>
        <w:t>الْمَحَاسِنُ، عَنْ عَلِیِّ بْنِ الْحَکَمِ عَنْ أَبَانٍ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قَالَ إِنَّا لَا نَدْخُلُ بَیْتاً فِیهِ کَلْبٌ وَ لَا صُورَةُ إِنْسَانٍ وَ لَا بَیْتاً فِیهِ تِمْثَالٌ‌</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الْحَسَنِ بْنِ مَخْلَدٍ عَنْ أَبَانٍ عَنْ عُمَرَ بْنِ خَلَّادٍ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یَا رَسُولَ اللَّهِ صلی الله علیه و آله إِنَّا لَا نَدْخُلُ بَیْتاً فِیهِ صُورَةُ إِنْسَانٍ وَ لَا بَیْتاً یُبَالُ فِیهِ وَ لَا بَیْتاً فِیهِ کَلْبٌ‌</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به خانه‌ای که در آن سگ، تصویر انسان یا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وارد نمی‌شویم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خَلّاد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ما به خانه‌ای که در آن تصویر انسان باشد، و خانه‌ای که در آن ادرار می‌کنند و خانه‌ای که در آن سگ باشد، وارد نمی‌شویم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2383764_3381743652"/>
      <w:bookmarkStart w:id="1467" w:name="_Toc641"/>
      <w:bookmarkEnd w:id="1466"/>
      <w:r>
        <w:rPr>
          <w:rtl w:val="true"/>
        </w:rPr>
        <w:t>بیان</w:t>
      </w:r>
      <w:bookmarkEnd w:id="1467"/>
    </w:p>
    <w:p>
      <w:pPr>
        <w:pStyle w:val="BookText"/>
        <w:rPr/>
      </w:pPr>
      <w:r>
        <w:rPr>
          <w:rFonts w:ascii="IRNazanin" w:hAnsi="IRNazanin" w:eastAsia="IRNazanin"/>
          <w:color w:val="111111"/>
          <w:sz w:val="28"/>
          <w:sz w:val="28"/>
          <w:szCs w:val="28"/>
          <w:rtl w:val="true"/>
          <w:lang w:bidi="fa-IR"/>
        </w:rPr>
        <w:t>ذکر أکثر الفقهاء کراهة الصلاة فی بیوت الغائط و عللوا بکونها مظنة النجاسة و بهذا الخبر و فی خبر محمد بن مروان‌</w:t>
      </w:r>
      <w:r>
        <w:rPr>
          <w:rStyle w:val="FootnoteAnchor"/>
          <w:rtl w:val="true"/>
        </w:rPr>
        <w:footnoteReference w:id="85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إناء یبال فیه و لو </w:t>
      </w:r>
      <w:bookmarkStart w:id="1468" w:name="pg13998_130897"/>
    </w:p>
    <w:p>
      <w:pPr>
        <w:pStyle w:val="BookText"/>
        <w:rPr/>
      </w:pPr>
      <w:bookmarkEnd w:id="1468"/>
      <w:r>
        <w:rPr>
          <w:rFonts w:ascii="IRNazanin" w:hAnsi="IRNazanin" w:eastAsia="IRNazanin"/>
          <w:color w:val="111111"/>
          <w:sz w:val="28"/>
          <w:sz w:val="28"/>
          <w:szCs w:val="28"/>
          <w:rtl w:val="true"/>
          <w:lang w:bidi="fa-IR"/>
        </w:rPr>
        <w:t>ذکروا کما فی الخبر کان أصوب و إن کان بیت الغائط غالبا یبال فیه و الأحوط عدم کون الإناء الذی یبال فیه فی البیت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المفید فی المقنعة لا تجوز الصلاة فی بیوت الغائط و لعل مراده الکراهة وَ رُبَّمَا یُسْتَدَلُّ لَهُ بِرِوَایَةِ الْفُضَیْلِ‌</w:t>
      </w:r>
      <w:r>
        <w:rPr>
          <w:rStyle w:val="FootnoteAnchor"/>
          <w:rtl w:val="true"/>
        </w:rPr>
        <w:footnoteReference w:id="85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أَقُومُ فِی الصَّلَاةِ فَأَرَی قُدَّامِی فِی الْقِبْلَةِ الْعَذِرَةَ فَقَالَ تَنَحَّ عَنْهَا مَا اسْتَطَعْتَ وَ لَا تُصَلِّ عَلَی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عُبَیْدِ بْنِ زُرَارَةَ</w:t>
      </w:r>
      <w:r>
        <w:rPr>
          <w:rStyle w:val="FootnoteAnchor"/>
          <w:rtl w:val="true"/>
        </w:rPr>
        <w:footnoteReference w:id="858"/>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کُلُّهَا مَسْجِدٌ إِلَّا بِئْرَ غَائِطٍ أَوْ 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فالأولی الجمع بینهما کما فعله الشهید ره فی النفلیة حیث قال و بیت الغائط و بیت یبال فیه و لو قال و إلی عذرة کان أجمع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فقها کراهت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استدلالشان این بوده است که شخص در آنجا در معرض نجاست است، و دیگر دلایلشان همین روایت و روایت محمد بن مروان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ظرفی که در آن ادرار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می‌باشد؛</w:t>
      </w:r>
    </w:p>
    <w:p>
      <w:pPr>
        <w:pStyle w:val="BookText"/>
        <w:rPr/>
      </w:pPr>
      <w:r>
        <w:rPr>
          <w:rFonts w:ascii="IRNazanin" w:hAnsi="IRNazanin" w:eastAsia="IRNazanin"/>
          <w:color w:val="111111"/>
          <w:sz w:val="28"/>
          <w:sz w:val="28"/>
          <w:szCs w:val="28"/>
          <w:rtl w:val="true"/>
          <w:lang w:bidi="fa-IR"/>
        </w:rPr>
        <w:t xml:space="preserve">و اگر مثل خود روایت ذکر می‌کردند بهتر و صحیح‌تر بود، اگرچه غالباً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اگر ظرف ادرار در خانه هم نباشد همین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مقنعه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توالت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نیست، که احتمالاً مقصودش کراهت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با روایت فُضَیل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استدلال شود که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برای نماز می‌ایستم پس در مقابلم رو به قبله، مدفوع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می‌توانی از آن دور شو، و در جاده‌ها نماز نخوان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عُبید بن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زمین مسجد است مگر چاه توالت و محلّ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اولی جمع بین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و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مرحوم شهید هم در کتاب نفلیه جمع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محل مدفوع و محل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بیشتری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2383766_3381743652"/>
      <w:bookmarkStart w:id="1470" w:name="_Toc642"/>
      <w:bookmarkEnd w:id="1469"/>
      <w:r>
        <w:rPr>
          <w:rtl w:val="true"/>
        </w:rPr>
        <w:t>«</w:t>
      </w:r>
      <w:r>
        <w:rPr/>
        <w:t>7</w:t>
      </w:r>
      <w:r>
        <w:rPr>
          <w:rtl w:val="true"/>
        </w:rPr>
        <w:t>»</w:t>
      </w:r>
      <w:bookmarkEnd w:id="1470"/>
    </w:p>
    <w:p>
      <w:pPr>
        <w:pStyle w:val="BookText"/>
        <w:rPr/>
      </w:pPr>
      <w:r>
        <w:rPr>
          <w:rFonts w:ascii="Amiri" w:hAnsi="Amiri" w:eastAsia="Amiri" w:cs="Amiri"/>
          <w:color w:val="111111"/>
          <w:sz w:val="28"/>
          <w:sz w:val="28"/>
          <w:szCs w:val="28"/>
          <w:rtl w:val="true"/>
          <w:lang w:bidi="ar-SA"/>
        </w:rPr>
        <w:t>الْمَحَاسِنُ، عَنْ عِدَّةٍ مِنْ أَصْحَابِنَا عَنِ ابْنِ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علیهما السلام عَنِ الْبَیْتِ یَکُونُ عَلَی بَابِهِ سِتْرٌ فِیهِ تَمَاثِیلُ أَ یُصَلَّی فِی ذَلِکَ الْبَیْتِ قَالَ لَا</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سَأَلْتُ عَنِ الْبُیُوتِ یَکُونُ فِیهَا التَّمَاثِیلُ أَ یُصَلَّی فِیهَا قَالَ لَا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درباره خانه‌ای سؤال کردم که به درب آن پرده‌ای دارای تصویر است، آیا در آن خانه می‌توان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درمورد خانه‌ای سؤال کردم که در آن تصویر است،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1" w:name="__RefHeading___Toc2383768_3381743652"/>
      <w:bookmarkStart w:id="1472" w:name="_Toc643"/>
      <w:bookmarkEnd w:id="1471"/>
      <w:r>
        <w:rPr>
          <w:rtl w:val="true"/>
        </w:rPr>
        <w:t>بیان</w:t>
      </w:r>
      <w:bookmarkEnd w:id="1472"/>
    </w:p>
    <w:p>
      <w:pPr>
        <w:pStyle w:val="BookText"/>
        <w:rPr/>
      </w:pPr>
      <w:r>
        <w:rPr>
          <w:rFonts w:ascii="IRNazanin" w:hAnsi="IRNazanin" w:eastAsia="IRNazanin"/>
          <w:color w:val="111111"/>
          <w:sz w:val="28"/>
          <w:sz w:val="28"/>
          <w:szCs w:val="28"/>
          <w:rtl w:val="true"/>
          <w:lang w:bidi="fa-IR"/>
        </w:rPr>
        <w:t>هذه الأخبار تدل علی کراهة الصلاة فی بیت فیه تماثیل مطلقا و یمکن تقییدها بالأخبار الأخر أو القول بالکراهة الخفیفة فی غیر الصور المخصوصة و یمکن أن یقال فی النقص أن البقیة لیست صورة الإنسان و لا الحیوان المخصوص 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روایات بر کراهت نماز خواندن در خانه‌ای که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دلالت دارد، و می‌توان آن را با دیگر روایات مقیّد ساخت، 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تصاویر خاصّی کراهت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نقص در تصویر، دیگر بقیه آن، تصویر انسان یا حیوان مخصوص نخواهد بود، که قابل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2383770_3381743652"/>
      <w:bookmarkStart w:id="1474" w:name="_Toc644"/>
      <w:bookmarkEnd w:id="1473"/>
      <w:r>
        <w:rPr>
          <w:rtl w:val="true"/>
        </w:rPr>
        <w:t>«</w:t>
      </w:r>
      <w:r>
        <w:rPr/>
        <w:t>8</w:t>
      </w:r>
      <w:r>
        <w:rPr>
          <w:rtl w:val="true"/>
        </w:rPr>
        <w:t>»</w:t>
      </w:r>
      <w:bookmarkEnd w:id="147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أُصَلِّی وَ التَّمَاثِیلُ قُدَّامِی وَ أَنَا أَنْظُرُ إِلَیْهَا قَالَ لَا اطْرَحْ عَلَیْهَا ثَوْباً وَ لَا بَأْسَ بِهَا إِذَا کَانَتْ عَلَی یَمِینِکَ أَوْ شِمَالِکَ أَوْ خَلْفَکَ أَوْ تَحْتَ رِجْلِکَ أَوْ فَوْقَ رَأْسِکَ وَ إِنْ کَانَتْ فِی الْقِبْلَةِ فَأَلْقِ عَلَیْهَا ثَوْباً وَ صَلِ‌</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1475" w:name="pg13998_130898"/>
    </w:p>
    <w:p>
      <w:pPr>
        <w:pStyle w:val="BookText"/>
        <w:rPr/>
      </w:pPr>
      <w:bookmarkEnd w:id="14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بخوانم در حالی که تصاویری روبرویم است و من به آنها نگاه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پارچه‌ای روی آن بینداز، و اگر تصویر سمت راست یا چپ یا پُشت سر یا زیر پا و یا بالای سرت باشد اشکالی ندارد، و اگر رو به قبله بود پارچه‌ای روی آن بینداز و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2383772_3381743652"/>
      <w:bookmarkStart w:id="1477" w:name="_Toc645"/>
      <w:bookmarkEnd w:id="1476"/>
      <w:r>
        <w:rPr>
          <w:rtl w:val="true"/>
        </w:rPr>
        <w:t>«</w:t>
      </w:r>
      <w:r>
        <w:rPr/>
        <w:t>9</w:t>
      </w:r>
      <w:r>
        <w:rPr>
          <w:rtl w:val="true"/>
        </w:rPr>
        <w:t>»</w:t>
      </w:r>
      <w:bookmarkEnd w:id="1477"/>
    </w:p>
    <w:p>
      <w:pPr>
        <w:pStyle w:val="BookText"/>
        <w:rPr/>
      </w:pPr>
      <w:r>
        <w:rPr>
          <w:rFonts w:ascii="Amiri" w:hAnsi="Amiri" w:eastAsia="Amiri" w:cs="Amiri"/>
          <w:color w:val="111111"/>
          <w:sz w:val="28"/>
          <w:sz w:val="28"/>
          <w:szCs w:val="28"/>
          <w:rtl w:val="true"/>
          <w:lang w:bidi="ar-SA"/>
        </w:rPr>
        <w:t>وَ مِنْهُ، عَنْ عِدَّةٍ مِنْ أَصْحَابِنَا عَنِ ابْنِ أَبِی نَجْرَانَ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بِالتَّمَاثِیلِ أَنْ یَکُونَ عَنْ یَمِینِکَ وَ عَنْ شِمَالِکَ أَوْ عَنْ خَلْفِکَ أَوْ تَحْتَ رِجْلَیْکَ فَإِنْ کَانَتْ فِی الْقِبْلَةِ فَأَلْقِ عَلَیْهَا ثَوْباً إِذَا صَلَّیْتَ‌</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از محمد بن مسلم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تصویر سمت راست، چپ، پشت سر یا زیر پایت باشد اشکال ندارد، پس اگر رو به قبله بود پارچه‌ای روی آن می‌اندازی و نماز می‌خوانی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2383774_3381743652"/>
      <w:bookmarkStart w:id="1479" w:name="_Toc646"/>
      <w:bookmarkEnd w:id="1478"/>
      <w:r>
        <w:rPr>
          <w:rtl w:val="true"/>
        </w:rPr>
        <w:t>«</w:t>
      </w:r>
      <w:r>
        <w:rPr/>
        <w:t>10</w:t>
      </w:r>
      <w:r>
        <w:rPr>
          <w:rtl w:val="true"/>
        </w:rPr>
        <w:t>»</w:t>
      </w:r>
      <w:bookmarkEnd w:id="1479"/>
    </w:p>
    <w:p>
      <w:pPr>
        <w:pStyle w:val="BookText"/>
        <w:rPr/>
      </w:pP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فِی بَیْتٍ فِیهِ خَمْرٌ مَحْصُورٌ فِی آنِیَةٍ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در آن مشروب در ظرفی نگهداری می‌شود نباید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2383776_3381743652"/>
      <w:bookmarkStart w:id="1481" w:name="_Toc647"/>
      <w:bookmarkEnd w:id="1480"/>
      <w:r>
        <w:rPr>
          <w:rtl w:val="true"/>
        </w:rPr>
        <w:t>«</w:t>
      </w:r>
      <w:r>
        <w:rPr/>
        <w:t>11</w:t>
      </w:r>
      <w:r>
        <w:rPr>
          <w:rtl w:val="true"/>
        </w:rPr>
        <w:t>»</w:t>
      </w:r>
      <w:bookmarkEnd w:id="1481"/>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یَجُوزُ أَنْ یُصَلَّی فِی بَیْتٍ فِیهِ خَمْرٌ مَحْصُورٌ فِی آنِیَةٍ قَالَ وَ رُوِیَ أَنَّهُ یَجُوزُ</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خانه‌ای که در آن مشروب در ظرفی وجود دارد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2383778_3381743652"/>
      <w:bookmarkStart w:id="1483" w:name="_Toc648"/>
      <w:bookmarkEnd w:id="1482"/>
      <w:r>
        <w:rPr>
          <w:rtl w:val="true"/>
        </w:rPr>
        <w:t>بیان</w:t>
      </w:r>
      <w:bookmarkEnd w:id="1483"/>
    </w:p>
    <w:p>
      <w:pPr>
        <w:pStyle w:val="BookText"/>
        <w:rPr/>
      </w:pPr>
      <w:r>
        <w:rPr>
          <w:rFonts w:ascii="IRNazanin" w:hAnsi="IRNazanin" w:eastAsia="IRNazanin"/>
          <w:color w:val="111111"/>
          <w:sz w:val="28"/>
          <w:sz w:val="28"/>
          <w:szCs w:val="28"/>
          <w:rtl w:val="true"/>
          <w:lang w:bidi="fa-IR"/>
        </w:rPr>
        <w:t>نسب إلی الصدوق ره تحریم الصلاة فی بیت فیه خمر لظاهر الفقیه مع أنه حکم بطهارة الخمر و استبعد المتأخرون ذلک منه و لا استبعاد فیه بعد ورود النص لکن الخبر الوارد فیه موثقة عمار قال و لا تصل فی بیت فیه خمر أو مسکر</w:t>
      </w:r>
      <w:r>
        <w:rPr>
          <w:rStyle w:val="FootnoteAnchor"/>
          <w:rtl w:val="true"/>
        </w:rPr>
        <w:footnoteReference w:id="865"/>
      </w:r>
      <w:r>
        <w:rPr>
          <w:rFonts w:ascii="IRNazanin" w:hAnsi="IRNazanin" w:eastAsia="IRNazanin"/>
          <w:color w:val="111111"/>
          <w:sz w:val="28"/>
          <w:sz w:val="28"/>
          <w:szCs w:val="28"/>
          <w:rtl w:val="true"/>
          <w:lang w:bidi="fa-IR"/>
        </w:rPr>
        <w:t>و الحکم بالتحریم بمثل خبره مشکل لا سیما مع ورود روایة الجواز کما أشار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صدوق رحمه الله نسبت داده‌اند که نماز در خانه محتوی مشروب را به استناد روایتِ الفقیه، حرام کرده، در حالی که فتوای ایشان طهارتِ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چنین مطلبی را از ایشان بعید شمرده‌اند، در حالی که پس از ورود نص، هیچ بُعدی ندارد، البته روایت وارد شده در آن، موثقه عمّار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که خَمر یا هرگونه مُسکری وجود دارد نماز نخوان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که حکم کردن به حرمت به امثال روایات وی مشکل است، به خصوص در کنار ورود روایتِ جواز، چنانچه ایشان هم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2383780_3381743652"/>
      <w:bookmarkStart w:id="1485" w:name="_Toc649"/>
      <w:bookmarkEnd w:id="1484"/>
      <w:r>
        <w:rPr>
          <w:rtl w:val="true"/>
        </w:rPr>
        <w:t>«</w:t>
      </w:r>
      <w:r>
        <w:rPr/>
        <w:t>12</w:t>
      </w:r>
      <w:r>
        <w:rPr>
          <w:rtl w:val="true"/>
        </w:rPr>
        <w:t>»</w:t>
      </w:r>
      <w:bookmarkEnd w:id="1485"/>
    </w:p>
    <w:p>
      <w:pPr>
        <w:pStyle w:val="BookText"/>
        <w:rPr/>
      </w:pPr>
      <w:r>
        <w:rPr>
          <w:rFonts w:ascii="Amiri" w:hAnsi="Amiri" w:eastAsia="Amiri" w:cs="Amiri"/>
          <w:color w:val="111111"/>
          <w:sz w:val="28"/>
          <w:sz w:val="28"/>
          <w:szCs w:val="28"/>
          <w:rtl w:val="true"/>
          <w:lang w:bidi="ar-SA"/>
        </w:rPr>
        <w:t>الْمَحَاسِنُ، عَنْ أَبِیهِ عَنِ ابْنِ أَبِی عُمَیْرٍ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وَ التَّصَاوِیرُ تَنْظُرُ إِلَیْهِ إِذَا کَانَتْ بِعَیْنٍ وَاحِدَةٍ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ابی‌عُمَیر به صورت مرفوعه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حالی که تصاویری وجود دارد و تو با یک چشم به آنها نگاه می‌کنی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6" w:name="__RefHeading___Toc2383782_3381743652"/>
      <w:bookmarkStart w:id="1487" w:name="_Toc650"/>
      <w:bookmarkEnd w:id="1486"/>
      <w:r>
        <w:rPr>
          <w:rtl w:val="true"/>
        </w:rPr>
        <w:t>أقول</w:t>
      </w:r>
      <w:bookmarkEnd w:id="148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بعض الأخبار فی باب السترة و فی باب تزویق البیوت و تصویرها من کتاب الآداب و السنن‌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1488" w:name="pg13998_130899"/>
    </w:p>
    <w:p>
      <w:pPr>
        <w:pStyle w:val="BookText"/>
        <w:rPr/>
      </w:pPr>
      <w:bookmarkEnd w:id="1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روایات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باب نقش و نگار بستن و تصویر گذاشتن درخانه،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چاپ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89" w:name="__RefHeading___Toc2383784_3381743652"/>
      <w:bookmarkStart w:id="1490" w:name="_Toc651"/>
      <w:bookmarkEnd w:id="1489"/>
      <w:r>
        <w:rPr>
          <w:rtl w:val="true"/>
        </w:rPr>
        <w:t xml:space="preserve">باب </w:t>
      </w:r>
      <w:r>
        <w:rPr/>
        <w:t>4</w:t>
      </w:r>
      <w:r>
        <w:rPr>
          <w:rtl w:val="true"/>
        </w:rPr>
        <w:t xml:space="preserve"> </w:t>
      </w:r>
      <w:r>
        <w:rPr>
          <w:rtl w:val="true"/>
        </w:rPr>
        <w:t>ما یکون بین یدی المصلی أو یمر بین یدیه و استحباب السترة</w:t>
      </w:r>
      <w:bookmarkEnd w:id="1490"/>
    </w:p>
    <w:p>
      <w:pPr>
        <w:pStyle w:val="Heading4"/>
        <w:numPr>
          <w:ilvl w:val="3"/>
          <w:numId w:val="1"/>
        </w:numPr>
        <w:rPr/>
      </w:pPr>
      <w:bookmarkStart w:id="1491" w:name="__RefHeading___Toc2383786_3381743652"/>
      <w:bookmarkStart w:id="1492" w:name="_Toc652"/>
      <w:bookmarkEnd w:id="1491"/>
      <w:r>
        <w:rPr>
          <w:rtl w:val="true"/>
        </w:rPr>
        <w:t>روایات</w:t>
      </w:r>
      <w:bookmarkEnd w:id="1492"/>
    </w:p>
    <w:p>
      <w:pPr>
        <w:pStyle w:val="Heading5"/>
        <w:numPr>
          <w:ilvl w:val="4"/>
          <w:numId w:val="1"/>
        </w:numPr>
        <w:rPr/>
      </w:pPr>
      <w:bookmarkStart w:id="1493" w:name="__RefHeading___Toc2383788_3381743652"/>
      <w:bookmarkStart w:id="1494" w:name="_Toc653"/>
      <w:bookmarkEnd w:id="1493"/>
      <w:r>
        <w:rPr>
          <w:rtl w:val="true"/>
        </w:rPr>
        <w:t>«</w:t>
      </w:r>
      <w:r>
        <w:rPr/>
        <w:t>1</w:t>
      </w:r>
      <w:r>
        <w:rPr>
          <w:rtl w:val="true"/>
        </w:rPr>
        <w:t>»</w:t>
      </w:r>
      <w:bookmarkEnd w:id="1494"/>
    </w:p>
    <w:p>
      <w:pPr>
        <w:pStyle w:val="BookText"/>
        <w:rPr/>
      </w:pPr>
      <w:r>
        <w:rPr>
          <w:rFonts w:ascii="Amiri" w:hAnsi="Amiri" w:eastAsia="Amiri" w:cs="Amiri"/>
          <w:color w:val="111111"/>
          <w:sz w:val="28"/>
          <w:sz w:val="28"/>
          <w:szCs w:val="28"/>
          <w:rtl w:val="true"/>
          <w:lang w:bidi="ar-SA"/>
        </w:rPr>
        <w:t>الْإِحْتِجَاجُ، عَنْ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وَرَدَ عَلَیَّ مِنْ مُحَمَّدِ بْنِ عُثْمَانَ الْعَمْرِیِّ عَنِ الْقَائِمِ علیه السلام أَمَّا مَا سَأَلْتَ عَنْهُ عَنِ الْمُصَلِّی وَ النَّارُ وَ الصُّورَةُ وَ السِّرَاجُ بَیْنَ یَدَیْهِ هَلْ تَجُوزُ صَلَاتُهُ فَإِنَّ النَّاسَ اخْتَلَفُوا فِی ذَلِکَ قَبْلَکَ فَإِنَّهُ جَائِزٌ لِمَنْ لَمْ یَکُنْ مِنْ أَوْلَادِ عَبَدَةِ الْأَوْثَانِ وَ النِّیرَانِ‌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إِکْمَالُ الدِّینِ، عَنْ مُحَمَّدِ بْنِ أَحْمَدَ الشَّیْبَانِیِّ وَ عَلِیِّ بْنِ أَحْمَدَ الدَّقَّاقِ وَ الْحُسَیْنِ بْنِ إِبْرَاهِیمَ الْمُؤَدِّبِ وَ عَلِیِّ بْنِ عَبْدِ اللَّهِ الْوَرَّاقِ جَمِیعاً عَنْ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وَرَدَ عَلَیَّ مِنَ الشَّیْخِ أَبِی جَعْفَرٍ مُحَمَّدِ بْنِ عُثْمَانَ الْعَمْرِیِّ قَدَّسَ اللَّهُ رُوحَهُ فِی جَوَابِ مَسَائِلِی إِلَی صَاحِبِ الزَّمَانِ علیه السلام وَ أَمَّا مَا سَأَلْتَ وَ ذَکَرَ نَحْوَهُ إِلَی قَوْلِهِ مِنْ أَوْلَادِ عَبَدَةِ الْأَصْنَامِ وَ النِّیرَانِ‌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از محمد بن عثمان عَمری از طرف حضرت قائم علیه السلام به من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تو در مورد جواز نماز برای نمازگزاری که آتش، تصویر و چراغ مقابل اوست، پس مردم پیش از تو در مورد آن اختلاف داشتند، و این امر برای کسی که از فرزندان بت‌پرستان و آتش‌پرستان نباشد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روایاتی که از شیخ ابوجعفر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مسائل من از حضرت صاحب الزمان علیه السلام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تو در مورد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روایت قبل را ذکر کرده 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فرزندان بت‌پرستان و آتش‌پرستان نباشد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2383790_3381743652"/>
      <w:bookmarkStart w:id="1496" w:name="_Toc654"/>
      <w:bookmarkEnd w:id="1495"/>
      <w:r>
        <w:rPr>
          <w:rtl w:val="true"/>
        </w:rPr>
        <w:t>توضیح</w:t>
      </w:r>
      <w:bookmarkEnd w:id="1496"/>
    </w:p>
    <w:p>
      <w:pPr>
        <w:pStyle w:val="BookText"/>
        <w:rPr/>
      </w:pPr>
      <w:r>
        <w:rPr>
          <w:rFonts w:ascii="IRNazanin" w:hAnsi="IRNazanin" w:eastAsia="IRNazanin"/>
          <w:color w:val="111111"/>
          <w:sz w:val="28"/>
          <w:sz w:val="28"/>
          <w:szCs w:val="28"/>
          <w:rtl w:val="true"/>
          <w:lang w:bidi="fa-IR"/>
        </w:rPr>
        <w:t>قد مر الکلام فی الصلاة إلی الصورة و المشهور فیها و فی السراج و النار الکراهة و ذهب أبو الصلاح إلی الحرمة فیهما کما نسب إلیه و التفصیل الوارد فی هذا الخبر لم أر قائلا به و یمکن حمله علی أنهما بالنسبة إلی أولاد عبدة النیران و الأوثان أشد کراهة لأن احتمال شغل القلب و مظنة کونها معبودة لهم فیهم أکثر و لا یبعد حمل المطلق علی المقید لکون الخبر فی قوة الصحیح و الأظهر الکراهة لما سیأتی و غیره من أخبار الجواز</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الأصحاب قیدوا الکراهیة فی النار بالمضرمة و الروایات غیر مقیدة بها و الاجتناب مطلقا أحوط و أولی</w:t>
      </w:r>
      <w:r>
        <w:rPr>
          <w:rFonts w:eastAsia="IRNazanin" w:cs="IRNazanin"/>
          <w:color w:val="111111"/>
          <w:sz w:val="28"/>
          <w:szCs w:val="28"/>
          <w:rtl w:val="true"/>
          <w:lang w:bidi="fa-IR"/>
        </w:rPr>
        <w:t xml:space="preserve">. </w:t>
      </w:r>
      <w:bookmarkStart w:id="1497" w:name="pg13998_130900"/>
    </w:p>
    <w:p>
      <w:pPr>
        <w:pStyle w:val="BookText"/>
        <w:rPr/>
      </w:pPr>
      <w:bookmarkEnd w:id="1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درباره نماز رو به تصویر بحث شد، و مشهور در مورد تصویر، چراغ و آتش،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به وی نسبت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چراغ و آتش قائل به حرمت است، و من کسی را ندیدم که قائل به تفصیلِ موجود در این روایت باشد، و می‌توان آن دو را این گونه حمل کرد که نسبت به فرزندانِ آتش‌پرستان و بت‌پرستان کراهت بیشتری دارد، زیرا احتمال اشتغال دل و مظنّه اینکه معبودشان گردد در مورد آنها بیشتر است، و بعید نیست که مطلق را هم حمل بر مقیّد کنیم، زیرا روایت در نهایت صحّت است، و اظهر کراهت می‌باشد، به دلایلی که خواهد آمد، و نیز به دلیل روایات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بعضی از اصحاب کراهت در مورد آتش را به آتشِ برافروخته و شعله‌ور مقیّد ساخته‌اند در حالی که در روایات چنین قیدی وجود ندارد، و اجتناب مطلقاً أحوط و أولی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2383792_3381743652"/>
      <w:bookmarkStart w:id="1499" w:name="_Toc655"/>
      <w:bookmarkEnd w:id="1498"/>
      <w:r>
        <w:rPr>
          <w:rtl w:val="true"/>
        </w:rPr>
        <w:t>«</w:t>
      </w:r>
      <w:r>
        <w:rPr/>
        <w:t>2</w:t>
      </w:r>
      <w:r>
        <w:rPr>
          <w:rtl w:val="true"/>
        </w:rPr>
        <w:t>»</w:t>
      </w:r>
      <w:bookmarkEnd w:id="149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یُصَلِّیَ وَ أَمَامَهُ شَیْ‌ءٌ عَلَیْهِ ثِیَابُهُ قَالَ لَا بَأْسَ‌</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سَأَلْتُهُ عَنِ الرَّجُلِ هَلْ یَصْلُحُ أَنْ یُصَلِّیَ وَ أَمَامَهُ ثُومٌ أَوْ بَصَلٌ نَابِتٌ قَالَ لَا بَأْسَ‌</w:t>
      </w:r>
      <w:r>
        <w:rPr>
          <w:rStyle w:val="FootnoteAnchor"/>
          <w:rtl w:val="true"/>
        </w:rPr>
        <w:footnoteReference w:id="871"/>
      </w:r>
      <w:r>
        <w:rPr>
          <w:rFonts w:ascii="Amiri" w:hAnsi="Amiri" w:eastAsia="Amiri" w:cs="Amiri"/>
          <w:color w:val="111111"/>
          <w:sz w:val="28"/>
          <w:sz w:val="28"/>
          <w:szCs w:val="28"/>
          <w:rtl w:val="true"/>
          <w:lang w:bidi="ar-SA"/>
        </w:rPr>
        <w:t>وَ سَأَلْتُهُ عَنِ الرَّجُلِ هَلْ یَصْلُحُ لَهُ أَنْ یُصَلِّیَ وَ السِّرَاجُ مَوْضُوعٌ بَیْنَ یَدَیْهِ فِی الْقِبْلَةِ قَالَ لَا یَصْلُحُ لَهُ أَنْ یَسْتَقْبِلَ النَّارَ</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سَأَلْتُهُ عَنِ الرَّجُلِ</w:t>
      </w:r>
    </w:p>
    <w:p>
      <w:pPr>
        <w:pStyle w:val="BookText"/>
        <w:rPr/>
      </w:pPr>
      <w:r>
        <w:rPr>
          <w:rFonts w:ascii="Amiri" w:hAnsi="Amiri" w:eastAsia="Amiri" w:cs="Amiri"/>
          <w:color w:val="111111"/>
          <w:sz w:val="28"/>
          <w:sz w:val="28"/>
          <w:szCs w:val="28"/>
          <w:rtl w:val="true"/>
          <w:lang w:bidi="ar-SA"/>
        </w:rPr>
        <w:t>هَلْ یَصْلُحُ لَهُ أَنْ یُصَلِّیَ وَ أَمَامَهُ حِمَارٌ وَاقِفٌ قَالَ یَضَعُ بَیْنَهُ وَ بَیْنَهُ عُوداً أَوْ قَصَبَةً أَوْ شَیْئاً یُقِیمُهُ بَیْنَهُمَا وَ یُصَلِّی لَا بَأْسَ قُلْتُ فَإِنْ لَمْ یَفْعَلْ وَ صَلَّی أَ یُعِیدُ صَلَاتَهُ أَوْ مَا عَلَیْهِ قَالَ لَا یُعِیدُ صَلَاتَهُ وَ لَیْسَ عَلَیْهِ شَیْ‌ءٌ</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سَأَلْتُهُ عَنِ الرَّجُلِ هَلْ یَصْلُحُ لَهُ أَنْ یُصَلِّیَ وَ أَمَامَهُ النَّخْلَةُ وَ فِیهَا حَمْلُهَا قَالَ لَا بَأْسَ‌</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سَأَلْتُهُ عَنِ الرَّجُلِ هَلْ یَصْلُحُ لَهُ أَنْ یُصَلِّیَ فِی الْکَرْمِ وَ فِیهِ حَمْلُهُ قَالَ لَا بَأْسَ‌</w:t>
      </w:r>
      <w:r>
        <w:rPr>
          <w:rStyle w:val="FootnoteAnchor"/>
          <w:rtl w:val="true"/>
        </w:rPr>
        <w:footnoteReference w:id="875"/>
      </w:r>
      <w:r>
        <w:rPr>
          <w:rFonts w:ascii="Amiri" w:hAnsi="Amiri" w:eastAsia="Amiri" w:cs="Amiri"/>
          <w:color w:val="111111"/>
          <w:sz w:val="28"/>
          <w:sz w:val="28"/>
          <w:szCs w:val="28"/>
          <w:rtl w:val="true"/>
          <w:lang w:bidi="ar-SA"/>
        </w:rPr>
        <w:t>وَ سَأَلْتُهُ عَنِ الرَّجُلِ یَکُونُ فِی صَلَاتِهِ هَلْ یَصْلُحُ لَهُ أَنْ یَکُونَ امْرَأَةٌ مُقْبِلَةً بِوَجْهِهَا عَلَیْهِ فِی الْقِبْلَةِ قَاعِدَةً أَوْ قَائِمَةً قَالَ یَدْرَؤُهَا عَنْهُ فَإِنْ لَمْ یَفْعَلْ لَمْ یَقْطَعْ ذَلِکَ صَلَاتَهُ‌</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سَأَلْتُهُ عَنِ الرَّجُلِ هَلْ یَصْلُحُ لَهُ أَنْ یُصَلِّیَ وَ أَمَامَهُ شَیْ‌ءٌ مِنَ الطَّیْرِ قَالَ لَا بَأْسَ‌</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صحیح است مَرد نماز بخواند در حالی که روبرویش چیزی است که لباسش روی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نماز بخواند در حالی که سیر یا پیاز مقابلش روییده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نماز بخواند در حالی که مقابلش چراغی رو به قبله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وقتی نماز می‌خواند آتش مقابلش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انسان نماز بخواند در حالی که الاغی مقابلش ایستاده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آن الاغ چوب یا نی یا چیزی قرار می‌دهد و نماز می‌خواند، و دیگر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این کار را نکرد و نماز خواند، آیا باید نمازش را اعاده کند؟ یا چیزی بر عهده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 و لازم نیست نمازش را اعاده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انسان نماز بخواند در حالی که روبرویش درخت نخلی که بار داده است،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در تاکستانی نماز بخواند که میوه آن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نماز بخواند در حالی که زنی رو به او در جهت قبله نشسته یا ایستاده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مقابل خود کنار می‌زند، و اگر این کار را نکرد موجب بطلان نمازش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مرد نماز بخواند در حالی که پرنده‌ای روبرویش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2383794_3381743652"/>
      <w:bookmarkStart w:id="1501" w:name="_Toc656"/>
      <w:bookmarkEnd w:id="1500"/>
      <w:r>
        <w:rPr>
          <w:rtl w:val="true"/>
        </w:rPr>
        <w:t>بیان</w:t>
      </w:r>
      <w:bookmarkEnd w:id="15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المنع من کون النار أمامه فی الصلاة و لا یصلح لا یدل علی أزید من الکراهة و علی کراهة کون الحمار أمامه بدون سترة و لم أره فی کلام </w:t>
      </w:r>
      <w:bookmarkStart w:id="1502" w:name="pg13998_130901"/>
    </w:p>
    <w:p>
      <w:pPr>
        <w:pStyle w:val="BookText"/>
        <w:rPr/>
      </w:pPr>
      <w:bookmarkEnd w:id="1502"/>
      <w:r>
        <w:rPr>
          <w:rFonts w:ascii="IRNazanin" w:hAnsi="IRNazanin" w:eastAsia="IRNazanin"/>
          <w:color w:val="111111"/>
          <w:sz w:val="28"/>
          <w:sz w:val="28"/>
          <w:szCs w:val="28"/>
          <w:rtl w:val="true"/>
          <w:lang w:bidi="fa-IR"/>
        </w:rPr>
        <w:t>الأصحاب بل عد بعضهم الحیوان غیر الإنسان المواجه من السترة إلا أن الصدوق أورد الروایة فی الفقیه‌</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یدل علی کراهة المرأة المواجهة و ذکر الأصحاب الإنسان المواجه مطلقا و اعترف أکثر المتأخرین بعدم النص فیه و قال أبو الصلاح یکره التوجه إلی الطریق و الحدید و السلاح المتواری و المرأة النائمة بین یدیه أشد کراهیة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دلالت دارد که نماز خواندن رو به آتش ممنوع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بیش از کراهت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که اگر بین نمازگزار و الاغی که مقابلش است مانعی نباشد، نماز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در کلام اصحاب ندیدم،</w:t>
      </w:r>
    </w:p>
    <w:p>
      <w:pPr>
        <w:pStyle w:val="BookText"/>
        <w:rPr/>
      </w:pPr>
      <w:r>
        <w:rPr>
          <w:rFonts w:ascii="IRNazanin" w:hAnsi="IRNazanin" w:eastAsia="IRNazanin"/>
          <w:color w:val="111111"/>
          <w:sz w:val="28"/>
          <w:sz w:val="28"/>
          <w:szCs w:val="28"/>
          <w:rtl w:val="true"/>
          <w:lang w:bidi="fa-IR"/>
        </w:rPr>
        <w:t xml:space="preserve">بلکه بعضی از آنها حیوان را از نظر قرار دادن مانع بین آن و نمازگزار، غیر از انسان به شمار آورده‌اند، امّا صدوق که روایتی را در من لایحضره الفقیه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بر کراهت نماز با وجودِ زنی که روبروی نمازگزار است، دلالت دارد، و اصحاب، هر انسانی را که روبروی نمازگزار باشد به طور مطلق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متأخران اعتراف دارند که در این مورد نصّی نیست، و ابوالصلاح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مقابلِ راه، آهن، اسلحه روکش‌دار و زنِ خوابیده کراهت بیشتری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3" w:name="__RefHeading___Toc2383796_3381743652"/>
      <w:bookmarkStart w:id="1504" w:name="_Toc657"/>
      <w:bookmarkEnd w:id="1503"/>
      <w:r>
        <w:rPr>
          <w:rtl w:val="true"/>
        </w:rPr>
        <w:t>«</w:t>
      </w:r>
      <w:r>
        <w:rPr/>
        <w:t>3</w:t>
      </w:r>
      <w:r>
        <w:rPr>
          <w:rtl w:val="true"/>
        </w:rPr>
        <w:t>»</w:t>
      </w:r>
      <w:bookmarkEnd w:id="1504"/>
    </w:p>
    <w:p>
      <w:pPr>
        <w:pStyle w:val="BookText"/>
        <w:rPr/>
      </w:pPr>
      <w:r>
        <w:rPr>
          <w:rFonts w:ascii="Amiri" w:hAnsi="Amiri" w:eastAsia="Amiri" w:cs="Amiri"/>
          <w:color w:val="111111"/>
          <w:sz w:val="28"/>
          <w:sz w:val="28"/>
          <w:szCs w:val="28"/>
          <w:rtl w:val="true"/>
          <w:lang w:bidi="ar-SA"/>
        </w:rPr>
        <w:t>الْعِلَلُ، عَنْ أَبِیهِ عَنْ مُحَمَّدِ بْنِ الْحَسَنِ عَنْ مُحَمَّدِ بْنِ یَحْیَی الْعَطَّارِ عَنْ مُحَمَّدِ بْنِ أَحْمَدَ الْأَشْعَرِیِّ عَنِ الْحَسَنِ بْنِ عَلِیٍّ عَنِ الْحُسَیْنِ بْنِ عُمَرَ عَنْ أَبِیهِ عَنْ عُمَرَ بْنِ إِبْرَاهِیمَ الْهَمْدَانِیِّ رَفَعَ الْحَدِیثَ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یُصَلِّیَ الرَّجُلُ وَ النَّارُ وَ السِّرَاجُ وَ الصُّورَةُ بَیْنَ یَدَیْهِ لِأَنَّ الَّذِی یُصَلِّی لَهُ أَقْرَبُ إِلَیْهِ مِنَ الَّذِی بَیْنَ یَدَیْهِ‌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مرد نماز بخواند در حالی که آتش، چراغ یا تصویر مقابلش باشد، زیرا آن خدایی که نمازگزار برایش نماز می‌خواند، از آن چیزی که در مقابلش است به نمازگزار نزدیک‌تر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مُرسل مثل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2383798_3381743652"/>
      <w:bookmarkStart w:id="1506" w:name="_Toc658"/>
      <w:bookmarkEnd w:id="1505"/>
      <w:r>
        <w:rPr>
          <w:rtl w:val="true"/>
        </w:rPr>
        <w:t>بیان</w:t>
      </w:r>
      <w:bookmarkEnd w:id="1506"/>
    </w:p>
    <w:p>
      <w:pPr>
        <w:pStyle w:val="BookText"/>
        <w:rPr/>
      </w:pPr>
      <w:r>
        <w:rPr>
          <w:rFonts w:ascii="IRNazanin" w:hAnsi="IRNazanin" w:eastAsia="IRNazanin"/>
          <w:color w:val="111111"/>
          <w:sz w:val="28"/>
          <w:sz w:val="28"/>
          <w:szCs w:val="28"/>
          <w:rtl w:val="true"/>
          <w:lang w:bidi="fa-IR"/>
        </w:rPr>
        <w:t>قال الصدوق ره فی الفقیه بعد إیراد روایة علی بن جعفر السابقة هذا هو الأصل الذی یجب أن یعمل به فأما الحدیث الذی روی عن أبی عبد الله علیه السلام و ذکر هذه الروایة فهو حدیث یروی عن ثلاثة من المجهولین بإسناد منقطع یرویه الحسن بن علی الکوفی و هو معروف عن الحسین بن عمرو عن أبیه عن عمرو بن إبراهیم الهمدانی و هم مجهولون رفع الحدیث قال قال أبو عبد الله علیه السلام ذلک و لکنها رخصة اقترنت بها علة صدرت عن ثقات ثم اتصلت بالمجهولین و الانقطاع فمن أخذ بها لم یکن مخطئا بعد أن یعلم أن الأصل هو النهی و أن الإطلاق رخصة الرخصة رحمة انتهی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إما حمل النهی علی الکراهة أو حمل الرخصة علی حال الضرورة و الأول أظهر لتعاضد أخبار الجواز و کونها معللة موافقة لأصل الإباحة و نفی </w:t>
      </w:r>
      <w:bookmarkStart w:id="1507" w:name="pg13998_130902"/>
    </w:p>
    <w:p>
      <w:pPr>
        <w:pStyle w:val="BookText"/>
        <w:rPr/>
      </w:pPr>
      <w:bookmarkEnd w:id="1507"/>
      <w:r>
        <w:rPr>
          <w:rFonts w:ascii="IRNazanin" w:hAnsi="IRNazanin" w:eastAsia="IRNazanin"/>
          <w:color w:val="111111"/>
          <w:sz w:val="28"/>
          <w:sz w:val="28"/>
          <w:szCs w:val="28"/>
          <w:rtl w:val="true"/>
          <w:lang w:bidi="fa-IR"/>
        </w:rPr>
        <w:t>الحرج و کونها أنسب بالشریعة السمحة السهلة و إن کان الأحوط الاجتناب عما نهی عنه لغیر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در الفقیه پس از ذکر روایت پیشینِ 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عمل به آن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روایتی که از امام صادق علیه السلام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این روایت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راویِ مجهول در سند آن وجود دارد، به علاوه اینکه وسط سند قطع شده و راویِ آن حسن بن علی کوفی است که معروف می‌باشد، و او از حسین بن عمرو از پدرش از عمرو بن ابراهیم همدانی نقل کرده که این سه نفر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طور مرفوعه روایت کرده است که امام صادق علیه السلام آن مطلب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رخصتی است که مشکلی دارد و از افرادی موثّق صادر شده و آنگاه به افراد مجهول رسیده و سپس قطع شده است؛ پس اگر کسی بعد از علم پیدا کردن به اینکه اصل در مسئله نهی است، و اطلاق رخصت، و رخصت، رحمت است، در صورت عمل به این روایت، خطا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ایشان یا حملِ نهی بر کراهت است یا حمل رخصت بر حال ضرورت، که اوّلی اظهر است، زیرا روایات جواز به آن کمک می‌کند و در آن بیان علّت هم شده و با اصل اباحه هم توافق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نفی حرج هم می‌کند و با شریعتِ سهل و آسان تناسب بیشتری دارد، اگرچه احوط، اجتناب از چیزی است که در غیر ضرورت از آن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8" w:name="__RefHeading___Toc2383800_3381743652"/>
      <w:bookmarkStart w:id="1509" w:name="_Toc659"/>
      <w:bookmarkEnd w:id="1508"/>
      <w:r>
        <w:rPr>
          <w:rtl w:val="true"/>
        </w:rPr>
        <w:t>«</w:t>
      </w:r>
      <w:r>
        <w:rPr/>
        <w:t>4</w:t>
      </w:r>
      <w:r>
        <w:rPr>
          <w:rtl w:val="true"/>
        </w:rPr>
        <w:t>»</w:t>
      </w:r>
      <w:bookmarkEnd w:id="1509"/>
    </w:p>
    <w:p>
      <w:pPr>
        <w:pStyle w:val="BookText"/>
        <w:rPr/>
      </w:pPr>
      <w:r>
        <w:rPr>
          <w:rFonts w:ascii="Amiri" w:hAnsi="Amiri" w:eastAsia="Amiri" w:cs="Amiri"/>
          <w:color w:val="111111"/>
          <w:sz w:val="28"/>
          <w:sz w:val="28"/>
          <w:szCs w:val="28"/>
          <w:rtl w:val="true"/>
          <w:lang w:bidi="ar-SA"/>
        </w:rPr>
        <w:t>الْعِلَلُ، عَنْ أَبِیهِ عَنْ أَحْمَدَ بْنِ إِدْرِیسَ عَنْ مُحَمَّدِ بْنِ أَحْمَدَ الْأَشْعَرِیِّ عَنْ عَلِیِّ بْنِ إِبْرَاهِیمَ الْجَعْفَرِیِّ عَنْ أَبِی سُلَیْمَانَ مَوْلَی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مَوَالِیهِ وَ أَنَا حَاضِرٌ عَنِ الصَّلَاةِ یَقْطَعُهَا شَیْ‌ءٌ فَقَالَ لَا لَیْسَتِ الصَّلَاةُ تَذْهَبُ هَکَذَا بِحِیَالِ صَاحِبِهَا إِنَّمَا تَذْهَبُ مُسَاوِیَةً لِوَجْهِ صَاحِبِهَا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وجیه مساویة لوجه صاحبها أی إلی السماء من جهة رأسها و یحتمل أن یکون المراد أنها تذهب إلی الجهة التی توجه قلبه إلیها فإن کان قلبه متوجها إلی الله تعالی و عمله خالصا له سبحانه فإنه یعود إلیه و یقبل عنده سواء کان فی مقابله شی‌ء أو لم یکن و إن کان وجه قلبه متوجها إلی غیره تعالی و عمله مشوبا بالأغراض الفاسدة و الأعراض الکاسدة فعمله ینصرف إلی ذلک الغیر سواء کان ذلک الغیر فی مقابل وجهه أو لم یکن و لذا یقال له یوم القیامة خذ ثواب عملک ممن عملت له و هو المراد من الخبر الآتی فی قوله علیه السلام الذی أصلی له أقرب إلی من هؤلاء أی هو فی قلبی و أنا متوجه إلیه و لا یشغلنی هذه الأمور عنه فعلی هذا یمکن أن یکون هذا وجه جمع بین الأخبار بأن یکون النهی لمن تکون مقابلة هذه الأمور سببا لشغل قلبه و التجویز لمن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الخبر الآتی وجها آخر و هو أن یکون المعنی أن الرب تعالی لما کان بحسب العلیة و التربیة و العلم أقرب إلی العبد من کل شی‌ء فلا یتوهم توسط ما یکون بین یدی المصلی بینه و بین معبوده و الأول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الغرض من عدم کون الصورة و السراج و أمثالهما بین یدیه عدم انتقاش صورة الغیر فی القلب و النفس و الخیال و توجه العبد بشراشره إلی رب الأرباب فمن لم یتوجه إلی غیره فلا ضیر و الله الموفق لکل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ابوسلیمان غلام امام حسن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که یکی از موالی امام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نماز را قطع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این گونه مقابل صاحبش نمی‌رود، بلکه مساوی با چهره صاحبش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توجیهی مناسب برای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مساوی با وجه صاحبش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از طرف سر رو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مقصود این است که به سمتی می‌رود که دلش رو به آن است، پس اگر دلش رو به خدا و عملش برای خداوند سبحان خالص باشد به سمت خدا می‌رود و نزد او مقبول می‌افتد، خواه چیزی مقابل نمازگزار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دلش به دیگری و عملش با اهداف فاسد و عوارض مخرّب همراه باشد به آن دیگری برمی‌گردد، خواه آن دیگری مقابل رویش باشد یا نباشد، و از این رو در روز قیامت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عملت را از همان کسی بگیر که برایش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روایتِ بعدی هم همین است که امام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برایش نماز می‌خوانم از اینها به من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دل من است و من به او توجّه دارم و این امور مرا از او مشغول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که وجه جمع میان روایات همین باشد، به این صورت که نهی برای کسی است که این امور باعث مشغول شدنِ دلش می‌شوند، و جواز برای کسی است که این گونه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ممکن است وجه دیگری نیز داشته باشد، به این معنا که خداوند تعالی وقتی به حسَب علّیت، تربیت و علم از هر چیزی به بنده نزدیک‌تر است پس این توهّم نمی‌آید که چیزی که مقابل نمازگزار قرار دارد، بین خدا و بنده‌اش مانع گردد؛ و وجه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غرض از اینکه نباید تصویر، چراغ و امثال آن روبروی نمازگزار باشد، این است که نباید صورتِ دیگری در دل و نفس و خیال انسان نقش بسته باشد، و بنده باید با ذره ذره وجودش به ربّ الارباب توجّه نماید، پس کسی که به غیر خدا توجّه ندارد، زیانی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خداوند به هر خیری توفیق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0" w:name="__RefHeading___Toc2383802_3381743652"/>
      <w:bookmarkStart w:id="1511" w:name="_Toc660"/>
      <w:bookmarkEnd w:id="1510"/>
      <w:r>
        <w:rPr>
          <w:rtl w:val="true"/>
        </w:rPr>
        <w:t>«</w:t>
      </w:r>
      <w:r>
        <w:rPr/>
        <w:t>5</w:t>
      </w:r>
      <w:r>
        <w:rPr>
          <w:rtl w:val="true"/>
        </w:rPr>
        <w:t>»</w:t>
      </w:r>
      <w:bookmarkEnd w:id="151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التَّوْحِیدُ، عَنْ أَحْمَدَ بْنِ زِیَادٍ الْهَمَدَانِیِّ عَنْ عَلِیِّ بْنِ إِبْرَاهِیمَ عَنْ </w:t>
      </w:r>
      <w:bookmarkStart w:id="1512" w:name="pg13998_130903"/>
    </w:p>
    <w:p>
      <w:pPr>
        <w:pStyle w:val="BookText"/>
        <w:rPr/>
      </w:pPr>
      <w:bookmarkEnd w:id="1512"/>
      <w:r>
        <w:rPr>
          <w:rFonts w:ascii="Amiri" w:hAnsi="Amiri" w:eastAsia="Amiri" w:cs="Amiri"/>
          <w:color w:val="111111"/>
          <w:sz w:val="28"/>
          <w:sz w:val="28"/>
          <w:szCs w:val="28"/>
          <w:rtl w:val="true"/>
          <w:lang w:bidi="ar-SA"/>
        </w:rPr>
        <w:t>أَبِیهِ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رَأَی سُفْیَانُ الثَّوْرِیُّ أَبَا الْحَسَنِ مُوسَی بْنَ جَعْفَرٍ علیهما السلام وَ هُوَ غُلَامٌ یُصَلِّی وَ النَّاسُ یَمُرُّونَ بَیْنَ یَدَیْهِ فَقَالَ إِنَّ النَّاسَ یَمُرُّونَ بِکَ وَ هُمْ فِی الطَّوَافِ فَقَالَ علیه السلام الَّذِی أُصَلِّی لَهُ أَقْرَبُ إِلَیَّ مِنْ هَؤُلَاءِ</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إِبْرَاهِیمَ الطَّالَقَانِیِّ عَنْ أَبِی سَعِیدٍ الرُّمَیْحِیِّ عَنْ عَبْدِ الْعَزِیزِ بْنِ إِسْحَاقَ عَنْ مُحَمَّدِ بْنِ عِیسَی بْنِ هَارُونَ عَنْ مُحَمَّدِ بْنِ زَکَرِیَّا الْمَکِّیِّ عَنْ مُنِیفٍ مَوْلَی جَعْفَرِ بْنِ مُحَمَّدٍ قَالَ حَدَّثَنِی سَیِّدِی جَعْفَرُ بْنُ مُحَمَّدٍ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بْنِ أَبِی طَالِبٍ علیهم السلام یُصَلِّی فَمَرَّ بَیْنَ یَدَیْهِ رَجُلٌ فَنَهَاهُ بَعْضُ جُلَسَائِهِ فَلَمَّا انْصَرَفَ مِنْ صَلَاتِهِ قَالَ لَهُ لِمَ نَهَیْتَ الرَّجُلَ قَالَ یَا ابْنَ رَسُولِ اللَّهِ صلی الله علیه و آله خَطَرَ فِیمَا بَیْنَکَ وَ بَیْنَ الْمِحْرَابِ فَقَالَ وَیْحَکَ إِنَّ اللَّهَ عَزَّ وَ جَلَّ أَقْرَبُ إِلَیَّ مِنْ أَنْ یَخْطِرَ فِیمَا بَیْنِی وَ بَیْنَهُ أَحَدٌ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حضرت موسی بن جعفر علیه السلام را که نوجوان بود دید در حالی که ایشان نماز می خواند و مردم از مقابلش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 طوافند و از مقابلت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برایش نماز می‌خوانم، از اینها به من نزدیک‌تر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مکتبة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مُنیف، غلام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امام صادق از پدرش و او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ابی‌طالب علیهما السلام نماز می‌خواند، مردی از مقابل او عبور کرد، یکی از هم‌نشینان آن حضرت آن مرد را از این کار نهی کرد، پس وقتی نماز امام تمام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مرد را نهی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از حد فاصل شما و محراب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نزدیک‌تر از آن است که کسی میان من و او عبور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2383804_3381743652"/>
      <w:bookmarkStart w:id="1514" w:name="_Toc661"/>
      <w:bookmarkEnd w:id="1513"/>
      <w:r>
        <w:rPr>
          <w:rtl w:val="true"/>
        </w:rPr>
        <w:t>«</w:t>
      </w:r>
      <w:r>
        <w:rPr/>
        <w:t>6</w:t>
      </w:r>
      <w:r>
        <w:rPr>
          <w:rtl w:val="true"/>
        </w:rPr>
        <w:t>»</w:t>
      </w:r>
      <w:bookmarkEnd w:id="1514"/>
    </w:p>
    <w:p>
      <w:pPr>
        <w:pStyle w:val="BookText"/>
        <w:rPr/>
      </w:pPr>
      <w:r>
        <w:rPr>
          <w:rFonts w:ascii="Amiri" w:hAnsi="Amiri" w:eastAsia="Amiri" w:cs="Amiri"/>
          <w:color w:val="111111"/>
          <w:sz w:val="28"/>
          <w:sz w:val="28"/>
          <w:szCs w:val="28"/>
          <w:rtl w:val="true"/>
          <w:lang w:bidi="ar-SA"/>
        </w:rPr>
        <w:t>الْمَحَاسِنُ، عَنْ أَبِیهِ عَنْ حَمَّادِ بْنِ عِیسَی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أَقُومُ أُصَلِّی وَ الْمَرْأَةُ جَالِسَةٌ بَیْنَ یَدَیَّ أَوْ مَارَّةٌ قَالَ لَا بَأْسَ بِذَلِکَ إِنَّمَا سُمِّیَتْ بَکَّةَ لِأَنَّهُ تُبَکُّ فِیهَا الرِّجَالُ وَ النِّسَاءُ</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برای نماز خواندن می‌ایستم یا زنی مقابلم نشسته یا عبور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مکّه را بَکّه گفته‌اند که زن و مرد با ازدحام در آن حرکت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5" w:name="__RefHeading___Toc2383806_3381743652"/>
      <w:bookmarkStart w:id="1516" w:name="_Toc662"/>
      <w:bookmarkEnd w:id="1515"/>
      <w:r>
        <w:rPr>
          <w:rtl w:val="true"/>
        </w:rPr>
        <w:t>بیان</w:t>
      </w:r>
      <w:bookmarkEnd w:id="1516"/>
    </w:p>
    <w:p>
      <w:pPr>
        <w:pStyle w:val="BookText"/>
        <w:rPr/>
      </w:pPr>
      <w:r>
        <w:rPr>
          <w:rFonts w:ascii="IRNazanin" w:hAnsi="IRNazanin" w:eastAsia="IRNazanin"/>
          <w:color w:val="111111"/>
          <w:sz w:val="28"/>
          <w:sz w:val="28"/>
          <w:szCs w:val="28"/>
          <w:rtl w:val="true"/>
          <w:lang w:bidi="fa-IR"/>
        </w:rPr>
        <w:t>یدل علی ما سیأتی نقلا من التذکرة أنه لا بأس أن یصلی فی مکة إلی غیر سترة و قال فی الذکری بعد نقل کلام التذکرة قلت قد روی فی الصحاح أن النبی صلی الله علیه و آله صلی بالأبطح فرکزت له عنزة رواه أنس و أبو جحیفة و لو قیل السترة مستحبة مطلقا و لکن لا یمنع المار فی مثل هذه الأماکن لما ذکر کان وجها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مطلبی دلالت دارد که به نقل از تذکره خواهد آمد که در مکّه اشکال ندارد بدون پرده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پس از نقل کلام تذکره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صحاح روایت شده که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پس عصایی را برای ایشان در زمین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ابوحنیفه این حدیث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که انداختن پرده مطلقاً مستحب است امّا در چنین اماکنی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زدن مانعِ عبور و مرورها نیست، حرفِ قابلِ قبولی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7" w:name="__RefHeading___Toc2383808_3381743652"/>
      <w:bookmarkStart w:id="1518" w:name="_Toc663"/>
      <w:bookmarkEnd w:id="1517"/>
      <w:r>
        <w:rPr>
          <w:rtl w:val="true"/>
        </w:rPr>
        <w:t>أقول</w:t>
      </w:r>
      <w:bookmarkEnd w:id="1518"/>
    </w:p>
    <w:p>
      <w:pPr>
        <w:pStyle w:val="BookText"/>
        <w:rPr/>
      </w:pPr>
      <w:r>
        <w:rPr>
          <w:rFonts w:ascii="IRNazanin" w:hAnsi="IRNazanin" w:eastAsia="IRNazanin"/>
          <w:color w:val="111111"/>
          <w:sz w:val="28"/>
          <w:sz w:val="28"/>
          <w:szCs w:val="28"/>
          <w:rtl w:val="true"/>
          <w:lang w:bidi="fa-IR"/>
        </w:rPr>
        <w:t>یمکن حمل خبر الجواز علی المسجد الحرام لکون التعلیل فیه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روایت جواز را بر مسجد الحرام حمل کرد، زیرا تعلیل در آن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9" w:name="__RefHeading___Toc2383810_3381743652"/>
      <w:bookmarkStart w:id="1520" w:name="_Toc664"/>
      <w:bookmarkEnd w:id="1519"/>
      <w:r>
        <w:rPr>
          <w:rtl w:val="true"/>
        </w:rPr>
        <w:t>«</w:t>
      </w:r>
      <w:r>
        <w:rPr/>
        <w:t>7</w:t>
      </w:r>
      <w:r>
        <w:rPr>
          <w:rtl w:val="true"/>
        </w:rPr>
        <w:t>»</w:t>
      </w:r>
      <w:bookmarkEnd w:id="152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عَنِ الْحَسَنِ بْنِ طَرِیفٍ عَنِ الْحُسَیْنِ بْنِ عُلْوَانَ عَنِ الصَّادِقِ </w:t>
      </w:r>
      <w:bookmarkStart w:id="1521" w:name="pg13998_130904"/>
    </w:p>
    <w:p>
      <w:pPr>
        <w:pStyle w:val="BookText"/>
        <w:rPr/>
      </w:pPr>
      <w:bookmarkEnd w:id="1521"/>
      <w:r>
        <w:rPr>
          <w:rFonts w:ascii="Amiri" w:hAnsi="Amiri" w:eastAsia="Amiri" w:cs="Amiri"/>
          <w:color w:val="111111"/>
          <w:sz w:val="28"/>
          <w:sz w:val="28"/>
          <w:szCs w:val="28"/>
          <w:rtl w:val="true"/>
          <w:lang w:bidi="ar-SA"/>
        </w:rPr>
        <w:t>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سَأَلَ عَنِ الرَّجُلِ یُصَلِّی فَیَمُرُّ بَیْنَ یَدَیْهِ الرَّجُلُ وَ الْمَرْأَةُ وَ الْکَلْبُ وَ الْحِمَارُ فَقَالَ إِنَّ الصَّلَاةَ لَا یَقْطَعُهَا شَیْ‌ءٌ وَ لَکِنِ ادْرَءُوا مَا اسْتَطَعْتُمْ هِیَ أَعْظَمُ مِنْ ذَلِکَ‌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امام صادق علیه السلام روایت می‌کند که ایشان از پدرش و او از علی علیه السلام روایت کرد که درباره مردی از ایشان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نماز می‌خواند و زن و مرد و سگ و الاغ از مقابلش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نماز را قطع نمی‌کند، امّا تا آنجا که می‌توانید، عبور کنندگان را طرد کنید، نماز از همه اینها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2" w:name="__RefHeading___Toc2383812_3381743652"/>
      <w:bookmarkStart w:id="1523" w:name="_Toc665"/>
      <w:bookmarkEnd w:id="1522"/>
      <w:r>
        <w:rPr>
          <w:rtl w:val="true"/>
        </w:rPr>
        <w:t>تبیین</w:t>
      </w:r>
      <w:bookmarkEnd w:id="1523"/>
    </w:p>
    <w:p>
      <w:pPr>
        <w:pStyle w:val="BookText"/>
        <w:rPr/>
      </w:pPr>
      <w:r>
        <w:rPr>
          <w:rFonts w:ascii="IRNazanin" w:hAnsi="IRNazanin" w:eastAsia="IRNazanin"/>
          <w:color w:val="111111"/>
          <w:sz w:val="28"/>
          <w:sz w:val="28"/>
          <w:szCs w:val="28"/>
          <w:rtl w:val="true"/>
          <w:lang w:bidi="fa-IR"/>
        </w:rPr>
        <w:t>و لکن ادرءوا أی ادفعوا المار إما بإشارة أو برمی شی‌ء کما فهمه الأصحاب أو ضرر مروره بالسترة لما رواه</w:t>
      </w:r>
    </w:p>
    <w:p>
      <w:pPr>
        <w:pStyle w:val="BookText"/>
        <w:rPr/>
      </w:pPr>
      <w:r>
        <w:rPr>
          <w:rFonts w:ascii="Amiri" w:hAnsi="Amiri" w:eastAsia="Amiri" w:cs="Amiri"/>
          <w:color w:val="111111"/>
          <w:sz w:val="28"/>
          <w:sz w:val="28"/>
          <w:szCs w:val="28"/>
          <w:rtl w:val="true"/>
          <w:lang w:bidi="ar-SA"/>
        </w:rPr>
        <w:t>الْکُلَیْنِیُ‌</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فِی الْمُوَثَّقِ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الصَّلَاةَ شَیْ‌ءٌ لَا کَلْبٌ وَ لَا حِمَارٌ وَ لَا امْرَأَةٌ وَ لَکِنِ اسْتَتِرُوا بِشَیْ‌ءٍ فَإِنْ کَانَ بَیْنَ یَدَیْکَ قَدْرُ ذِرَاعٍ رَافِعاً مِنَ الْأَرْضِ فَقَدِ اسْتَتَرْتَ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الکلینی و الفضل فی هذا أن یستتر بشی‌ء و یضع بین یدیه ما یتقی به من المار فإن لم یفعل فلیس به بأس لأن الذی یصلی له المصلی أقرب إلیه ممن یمر بین یدیه و لکن ذلک أدب الصلاة و توقیرها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رُوِیَ مَرْفُوعاً عَنْ مُحَمَّدِ بْنِ مُسْلِمٍ‌</w:t>
      </w:r>
      <w:r>
        <w:rPr>
          <w:rStyle w:val="FootnoteAnchor"/>
          <w:rtl w:val="true"/>
        </w:rPr>
        <w:footnoteReference w:id="8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علیه السلام فَقَالَ لَهُ رَأَیْتُ ابْنَکَ مُوسَی یُصَلِّی وَ النَّاسُ یَمُرُّونَ بَیْنَ یَدَیْهِ فَلَا یَنْهَاهُمْ وَ فِیهِ مَا فِیهِ فَقَالَ أَبُو عَبْدِ اللَّهِ علیه السلام ادْعُوا لِی مُوسَی فَدُعِیَ فَقَالَ یَا بُنَیَّ إِنَّ أَبَا حَنِیفَةَ یَذْکُرُ أَنَّکَ کُنْتَ تُصَلِّی وَ النَّاسُ یَمُرُّونَ بَیْنَ یَدَیْکَ فَلَمْ تَنْهَهُمْ فَقَالَ نَعَمْ یَا أَبَتِ إِنَّ الَّذِی کُنْتُ أُصَلِّی لَهُ کَانَ أَقْرَبَ إِلَیَّ مِنْهُمْ یَقُولُ اللَّهُ عَزَّ وَ جَلَ وَ نَحْنُ أَقْرَبُ إِلَیْهِ مِنْ حَبْلِ الْوَرِیدِ</w:t>
      </w:r>
      <w:r>
        <w:rPr>
          <w:rStyle w:val="FootnoteAnchor"/>
          <w:rtl w:val="true"/>
        </w:rPr>
        <w:footnoteReference w:id="888"/>
      </w:r>
      <w:r>
        <w:rPr>
          <w:rFonts w:ascii="Amiri" w:hAnsi="Amiri" w:eastAsia="Amiri" w:cs="Amiri"/>
          <w:color w:val="111111"/>
          <w:sz w:val="28"/>
          <w:sz w:val="28"/>
          <w:szCs w:val="28"/>
          <w:rtl w:val="true"/>
          <w:lang w:bidi="ar-SA"/>
        </w:rPr>
        <w:t>قَالَ فَضَمَّهُ أَبُو عَبْدِ اللَّهِ علیه السلام إِلَی نَفْسِهِ ثُمَّ قَالَ بِأَبِی أَنْتَ وَ أُمِّی یَا مُودَعَ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تأدیب منه علیه السلام لا أنه ترک الفضل انتهی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ادرؤا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کنید عبورکنندگان را یا به اشاره یا پرتاب کردن چیزی، آنگونه که اصحاب فهمیده‌اند، یا با جلوگیری از عبور و مرور او با پرده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روایتی که کلینی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ابوبصیر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نماز را قطع نمی‌کند، نه سگ، نه الاغ و نه زن، امّا با چیزی استتار کنید، پس اگر مقابلت به اندازه یک ذراع زمین بلند شده باشد به عنوان استتار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فضیلتش این است که با چیزی استتار کند و چیزی را مقابل خود قرار دهد تا محافظ او از عبور و مرورها باشد، پس اگر این کار را هم نکرد اشکال ندارد، زیرا آن کسی که برایش نماز خوانده می‌شود به نمازگزار نزدیک‌تر است از کسی که در مقابلش عبور می‌کند، امّا این کار موجب رعایت ادب و احترام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روایت مرفوعه‌ای از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نزد امام صادق علیه السلام 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 می‌خواند و مردم از مقابلش عبور می‌کردند و او آنها را نهی نمی‌کرد، و این کار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صدا کنید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صدا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ابوحنیفه می‌گوید تو نماز می‌خواندی در حالی که مردم از مقابلت رد می‌شدند و تو آنها را نهی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پدرجان؛ آن کسی که برایش نماز می‌خواندم، از مردم به من نزدیک‌تر بود،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او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محلِّ اَمنِ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سوی آن حضرت، به هدف تأدیب بوده نه اینکه او فضیلت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4" w:name="__RefHeading___Toc2383814_3381743652"/>
      <w:bookmarkStart w:id="1525" w:name="_Toc666"/>
      <w:bookmarkEnd w:id="1524"/>
      <w:r>
        <w:rPr>
          <w:rtl w:val="true"/>
        </w:rPr>
        <w:t>أقول</w:t>
      </w:r>
      <w:bookmarkEnd w:id="152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فیه ما فیه أی و فی هذا الفعل ما فیه من الکراهة أو فیه علیه السلام ما فیه من توقع إمامته و قوله و هذا تأدیب کلام الکلینی و یحتمل وجوها الأول أن یکون المعنی أن هذا منه علیه السلام کان تأدیبا لأبی حنیفة و لذا </w:t>
      </w:r>
      <w:bookmarkStart w:id="1526" w:name="pg13998_130905"/>
    </w:p>
    <w:p>
      <w:pPr>
        <w:pStyle w:val="BookText"/>
        <w:rPr/>
      </w:pPr>
      <w:bookmarkEnd w:id="1526"/>
      <w:r>
        <w:rPr>
          <w:rFonts w:ascii="IRNazanin" w:hAnsi="IRNazanin" w:eastAsia="IRNazanin"/>
          <w:color w:val="111111"/>
          <w:sz w:val="28"/>
          <w:sz w:val="28"/>
          <w:szCs w:val="28"/>
          <w:rtl w:val="true"/>
          <w:lang w:bidi="fa-IR"/>
        </w:rPr>
        <w:t>طلبه لیعلم الملعون أنه علیه السلام لم یترک الفضل إما لعدم الحاجة إلی السترة لمن لا یشغله عن الله شی‌ء کما مر أو لأنه علیه السلام کان لم یترک السترة حیث لم یذکر فی الخبر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تأدیب موسی علیه السلام فالمراد بالفضل السنة الأکیدة و التأدیب فی أصل الطلب و لا ینافی ذلک مدحه علیه السلام علی ما ذکره من العلة فی عدم تأکید السنة و فی بعض النسخ لأنه ترک فالثانی أظهر و یحتمل الأول علی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یکون ضمیر منه راجعا إلی موسی علیه السلام أی صلاته علیه السلام کذلک کان تأدیبا لأبی حنیفة لا أنه ترک الفضل إذ ترک السنة لهذه العلة لیس ترکا للفضل بل هو عین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ابوحنیفه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مکروه است، یا به این معناست که در موسی علیه السلام توقّع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سوی آن حضرت به هدف تأدیب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کلینی است و چند وجه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به این معنا باشد که این کار برای تأدیب ابوحنیفه بوده است،</w:t>
      </w:r>
    </w:p>
    <w:p>
      <w:pPr>
        <w:pStyle w:val="BookText"/>
        <w:rPr/>
      </w:pPr>
      <w:r>
        <w:rPr>
          <w:rFonts w:ascii="IRNazanin" w:hAnsi="IRNazanin" w:eastAsia="IRNazanin"/>
          <w:color w:val="111111"/>
          <w:sz w:val="28"/>
          <w:sz w:val="28"/>
          <w:szCs w:val="28"/>
          <w:rtl w:val="true"/>
          <w:lang w:bidi="fa-IR"/>
        </w:rPr>
        <w:t xml:space="preserve">از این رو امام صادق علیه السلام فرزندش را خواست تا آن ملعون بفهمد که امام فضیلت را ترک نکرده است، حال یا به این جهت که نیازی به پرده نیست برای کسی که هیچ چیزی او را از خداوند مشغول و غافل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پرده زدن را ترک نکرده بوده، زیرا در روایت نیامده که پرده زدن را ترک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مقصود تأدیب امام موسی علیه السلام بوده، پس منظور از فضیلت، سنّت مؤکّد، و تأدیب ایشان در خودِ صدا کردنش بوده است، و این منافاتی با مدح ایشان توسط پدرش ندارد، زیرا علّت عدم تأکید سنّت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پس دومی اظهر است، و اوّلی نیز محتمل است اما با تکلّف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علیه السلام برمی‌گردد، یعنی این گونه نماز خواندنِ ایشان برای تأدیب ابوحنیفه بوده است نه اینکه می‌خواسته فضیلت را ترک نماید، زیرا ترک سنت به این دلیل، ترکِ فضیلت به حساب نمی‌آید و بلکه عینِ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2383816_3381743652"/>
      <w:bookmarkStart w:id="1528" w:name="_Toc667"/>
      <w:bookmarkEnd w:id="1527"/>
      <w:r>
        <w:rPr>
          <w:rtl w:val="true"/>
        </w:rPr>
        <w:t>فائدة</w:t>
      </w:r>
      <w:bookmarkEnd w:id="1528"/>
    </w:p>
    <w:p>
      <w:pPr>
        <w:pStyle w:val="BookText"/>
        <w:rPr/>
      </w:pPr>
      <w:r>
        <w:rPr>
          <w:rFonts w:ascii="IRNazanin" w:hAnsi="IRNazanin" w:eastAsia="IRNazanin"/>
          <w:color w:val="111111"/>
          <w:sz w:val="28"/>
          <w:sz w:val="28"/>
          <w:szCs w:val="28"/>
          <w:rtl w:val="true"/>
          <w:lang w:bidi="fa-IR"/>
        </w:rPr>
        <w:t>قال الشهید ره فی الذکری تستحب السترة بضم السین فی قبلة المصلی إجماعا فإن کان فی مسجد أو بیت فحائطه أو ساریة و إن کان فی فضاء أو طریق جعل شاخصا بین یدیه و یجوز الاستتار بکل ما یعد ساترا و لو عنزة فقد کان النبی صلی الله علیه و آله ترکز له الحربة فیصلی إلیها و یعرض البعیر فیصلی إلیه و رکزت له العنزة یصلی الظهر یمر بین یدیه الحمار و الکلب لا یمنع و العنزة العصا فی أسفلها حدید و الأولی بلوغها ذراعا قاله الجعفی و الفاضل زاد فما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أَبُو بَصِیرٍ</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رَحْلِ رَسُولِ اللَّهِ صلی الله علیه و آله ذِرَاعاً وَ کَانَ إِذَا صَلَّی وَضَعَهُ بَیْنَ یَدَیْهِ یَسْتَتِرُ بِهِ مِمَّنْ یَمُرُّ بَیْنَ یَدَیْهِ وَ یَجُوزُ الِاسْتِتَارُ بِالسَّهْمِ وَ الْخَشَبَةِ وَ کُلُّ مَا کَانَ أَعْرَضَ فَهُوَ أَفْضَلُ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مُعَاوِیَةُ بْنُ وَهْبٍ‌</w:t>
      </w:r>
      <w:r>
        <w:rPr>
          <w:rStyle w:val="FootnoteAnchor"/>
          <w:rtl w:val="true"/>
        </w:rPr>
        <w:footnoteReference w:id="890"/>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یَجْعَلُ الْعَنَزَةَ بَیْنَ یَدَیْهِ إِذَا صَلَّی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السَّکُونِیُ‌</w:t>
      </w:r>
      <w:r>
        <w:rPr>
          <w:rStyle w:val="FootnoteAnchor"/>
          <w:rtl w:val="true"/>
        </w:rPr>
        <w:footnoteReference w:id="891"/>
      </w:r>
      <w:r>
        <w:rPr>
          <w:rFonts w:ascii="Amiri" w:hAnsi="Amiri" w:eastAsia="Amiri" w:cs="Amiri"/>
          <w:color w:val="111111"/>
          <w:sz w:val="28"/>
          <w:sz w:val="28"/>
          <w:szCs w:val="28"/>
          <w:rtl w:val="true"/>
          <w:lang w:bidi="ar-SA"/>
        </w:rPr>
        <w:t>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بِأَرْضِ فَلَاةٍ فَلْیَجْعَلْ بَیْنَ یَدَیْهِ مِثْلَ مُؤْخِرَةِ الرَّحْلِ فَإِنْ لَمْ یَجِدْ فَحَجَراً فَإِنْ لَمْ یَجِدْ فَسَهْماً فَإِنْ لَمْ یَجِدْ فَیَخُطُّ فِی الْأَرْضِ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بِرِوَایَةِ غِیَاثٍ‌</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وَضَعَ قَلَنْسُوَةً وَ صَلَّی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إِسْمَاعِیلَ‌</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بَیْنَ یَدَیْهِ کُومَةٌ مِنْ تُرَابٍ أَوْ یَخُطُّهُ بَیْنَ یَدَیْهِ بِخَطٍّ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العامة الخط عن النبی صلی الله علیه و آله و أنکره بعض العامة</w:t>
      </w:r>
      <w:r>
        <w:rPr>
          <w:rStyle w:val="FootnoteAnchor"/>
          <w:rtl w:val="true"/>
        </w:rPr>
        <w:footnoteReference w:id="894"/>
      </w:r>
      <w:r>
        <w:rPr>
          <w:rFonts w:ascii="IRNazanin" w:hAnsi="IRNazanin" w:eastAsia="IRNazanin"/>
          <w:color w:val="111111"/>
          <w:sz w:val="28"/>
          <w:sz w:val="28"/>
          <w:szCs w:val="28"/>
          <w:rtl w:val="true"/>
          <w:lang w:bidi="fa-IR"/>
        </w:rPr>
        <w:t>ثم هو عرضا و بعض العامة طولا أو مدورا أو کالهلال و قال ره إذا نصب بین یدیه عنزة أو عودا لم یستحب الانحراف عنه یمینا و لا یسارا قاله فی التذکرة و قال ابن الجنید یجعله علی جانبه الأیمن و لا یتوسطها فیجعلها مقصده تمثیلا بالکعبة و بعض العامة لتکن علی الأیمن أو علی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ظاهر الأخبار المحاذاة و ما ذکره ابن الجنید لا وجه له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قدس سره یستحب الدنو من السترة لما</w:t>
      </w:r>
    </w:p>
    <w:p>
      <w:pPr>
        <w:pStyle w:val="BookText"/>
        <w:rPr/>
      </w:pPr>
      <w:r>
        <w:rPr>
          <w:rFonts w:ascii="Amiri" w:hAnsi="Amiri" w:eastAsia="Amiri" w:cs="Amiri"/>
          <w:color w:val="111111"/>
          <w:sz w:val="28"/>
          <w:sz w:val="28"/>
          <w:szCs w:val="28"/>
          <w:rtl w:val="true"/>
          <w:lang w:bidi="ar-SA"/>
        </w:rPr>
        <w:t>رُوِیَ‌</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إِلَی سُتْرَةٍ فَلْیَدْنُ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الشَّیْطَانُ صَلَاتَهُ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قدره ابن الجنید بمربض الشاة لما صح من خبر سهل الساعدی قال کان بین مصلی النبی صلی الله علیه و آله </w:t>
      </w:r>
      <w:bookmarkStart w:id="1529" w:name="pg13998_130907"/>
    </w:p>
    <w:p>
      <w:pPr>
        <w:pStyle w:val="BookText"/>
        <w:rPr/>
      </w:pPr>
      <w:bookmarkEnd w:id="1529"/>
      <w:r>
        <w:rPr>
          <w:rFonts w:ascii="IRNazanin" w:hAnsi="IRNazanin" w:eastAsia="IRNazanin"/>
          <w:color w:val="111111"/>
          <w:sz w:val="28"/>
          <w:sz w:val="28"/>
          <w:szCs w:val="28"/>
          <w:rtl w:val="true"/>
          <w:lang w:bidi="fa-IR"/>
        </w:rPr>
        <w:t>و بین الجدار ممر الشاة و بعض العامة بثلاث أذرع و یجوز الاستتار بالحیوان لما مر</w:t>
      </w:r>
      <w:r>
        <w:rPr>
          <w:rStyle w:val="FootnoteAnchor"/>
          <w:rtl w:val="true"/>
        </w:rPr>
        <w:footnoteReference w:id="896"/>
      </w:r>
      <w:r>
        <w:rPr>
          <w:rFonts w:ascii="IRNazanin" w:hAnsi="IRNazanin" w:eastAsia="IRNazanin"/>
          <w:color w:val="111111"/>
          <w:sz w:val="28"/>
          <w:sz w:val="28"/>
          <w:szCs w:val="28"/>
          <w:rtl w:val="true"/>
          <w:lang w:bidi="fa-IR"/>
        </w:rPr>
        <w:t>و یجزی إلقاء العصا عرضا إذا لم یمکن نصبها لأنه أولی من الخط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قبله نمازگزار اجماعاً مستحب است، پس اگر در مسجد یا خانه بود، دیوار یا ستون، سُتره است، و اگر در فضای آزاد یا راه بود، شاخصی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استتار با هر چیزی که ساتر به شمار آید جایز است، حتی اگر عصا یا چوبدستی باشد، و برای پیامبر صلی الله علیه و آله دشنه‌ای را در زمین فرو می‌کردند و به سمت آن نماز می‌خواند و شتر از مقابلش عبور می‌کرد و به سوی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 چوبی برای ایشان در زمین فرو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کردند و نماز ظهر می‌خواند، در حالی که الاغ و سگ از مقابلش عبور می‌کردند و مانع آنها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است که تَهِ آن آهنین است، و اولی آن است که طولش یک ذراع باشد؛ جُعفی این گونه گفته، و فاضل گفته است یک ذراع یا بلندتر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پالان شتر رسول خدا صلی الله علیه و آله یک ذراع بود و هرگاه می‌خواست نماز بخواند آن را مقابل خود قرار می‌داد تا حریمی باشد و او را از عابران مستور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با تیر و چوب هم جایز است، و هرچه عریض‌تر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هرگاه نماز می‌خواند، عصا را مقابل خود قرار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می‌خواهد در زمینی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چیزی مانند انتهای پالان شتر مقابل خود قرار دهد، و اگر آن را نیافت، سنگی بگذارد، و اگر سنگی نیافت، تیری بگذارد و اگر آن را هم نیافت روی زمین مقابل خود خطی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علیه السلام به روایت غیاث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است که پیامبر صلی الله علیه و آله کلاهی را مقابل خود گذاشت و به سمت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محمد بن اسماعیل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رضا علیه السلام روایت شده که ایشان هنگام نماز یا تپه خاکی مقابلش بود یا اینکه مقابل خود خطی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خط کشیدن را از پیامبر صلی الله علیه و آله روایت کرده‌اند امّا بعضی از خودشان آن را انکار نموده‌اند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بنابر آنچه که در المشکاة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 داود و ابن ماجه آن را از ابوهریره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 بعضی گفته‌اند باید خط عرضی باشد و بعضی گفته‌اند باید طولی یا دایره‌ای یا هلالی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خود عصا یا چوبی نصب کرد، انحراف از آن به سمت راست یا چپ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حریم را در سمت راستش قرار دهد نه در وسط، تا آن را مقصد به شمار آورد به جهت تمثیل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عامّه گفته‌اند باید سمت راست یا سمت چپ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0" w:name="__RefHeading___Toc2383818_3381743652"/>
      <w:bookmarkStart w:id="1531" w:name="_Toc668"/>
      <w:bookmarkEnd w:id="1530"/>
      <w:r>
        <w:rPr>
          <w:rtl w:val="true"/>
        </w:rPr>
        <w:t>أقول</w:t>
      </w:r>
      <w:bookmarkEnd w:id="1531"/>
    </w:p>
    <w:p>
      <w:pPr>
        <w:pStyle w:val="BookText"/>
        <w:rPr/>
      </w:pPr>
      <w:r>
        <w:rPr>
          <w:rFonts w:ascii="Amiri" w:hAnsi="Amiri" w:eastAsia="Amiri" w:cs="Amiri"/>
          <w:color w:val="111111"/>
          <w:sz w:val="28"/>
          <w:sz w:val="28"/>
          <w:szCs w:val="28"/>
          <w:rtl w:val="true"/>
          <w:lang w:bidi="ar-SA"/>
        </w:rPr>
        <w:t>ذکر بعض الأصحاب حد الدنو من مربض عنز إلی مربط فرس لما رواه الصَّدُوقُ فِی الصَّحِیحِ عَنْ عَبْدِ اللَّهِ بْنِ سِنَانٍ‌</w:t>
      </w:r>
      <w:r>
        <w:rPr>
          <w:rStyle w:val="FootnoteAnchor"/>
          <w:rtl w:val="true"/>
        </w:rPr>
        <w:footnoteReference w:id="89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یَکُونُ بَیْنَکَ وَ بَیْنَ الْقِبْلَةِ مَرْبِضُ عَنْزٍ وَ أَکْثَرُ مَا یَکُونُ مَرْبِطُ 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قدس سره سترة الإمام سترة لمن خلفه و قال یستحب دفع المار بین یدیه لقوله علیه السلام لا یقطع الصلاة شی‌ء فادرءوا ما استطعتم ثم ذکر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یکره المرور بین یدی المصلی سواء کان له سترة أم لا و لو احتاج المصلی فی الدفع إلی القتال لم یجز و روایة أبی سعید الخدری و غیره عن النبی صلی الله علیه و آله فإن أبی فلیقاتله فإنما هو شیطان للتغلیظ أیضا أو یحمل علی دفاع مغلظ لا یؤدی إلی جرح و لا ضرر و هل کراهة المرور و جواز الدفع مختص بمن استتر أو مطلقا نظر و لو کان فی الصف الأول فرجة جاز التخطی بین الصف الثانی لتقصیرهم لإهمالها و لو لم یجد المار سبیلا سوی ذلک لم یدفع و غلا بعض العامة فی ذلک و جوز الدفع مطلقا و لا یجب نصب السترة إجماعا و لیست شرطا فی صحة الصلاة أیضا بالإجماع و إنما هی من کمال الصلاة انتهی ملخص کلامه زاد الله فی إکرامه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روایات آن است که باید در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و آنچه ابن‌جنید ذکر کرده ظاهراً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بودن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به دلیل روایتی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آنچه در المشکاة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ابوداود از سهل بن أبی حثمة آن را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به سمتِ حریم نماز می‌خواند باید به آن نزدیک شود تا شیطان نمازش را قطع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مقدار فاصله با سُتره را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گوسفند دانسته است، به دلیل روایت صحیحی از سهل ساعدی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محلّ نماز پیامبر صلی الله علیه و آله و دیوار، به اندازه محل عبور یک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اهل سنت آن را سه ذراع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حیوان را حریم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یک چوب‌دستی یا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نصب آن به طور عمودی ممکن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عرضی هم کفایت می‌کند، زیرا بالاخره از خط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میزان فاصله را به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آغل بز تا محل بستن اسب ذکر کرده‌اند، به دلیل روایت صحیحی از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فاصل بین تو و قبله به اندازه آغل بز و بیشترین حد آن، اندازه محل بستن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مرحوم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امام برای مأموم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کسانی را که از مقابلش عبور می‌کنند دفع کند و براند، به دلیل قول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نماز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تا آنجا که می‌توانید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روایات پیشین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 از مقابل نمازگزار کراهت دارد، خواه حریم داشته باشد یا نداشته باشد، و اگر نمازگزار برای راندنِ عبور کنندگان نیاز به درگیری داشت جایز نیست، و روایت ابوسعید خدری و دیگران که از پیامبر صلی الله علیه و آله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نکرد با او قتال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شیطان و برای تأکید بوده، یا اینکه بر دفاع شدیدی که به زخم و جراحت و ضرر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کراهت عبور و جواز دفع مخصوص زمانی است که نمازگزار حریم گذاشته یا به طور مطلق کراهت دارد، بحث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صف اول جماعت جای خالی بود، عبور کردن از میان صف دوم جایز است، زیرا افرادِ صف دوم از پُر کردنِ صف اوّل سهل‌انگاری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عبورکننده راه دیگری نداشته باشد نباید او را دفع کرد؛ بعضی از اهل تسنن غلو کرده و دفع عابران را به طور مطلق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واجب نیست و اجماعاً شرط صحّت نماز هم نیست، بلکه موجب کمال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کلام آن مرحوم، خداوند بر کرامتش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2" w:name="__RefHeading___Toc2383820_3381743652"/>
      <w:bookmarkStart w:id="1533" w:name="_Toc669"/>
      <w:bookmarkEnd w:id="1532"/>
      <w:r>
        <w:rPr>
          <w:rtl w:val="true"/>
        </w:rPr>
        <w:t>«</w:t>
      </w:r>
      <w:r>
        <w:rPr/>
        <w:t>8</w:t>
      </w:r>
      <w:r>
        <w:rPr>
          <w:rtl w:val="true"/>
        </w:rPr>
        <w:t>»</w:t>
      </w:r>
      <w:bookmarkEnd w:id="153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الْخِصَالُ، عَنْ أَبِیهِ عَنْ سَعْدِ بْنِ عَبْدِ اللَّهِ عَنْ مُحَمَّدِ بْنِ عِیسَی الْیَقْطِینِیِّ عَنِ الْقَاسِمِ بْنِ یَحْیَی عَنْ جَدِّهِ الْحَسَنِ عَنْ أَبِی بَصِیرٍ وَ مُحَمَّدِ بْنِ مُسْلِمٍ عَنْ أَبِی عَبْدِ اللَّهِ علیه السلام عَنْ آبَائِهِ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أَحَدُکُمْ وَ بَیْنَ یَدَیْهِ سَیْفٌ فَإِنَّ الْقِبْلَةَ أَمْنٌ‌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1534" w:name="pg13998_130908"/>
    </w:p>
    <w:p>
      <w:pPr>
        <w:pStyle w:val="BookText"/>
        <w:rPr/>
      </w:pPr>
      <w:bookmarkEnd w:id="15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محمد بن مسلم از امام صادق علیه السلام از پدرانش علیهم السلام روایت کرد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نباید در نماز، شمشیر مقابلش باشد، زیرا قبله امن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5" w:name="__RefHeading___Toc2383822_3381743652"/>
      <w:bookmarkStart w:id="1536" w:name="_Toc670"/>
      <w:bookmarkEnd w:id="1535"/>
      <w:r>
        <w:rPr>
          <w:rtl w:val="true"/>
        </w:rPr>
        <w:t>بیان</w:t>
      </w:r>
      <w:bookmarkEnd w:id="1536"/>
    </w:p>
    <w:p>
      <w:pPr>
        <w:pStyle w:val="BookText"/>
        <w:rPr/>
      </w:pPr>
      <w:r>
        <w:rPr>
          <w:rFonts w:ascii="IRNazanin" w:hAnsi="IRNazanin" w:eastAsia="IRNazanin"/>
          <w:color w:val="111111"/>
          <w:sz w:val="28"/>
          <w:sz w:val="28"/>
          <w:szCs w:val="28"/>
          <w:rtl w:val="true"/>
          <w:lang w:bidi="fa-IR"/>
        </w:rPr>
        <w:t>فإن القبلة أمن أی ذو أمن لا ینبغی أن یکون فیه ما یوجب الخوف أو ما یوجب تذکر القتال و شغل القلب به أو إن الله تعالی یحفظ المصلی فلا یحتاج إلی السیف ثم اعلم أن المشهور بین الأصحاب أنه یکره الصلاة إلی سیف مشهور أو غیره من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الصلاح لا یحل للمصلی الوقوف فی معاطن الإبل و مرابط الخیل و البغال و الحمیر و البقر و مرابض الغنم و بیوت النار و المزابل و مذابح الأنعام و الحمامات و علی البسط المصورة و فی البیت المصور و لنا فی فسادها فی هذه المحال نظر ثم قال لا یجوز التوجه إلی النار و السلاح المشهور و النجاسة الظاهرة و المصحف المنشور و القبور و لنا فی فساد الصلاة مع التوجه إلی شی‌ء من ذلک نظر و یکره التوجه إلی الطریق و الحدید و السلاح المتواری و المرأة النائمة بین یدیه أشد کراهیة انتهی و الأشهر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 أن التماثیل و النیران مشعلة فی قنادیل أو سرج أو شمع أو جمر معلقة أو غیر معلقة سنة للمجوس و أهل الکتاب قال و یکره أن یکون فی القبلة مصحف منشور و إن لم یقرأ فیه أو سیف مسلول أو مرآة تری المصلی نفسه أو ما وراءه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امنیت است و سزاوار نیست چیزی که موجب ترس یا یادآوری جنگ و اشتغال دل می‌شود در آن باشد، یا اینکه خدای تعالی نمازگزار را حفظ می‌کند پس نیازی به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بدان که مشهور بین اصحاب، کراهتِ نماز به طرف شمشیر یا هر سلاح دیگری است که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خوابگاه شتر و استبل اسب، قاطر، الاغ و گاو، آغل گوسفند، آتشکده، زباله‌دان، محلّ قصابی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حمام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تصویر و اتاقی که تصویر در آن است، حلال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فساد نماز در این اماکن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رو به آتش، سلاح برهنه، نجاستِ آشکار، قرآنِ باز و گورها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فساد نماز رو به هر کدام از موارد نامبرده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به سمتِ راه، آهن و سلاح پوشیده کراهت دارد و اگر روبروی نمازگزار زنی خوابیده باشد کراهت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قول 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و آتش روشن در چراغدان یا زین یا شمع یا آتش روشنی که آویزان یا غیرآویزان باشد، سنّت مجوسیان و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 دارد که قرآنِ باز هنگام نماز در قبله باشد اگرچه از روی آن نخواند، همچنین شمشیر برهنه یا آینه‌ای که نمازگزار خود یا پشت سر خود را در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2383824_3381743652"/>
      <w:bookmarkStart w:id="1538" w:name="_Toc671"/>
      <w:bookmarkEnd w:id="1537"/>
      <w:r>
        <w:rPr>
          <w:rtl w:val="true"/>
        </w:rPr>
        <w:t>أقول</w:t>
      </w:r>
      <w:bookmarkEnd w:id="1538"/>
    </w:p>
    <w:p>
      <w:pPr>
        <w:pStyle w:val="BookText"/>
        <w:rPr/>
      </w:pPr>
      <w:r>
        <w:rPr>
          <w:rFonts w:ascii="IRNazanin" w:hAnsi="IRNazanin" w:eastAsia="IRNazanin"/>
          <w:color w:val="111111"/>
          <w:sz w:val="28"/>
          <w:sz w:val="28"/>
          <w:szCs w:val="28"/>
          <w:rtl w:val="true"/>
          <w:lang w:bidi="fa-IR"/>
        </w:rPr>
        <w:t>لم أر المرآة فی روایة و حمله علی الصورة قیاس و ربما یبنی ذلک علی الخلاف فی الانطباع و خروج الشعاع فعلی الأول داخل فی الصورة و علی الثانی رأی نفسه و الظاهر أن الأحکام الشرعیة لا تبتنی علی تلک الدقائق الحکمیة بل علی الدلالات العرفیة و اللغویة و لا یطلق فی العرف و اللغة علیها المثال و الصورة و إن کان الأولی و الأحوط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هیچ روایتی ذکر آینه را ندیدم و حمل کردن آن بر تصویر قیاس است، و چه بسا براساس اختلاف در انعکاس و خروج شعاع باشد، که بنابر اول داخل در تصویر می‌شود و بنا بر دومی خودش را دیده است، و از احکام شرعی این گونه برمی‌آید که مبتنی بر این دقایق و ظرافت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بلکه مبتنی بر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عرفی و لغوی می‌باشد، و در عرف و لغت هم به آینه، تصویر نمی‌گویند، اگرچه اولی و احوط، ترک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2383826_3381743652"/>
      <w:bookmarkStart w:id="1540" w:name="_Toc672"/>
      <w:bookmarkEnd w:id="1539"/>
      <w:r>
        <w:rPr>
          <w:rtl w:val="true"/>
        </w:rPr>
        <w:t>«</w:t>
      </w:r>
      <w:r>
        <w:rPr/>
        <w:t>9</w:t>
      </w:r>
      <w:r>
        <w:rPr>
          <w:rtl w:val="true"/>
        </w:rPr>
        <w:t>»</w:t>
      </w:r>
      <w:bookmarkEnd w:id="1540"/>
    </w:p>
    <w:p>
      <w:pPr>
        <w:pStyle w:val="BookText"/>
        <w:rPr/>
      </w:pPr>
      <w:r>
        <w:rPr>
          <w:rFonts w:ascii="Amiri" w:hAnsi="Amiri" w:eastAsia="Amiri" w:cs="Amiri"/>
          <w:color w:val="111111"/>
          <w:sz w:val="28"/>
          <w:sz w:val="28"/>
          <w:szCs w:val="28"/>
          <w:rtl w:val="true"/>
          <w:lang w:bidi="ar-SA"/>
        </w:rPr>
        <w:t>دَعَائِمُ الْإِسْلَامِ،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الصَّلَاةُ إِلَی غَیْرِ سُتْرَةٍ مِنَ الْجَفَاءِ وَ مَنْ صَلَّی فِی فَلَاةٍ فَلْیَجْعَلْ بَیْنَ یَدَیْهِ مِثْلَ مُؤْخِرَةِ الرَّحْلِ‌</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یَکْرَهُ الصَّلَاةَ إِلَی الْبَعِیرِ وَ یَقُولُ مَا مِنْ بَعِیرٍ إِلَّا </w:t>
      </w:r>
    </w:p>
    <w:p>
      <w:pPr>
        <w:pStyle w:val="BookText"/>
        <w:rPr/>
      </w:pPr>
      <w:r>
        <w:rPr>
          <w:rFonts w:ascii="Amiri" w:hAnsi="Amiri" w:eastAsia="Amiri" w:cs="Amiri"/>
          <w:color w:val="111111"/>
          <w:sz w:val="28"/>
          <w:sz w:val="28"/>
          <w:szCs w:val="28"/>
          <w:rtl w:val="true"/>
          <w:lang w:bidi="ar-SA"/>
        </w:rPr>
        <w:t>وَ عَلَی ذِرْوَتِهِ شَیْطَانٌ‌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أَنْ یُصَلِّیَ الرَّجُلُ وَ رَجُلٌ بَیْنَ یَدَیْهِ قَائِمٌ وَ لَا یُصَلِّی الرَّجُلُ وَ بِحِذَائِهِ امْرَأَةٌ إِلَّا أَنْ یَتَقَدَّمَهَا بِصَدْرِهِ‌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قَامَ أَحَدُکُمْ فِی الصَّلَاةِ إِلَی سُتْرَةٍ فَلْیَدْنُ مِنْهَا فَإِنَّ الشَّیْطَانَ یَمُرُّ بَیْنَهُ وَ بَیْنَهَا وَ حَدَّ فِی ذَلِکَ کَمَرْبِضِ الثَّوْرِ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کَرِهَ التَّصَاوِیرَ فِی الْقِبْلَةِ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الْمُرُورِ بَیْنَ یَدَیِ الْمُصَلِّی فَقَالَ لَا یَقْطَعُ الصَّلَاة شَیْ‌ءٌ وَ لَا تَدَعْ مَنْ یَمُرُّ بَیْنَ یَدَیْکَ وَ إِنْ قَاتَلْتَهُ‌</w:t>
      </w:r>
      <w:r>
        <w:rPr>
          <w:rStyle w:val="FootnoteAnchor"/>
          <w:rtl w:val="true"/>
        </w:rPr>
        <w:footnoteReference w:id="90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قَامَ رَسُولُ اللَّهِ صلی الله علیه و آله إِلَی الصَّلَاةِ فَمَرَّ بَیْنَ یَدَیْهِ کَلْبٌ ثُمَّ مَرَّ حِمَارٌ ثُمَّ مَرَّتِ امْرَأَةٌ وَ هُوَ یُصَلِّی فَلَمَّا انْصَرَفَ قَالَ رَأَیْتُ الَّذِی رَأَیْتُمْ وَ لَیْسَ یَقْطَعُ صَلَاةَ الْمُؤْمِنِ شَیْ‌ءٌ وَ لَکِنِ ادْرَءُوا مَا اسْتَطَعْتُمْ‌</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1541" w:name="pg13998_130910"/>
    </w:p>
    <w:p>
      <w:pPr>
        <w:pStyle w:val="BookText"/>
        <w:rPr/>
      </w:pPr>
      <w:bookmarkEnd w:id="1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سوی غیرِ سُتره جفا است، و هر کسی در بیابان نماز می‌خواند باید در مقابل خود چیزی در حدّ انتهای پالان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علی علیه السلام روایت شده که از خواندنِ نماز به سمتِ شتر کراهت 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هر شتری، شیطانی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نمازخواندنِ مرد را در حالی که مردی مقابلش ایستاده مکروه می‌شمرد،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در حالی که زنی مقابلش باشد نماز بخواند، مگر اینکه مرد به اندازه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او جلوتر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نماز می‌خواند و سُتره‌ای قرار داده است، باید نزدیک آن بایستد، زیرا در غیر این صورت شیطان بین او و سُتره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میزان فاصله را به اندازه آغل گاو تعیین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ایشان از تصاویر در قبله کراهت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از علی علیه السلام درباره عبورکردن از مقابل نمازگزار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نماز را قطع نمی‌کند، و اجازه نده کسی در نماز از مقابلت عبور کند حتی اگر با او بجنگی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نماز می‌خواند که سگی از مقابلش عبور کرد، آنگاه الاغی و سپس زنی رد شد و آن حضرت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شما دیدید من هم دیدم، و هیچ چیز نماز مؤمن را قطع نمی‌کند، امّا تا آنجا که می‌توانید دفع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2" w:name="__RefHeading___Toc2383828_3381743652"/>
      <w:bookmarkStart w:id="1543" w:name="_Toc673"/>
      <w:bookmarkEnd w:id="1542"/>
      <w:r>
        <w:rPr>
          <w:rtl w:val="true"/>
        </w:rPr>
        <w:t xml:space="preserve">باب </w:t>
      </w:r>
      <w:r>
        <w:rPr/>
        <w:t>5</w:t>
      </w:r>
      <w:r>
        <w:rPr>
          <w:rtl w:val="true"/>
        </w:rPr>
        <w:t xml:space="preserve"> </w:t>
      </w:r>
      <w:r>
        <w:rPr>
          <w:rtl w:val="true"/>
        </w:rPr>
        <w:t>المواضع التی نهی عن الصلاة فیها</w:t>
      </w:r>
      <w:bookmarkEnd w:id="1543"/>
    </w:p>
    <w:p>
      <w:pPr>
        <w:pStyle w:val="Heading4"/>
        <w:numPr>
          <w:ilvl w:val="3"/>
          <w:numId w:val="1"/>
        </w:numPr>
        <w:rPr/>
      </w:pPr>
      <w:bookmarkStart w:id="1544" w:name="__RefHeading___Toc2383830_3381743652"/>
      <w:bookmarkStart w:id="1545" w:name="_Toc674"/>
      <w:bookmarkEnd w:id="1544"/>
      <w:r>
        <w:rPr>
          <w:rtl w:val="true"/>
        </w:rPr>
        <w:t>روایات</w:t>
      </w:r>
      <w:bookmarkEnd w:id="1545"/>
    </w:p>
    <w:p>
      <w:pPr>
        <w:pStyle w:val="Heading5"/>
        <w:numPr>
          <w:ilvl w:val="4"/>
          <w:numId w:val="1"/>
        </w:numPr>
        <w:rPr/>
      </w:pPr>
      <w:bookmarkStart w:id="1546" w:name="__RefHeading___Toc2383832_3381743652"/>
      <w:bookmarkStart w:id="1547" w:name="_Toc675"/>
      <w:bookmarkEnd w:id="1546"/>
      <w:r>
        <w:rPr>
          <w:rtl w:val="true"/>
        </w:rPr>
        <w:t>«</w:t>
      </w:r>
      <w:r>
        <w:rPr/>
        <w:t>1</w:t>
      </w:r>
      <w:r>
        <w:rPr>
          <w:rtl w:val="true"/>
        </w:rPr>
        <w:t>»</w:t>
      </w:r>
      <w:bookmarkEnd w:id="1547"/>
    </w:p>
    <w:p>
      <w:pPr>
        <w:pStyle w:val="BookText"/>
        <w:rPr/>
      </w:pPr>
      <w:r>
        <w:rPr>
          <w:rFonts w:ascii="Amiri" w:hAnsi="Amiri" w:eastAsia="Amiri" w:cs="Amiri"/>
          <w:color w:val="111111"/>
          <w:sz w:val="28"/>
          <w:sz w:val="28"/>
          <w:szCs w:val="28"/>
          <w:rtl w:val="true"/>
          <w:lang w:bidi="ar-SA"/>
        </w:rPr>
        <w:t>الْمَحَاسِنُ، عَنْ أَبِیهِ عَنِ ابْنِ أَبِی عُمَیْرٍ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یُصَلَّی فِیهَا الطِّینُ وَ الْمَاءُ وَ الْحَمَّامُ وَ الْقُبُورُ وَ مَسَانُّ الطَّرِیقِ وَ قُرَی النَّمْلِ وَ مَعَاطِنُ الْإِبِلِ وَ مَجْرَی الْمَاءِ وَ السَّبَخَةُ وَ الثَّلْجُ‌</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عَبْدِ اللَّهِ بْنِ الْفَضْلِ النَّوْفَلِیِّ عَنْ أَبِیهِ عَنْ مَشِیخَتِهِ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7"/>
      </w:r>
      <w:r>
        <w:rPr>
          <w:rFonts w:ascii="Amiri" w:hAnsi="Amiri" w:eastAsia="Amiri" w:cs="Amiri"/>
          <w:color w:val="111111"/>
          <w:sz w:val="28"/>
          <w:sz w:val="28"/>
          <w:szCs w:val="28"/>
          <w:rtl w:val="true"/>
          <w:lang w:bidi="ar-SA"/>
        </w:rPr>
        <w:t>الْخِصَالُ، عَنْ أَبِیهِ عَنْ سَعْدِ بْنِ عَبْدِ اللَّهِ عَنِ الْبَرْقِیِّ عَنْ أَبِیهِ عَنْ عَبْدِ اللَّهِ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أَسْقَطَ لَفْظَ الْقُبُورِ وَ زَادَ فِی آخِرِهِ وَ وَادِی ضَجْنَانَ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رضوان الله عنه هذه المواضع لا یصلی فیها الإنسان فی حال الاختیار فإذا حصل فی الماء و الطین و اضطر إلی الصلاة فیه فإنه یصلی إیماء و یکون رکوعه أخفض من سجوده و أما الطریق فإنه لا بأس بأن یصلی علی الظواهر التی بین الجواد فأما علی الجواد فلا یصلی و أما الحمام فإنه لا یصلی فیه علی کل حال فأما مسلخ الحمام فلا بأس بالصلاة فیه لأنه لیس بحمام و أما قری النمل فلا یصلی فیها لأنه لا یتمکن من الصلاة لکثرة ما یدب علیه من النمل فیؤذیه فیشغله عن الصلاة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معاطن الإبل فلا یصلی فیها إلا إذا خاف علی متاعه الضیعة فلا بأس حینئذ بالصلاة فیها و أما مرابض الغنم فلا بأس بالصلاة فیها و أما مجری الماء فلا یصلی فیه علی کل حال لأنه لا یؤمن أن یجری الماء إلیه و هو فی صلاته و أما السبخة فإنه لا یصلی فیها نبی و لا وصی نبی و أما غیرهما فإنه </w:t>
      </w:r>
      <w:bookmarkStart w:id="1548" w:name="pg13998_130911"/>
    </w:p>
    <w:p>
      <w:pPr>
        <w:pStyle w:val="BookText"/>
        <w:rPr/>
      </w:pPr>
      <w:bookmarkEnd w:id="1548"/>
      <w:r>
        <w:rPr>
          <w:rFonts w:ascii="IRNazanin" w:hAnsi="IRNazanin" w:eastAsia="IRNazanin"/>
          <w:color w:val="111111"/>
          <w:sz w:val="28"/>
          <w:sz w:val="28"/>
          <w:szCs w:val="28"/>
          <w:rtl w:val="true"/>
          <w:lang w:bidi="fa-IR"/>
        </w:rPr>
        <w:t>متی دق مکان سجوده حتی تتمکن الجبهة فیه مستویة فی سجوده فلا بأس و أما الثلج فمتی اضطر الإنسان إلی الصلاة علیه فإنه یدق موضع جبهته حتی یستوی علیه فی سجوده و أما وادی ضجنان و جمیع الأودیة فلا تجوز الصلاة فیها لأنها مأوی الحیات و الشیاطین‌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موضع است که نباید در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آب، حمّام، گورستان، راه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وسط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مورچه، خوابگاه شترها، مجرای آب، شوره‌زار و برف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با سند دیگری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همین روایت را آورده با این تفاوت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انداخته و در آخرش وادی ضَجَنان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حال اختیار در این مواضع نماز بخواند، و اگر در آب و گل قرار گیرد و مجبور به نماز خواندن در آنها باشد، با اشاره نماز بخواند و رکوعش از سجودش پایین‌تر باشد، و امّا راه، اشکال ندارد که در کناره‌های آن نماز خوانده شود، ولی در خود جاده‌ها نماز نخواند، و در هیچ حالتی در حمام نماز نخواند، امّا در رخت کن عیبی ندارد چون از حمام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لانه مورچگان نماز نخواند، چون به خاطر کثرت آمد و شد مورچه‌ها به آن قدرت نماز خواندن ندارد، پس او را آزار می‌دهند و از نماز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خوابگاه شتران نماز نخواند مگر اینکه از بین رفتن کالای خود بترسد که در این صورت نماز خواندن در آنجا عیبی ندارد، و در آغل گوسفندان نماز خواندن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حالتی در آبراه‌ها نماز نخواند زیرا مطمئن نیست که در حال نماز در آنجا آب به سوی او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نمکزار هیچ پیامبر و وصیّ پیامبری نماز نخوانده است، امّا غیر پیامبر و وصیّ پیامبر، هرگاه که محل سجده نرم باشد و بتواند پیشانی خود را در حال سجده روی آن بگذارد در حالی که هموار کرده، اشکال ندارد، و اگر انسان مجبور شود که روی برف نماز بخواند، محل گذاشتن پیشانی را هموار می‌کند تا برای سجده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وادی ضجنان و همه وادی‌ها، نماز خواندن روا نمی‌باشد، چون جایگاه مارها و شیاطین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2383834_3381743652"/>
      <w:bookmarkStart w:id="1550" w:name="_Toc676"/>
      <w:bookmarkEnd w:id="1549"/>
      <w:r>
        <w:rPr>
          <w:rtl w:val="true"/>
        </w:rPr>
        <w:t>بیان</w:t>
      </w:r>
      <w:bookmarkEnd w:id="1550"/>
    </w:p>
    <w:p>
      <w:pPr>
        <w:pStyle w:val="BookText"/>
        <w:rPr/>
      </w:pPr>
      <w:r>
        <w:rPr>
          <w:rFonts w:ascii="IRNazanin" w:hAnsi="IRNazanin" w:eastAsia="IRNazanin"/>
          <w:color w:val="111111"/>
          <w:sz w:val="28"/>
          <w:sz w:val="28"/>
          <w:szCs w:val="28"/>
          <w:rtl w:val="true"/>
          <w:lang w:bidi="fa-IR"/>
        </w:rPr>
        <w:t>اشتمل الخبر مع قوته لتکرره فی الأصول و روایة الکلینی و الشیخ و غیرهما له‌</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أحکام الأول المنع عن الصلاة فی الطین و الماء و الظاهر أنه علی التحریم إن منعا شیئا من واجبات الصلاة کالسجود و الاستقرار و إلا کره لما رواه الشَّیْخُ فِی 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الطِّینِ الَّذِی لَا یُسْجَدُ عَلَیْهِ مَا هُوَ قَالَ إِذَا غَرِقَ الْجَبْهَةُ وَ لَمْ تَثْبُتْ عَلَی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المنع عن الصلاة فی الحمام و المشهور الکراهة و قد مر قول أبی الصلاح أنه منع من الصلاة فی الحمام و تردد فی الفساد و الأظهر الکراهة للروایات الدالة علی الجواز و إن حملها الصدوق و الشیخ علی المسلخ و ظاهر الشیخ نفی ثبوت الکراهة فی المسلخ کما صرح به الشهیدان و الصدوق فی العلل‌</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 إن کان فی دلیله نظر و احتمل فی التذکرة ثبوت الکراهة فیه أیضا و أما سطح الحمام فلا تکره الصلاة فیه قطعا و یحتمل أن یکون النهی عن الصلاة فی الحمام محمولا علی ما إذا نجسا لأنهم کانوا یصلون فی فرشه و قلما تخلو عن النجاسة لما رواه الصَّدُوقُ‌</w:t>
      </w:r>
      <w:r>
        <w:rPr>
          <w:rStyle w:val="FootnoteAnchor"/>
          <w:rtl w:val="true"/>
        </w:rPr>
        <w:footnoteReference w:id="91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الصَّحِیحِ عَنْ عَلِیِّ بْنِ جَعْفَرٍ عَنْ أَخِیهِ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w:t>
      </w:r>
    </w:p>
    <w:p>
      <w:pPr>
        <w:pStyle w:val="BookText"/>
        <w:rPr/>
      </w:pPr>
      <w:r>
        <w:rPr>
          <w:rFonts w:ascii="Amiri" w:hAnsi="Amiri" w:eastAsia="Amiri" w:cs="Amiri"/>
          <w:color w:val="111111"/>
          <w:sz w:val="28"/>
          <w:sz w:val="28"/>
          <w:szCs w:val="28"/>
          <w:rtl w:val="true"/>
          <w:lang w:bidi="ar-SA"/>
        </w:rPr>
        <w:t>عَنِ الصَّلَاةِ فِی بَیْتِ الْحَمَّامِ فَقَالَ إِذَا کَانَ الْمَوْضِعُ نَظِیفاً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الشیخ‌</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مثله فی الموثق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المنع عن الصلاة فی القبور و قال فی المنتهی یکره الصلاة فی المقابر ذهب إلیه علماؤنا قال و نقل الشیخ عن بعض علمائنا القول بالبطلان و قال تکره الصلاة إلی القبور و أن یتخذ القبر مسجدا یسجد علیه و قال ابن بابویه لا یجوز فیهما و هو قول بعض الجمهور ثم قال لو کان بینه و بین القبر حائل أو بعد عشرة أذرع لم تکن بالصلاة إلیه بأس و قد مر أن أبا الصلاح حرمها و تردد فی البطلان و قال المفید لا تجوز الصلاة إلی شی‌ء من القبور حتی تکون بینه و بینه حائل أو قدر لبنة أو عنزة منصوبة أو ثوب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بالکراهة أو الحرمة الحکم برفعهما بالحوائل التی ذکرها مشکل و لم نر مستنده</w:t>
      </w:r>
    </w:p>
    <w:p>
      <w:pPr>
        <w:pStyle w:val="BookText"/>
        <w:rPr/>
      </w:pPr>
      <w:r>
        <w:rPr>
          <w:rFonts w:ascii="Amiri" w:hAnsi="Amiri" w:eastAsia="Amiri" w:cs="Amiri"/>
          <w:color w:val="111111"/>
          <w:sz w:val="28"/>
          <w:sz w:val="28"/>
          <w:szCs w:val="28"/>
          <w:rtl w:val="true"/>
          <w:lang w:bidi="ar-SA"/>
        </w:rPr>
        <w:t>فَأَمَّا عَشْرَةُ أَذْرُعٍ فَرَوَاهُ الشَّیْخُ فِی الْمُوَثَّقِ‌</w:t>
      </w:r>
      <w:r>
        <w:rPr>
          <w:rStyle w:val="FootnoteAnchor"/>
          <w:rtl w:val="true"/>
        </w:rPr>
        <w:footnoteReference w:id="913"/>
      </w:r>
      <w:r>
        <w:rPr>
          <w:rFonts w:ascii="Amiri" w:hAnsi="Amiri" w:eastAsia="Amiri" w:cs="Amiri"/>
          <w:color w:val="111111"/>
          <w:sz w:val="28"/>
          <w:sz w:val="28"/>
          <w:szCs w:val="28"/>
          <w:rtl w:val="true"/>
          <w:lang w:bidi="ar-SA"/>
        </w:rPr>
        <w:t>عَنْ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بَیْنَ الْقُبُورِ قَالَ لَا یَجُوزُ ذَلِکَ إِلَّا أَنْ یَجْعَلَ بَیْنَهُ وَ بَیْنَ الْقُبُورِ إِذَا صَلَّی عَشَرَةَ أَذْرُعٍ مِنْ بَیْنِ یَدَیْهِ وَ عَشَرَةَ أَذْرُعٍ مِنْ خَلْفِهِ وَ عَشَرَةَ أَذْرُعٍ عَنْ یَمِینِهِ وَ عَشَرَةَ أَذْرُعٍ عَنْ یَسَارِهِ ثُمَّ یُصَلِّی إِنْ شَاءَ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استندوا فی التحریم إلی هذه الروایة و هی عندنا لیست فی درجة من القوة و قد عارضها روایات صحیحة مثل مَا رَوَاهُ الشَّیْخُ فِی الصَّحِیحِ عَنْ عَلِیِّ بْنِ یَقْطِینٍ‌</w:t>
      </w:r>
      <w:r>
        <w:rPr>
          <w:rStyle w:val="FootnoteAnchor"/>
          <w:rtl w:val="true"/>
        </w:rPr>
        <w:footnoteReference w:id="9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الْمَاضِیَ علیه السلام عَنِ الصَّلَاةِ بَیْنَ الْقُبُورِ هَلْ یَصْلُحُ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الصحیح‌</w:t>
      </w:r>
      <w:r>
        <w:rPr>
          <w:rStyle w:val="FootnoteAnchor"/>
          <w:rtl w:val="true"/>
        </w:rPr>
        <w:footnoteReference w:id="915"/>
      </w:r>
      <w:r>
        <w:rPr>
          <w:rFonts w:ascii="IRNazanin" w:hAnsi="IRNazanin" w:eastAsia="IRNazanin"/>
          <w:color w:val="111111"/>
          <w:sz w:val="28"/>
          <w:sz w:val="28"/>
          <w:szCs w:val="28"/>
          <w:rtl w:val="true"/>
          <w:lang w:bidi="fa-IR"/>
        </w:rPr>
        <w:t>عن علی بن جعفر عن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فغایة ما یمکن إثباته مع تلک المعارضات القویة الکراهة بل یمکن المناقشة فیها أیضا نعم الأحوط عدم التوجه إلی قبر غیر الأئمة علیهم السلام لحسنة زرارة الآتیة و أما قبور الأئمة علیهم السلام </w:t>
      </w:r>
    </w:p>
    <w:p>
      <w:pPr>
        <w:pStyle w:val="BookText"/>
        <w:rPr/>
      </w:pPr>
      <w:r>
        <w:rPr>
          <w:rFonts w:ascii="IRNazanin" w:hAnsi="IRNazanin" w:eastAsia="IRNazanin"/>
          <w:color w:val="111111"/>
          <w:sz w:val="28"/>
          <w:sz w:val="28"/>
          <w:szCs w:val="28"/>
          <w:rtl w:val="true"/>
          <w:lang w:bidi="fa-IR"/>
        </w:rPr>
        <w:t>فسیأتی القول فیها و ألحق جماعة من الأصحاب بالقبور القبر و القبرین و مستنده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المنع من الصلاة فی الطرق و قال فی المغرب سنن الطریق معظمه و وسطه و فی القاموس سن الطریقة سار فیها کاستسنها و سنن الطریق مثلثة و بضمتین نهجه و جهته و المسان من الإبل الکبار انتهی و لعل المراد هنا الطرق المسلوکة أو العظیمة و المشهور کراهة الصلاة فی الطریق المسلوکة و قال فی المنتهی إنه مذهب علمائنا أجمع و ظاهر الصدوق و المفید الحرمة و الکراهة أظهر و الترک أحوط و لا فرق بین أن تکون الطریق مشغولة بالمارة وقت الصلاة أو لا للعموم نعم لو تعطلت المارة اتجه التحریم و احتمل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خص الکراهة بجواد الطرق و هی العظمی منها و الأجود التعمیم لموثقة</w:t>
      </w:r>
    </w:p>
    <w:p>
      <w:pPr>
        <w:pStyle w:val="BookText"/>
        <w:rPr/>
      </w:pPr>
      <w:r>
        <w:rPr>
          <w:rFonts w:ascii="Amiri" w:hAnsi="Amiri" w:eastAsia="Amiri" w:cs="Amiri"/>
          <w:color w:val="111111"/>
          <w:sz w:val="28"/>
          <w:sz w:val="28"/>
          <w:szCs w:val="28"/>
          <w:rtl w:val="true"/>
          <w:lang w:bidi="ar-SA"/>
        </w:rPr>
        <w:t>ابْنِ الْجَهْمِ عَنِ الرِّضَا علیه السلام</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طَرِیقٍ یُوطَأُ فَلَا تُصَلِّ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عَنْهُ‌</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طَرِیقٍ یُوطَأُ وَ یُتَطَرَّقُ وَ کَانَتْ فِیهِ جَادَّةٌ أَوْ لَمْ تَکُنْ فَلَا یَنْبَغِی الصَّلَاةُ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المنع من الصلاة فی قری النمل و المشهور الکراهة لهذا الخبر و لما سیأتی و لعدم انفکاک المصلی من أذاها و قتل بعضها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المنع من الصلاة فی معاطن الإبل قال الجوهری العطن و المعطن واحد الأعطان و المعاطن و هی مبارک الإبل عند الماء لتشرب عللا بعد نهل فإذا استوفت ردت إلی المراعی و الأظماء قال ابن السکیت و کذلک تقول هذا عطن الغنم و معطنها لمرابضها حول الماء و قال العلل الشرب الثانی و النهل الشرب الأول و قال الفیروزآبادی العطن محرکة وطن الإبل و منزلها حول الحوض و قریب منه کلام ابن الأثیر و غیره و قال فی مصباح اللغة العطن للإبل المناخ و المبرک و لا یکون إلا حول الماء و الجمع أعطان نحو سبب و أسباب و المعطن وزان مجلس مثله و عطن الغنم و معطنها أیضا مربضها حول الماء قاله ابن السکیت و ابن قتیبة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فارس قال بعض أهل اللغة لا یکون أعطان الإبل إلا حول الماء فأما مبارکها فی البریة أو عند الحی فهی المأوی و قال الأزهری أیضا عطن الإبل موضعها الذی تتنحی إلیه أی تشرب الشربة الثانیة و هو العلل و لا تعطن الإبل علی الماء إلا فی حمارة القیظ فإذا برد الزمان فلا عطن للإبل و المراد بالمعاطن فی کلام الفقهاء المبارک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الفقهاء أن الکراهة تشتمل کل موضع یکون فیه الإبل و الأولی ترک الصلاة فی الموضع الذی تأوی إلیه الإبل و إن لم تکن فیه وقت الصلاة کما یومی إلیه بعض الأخبار و صرح به العلامة فی المنتهی معللا بأنها بانتقالها عنها لا تخرج عن اسم المعطن إذا کانت تأوی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ورد فی أخبارنا إنما هو بلفظ العطن و قد عرفت مدلوله لغة و أکثر أصحابنا حکموا بالتعمیم کالمحقق و العلامة و قال ابن إدریس فی السرائر بعد تفسیر المعطن بما نقلناه هذا حقیقة المعطن عند أهل اللغة إلا أن أهل الشرع لم یخصص ذلک بمبرک دون مبرک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اسْتَنَدُوا فِی التَّعْمِیمِ بِمَا رَوَاهُ الْجُمْهُورُ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أَدْرَکْتُمُ الصَّلَاةَ وَ أَنْتُمْ فِی مُرَاحِ الْغَنَمِ فَصَلُّوا فِیهَا فَإِنَّهَا سَکِینَةٌ وَ بَرَکَةٌ وَ إِنْ أَدْرَکْتُمُ الصَّلَاةَ وَ أَنْتُمْ فِی أَعْطَانِ الْإِبِلِ فَاخْرُجُوا مِنْهَا فَإِنَّهَا جِنٌّ مِنْ جِنٍّ خُلِقَتْ أَ لَا تَرَی أَنَّهَا إِذَا نَفَرَتْ کَیْفَ تَشْمَخُ بِأَنْفِهَا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رَسُولَ اللَّهِ صلی الله علیه و آله أَ نُصَلِّی فِی مَرَابِضِ الْغَنَمِ قَالَ نَعَمْ قَالَ أَ نُصَلِّی فِی مَبَارِکِ الْإِبِلِ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الْبَرَاءِ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فِی مَبَارِکِ الْإِبِلِ فَإِنَّهَا مِنَ الشَّیَاطِینِ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بعض تلک الروایات علی تقدیر صحتها تومی إلی کراهة الصلاة فی کل موضع حضر فیه إبل مع أنهم ذکروا فی السترة أنها تتحقق بالبعیر و رووا أن النبی صلی الله علیه و آله صلی إلی بعیر و رووا عنه صلی الله علیه و آله أنه کان یعرض راحلته و یصلی إلیها </w:t>
      </w:r>
    </w:p>
    <w:p>
      <w:pPr>
        <w:pStyle w:val="BookText"/>
        <w:rPr/>
      </w:pPr>
      <w:r>
        <w:rPr>
          <w:rFonts w:ascii="IRNazanin" w:hAnsi="IRNazanin" w:eastAsia="IRNazanin"/>
          <w:color w:val="111111"/>
          <w:sz w:val="28"/>
          <w:sz w:val="28"/>
          <w:szCs w:val="28"/>
          <w:rtl w:val="true"/>
          <w:lang w:bidi="fa-IR"/>
        </w:rPr>
        <w:t>قال قلت فإذا ذهبت الرکاب قال کان یعرض الرحل و یصلی إلی آخرته و قال العلامة فی المنتهی لا بأس أن یستر ببعیر أو حیوان ثم ذکر الروایتین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ره فی المعاطن بعد الروایات الأولة و الفقهاء جعلوه أعم من ذلک و هی مبارک الإبل مطلقا التی تأوی إلیها و یدل علیه ما فهم من التعلیل بکونها من الشیاطین ثم قال و المواضع التی تبیت فیها الإبل فی سیرها أو تناخ فیها لعلفها أو وردها الوجه أنها لا بأس بالصلاة فیها لأنها لا تسمی معاطن و لو صلی فی هذه المواضع لم یکن به بأس و لیس مکروها خلافا لبعض الجمهور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لو صح التعلیل لدل علی کراهة مطلق المواضع التی تحضر الإبل فیها و إلا فینبغی أن یقتصر علی مدلول المعاطن لغة مع أن الروایات عامیة لا عبرة بمدلولاتها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المشهور بین الأصحاب الکراهة و قد مر عن أبی الصلاح القول بالتحریم و التردد فی بطلان الصلاة و ظاهر المفید فی المقنعة أیضا التحریم و هو أحوط و إن کانت الکراهة أقوی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المنع من الصلاة فی مجری الماء و هو المکان المعد لجریانه فیه و إن لم یکن فیه ماء و المشهور فیه الکراهة لهذا الخبر و قیل یکره الصلاة فی بطون الأودیة التی یخاف فیها هجوم السیل و ظاهر الصدوق ره فیما مر التحریم و إن لم ینسب إلیه و قال فی المنتهی تکره الصلاة فی مجری الماء ذهب إلیه علماؤنا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ره تکره الصلاة فی السفینة لأنه یکون قد صلی فی مجری الماء و کذا لو صلی علی ساباط تحته نهر یجری أو ساقیة و هل یشترط فی الکراهة جریان الماء عندی فیه توقف أقربه عدم الاشتراط و لا فرق بین الماء الطاهر و النجس فی ذلک و هل تکره الصلاة علی الماء الواقف فیه تردد أقربه الکراهیة انتهی و قال فی النهایة فإن أمن السیل احتمل بقاء الکراهة اتباعا </w:t>
      </w:r>
    </w:p>
    <w:p>
      <w:pPr>
        <w:pStyle w:val="BookText"/>
        <w:rPr/>
      </w:pPr>
      <w:r>
        <w:rPr>
          <w:rFonts w:ascii="IRNazanin" w:hAnsi="IRNazanin" w:eastAsia="IRNazanin"/>
          <w:color w:val="111111"/>
          <w:sz w:val="28"/>
          <w:sz w:val="28"/>
          <w:szCs w:val="28"/>
          <w:rtl w:val="true"/>
          <w:lang w:bidi="fa-IR"/>
        </w:rPr>
        <w:t>لظاهر النهی و عدمها لزوال موجبها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ظاهر الأخبار کراهة الصلاة فی المکان الذی یتوقع فیه جریان الماء و فی المکان الذی یجری فیه الماء بالفعل علی تفصیل قد تقدم و قد سبق القول فی الصلاة فی السفینة و أما الساباط فالظاهر عدم الکراهة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المنع من الصلاة فی السبخة بفتح الباء و إذا کانت نعتا للأرض کقولک الأرض السبخة فبکسر الباء ذکره الخلیل فی کتاب العین و الذی یظهر من الأخبار أن المنع لعدم استقرار الجبهة و عدم استواء الأرض و لو دق و سوی لم یکن به بأس کما ذکره الصدوق ره و ظاهر الصدوق فی العلل‌</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التحریم حیث قال باب العلة التی من أجلها لا تجوز الصلاة فی السبخة و ظاهره فی الخصال‌</w:t>
      </w:r>
      <w:r>
        <w:rPr>
          <w:rStyle w:val="FootnoteAnchor"/>
          <w:rtl w:val="true"/>
        </w:rPr>
        <w:footnoteReference w:id="919"/>
      </w:r>
      <w:r>
        <w:rPr>
          <w:rFonts w:ascii="IRNazanin" w:hAnsi="IRNazanin" w:eastAsia="IRNazanin"/>
          <w:color w:val="111111"/>
          <w:sz w:val="28"/>
          <w:sz w:val="28"/>
          <w:szCs w:val="28"/>
          <w:rtl w:val="true"/>
          <w:lang w:bidi="fa-IR"/>
        </w:rPr>
        <w:t>تخصیص التحریم بالنبی صلی الله علیه و آله و الإمام و ظاهر الأکثر الکراهة مطلقا و الأظهر أنه إن لم تستقر الجبهة أصلا أو کان</w:t>
      </w:r>
    </w:p>
    <w:p>
      <w:pPr>
        <w:pStyle w:val="BookText"/>
        <w:rPr/>
      </w:pPr>
      <w:r>
        <w:rPr>
          <w:rFonts w:ascii="IRNazanin" w:hAnsi="IRNazanin" w:eastAsia="IRNazanin"/>
          <w:color w:val="111111"/>
          <w:sz w:val="28"/>
          <w:sz w:val="28"/>
          <w:szCs w:val="28"/>
          <w:rtl w:val="true"/>
          <w:lang w:bidi="fa-IR"/>
        </w:rPr>
        <w:t>الارتفاع و الانخفاض أزید من المعفو فتحرم الصلاة اختیارا و إلا فتکره و مع الدق و الاستواء تزول الکراهة أو تخف و الأول أظهر</w:t>
      </w:r>
    </w:p>
    <w:p>
      <w:pPr>
        <w:pStyle w:val="BookText"/>
        <w:rPr/>
      </w:pPr>
      <w:r>
        <w:rPr>
          <w:rFonts w:ascii="Amiri" w:hAnsi="Amiri" w:eastAsia="Amiri" w:cs="Amiri"/>
          <w:color w:val="111111"/>
          <w:sz w:val="28"/>
          <w:sz w:val="28"/>
          <w:szCs w:val="28"/>
          <w:rtl w:val="true"/>
          <w:lang w:bidi="ar-SA"/>
        </w:rPr>
        <w:t>لِمَا رَوَاهُ الشَّیْخُ‌</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فِی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السِّبَاخِ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حملها الشیخ علی موضع تقع فیه الجبهة مستویة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المنع من الصلاة علی الثلج و الظاهر أنه أیضا مثل السبخة و مع عدم الاستقرار أصلا یحرم و معه فی الجملة یکره و مع الدق و الاستواء التام تزول الکراهة أو تخف و الثانی أظهر لما سیأتی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المنع من الصلاة فی وادی ضجنان و قال المنتهی تکره الصلاة فی ثلاثة مواطن بطریق مکة البیداء و ذات الصلاصل و ضجنان و قال البیداء فی اللغة المفازة و لیس ذلک علی عمومه هاهنا بل المراد موضع معین و قد ورد أنها أرض خسف روی أن جیش السفیانی یأتی إلیها قاصدا مدینة الرسول صلی الله علیه و آله فیخسف </w:t>
      </w:r>
      <w:bookmarkStart w:id="1551" w:name="pg13998_130917"/>
    </w:p>
    <w:p>
      <w:pPr>
        <w:pStyle w:val="BookText"/>
        <w:rPr/>
      </w:pPr>
      <w:bookmarkEnd w:id="1551"/>
      <w:r>
        <w:rPr>
          <w:rFonts w:ascii="IRNazanin" w:hAnsi="IRNazanin" w:eastAsia="IRNazanin"/>
          <w:color w:val="111111"/>
          <w:sz w:val="28"/>
          <w:sz w:val="28"/>
          <w:szCs w:val="28"/>
          <w:rtl w:val="true"/>
          <w:lang w:bidi="fa-IR"/>
        </w:rPr>
        <w:t>الله تعالی بتلک الأرض و بینها و بین میقات أهل المدینة الذی هو ذو الحلیفة میل واحد و ضجنان جبل بمکة ذکره صاحب الصحاح و الصلاصل جمع صلصال و هی الأرض التی لها صوت و دوی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الطین الحر المخلوط بالرمل فصار یتصلصل إذا جف أی یصوت و به فسره الشهید ره و نقله الجوهری عن أبی عبیدة و نحو منه کلام الفیروزآبادی و یوهم عبارات بعض الأصحاب أن کل أرض کانت کذلک کرهت الصلاة فیها و هو خطأ لأنه قد ظهر من الأخبار و کلام قدماء الأصحاب أنها أسماء مواضع مخصوصة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بعض الأخبار النهی عن الصلاة فی ذات الجیش و یظهر من بعضها أنها البیداء کما اختاره الأصحاب و عللوا التسمیة بخسف جیش السفیانی فیها و من بعضها أنها مبدأ البیداء للجائی من مکة و من بعضها المغایرة فیحتمل التکرار علی التأکید أو الحمل علی أنها متصلة بالبیداء فحکم بالاتحاد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علاوه بر اینکه به دلیل تکرار شدن در اصول، و نقل آن توسط کلینی، شیخ و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مشتمل بر احکامی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آب و گِل، و ظاهر آن است که اگر مانع یکی از واجبات نماز مثل سجده و استقرار باشد ممنوعیت در حدّ حرمت وگرنه حمل بر کراهت می‌شود، به دلیل روایت موثّقی که شیخ از امام صادق علیه السلام ذکر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مقدار گِلی که نباید بر آن سجده کرد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پیشانی زیر آب رود و با ثبات روی زمین قرار نگیرد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حمام، و مشهور کراهت آن است، و قول ابوالصلاح گذشت که از نماز در حمّام منع کرده و در فساد آن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کراهت آن است؛ به دلیل روایاتی که بر جواز دلالت دارند، اگرچه صدوق و شیخ روایات جواز را بر 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شیخ نفی ثبوتِ کراهت در 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 است، چنانچه شهید اول و ثانی و صدوق در 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در الخصال ذکر کرده است بنابر آنچه که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تصریح کرده‌اند، اگرچه در دلیل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ثبوت کراهت را نیز در مورد آن احتمال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در پشت بام حمّام قطعاً کراهت ندارد، و احتمالاً نهی از نماز در حمّام بر صورتی حمل می‌شود که نجس باشد، زیرا آنها روی فرش آن نماز می‌خواندند که کمتر اتفاق می‌افتاد نجس نباشد، به دلیل روایت صحیحی که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بن جعفر علیه السلام از برادرش امام موسی علیه السلام ذکر کرده که از ایشان درباره نماز در حمّام سؤال کرد،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نماز پاک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آن را با سند موثّق از امام صادق علیه السلام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گورستان کراهت دارد و علمای ما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از بعضی علمای ما نقل کرده که قائل به بطلان نماز در گورستان هستند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سوی گورستان و نیز سجده کردن بر قبر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 به قبر و روی قبر جایز نیست، و بعضی از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نمازگزار و قبر، حائلی باشد یا فاصله او با قبر ده ذراع باشد نماز خواندن به طرف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گفته شد که ابوالصلاح آن را حرام دانسته امّا در بطلان نماز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سمتِ قبور جایز نیست مگر اینکه بین نمازگزار و قبر حائلی باشد یا فاصله میان او و قبر به اندازه یک آجُر یا عصایی که عمودی نصب شود یا اینکه پارچه‌ای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به کراهت یا حرمت، حکم به برطرف شدن کراهت یا حرمت با حائل‌هایی که گفته شد مشکل است و ما دلیلی برای آن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ده ذراع، شیخ به سند 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عمّار از امام صادق علیه 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بین گورها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جایز نیست مگر اینکه هنگام نماز، فاصله‌اش با قبرها از جلو ده ذراع، از پشت ده ذراع، از راست ده ذراع و از چپ ده ذراع باشد، آنگاه اگر خواست نماز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حکم به تحریم به این روایت استناد کرده‌اند که از نظر ما سند آن قوی نیست، و روایات صحیحه با آن تعارض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شیخ از علی بن یقطین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سؤال کردم که آیا نماز میان قبور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سند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بن جعفر از برادرش امام موسی علیه السلام مثل همین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تعارض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قوی، چیزی که در نهایت می‌توان اثبات کرد، کراهت است، بلکه در آن هم می‌توان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احوط آن است که به سمتِ قبر غیر ائمه علیهم السلام نماز نخواند، به دلیل روایت زراره که خواهد آمد، و بحث در مورد قبور ائمه علیهم السلام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اصحاب، یک قبر و دو قبر را نیز به قبور ملحق کرده و در یک حکم دانسته‌اند، که این الحاق دلیل واضحی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المغرب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الطریق یعنی عُمده و وسط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الطریق یعنی راه را پیمود مانند إستسنّها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الطریق – با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ضمه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ضمه سین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راه و جهت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المسانّ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شترهای بزرگ و مُسن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اینجا مقصود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عبور و مرور یا شاهراه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کراهت نماز در راه عبور و مرور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اجماعاً قائل به کراهت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صدوق و مفید، حرمت است، و کراهت اظهر و تَرک آن احوط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نیست بین اینکه در وقت نماز عابری در حال عبور در راه باشد یا نباشد، به خاطر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راه عبور و مرور بسته شود حکم به حرمت موجّه، و احتمال بطلان نماز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فقها کراهت را به قسمتِ بزرگ راه تخصیص داده‌اند امّا تعمیم بهتر است، به دلیل موثّقه ابن‌جهم‌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محل عبور است در آن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از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محلّ عبور و مرور است، چه جاده داشته باشد یا نداشته باشد، نماز خواندن در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لانه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کراهت آن است، به دلیل همین روایت و روایتی که خواهد آمد، و این که نماز خواندنِ نمازگزار حتماً موجب اذیت و کشته شدن بعضی مورچه‌ها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محلّ خوابیدن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و معطن مفرد اعطان و معاطن است و آن محل نشستن شتران در کنار آب برای نوشیدن دوم بعد از نوشیدن اول است، پس چون کارش تمام شود، به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صحرا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نشستن گوسفندان در نزدیکی آب عطن الغنم و معطن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شرب دوم است و نهل، شرب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وطن شتران و منزل آنان پیرامون برکه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اثیر و غیره به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اللغة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شتران محل نشستن آنان است و حتما نزدیک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اعطان است مثل سبب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معطن بر وزن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الغنم و معطنها، آغل آنها در کنار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و ابن قتیبه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لغت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 ابل فقط نزدیک آب است اما محل نشستن آنها در صحرا یا در محل است زیرا پناهگاه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عطن الإبل مکانی است که شرب دوم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همان علل است و عطن شتران بر آب فقط در اوج گرماست، پس در هوای سرد شتر عطن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معاطن در سخن فقهاء، محل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کلام فقها این است که کراهت شامل هر موضعی که شتر در آن باشد، است، و اولی ترک نماز در مکانی است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می‌گردد حتّی اگر موقع نمازخواندن شتر در آن نباشد، چنانچه در بعضی روایات به آن اشاره شده، و علاّمه در المنتهی به آن تصریح کرده و دلیل آورده که با خروج شتر از آن، این گونه نیست که خوابگاه شتر بر آن صدق نکند، چرا که به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در روایات ما وارد شده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لغوی آن را دانستی، و اکثر فقهای ما حکم به تعمیم داده‌اند، مانند محقق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در السرائر، پس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نقل کردیم، گفته است این حقیقت معطن در نزد اهل لغت است، امّا اهل شرع آن را شامل هر جا که شتر بخوابد دانسته‌اند و آن را به محل نشستن خاصی تخصیص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تعمیم به روایت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صلی الله علیه و آله استناد کرده‌اند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نماز شد و شما در محل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بودید در آنجا نماز بخوانید، زیرا مایه آرامش و برکت است، و اگر وقت نماز شد و در خوابگاه شتران بودید از آنجا بیرون روید زیرا جنّی هستند که از جنّ دیگر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نمی‌بینی وقتی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رمد چگونه بینی‌اش را بالا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سَمُره نقل شده که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آغل گوسفندان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خوابگاه شترها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بَراء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شترها نماز نخوانید زیرا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نیست که بعضی از آن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صحیح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کراهت نماز در هر جایی دارد که شتر آنجا باشد، علاوه بر اینکه در سُتره ذکر کرده‌اند که حائل با شتر هم حاصل می‌شود، و روایت کرده‌اند که پیامبر صلی الله علیه و آله به سمت شتری نماز خواند، و نیز روایت کرده‌اند که آن حضرت صلی الله علیه و آله شترش را به عرض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و به سمتِ آن نماز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شتُر حرکت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صورت عرضی می‌گذاشت و به سمتِ آخرِ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شتر یا حیوانی را حائل قرار دهد، و این دو روایت آخری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رحمه الله پس از روایاتِ اول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آن را اعمّ از محلّ آب خوردنِ شتر دانسته و به طور مطلق، محلّ خوابیدنِ شتر و آغل آن که به سوی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را گفته‌اند، و دلیل آن تعلیلی است که به یکی از شیاطین بودنِ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مواضعی که شتر در مسیر خود در آنجا بیتوته می‌کند یا برای چریدن و خوردن علَف و گُل می‌خوابد، نماز در آن اشکال ندارد، زیرا مسمّای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مواضع نماز خواند اشکال ندارد و مکروه نیست، بر خلاف بعضی از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و دانستی که در صورت صحّت تعلیل، ادلّه بر کراهت مطلق مواضعی که شتر در آنها حضور دارد دلالت می‌کند، وگرنه شایسته بود تا فقط بر مدلول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علاوه بر اینکه روایات از اهل سنت است و مدلول آنها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مشهور بین اصحاب کراهت است، و از قول ابوالصلاح نقل شد که قائل به تحریم و تردید در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مفید در المقنعه نیز تحریم می‌باشد و احوط هم همان است اگرچه کراهت فی الجمله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آبراه، که برای گذر آب تهیه شده است، اگرچه آب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مورد آن کراهت است، به دلیل همین روایت، و گفته شده که نماز در وسط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خوف جریان سیل در آن می‌رود، نیز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صدوق که ذکر شد، تحریم است، اگر چه تحریم را به او نسبت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آبراه‌ها کراهت دارد و علمای ما هم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کشتی کراهت دارد زیرا آبراه در آن صدق می‌کند و مجرای آب است، همچنین اگر روی گذر سرپوشیده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نماز بخواند که زیر آن رود یا رود کوچکی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آیا برای حکم به کراهت، جریان آب هم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مورد آن توقّف دارم و نظر نمی‌دهم، امّا اقرب آن است که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تفاوتی هم بین آب طاهر و آب نجس نیست، و اینکه آیا نماز روی آب راکد هم کراهت دارد یا نه؟ مورد تردید می‌باشد و اقرب کراهت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باشد که سیل نخواهد آمد باز هم کراهت بر جای خود باقی است؛ به دلیل پیروی از ظاهر نهی و اینکه با زوال سبب، کراهت هم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کراهت نماز در مکانی است که احتمال جریان آب وجود دارد، همچنین مکانی که آب در حال جریان است، با تفصیلی که ذکر شد، و بحث در مورد نماز در کشتی قبلاً آمد، امّا ظاهر عدم کراهت نماز روی گذر سرپوشیده است و خداوند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نماز در زمین شوره‌زار، و اگر صفت برای زمین باشد مانند سخن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کسر 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خلیل در کتاب العین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این گونه بر می‌آید که منع از نماز، به دلیل عدم استقرار پیشانی و صاف نبودنِ زمین است، امّا اگر کوبیده و تسطیح شده باشد اشکال ندارد، چنانچه مرحوم صدوق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کلام صدوق در علل‌الشرائع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تحریم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دلیلِ عدم جواز نماز در 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کلام او در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او در صفحه ؟؟؟، س ؟؟؟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تخصیص حرمت به پیامبر صلی الله علیه و آله و امام است و ظاهر کلام اکثر فقها، کراهتِ مطلق می‌باشد، و اظهر آن است که اگر پیشانی اصلاً استقرار نیافت یا اینکه ارتفاع و پستی بیش از حدّ مجاز بود نماز خواندن در آنجا در حال اختیار حرام است، وگرنه مکروه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کوبیده و صاف شدن آن کراهت برطرف یا کاسته می‌شود، و اظهر همان اوّلی است؛ به دلیل روایت موثّقی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سماعه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نماز در زمین شوره‌زار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حمل بر جایی کرده که صاف باشد و پیشانی روی آن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روی برف، و ظاهراً آن هم مثل شوره‌زار است که در صورت عدم استقرار به طور کلّی، نماز خواندن در آن حرام می‌باشد، امّا اگر فی الجمله استقرار حاصل شود کراهت دارد، و در صورت کوبیده و صاف شدن کامل، کراهت از بین می‌رود یا از آن کاسته می‌شود، و اظهر دومی است به دلیلی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نماز در وادی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نماز در سه جا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ذات الصلاصل و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 در لغت به معنای بیابان است امّا این حکم برای همه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بلکه مقصود، موضع خاصی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آن،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روایت شده که سپاه سفیانی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به قصد حمله به شهر مدینه حرکت می‌کند و وقتی به بیداء می‌رسد خداوند آن زمین را با آنچه بر روی آن است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بیداء و میقات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ذو الحلیفه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ضجنان کوهی در مکّه است و صاحب صحاح آن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صَلاصِل نیز جمع صَلصال و زمینی است که صدا و پچ پچ از آن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گفته شده که صلصال، گِلی داغ مخلوط با ماسه است که وقتی خشک می‌شود صدا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هم معنای آن را به همین صورت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از ابوعبیده نقل نموده، و کلام فیروزآبادی هم شبیه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بعضی از اصحاب این وهم را ایجاد می‌کند که هر زمینی این گونه باشد نماز در آن کراهت دارد، و این خطاست، زیرا از روایات و کلام قدمای اصحاب این گونه بر می‌آید که سه نام ذکر شده، اسم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مخصوصی در فاصله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از نمازخواندن در زمین ذات الجیش نیز نهی شده است، و از بعضی روایات این گونه بر‌می‌آید که مقصود همان بیداء است، چنانچه اصحاب هم همین نظر را برگزیده و دلیل نامگذاری آن را خسفِ سپاه سفیانی در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نیز ظاهر می‌شود که ذات الجیش برای کسی که از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ابتدای بیداء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روایات فهمیده می‌شود که ذات‌الجیش با بیداء متفاوت است، و تکرار حمل بر تأکید می‌گردد، یا حمل بر اینکه ذات الجیش به بیداء متصل است و مجازاً حکم به یکی بودنِ آنها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2383836_3381743652"/>
      <w:bookmarkStart w:id="1553" w:name="_Toc677"/>
      <w:bookmarkEnd w:id="1552"/>
      <w:r>
        <w:rPr>
          <w:rtl w:val="true"/>
        </w:rPr>
        <w:t>«</w:t>
      </w:r>
      <w:r>
        <w:rPr/>
        <w:t>2</w:t>
      </w:r>
      <w:r>
        <w:rPr>
          <w:rtl w:val="true"/>
        </w:rPr>
        <w:t>»</w:t>
      </w:r>
      <w:bookmarkEnd w:id="1553"/>
    </w:p>
    <w:p>
      <w:pPr>
        <w:pStyle w:val="BookText"/>
        <w:rPr/>
      </w:pPr>
      <w:r>
        <w:rPr>
          <w:rFonts w:ascii="Amiri" w:hAnsi="Amiri" w:eastAsia="Amiri" w:cs="Amiri"/>
          <w:color w:val="111111"/>
          <w:sz w:val="28"/>
          <w:sz w:val="28"/>
          <w:szCs w:val="28"/>
          <w:rtl w:val="true"/>
          <w:lang w:bidi="ar-SA"/>
        </w:rPr>
        <w:t>الْمَحَاسِنُ، عَنِ ابْنِ فَضَّالٍ عَنْ أَبِی جَمِیلَةَ عَنْ عَمَّارٍ السَّابَاطِیِّ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وَادِی الشَّقِرَةِ فَإِنَّ فِیهِ مَنَازِلَ الْجِنِ‌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زیرا از منازل جنّیان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2383838_3381743652"/>
      <w:bookmarkStart w:id="1555" w:name="_Toc678"/>
      <w:bookmarkEnd w:id="1554"/>
      <w:r>
        <w:rPr>
          <w:rtl w:val="true"/>
        </w:rPr>
        <w:t>بیان</w:t>
      </w:r>
      <w:bookmarkEnd w:id="1555"/>
    </w:p>
    <w:p>
      <w:pPr>
        <w:pStyle w:val="BookText"/>
        <w:rPr/>
      </w:pPr>
      <w:r>
        <w:rPr>
          <w:rFonts w:ascii="IRNazanin" w:hAnsi="IRNazanin" w:eastAsia="IRNazanin"/>
          <w:color w:val="111111"/>
          <w:sz w:val="28"/>
          <w:sz w:val="28"/>
          <w:szCs w:val="28"/>
          <w:rtl w:val="true"/>
          <w:lang w:bidi="fa-IR"/>
        </w:rPr>
        <w:t>قال الجوهری الشَّقِر بکسر القاف شقائق النعمان الواحدة شَقِرَة و قال ابن إدریس تکره الصلاة فی وادی الشقرة بفتح الشین و کسر القاف و هی واحد الشقر موضع بعینه مخصوص سواء کان فیه شقائق النعمان أو لم یکن و لیس کل واد یکون فیه شقائق</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النعمان تکره فیه الصلاة بل بالموضع المخصوص فحسب و هو بطریق مکة لأن أصحابنا قالوا تکره الصلاة فی طریق مکة بأربعة مواضع من جملتها وادی الشقرة و الذی ینبه علی ما اخترناه ما ذکره ابن الکلبی فی کتاب الأوائل و أسماء المدن قال زرود و الشقرة ابنتا یثر بن قابیة بن مهلهل بن وام بن عقیل بن عوض بن إرم بن سام بن نوح هذا آخر کلام ابن الکلبی النسابة فقد جعل زرود و الشقرة موضعین سمیا باسم امرأتین و هو أبصر بهذا الشأن انتهی</w:t>
      </w:r>
      <w:r>
        <w:rPr>
          <w:rFonts w:eastAsia="IRNazanin" w:cs="IRNazanin"/>
          <w:color w:val="111111"/>
          <w:sz w:val="28"/>
          <w:szCs w:val="28"/>
          <w:rtl w:val="true"/>
          <w:lang w:bidi="fa-IR"/>
        </w:rPr>
        <w:t xml:space="preserve">. </w:t>
      </w:r>
      <w:bookmarkStart w:id="1556" w:name="pg13998_130918"/>
    </w:p>
    <w:p>
      <w:pPr>
        <w:pStyle w:val="BookText"/>
        <w:rPr/>
      </w:pPr>
      <w:bookmarkEnd w:id="1556"/>
      <w:r>
        <w:rPr>
          <w:rFonts w:ascii="IRNazanin" w:hAnsi="IRNazanin" w:eastAsia="IRNazanin"/>
          <w:color w:val="111111"/>
          <w:sz w:val="28"/>
          <w:sz w:val="28"/>
          <w:szCs w:val="28"/>
          <w:rtl w:val="true"/>
          <w:lang w:bidi="fa-IR"/>
        </w:rPr>
        <w:t>و قال فی المنتهی الشقرة بفتح الشین و کسر القاف واحدة الشقر و هو شقائق النعمان و کل موضع فیه ذلک تکره الصلاة فیه و قیل وادی الشقرة موضع مخصوص بطریق مکة ذکره ابن إدریس و الأقرب الأول لما فیه من اشتغال القلب بالنظر إلیه و قیل هذه مواضع خسف فتکره الصلاة فیها لذلک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ما اختاره ابن إدریس و التعلیل الوارد فی الخبر مخالف لما ذکره إلا بتکلف 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شقائق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وادی شقره که مفرد شقر است، کراهت دارد و آن موضعی مخصوص است، خواه در آن شقائق النعمان روییده باشد یا نه، و این گونه نیست که نماز در هر وادی دارای شقائق النعمان مکروه باشد، بلکه فقط در موضع مخصوصی در راه مکّه است، زیرا 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در چهار موضع نماز کراهت دارد که یکی از آنها وادی شقرة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نظرِ برگزیده ما، سخنی از ابن‌کلبی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 و اسماء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زرود و شقرة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 بن قابیة بن مهلهل بن وام بن عقیل بن عوض بن إرم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ابن کلبی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زرود و شقره را دو مکان می‌داند که به اسم دو زن نامگذاری شده‌اند و ابن‌کلبی به این امر بصیرت بیشتری نسبت به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شَقِرة به فتح شین و کسر قاف، مفرد الشقرة است که همان شقائق النعمان است، و در هر موضعی که شقائق النعمان داشته باشد نمازخواندن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وادی‌الشقرة موضع مخصوصی در راه مکّه است و ابن‌ادریس آن را ذکر نموده، امّا اقرب همان اولی است زیرا در چنین مکانی با نگاه به آن دل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این، از مواضع خسف است و به این دلیل نماز خواندن در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اظهر همان نظر ابن‌ادریس است، و تعلیلِ وارد شده در روایت با آنچه که در المنتهی ذکر کرده منافات دارد، مگر اینکه با تکلّف و زحمت نسبتی بین آن ایجاد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2383840_3381743652"/>
      <w:bookmarkStart w:id="1558" w:name="_Toc679"/>
      <w:bookmarkEnd w:id="1557"/>
      <w:r>
        <w:rPr>
          <w:rtl w:val="true"/>
        </w:rPr>
        <w:t>«</w:t>
      </w:r>
      <w:r>
        <w:rPr/>
        <w:t>3</w:t>
      </w:r>
      <w:r>
        <w:rPr>
          <w:rtl w:val="true"/>
        </w:rPr>
        <w:t>»</w:t>
      </w:r>
      <w:bookmarkEnd w:id="1558"/>
    </w:p>
    <w:p>
      <w:pPr>
        <w:pStyle w:val="BookText"/>
        <w:rPr/>
      </w:pPr>
      <w:r>
        <w:rPr>
          <w:rFonts w:ascii="Amiri" w:hAnsi="Amiri" w:eastAsia="Amiri" w:cs="Amiri"/>
          <w:color w:val="111111"/>
          <w:sz w:val="28"/>
          <w:sz w:val="28"/>
          <w:szCs w:val="28"/>
          <w:rtl w:val="true"/>
          <w:lang w:bidi="ar-SA"/>
        </w:rPr>
        <w:t>مَجَالِسُ الصَّدُوقِ، بِالْإِسْنَادِ الْمُتَقَدِّمِ فِی کِتَابِ الْمَنَاهِی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نَهَی أَنْ تُجَصَّصَ الْمَقَابِرُ وَ یُصَلَّی فِیهَا</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نَهَی أَنْ یُصَلِّیَ الرَّجُلُ فِی الْمَقَابِرِ وَ الطُّرُقِ وَ الْأَرْحِیَةِ وَ الْأَوْدِیَةِ وَ مَرَابِطِ الْإِبِلِ وَ عَلَی ظَهْرِ الْکَعْبَةِ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اینکه قبرها را گچ‌کاری کنند و در آن نماز بخوانند نهی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اینکه مَرد در گورستان، راه‌ها، آسیاب‌ها،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بستن شتر و روی پشت‌بام کعبه نماز بخواند، نهی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2383842_3381743652"/>
      <w:bookmarkStart w:id="1560" w:name="_Toc680"/>
      <w:bookmarkEnd w:id="1559"/>
      <w:r>
        <w:rPr>
          <w:rtl w:val="true"/>
        </w:rPr>
        <w:t>بیان</w:t>
      </w:r>
      <w:bookmarkEnd w:id="1560"/>
    </w:p>
    <w:p>
      <w:pPr>
        <w:pStyle w:val="BookText"/>
        <w:rPr/>
      </w:pPr>
      <w:r>
        <w:rPr>
          <w:rFonts w:ascii="IRNazanin" w:hAnsi="IRNazanin" w:eastAsia="IRNazanin"/>
          <w:color w:val="111111"/>
          <w:sz w:val="28"/>
          <w:sz w:val="28"/>
          <w:szCs w:val="28"/>
          <w:rtl w:val="true"/>
          <w:lang w:bidi="fa-IR"/>
        </w:rPr>
        <w:t>کراهة الصلاة فی الأرحیة لم یذکرها الأکثر و إن دل علیها هذا الخبر و المرابط أعم من المعاطن مطلقا أو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فقها کراهت نماز در آسیاب‌ها را ذکر نکرده‌اند هرچند این روایت بر آن دلالت دارد،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یا من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2383844_3381743652"/>
      <w:bookmarkStart w:id="1562" w:name="_Toc681"/>
      <w:bookmarkEnd w:id="1561"/>
      <w:r>
        <w:rPr>
          <w:rtl w:val="true"/>
        </w:rPr>
        <w:t>«</w:t>
      </w:r>
      <w:r>
        <w:rPr/>
        <w:t>4</w:t>
      </w:r>
      <w:r>
        <w:rPr>
          <w:rtl w:val="true"/>
        </w:rPr>
        <w:t>»</w:t>
      </w:r>
      <w:bookmarkEnd w:id="1562"/>
    </w:p>
    <w:p>
      <w:pPr>
        <w:pStyle w:val="BookText"/>
        <w:rPr/>
      </w:pPr>
      <w:r>
        <w:rPr>
          <w:rFonts w:ascii="Amiri" w:hAnsi="Amiri" w:eastAsia="Amiri" w:cs="Amiri"/>
          <w:color w:val="111111"/>
          <w:sz w:val="28"/>
          <w:sz w:val="28"/>
          <w:szCs w:val="28"/>
          <w:rtl w:val="true"/>
          <w:lang w:bidi="ar-SA"/>
        </w:rPr>
        <w:t>الْعِلَلُ، عَنْ مُحَمَّدِ بْنِ مُوسَی بْنِ الْمُتَوَکِّلِ عَنْ عَلِیِّ بْنِ إِبْرَاهِیمَ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الصَّلَاةُ بَیْنَ الْقُبُورِ قَالَ صَلِّ بَیْنَ خِلَالِهَا وَ لَا تَتَّخِذْ شَیْئاً مِنْهَا قِبْلَةً فَإِنَّ رَسُولَ اللَّهِ صلی الله علیه و آله نَهَی عَنْ ذَلِکَ وَ قَالَ لَا تَتَّخِذُوا قَبْرِی قِبْلَةً وَ لَا مَسْجِداً فَإِنَّ اللَّهَ عَزَّ وَ جَلَّ لَعَنَ الَّذِینَ اتَّخَذُوا قُبُورَ أَنْبِیَائِهِمْ مَسَاجِدَ</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بین قبور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نماز بخوان ولی هیچ قبری را در قبله خود قرار نده، زیرا رسول خدا صلی الله علیه و آله از این کار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قبله و محلّ سجده قرار ندهید زیرا خداوند عزوجل کسانی که قبرهای پیامبرانشان را محل سجده قرار دادند، لعنت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2383846_3381743652"/>
      <w:bookmarkStart w:id="1564" w:name="_Toc682"/>
      <w:bookmarkEnd w:id="1563"/>
      <w:r>
        <w:rPr>
          <w:rtl w:val="true"/>
        </w:rPr>
        <w:t>إیضاح</w:t>
      </w:r>
      <w:bookmarkEnd w:id="1564"/>
    </w:p>
    <w:p>
      <w:pPr>
        <w:pStyle w:val="BookText"/>
        <w:rPr/>
      </w:pPr>
      <w:r>
        <w:rPr>
          <w:rFonts w:ascii="IRNazanin" w:hAnsi="IRNazanin" w:eastAsia="IRNazanin"/>
          <w:color w:val="111111"/>
          <w:sz w:val="28"/>
          <w:sz w:val="28"/>
          <w:szCs w:val="28"/>
          <w:rtl w:val="true"/>
          <w:lang w:bidi="fa-IR"/>
        </w:rPr>
        <w:t>ظاهره عدم جواز الصلاة إلی قبر النبی صلی الله علیه و آله و السجود علیه</w:t>
      </w:r>
    </w:p>
    <w:p>
      <w:pPr>
        <w:pStyle w:val="BookText"/>
        <w:rPr/>
      </w:pPr>
      <w:r>
        <w:rPr>
          <w:rFonts w:ascii="Amiri" w:hAnsi="Amiri" w:eastAsia="Amiri" w:cs="Amiri"/>
          <w:color w:val="111111"/>
          <w:sz w:val="28"/>
          <w:sz w:val="28"/>
          <w:szCs w:val="28"/>
          <w:rtl w:val="true"/>
          <w:lang w:bidi="ar-SA"/>
        </w:rPr>
        <w:t>وَ رُوِیَ فِی الْمُنْتَهَی مِنْ طُرُقِ الْعَامَّةِ عَنِ ابْنِ عَبَّاسٍ وَ 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صلی الله علیه و آله الْوَفَاةُ کَشَفَ وَجْهَهُ وَ قَالَ لَعَنَ اللَّهُ الْیَهُودَ اتَّخَذُوا قُبُورَ أَنْبِیَائِهِمْ مَسَاجِدَ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مَنْ کَانَ قَبْلَکُمْ کَانُوا یَتَّخِذُونَ قُبُورَ أَنْبِیَائِهِمْ وَ صُلَحَائِهِمْ مَسَاجِدَ أَلَا فَلَا تَتَّخِذُوا الْقُبُورَ مَسَاجِدَ إِنِّی أَنْهَاکُمْ عَنْ ذَلِکَ</w:t>
      </w:r>
      <w:r>
        <w:rPr>
          <w:rFonts w:eastAsia="Amiri" w:cs="Amiri" w:ascii="Amiri" w:hAnsi="Amiri"/>
          <w:color w:val="111111"/>
          <w:sz w:val="28"/>
          <w:szCs w:val="28"/>
          <w:rtl w:val="true"/>
          <w:lang w:bidi="ar-SA"/>
        </w:rPr>
        <w:t xml:space="preserve">. </w:t>
      </w:r>
      <w:bookmarkStart w:id="1565" w:name="pg13998_130919"/>
    </w:p>
    <w:p>
      <w:pPr>
        <w:pStyle w:val="BookText"/>
        <w:rPr/>
      </w:pPr>
      <w:bookmarkEnd w:id="1565"/>
      <w:r>
        <w:rPr>
          <w:rFonts w:ascii="IRNazanin" w:hAnsi="IRNazanin" w:eastAsia="IRNazanin"/>
          <w:color w:val="111111"/>
          <w:sz w:val="28"/>
          <w:sz w:val="28"/>
          <w:szCs w:val="28"/>
          <w:rtl w:val="true"/>
          <w:lang w:bidi="fa-IR"/>
        </w:rPr>
        <w:t>ثم قال ره و ذلک محمول علی الکراهة إذ القصد بذلک النهی عن التشبه بمن تقدمنا فی تعظیم القبور بحیث تتخذ مساجد و من صلی لا لذلک لم یکن قد فعل محرما إذ لا یلزم من المساواة التحریم کالسجود لله تعالی المساوی للسجود للصنم فی الصورة ثم قال قال الشیخ قد رویت روایة بجواز النوافل إلی قبور الأئمة علیهم السلام و الأصل الکراهیة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عدم جواز نماز به سمت قبر پیامبر صلی الله علیه و آله و سجده 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المنتهی از طرق اهل سنت از ابن عباس و عایشه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حال احتضار و وفات رسیده بود صورت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را لعنت کند که روی قبرهای پیامبرانشان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بر قبور پیامبران و نیکانشان سجده می‌کردند، شما هرگز این کار را نکنید؛ من شما را از این کار نهی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مرحوم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حمل بر کراهت می‌شود زیرا مقصود از آن، نهی از تشبّه به کسانی است که ذکر کردیم، یعنی آنها که آنقدر قبور را تعظیم و تکریم می‌نمودند که روی آن سجده می‌کردند، و کسی که با این حالت نماز نخواند مرتکب حرام نشده است، زیرا از مساوات، حرمت لازم نمی‌آید، مانند سجده برای خداوند که در هیئت و ظاهر مساوی با سجده برای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مورد جواز نماز نافله به سمتِ قبور ائمه علیهم السلام وارد شده در حالی که اصل، کراهت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2383848_3381743652"/>
      <w:bookmarkStart w:id="1567" w:name="_Toc683"/>
      <w:bookmarkEnd w:id="1566"/>
      <w:r>
        <w:rPr>
          <w:rtl w:val="true"/>
        </w:rPr>
        <w:t>أقول</w:t>
      </w:r>
      <w:bookmarkEnd w:id="1567"/>
    </w:p>
    <w:p>
      <w:pPr>
        <w:pStyle w:val="BookText"/>
        <w:rPr/>
      </w:pPr>
      <w:r>
        <w:rPr>
          <w:rFonts w:ascii="IRNazanin" w:hAnsi="IRNazanin" w:eastAsia="IRNazanin"/>
          <w:color w:val="111111"/>
          <w:sz w:val="28"/>
          <w:sz w:val="28"/>
          <w:szCs w:val="28"/>
          <w:rtl w:val="true"/>
          <w:lang w:bidi="fa-IR"/>
        </w:rPr>
        <w:t>الجواز و عدم الکراهة فی قبور الأئمة علیهم السلام لا یخلو من قوة لا سیما مشهد الحسین علیه السلام لما سیأتی من الأخبار و لا یبعد القول بذلک فی قبر الرسول صلی الله علیه و آله أیضا بحمل أخبار المنع علی التقیة لشهرة تلک الروایات عند المخالفین و قول بعضهم بالحرمة و یمکن القول بالنسخ فیها أیضا أو الحمل علی أن یجعل قبلة کالکعبة بأن یتوجه إلیه من کل جانب لکن هذا الحمل بعید فی بعضها أو الحمل علی ما إذا کان المقصود سجدة القبر أو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بالفرق بین قبر النبی صلی الله علیه و آله و قبور الأئمة علیهم السلام بالقول بالکراهة فی الأول دون الثانی لأن احتمال توهم المعبودیة و المسجودیة أو مشابهة من مضی من الأمم فیه أکثر أو لدفن الملعونین عنده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 عدم کراهت در مورد قبور ائمه علیهم السلام خالی از قوّت نیست، بخصوص در مشهد امام حسین علیه السلام، به دلیل روایاتی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در مورد قبر پیامبر صلی الله علیه و آله هم همین را بگوییم و به علت شهرت آن روایات نزد اهل سنت و صدور فتوای حرمت توسط بعضی از آنها، روایاتِ منع را بر تقیه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در مورد این روایات قائل به نَسخ شد یا بر این حمل کرد که قبر را مانند کعبه، قبله قرار دهند، یعنی از هر طرفی که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بایستند، امّا این حمل در مورد بعضی روایات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این حمل شود که مقصود، سجده برای قبر یا صاحب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 که بین قبر پیامبر صلی الله علیه و آله و قبور ائمه علیهم السلام تفاوت است، یعنی در مورد اوّل کراهت دارد امّا در مورد دوم کراهت ندارد، زیرا احتمال توهّم معبود شدن، مسجود شدن یا شباهت یافتن با دیگر امّتها در مورد قبر پیامبر بیشتر است، و یا اینکه به دلیل دفن ملعون‌ها نزد آن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2383850_3381743652"/>
      <w:bookmarkStart w:id="1569" w:name="_Toc684"/>
      <w:bookmarkEnd w:id="1568"/>
      <w:r>
        <w:rPr>
          <w:rtl w:val="true"/>
        </w:rPr>
        <w:t>«</w:t>
      </w:r>
      <w:r>
        <w:rPr/>
        <w:t>5</w:t>
      </w:r>
      <w:r>
        <w:rPr>
          <w:rtl w:val="true"/>
        </w:rPr>
        <w:t>»</w:t>
      </w:r>
      <w:bookmarkEnd w:id="1569"/>
    </w:p>
    <w:p>
      <w:pPr>
        <w:pStyle w:val="BookText"/>
        <w:rPr/>
      </w:pPr>
      <w:r>
        <w:rPr>
          <w:rFonts w:ascii="Amiri" w:hAnsi="Amiri" w:eastAsia="Amiri" w:cs="Amiri"/>
          <w:color w:val="111111"/>
          <w:sz w:val="28"/>
          <w:sz w:val="28"/>
          <w:szCs w:val="28"/>
          <w:rtl w:val="true"/>
          <w:lang w:bidi="ar-SA"/>
        </w:rPr>
        <w:t>الْعُیُونُ، عَنْ أَبِیهِ عَنْ سَعْدِ بْنِ عَبْدِ اللَّهِ عَنْ أَحْمَدَ بْنِ مُحَمَّدٍ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وَ هُوَ یُرِیدُ أَنْ یُوَدِّعَ لِلْخُرُوجِ إِلَی الْعُمْرَةِ فَأَتَی الْقَبْرَ مِنْ مَوْضِعِ رَأْسِ النَّبِیِّ صلی الله علیه و آله بَعْدَ الْمَغْرِبِ فَسَلَّمَ عَلَی النَّبِیِّ صلی الله علیه و آله وَ لَزِقَ بِالْقَبْرِ ثُمَّ انْصَرَفَ حَتَّی أَتَی الْقَبْرَ فَقَامَ إِلَی جَانِبِهِ یُصَلِّی فَأَلْزَقَ مَنْکِبَهُ الْأَیْسَرَ بِالْقَبْرِ قَرِیباً مِنَ الْأُسْطُوَانَةِ الْمُخَلَّقَةِ الَّتِی عِنْدَ رَأْسِ النَّبِیِّ صلی الله علیه و آله فَصَلَّی سِتَّ رَکَعَاتٍ أَوْ ثَمَانَ رَکَعَاتٍ‌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را دیدم که درحال وداع برای حرکت به سوی عمره بود، بعد از نماز مغرب، از جانب بالای سر پیامبر صلی الله علیه و آله نزد قبر آن حضرت آمد و بر پیامبر صلی الله علیه و آله سلام کرد و به قبر چسبید، آنگاه برگشت، تا اینکه نزد قبر آمد و کنار آن ایستاد و نماز خواند، پس در نزدیکی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سر پیامبر صلی الله علیه و آله است شانه چپ خود را به قبر چسباند و شش یا هشت رکعت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2383852_3381743652"/>
      <w:bookmarkStart w:id="1571" w:name="_Toc685"/>
      <w:bookmarkEnd w:id="1570"/>
      <w:r>
        <w:rPr>
          <w:rtl w:val="true"/>
        </w:rPr>
        <w:t>«</w:t>
      </w:r>
      <w:r>
        <w:rPr/>
        <w:t>6</w:t>
      </w:r>
      <w:r>
        <w:rPr>
          <w:rtl w:val="true"/>
        </w:rPr>
        <w:t>»</w:t>
      </w:r>
      <w:bookmarkEnd w:id="157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مِشْکَاةُ الْأَنْوَارِ،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أَتَی أَبَا جَعْفَرٍ علیه السلام فَقَالَ لَهُ أَصْلَحَکَ اللَّهُ إِنِّی أَتَّجِرُ إِلَی هَذِهِ الْجِبَالِ فَنَأْتِی أَمْکِنَةً لَا نَسْتَطِیعُ أَنْ نُصَلِّیَ إِلَّا عَلَی الثَّلْجِ قَالَ أَلَا تَکُونُ مِثْلَ فُلَانٍ یَعْنِی رَجُلًا عِنْدَهُ یَرْضَی بِالدُّونِ </w:t>
      </w:r>
      <w:bookmarkStart w:id="1572" w:name="pg13998_130920"/>
    </w:p>
    <w:p>
      <w:pPr>
        <w:pStyle w:val="BookText"/>
        <w:rPr/>
      </w:pPr>
      <w:bookmarkEnd w:id="1572"/>
      <w:r>
        <w:rPr>
          <w:rFonts w:ascii="Amiri" w:hAnsi="Amiri" w:eastAsia="Amiri" w:cs="Amiri"/>
          <w:color w:val="111111"/>
          <w:sz w:val="28"/>
          <w:sz w:val="28"/>
          <w:szCs w:val="28"/>
          <w:rtl w:val="true"/>
          <w:lang w:bidi="ar-SA"/>
        </w:rPr>
        <w:t>وَ لَا یَطْلُبُ التِّجَارَةَ إِلَی أَرْضٍ لَا یَسْتَطِیعُ أَنْ یُصَلِّیَ إِلَّا عَلَی الثَّلْجِ‌</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 دهد، من برای تجارت به طرف این کوه‌ها می‌روم، در راه به جاهایی می‌رسیم که جز روی برف نمی‌توانیم نماز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فلانی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مردی بود که نزد او بود که به کم قانع است و برای تجارت به جاهایی نمی‌رود که مجبور باشد روی برف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2383854_3381743652"/>
      <w:bookmarkStart w:id="1574" w:name="_Toc686"/>
      <w:bookmarkEnd w:id="1573"/>
      <w:r>
        <w:rPr>
          <w:rtl w:val="true"/>
        </w:rPr>
        <w:t>«</w:t>
      </w:r>
      <w:r>
        <w:rPr/>
        <w:t>7</w:t>
      </w:r>
      <w:r>
        <w:rPr>
          <w:rtl w:val="true"/>
        </w:rPr>
        <w:t>»</w:t>
      </w:r>
      <w:bookmarkEnd w:id="1574"/>
    </w:p>
    <w:p>
      <w:pPr>
        <w:pStyle w:val="BookText"/>
        <w:rPr/>
      </w:pP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الْحِمْیَرِیُّ إِلَی الْقَائِمِ علیه السلام یَسْأَلُهُ عَنِ الرَّجُلِ یَزُورُ قُبُورَ الْأَئِمَّةِ علیهم السلام هَلْ یَجُوزُ أَنْ یَسْجُدَ عَلَی الْقَبْرِ أَمْ لَا وَ هَلْ یَجُوزُ لِمَنْ صَلَّی عِنْدَ بَعْضِ قُبُورِهِمْ علیهم السلام أَنْ یَقُومَ وَرَاءَ الْقَبْرِ وَ یَجْعَلَ الْقَبْرَ قِبْلَةً أَوْ یَقُومُ عِنْدَ رَأْسِهِ أَوْ رِجْلَیْهِ وَ هَلْ یَجُوزُ أَنْ یَتَقَدَّمَ الْقَبْرَ وَ یُصَلِّیَ وَ یَجْعَلَ الْقَبْرَ خَلْفَهُ أَمْ لَا فَأَجَابَ علیه السلام أَمَّا السُّجُودُ عَلَی الْقَبْرِ فَلَا یَجُوزُ فِی نَافِلَةٍ وَ لَا فَرِیضَةٍ وَ لَا زِیَارَةٍ وَ الَّذِی عَلَیْهِ الْعَمَلُ أَنْ یَضَعَ خَدَّهُ الْأَیْمَنَ عَلَی الْقَبْرِ وَ أَمَّا الصَّلَاةُ فَإِنَّهَا خَلْفَهُ وَ یَجْعَلُ الْقَبْرَ أَمَامَهُ وَ لَا یَجُوزُ أَنْ یُصَلِّیَ بَیْنَ یَدَیْهِ وَ لَا عَنْ یَمِینِهِ وَ لَا عَنْ یَسَارِهِ لِأَنَّ الْإِمَامَ علیه السلام لَا یُتَقَدَّمُ وَ لَا یُسَاوَی‌</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نامه‌ای خطاب به حضرت قائم علیه السلام درمورد مردی سؤال کرد که به زیارت قبور ائمه علیهم السلام می‌رود، آیا جایز است روی قبر سجده کند یا نه؟ و کسی که نزد قبور ائمه علیهم السلام نماز می‌خواند، آیا جایز است پشت قبر بایستد و قبر را در قبله قرار دهد یا اینکه نزد سر یا پاهای ایشان بایستد؟ و آیا جایز است جلوتر از قبر بایستد و نماز بخواند و قبر را پشت سر خود قرار دهد؟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روی قبر نه در نماز نافله، نه واجب و نه در نماز زیارت جایز نیست و کاری که باید کرد این است که گونه راست خود را روی قبر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نماز باید پشت قبر بایستد و قبر را مقابل خود قرار دهد و جایز نیست جلوتر از قبر یا سمت راست یا سمت چپ آن نماز بخواند، زیرا کسی از امام علیه السلام جلو نمی‌افتد و در مرتبه مساوی با او قرار نمی‌گیرد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2383856_3381743652"/>
      <w:bookmarkStart w:id="1576" w:name="_Toc687"/>
      <w:bookmarkEnd w:id="1575"/>
      <w:r>
        <w:rPr>
          <w:rtl w:val="true"/>
        </w:rPr>
        <w:t>بیان</w:t>
      </w:r>
      <w:bookmarkEnd w:id="1576"/>
    </w:p>
    <w:p>
      <w:pPr>
        <w:pStyle w:val="BookText"/>
        <w:rPr/>
      </w:pPr>
      <w:r>
        <w:rPr>
          <w:rFonts w:ascii="IRNazanin" w:hAnsi="IRNazanin" w:eastAsia="IRNazanin"/>
          <w:color w:val="111111"/>
          <w:sz w:val="28"/>
          <w:sz w:val="28"/>
          <w:szCs w:val="28"/>
          <w:rtl w:val="true"/>
          <w:lang w:bidi="fa-IR"/>
        </w:rPr>
        <w:t>روی الشیخ فی التهذیب‌</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هذه الروایة عن محمد بن أحمد بن داود عن أبیه عن محمد بن عبد الله الحمیری و قال شیخنا البهائی قدس الله روحه الواسطة بین الشیخ و بین محمد الشیخ المفید طاب ثراه فالحدیث صحیح لأن الثلاثة ثقات من وجوه أصحابنا و قال المحقق فی المعتبر إنه ضعیف و لعل السبب فی ذلک کونه مکاتبة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قریب لأن محمد بن أحمد و إن لم ینص علی توثیقه لکن مدحه النجاشی مدحا یربی علی التوثیق حیث قال فیه‌</w:t>
      </w:r>
      <w:r>
        <w:rPr>
          <w:rStyle w:val="FootnoteAnchor"/>
          <w:rtl w:val="true"/>
        </w:rPr>
        <w:footnoteReference w:id="92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هذه الطائفة و عالمها و شیخ القمیین فی وقته و فقیههم حکی أبو عبد الله الحسین بن عبید الله أنه لم یر أحدا أحفظ منه و لا أفقه و لا أعرف بالحدیث و صنف کتبا انتهی لکن فی التهذیب هکذا و أما الصلاة فإنها خلفه یجعله الإمام و لا یجوز أن یصلی بین یدیه لأن الإمام لا یتقدم و یصلی عن یمینه و شماله و ظاهره تجویز المساواة إلا أن یقال بعطف یصلی علی یصلی أو علی یتقدم و لا یخفی بعدهما و إن أمکن ارتکابه جمعا </w:t>
      </w:r>
    </w:p>
    <w:p>
      <w:pPr>
        <w:pStyle w:val="BookText"/>
        <w:rPr/>
      </w:pPr>
      <w:r>
        <w:rPr>
          <w:rFonts w:ascii="IRNazanin" w:hAnsi="IRNazanin" w:eastAsia="IRNazanin"/>
          <w:color w:val="111111"/>
          <w:sz w:val="28"/>
          <w:sz w:val="28"/>
          <w:szCs w:val="28"/>
          <w:rtl w:val="true"/>
          <w:lang w:bidi="fa-IR"/>
        </w:rPr>
        <w:t>بین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البهائی قدس سره هذا الخبر یدل علی عدم جواز وضع الجبهة علی قبر الإمام علیه السلام لا فی الصلاة و لا فی الزیارة بل یضع خده الأیمن علیه و علی عدم جواز التقدم علی الضریح المقدس حال الصلاة لأن قوله علیه السلام یجعله الإمام صریح فی جعل القبر بمنزلة الإمام فی الصلاة فکما أنه لا یجوز للمأموم أن یتقدم علی الإمام بأن یکون موقفه أقرب إلی القبلة من موقف الإمام بل یحب أن یتأخر عنه أو یساویه فی الموقف یمینا أو شمالا فکذا هنا و هذا هو المراد بقوله علیه السلام و لا یجوز أن یصلی بین یدیه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المستفاد من هذا الحدیث أن کل ما ثبت للمأموم من وجوب التأخر عن الإمام أو المساواة له و تحریم التقدم علیه ثابت للمصلی بالنسبة إلی الضریح المقدس من غیر فرق فینبغی لمن یصلی عند رأس الإمام علیه السلام أو عند رجلیه أن یلاحظ ذلک و قد نبهت علی هذا جماعة من إخوانی المؤمنین فی المشهد المقدس الرضوی علی مشرفه السلام فإنهم کانوا یصلون فی الصفة التی عند رأسه علیه السلام صفین فبینت لهم أن الصف الأول أقرب إلی القبلة من الضریح المقدس علی صاحبه السلام و هذا مما ینبغی ملاحظته لمن یصلی فی مسجد النبی صلی الله علیه و آله و کذا فی سائر المشاهد المقدسة علی ساکنیها أفضل التسلیمات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یستفاد من هذا الحدیث المنع من استدبار ضرائحهم صلوات الله علیهم فی غیر الصلاة أیضا نظرا إلی أن قوله علیه السلام لأن الإمام لا یتقدم عام فی الصلاة و غیرها و هذا هو الذی فهمه العلامة فی المنتهی و حمل المنع منه علی الکراهة و قد دل أیضا علی جواز الصلاة إلی قبر الإمام علیه السلام إذا کان فی القبلة و بهذا تتخصص أخبار المنع و ظاهر المفید ره بقاؤها علی عمومها فإنه قال فی المقنعة لا تجوز الصلاة إلی شی‌ء من القبور حتی یکون بینه و بینه حائل إلی آخر ما مر ثم قال و قد روی أنه لا بأس بالصلاة إلی قبلة فیها قبر إمام علیه السلام و الأصل ما قدمناه </w:t>
      </w:r>
      <w:bookmarkStart w:id="1577" w:name="pg13998_130922"/>
    </w:p>
    <w:p>
      <w:pPr>
        <w:pStyle w:val="BookText"/>
        <w:rPr/>
      </w:pPr>
      <w:bookmarkEnd w:id="1577"/>
      <w:r>
        <w:rPr>
          <w:rFonts w:ascii="IRNazanin" w:hAnsi="IRNazanin" w:eastAsia="IRNazanin"/>
          <w:color w:val="111111"/>
          <w:sz w:val="28"/>
          <w:sz w:val="28"/>
          <w:szCs w:val="28"/>
          <w:rtl w:val="true"/>
          <w:lang w:bidi="fa-IR"/>
        </w:rPr>
        <w:t>انتهی و قد تقدم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از محمد بن احمد بن داود از پدرش از محمد بن عبدالله حمیری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سند بین شیخ و محمد، شیخ مفید است، بنابراین روایت صحیح می‌باشد زیرا هرسه ثقه و از بزرگان اصحاب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و چه بسا علت ضعف آن، مکاتبه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سخن ایشان خوب است زیرا محمد بن احمد اگرچه نصّی بر توثیق او نیست، امّا نجاشی چنان او را مدح کرده که در حدّ توثیق است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و عالم طایفه شیعه و شیخ اهل‌قم در زمان خود و فقیه آنها بود، ابوعبدالله حسین بن عبیدالله حکایت کرد که هیچ کس را خوش‌حافظه‌تر، فقیه‌تر و حدیث‌شناس‌تر از او ندیده، و کتابهایی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تهذیب این 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پشت قَبر بخواند و قَبر را اِمام خود قرار دهد، و جایز نیست جلوی قبر نماز بخواند زیرا کسی بر امام مقدّم نمی‌شود، و می‌تواند سمت راست یا چپ قبر نماز بخواند؛ که ظاهر آن تجویز مساوات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درجمله قبل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این دو احتمال مخفی نیست، اگرچه برای جمع بین دو روایت، ارتکاب آن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که گذاشتن پیشانی روی قبر امام علیه السلام جایز نیست، نه در نماز و نه هنگام زیارت، بلکه باید گونه راست را روی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دلالت دارد که نمازخواندن جلوتر از ضریح مقدس جایز نیست،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اِمام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قبر را به منزله امام در نماز قرار دهد،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جایز نیست مأموم جلوتر از امام و بطوری بایستد که محلّ ایستادنش از محلّ امام نسبت به قبله نزدیک‌تر بوده بلکه واجب است پشت سر یا مساوی با او از راست یا چپ بایستد، اینجا نیز به همین صورت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جلوتر از قبر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از این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مأموم از جمله وجوب عقب‌تر بودن یا مساوی بودن نسبت به امام و حرمت مقدّم شدن بر امام، در مورد نماز کنار ضریح مقدّس نیز جاری است و هیچ فرقی ندارد، بنابراین سزاوار است کسی که کنار سر امام علیه السلام یا پاهای ایشان نماز می‌خواند این امور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گروهی از برادران مؤمنم در مشهد مقدّس رضوی علیه السلام به این امر تذکّر دادم، چون آنها در صفّه‌ای که نزد سر آقا بود در دو صف نماز می‌خواندند و برایشان توضیح دادم که صف اوّل نسبت به ضریح مقدّس، به قبله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این امر برای کسی که در مسجد پیامبر صلی الله علیه و آله نماز می‌خواند نیز مورد ملاحظه قرار گیرد، همچنین در دیگر مشاهد مقدّس ائمه که برترین سلامها بر ساکنان آن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از این روایت استفاده شود که پشت کردن به ضریح ائمه صلوات الله علیهم در غیر نماز نیز ممنوع 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بر امام مقدّم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هم شامل نماز و هم غیر نماز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علامه در المنتهی فهمیده و منع را بر کراهت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روایت بر جواز نماز به سمت قبر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قبله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روایات منع به این مورد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مفید رحمه الله بقای آن بر عموم و عدم تخصیص است، زیرا در مقنعه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سمت قبور جایز نیست مگر اینکه حائلی بین خود و قبر بگذارد تا آخر آنچه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نماز خواندن به سمت قبله‌ای که قبر امام علیه السلام در راستای آن باشد اشکال ندارد، و اصل همان است که پیشتر گفتیم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قبلادر مورد آن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8" w:name="__RefHeading___Toc2383858_3381743652"/>
      <w:bookmarkStart w:id="1579" w:name="_Toc688"/>
      <w:bookmarkEnd w:id="1578"/>
      <w:r>
        <w:rPr>
          <w:rtl w:val="true"/>
        </w:rPr>
        <w:t>«</w:t>
      </w:r>
      <w:r>
        <w:rPr/>
        <w:t>8</w:t>
      </w:r>
      <w:r>
        <w:rPr>
          <w:rtl w:val="true"/>
        </w:rPr>
        <w:t>»</w:t>
      </w:r>
      <w:bookmarkEnd w:id="1579"/>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بَیْتِ الْحَمَّامِ مِنْ غَیْرِ ضَرُورَةٍ قَالَ لَا بَأْسَ إِذَا کَانَ الْمَکَانُ الَّذِی صُلِّیَ فِیهِ نَظِیفاً وَ سَأَلْتُهُ عَنِ الصَّلَاةِ بَیْنَ الْقُبُورِ قَالَ لَا بَأْسَ‌</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حمّام در غیر ضرورت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که در آن نماز می‌خواند پاک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درباره نماز بین قبور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0" w:name="__RefHeading___Toc2383860_3381743652"/>
      <w:bookmarkStart w:id="1581" w:name="_Toc689"/>
      <w:bookmarkEnd w:id="1580"/>
      <w:r>
        <w:rPr>
          <w:rtl w:val="true"/>
        </w:rPr>
        <w:t>«</w:t>
      </w:r>
      <w:r>
        <w:rPr/>
        <w:t>9</w:t>
      </w:r>
      <w:r>
        <w:rPr>
          <w:rtl w:val="true"/>
        </w:rPr>
        <w:t>»</w:t>
      </w:r>
      <w:bookmarkEnd w:id="1581"/>
    </w:p>
    <w:p>
      <w:pPr>
        <w:pStyle w:val="BookText"/>
        <w:rPr/>
      </w:pPr>
      <w:r>
        <w:rPr>
          <w:rFonts w:ascii="Amiri" w:hAnsi="Amiri" w:eastAsia="Amiri" w:cs="Amiri"/>
          <w:color w:val="111111"/>
          <w:sz w:val="28"/>
          <w:sz w:val="28"/>
          <w:szCs w:val="28"/>
          <w:rtl w:val="true"/>
          <w:lang w:bidi="ar-SA"/>
        </w:rPr>
        <w:t>الْخِصَالُ، عَنْ أَبِیهِ عَنْ مُحَمَّدِ بْنِ یَحْیَی الْعَطَّارِ عَنْ مُحَمَّدِ بْنِ أَحْمَدَ الْأَشْعَرِیِّ عَنْ مُحَمَّدِ بْنِ الْحُسَیْنِ بِإِسْنَادِهِ رَفَعَهُ إِلَی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یَتَقَبَّلُ اللَّهُ عَزَّ وَ جَلَّ لَهُمْ بِالْحِفْظِ رَجُلٌ نَزَلَ فِی بَیْتٍ خَرِبٍ وَ رَجُلٌ صَلَّی عَلَی قَارِعَةِ الطَّرِیقِ وَ رَجُلٌ أَرْسَلَ رَاحِلَتَهُ وَ لَمْ یَسْتَوْثِقْ مِنْهَا</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 خرابه منزل کند، مردی که در قسمت بالای جاده به نماز بایستد، و مردی که مرکبِ سواریِ خود را رها کند و در حفظ آن نکوشد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2" w:name="__RefHeading___Toc2383862_3381743652"/>
      <w:bookmarkStart w:id="1583" w:name="_Toc690"/>
      <w:bookmarkEnd w:id="1582"/>
      <w:r>
        <w:rPr>
          <w:rtl w:val="true"/>
        </w:rPr>
        <w:t>«</w:t>
      </w:r>
      <w:r>
        <w:rPr/>
        <w:t>10</w:t>
      </w:r>
      <w:r>
        <w:rPr>
          <w:rtl w:val="true"/>
        </w:rPr>
        <w:t>»</w:t>
      </w:r>
      <w:bookmarkEnd w:id="158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الْحُسَیْنِ بْنِ سَعِیدٍ عَنْ أَحْمَدَ بْنِ عَبْدِ اللَّهِ الْقَزْوِینِیِّ عَنِ الْحُسَیْنِ بْنِ الْمُخْتَارِ الْقَلَانِسِیِّ عَنْ أَبِی بَصِیرٍ عَنْ عَبْدِ الْوَاحِدِ بْنِ الْمُخْتَارِ الْأَنْصَارِیِّ عَنْ أُمِّ الْمِقْدَامِ الثَّقَفِیَّةِ قَالَتْ قَالَ لِی جُوَیْرِیَةُ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مَعَ أَمِیرِ الْمُؤْمِنِینَ عَلِیِّ بْنِ أَبِی طَالِبٍ علیه السلام جِسْرَ الصَّرَاةِ فِی وَقْتِ الْعَصْرِ فَقَالَ إِنَّ هَذِهِ أَرْضٌ مُعَذَّبَةٌ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لِنَبِیٍّ وَ لَا وَصِیِّ نَبِیٍّ أَنْ یُصَلِّیَ فِیهَا فَمَنْ أَرَادَ مِنْکُمْ أَنْ یُصَلِّیَ فَلْیُصَلِّ فَتَفَرَّقَ النَّاسُ یَمْنَةً وَ یَسْرَةً یُصَلُّونَ فَقُلْتُ أَنَا وَ اللَّهِ لَأُقَلِّدَنَّ هَذَا الرَّجُلَ صَلَاتِیَ الْیَوْمَ وَ لَا أُصَلِّی حَتَّی یُصَلِّیَ فَسِرْنَا وَ جَعَلَتِ الشَّمْسُ تَسْفُلُ وَ جَعَلَ یَدْخُلُنِی مِنْ ذَلِکِ أَمْرٌ عَظِیمٌ حَتَّی وَجَبَتِ الشَّمْسُ وَ قَطَعْنَا الْأَرْضَ فَقَالَ یَا جُوَیْرِیَةُ أَذِّنْ فَقُلْتُ یَقُولُ أَذِّنْ وَ قَدْ غَابَتِ الشَّمْسُ فَقَالَ أَذِّنْ فَأَذَّنْتُ ثُمَّ قَالَ لِی أَقِمْ فَأَقَمْتُ فَلَمَّا قُلْتُ قَدْ قَامَتِ الصَّلَاةُ رَأَیْتُ شَفَتَیْهِ تَتَحَرَّکَانِ وَ سَمِعْتُ کَلَاماً کَأَنَّهُ کَلَامُ الْعِبْرَانِیَّةِ فَارْتَفَعَتِ الشَّمْسُ حَتَّی صَارَتْ فِی مِثْلِ وَقْتِهَا فِی الْعَصْرِ فَصَلَّی فَلَمَّا انْصَرَفْنَا هَوَتْ إِلَی مَکَانِهَا وَ اشْتَبَکَتِ النُّجُومُ فَقُلْتُ أَنَا أَشْهَدُ أَنَّکَ وَصِیُّ رَسُولِ اللَّهِ </w:t>
      </w:r>
      <w:bookmarkStart w:id="1584" w:name="pg13998_130923"/>
    </w:p>
    <w:p>
      <w:pPr>
        <w:pStyle w:val="BookText"/>
        <w:rPr/>
      </w:pPr>
      <w:bookmarkEnd w:id="1584"/>
      <w:r>
        <w:rPr>
          <w:rFonts w:ascii="Amiri" w:hAnsi="Amiri" w:eastAsia="Amiri" w:cs="Amiri"/>
          <w:color w:val="111111"/>
          <w:sz w:val="28"/>
          <w:sz w:val="28"/>
          <w:szCs w:val="28"/>
          <w:rtl w:val="true"/>
          <w:lang w:bidi="ar-SA"/>
        </w:rPr>
        <w:t>صلی الله علیه و آله فَقَالَ یَا جُوَیْرِیَةُ أَ مَا سَمِعْتَ اللَّهَ عَزَّ وَ جَلَّ یَقُولُ فَسَبِّحْ بِاسْمِ رَبِّکَ الْعَظِیمِ‌</w:t>
      </w:r>
      <w:r>
        <w:rPr>
          <w:rStyle w:val="FootnoteAnchor"/>
          <w:rtl w:val="true"/>
        </w:rPr>
        <w:footnoteReference w:id="932"/>
      </w:r>
      <w:r>
        <w:rPr>
          <w:rFonts w:ascii="Amiri" w:hAnsi="Amiri" w:eastAsia="Amiri" w:cs="Amiri"/>
          <w:color w:val="111111"/>
          <w:sz w:val="28"/>
          <w:sz w:val="28"/>
          <w:szCs w:val="28"/>
          <w:rtl w:val="true"/>
          <w:lang w:bidi="ar-SA"/>
        </w:rPr>
        <w:t>فَقُلْتُ بَلَی وَ قَالَ فَإِنِّی سَأَلْتُ اللَّهَ بِاسْمِهِ الْعَظِیمِ فَرَدَّهَا عَلَیَ‌</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مِقدام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امیرمؤمنان علی بن ابی‌طالب علیه السلام هنگام نماز عصر از روی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است که عذاب نازل شده، برای پیامبر و وصیّ پیامبر سزاوار نیست که در آن نماز بخواند، حال هر کدام از شما که می‌خواهد، در اینجا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راست و چپ پراکنده و به نماز مشغول شدند؛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در خواندن نمازم از این آقا تقلید نموده و نماز نمی‌خوانم تا ایشان نماز بگذارند، پس با حضرت حرکت کردیم، کم‌کم خورشید داشت پایین می‌رفت و من نگران بودم که هنوز نماز نخوانده‌ام و وقت نماز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خورشید غروب کرد و ما راه را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پس اذان گفتم،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بگو، اقامه گفتم، همین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دیدم دو لب مبارک حضرت حرکت می‌کند و کلامی که گویا به زبان عبرانی بود شنیدم، خورشید بالا آمد تا به جایی رسید که در وقت نماز عصر در آن جا قرار می‌گیرد، حضرت نماز عصر را خواند و وقتی از نماز فارغ شدیم دوباره خورشید به مکان افولش فرو رفت و ستارگان در آسمان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شما وصی رسول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 خود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به نام بزرگش درخواست کردم تا خورشید را برگرداند، پس خدا آن را برای من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مثل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5" w:name="__RefHeading___Toc2383864_3381743652"/>
      <w:bookmarkStart w:id="1586" w:name="_Toc691"/>
      <w:bookmarkEnd w:id="1585"/>
      <w:r>
        <w:rPr>
          <w:rtl w:val="true"/>
        </w:rPr>
        <w:t>بیان</w:t>
      </w:r>
      <w:bookmarkEnd w:id="1586"/>
    </w:p>
    <w:p>
      <w:pPr>
        <w:pStyle w:val="BookText"/>
        <w:rPr/>
      </w:pPr>
      <w:r>
        <w:rPr>
          <w:rFonts w:ascii="IRNazanin" w:hAnsi="IRNazanin" w:eastAsia="IRNazanin"/>
          <w:color w:val="111111"/>
          <w:sz w:val="28"/>
          <w:sz w:val="28"/>
          <w:szCs w:val="28"/>
          <w:rtl w:val="true"/>
          <w:lang w:bidi="fa-IR"/>
        </w:rPr>
        <w:t>قوله جسر الصَّرَاةِ قال فی القاموس الصراة نهر بالعراق انتهی و فی بعض النسخ بالفرات و فی الفقیه‌</w:t>
      </w:r>
      <w:r>
        <w:rPr>
          <w:rStyle w:val="FootnoteAnchor"/>
          <w:rtl w:val="true"/>
        </w:rPr>
        <w:footnoteReference w:id="935"/>
      </w:r>
      <w:r>
        <w:rPr>
          <w:rFonts w:ascii="IRNazanin" w:hAnsi="IRNazanin" w:eastAsia="IRNazanin"/>
          <w:color w:val="111111"/>
          <w:sz w:val="28"/>
          <w:sz w:val="28"/>
          <w:szCs w:val="28"/>
          <w:rtl w:val="true"/>
          <w:lang w:bidi="fa-IR"/>
        </w:rPr>
        <w:t>و البصائر نهر سوری و فی القاموس سوری کطوبی موضع بالعراق من بلد السریانیین و موضع من أعمال بغداد و قد یمد و الظاهر أنه کان مکان جسر الحلة و مسجد الشمس هناک مشهور و یدل علی کراهة الصلاة فی کل أرض عذب أهلها و قال ابن إدریس ره فی السرائر تکره الصلاة فی کل أرض خسف و لهذا کره أمیر المؤمنین علیه السلام الصلاة فی أرض بابل فلما عبر الفرات إلی الجانب الغربی و فاته لأجل ذلک أول الوقت ردت له الشمس إلی موضعها فی أول الوقت و صلی بأصحابه صلاة العصر و لا یحل أن یعتقد أن الشمس غابت و دخل اللیل و خرج وقت العصر وقت بالکلیة و ما صلی الفریضة علیه السلام لأن هذا من معتقده جهل بعصمته علیه السلام لأنه یکون مخلا بالواجب المضیق علیه و هذا لا یقوله من عرف إمامته و اعتقد عصمته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صراة رودی در عراق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بصائر، آن را رود سوری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مانند طوبی، محلّی در عراق و از شهر سریانیان و بخشی از حومه بغداد است که گاهی سورآء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آن پل جای کنونی پلِ حلّه بوده و مسجد الشمس در آنجا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که نمازخواندن در هر زمینی که اهل آن عذاب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کراهت دارد و ابن ادریس در السرائر گفته است نمازخواندن در هر سرزمینی که مردمش فروبرده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کراهت دارد، و از این رو امیرمؤمنان علیه السلام نماز در سرزمین بابل را مکروه دانسته، و وقتی از فرات به سمت غرب رفت و نماز اول وقتش به خاطر آن فوت شد، خورشید برای ایشان به مکان اوّل وقت بازگردانده شد و ایشان نماز عصر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کسی بگوید که قرص خورشید پنهان شده و شب آغاز گردیده و وقت نماز عصر به طور کامل گذشته و آن حضرت نماز عصرش را نخوانده بود، زیرا کسی که چنین گمانی کند، جهل خود نسبت به عصمت آن حضرت علیه السلام را ثابت کرده است، زیرا لازمه آن کاهلی نسبت به واجب مضیّق است، و هر کس امامت ایشان را قبول دارد و به عصمتش معتقد است،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7" w:name="__RefHeading___Toc2383866_3381743652"/>
      <w:bookmarkStart w:id="1588" w:name="_Toc692"/>
      <w:bookmarkEnd w:id="1587"/>
      <w:r>
        <w:rPr>
          <w:rtl w:val="true"/>
        </w:rPr>
        <w:t>أقول</w:t>
      </w:r>
      <w:bookmarkEnd w:id="1588"/>
    </w:p>
    <w:p>
      <w:pPr>
        <w:pStyle w:val="BookText"/>
        <w:rPr/>
      </w:pPr>
      <w:r>
        <w:rPr>
          <w:rFonts w:ascii="IRNazanin" w:hAnsi="IRNazanin" w:eastAsia="IRNazanin"/>
          <w:color w:val="111111"/>
          <w:sz w:val="28"/>
          <w:sz w:val="28"/>
          <w:szCs w:val="28"/>
          <w:rtl w:val="true"/>
          <w:lang w:bidi="fa-IR"/>
        </w:rPr>
        <w:t>قد مر الکلام فیه فی کتاب فضائله علیه السلام و أنه لا استبعاد فی أن یکون من خصائصهم علیهم السلام عدم جواز الصلاة فی تلک الأراضی مطلقا و جواز تأخیرهم الصلاة عن الوقت لذلک مطلقا أو إذا علموا أنهم یدعون و یرجع لهم الشمس و الحاصل أن النبی صلی الله علیه و آله أخبره بأمره تعالی بأنه یرد علیه الشمس و أمره بتأخیر الصلاة لتظهر منه تلک المعجزة لکن سیأتی ما یؤید تأویله 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در کتاب فضائل آن حضرت علیه السلام بحث شد، و هیچ بعید نیست که عدم جواز نماز در آنگونه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مطلق، و نیز جواز تأخیر نماز از اوّل وقت به آن دلیل به طور مطلق یا تنها در صورتی که می‌دانند اگر دعا کنند و خورشید برایشان باز می‌گردد، از خصائص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پیامبر صلی الله علیه و آله به علی علیه السلام خبر داده بود که خدای تعالی خورشید را برایش برمی‌گرداند و او را به تأخیر انداختن نماز امر فرموده بود تا آن معجزه ظاهر شود، امّا تأییدِ تأویل آن مرحوم هم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9" w:name="__RefHeading___Toc2383868_3381743652"/>
      <w:bookmarkStart w:id="1590" w:name="_Toc693"/>
      <w:bookmarkEnd w:id="1589"/>
      <w:r>
        <w:rPr>
          <w:rtl w:val="true"/>
        </w:rPr>
        <w:t>«</w:t>
      </w:r>
      <w:r>
        <w:rPr/>
        <w:t>11</w:t>
      </w:r>
      <w:r>
        <w:rPr>
          <w:rtl w:val="true"/>
        </w:rPr>
        <w:t>»</w:t>
      </w:r>
      <w:bookmarkEnd w:id="159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مُحَمَّدِ بْنِ الْحَسَنِ عَنْ مُحَمَّدِ بْنِ الْحَسَنِ الصَّفَّارِ عَنْ یَعْقُوبَ بْنِ </w:t>
      </w:r>
      <w:bookmarkStart w:id="1591" w:name="pg13998_130924"/>
    </w:p>
    <w:p>
      <w:pPr>
        <w:pStyle w:val="BookText"/>
        <w:rPr/>
      </w:pPr>
      <w:bookmarkEnd w:id="1591"/>
      <w:r>
        <w:rPr>
          <w:rFonts w:ascii="Amiri" w:hAnsi="Amiri" w:eastAsia="Amiri" w:cs="Amiri"/>
          <w:color w:val="111111"/>
          <w:sz w:val="28"/>
          <w:sz w:val="28"/>
          <w:szCs w:val="28"/>
          <w:rtl w:val="true"/>
          <w:lang w:bidi="ar-SA"/>
        </w:rPr>
        <w:t>یَزِیدَ عَنْ صَفْوَانَ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السَّبَخَةِ فَکَرِهَهُ لِأَنَّ الْجَبْهَةَ لَا تَقَعُ مُسْتَوِیَةً عَلَیْهَا فَقُلْنَا إِنْ کَانَتْ أَرْضاً مُسْتَوِیَةً قَالَ لَا بَأْسَ‌</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نقلا من کتاب أحمد بن محمد بن أبی نصر عن عبد الکریم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شوره‌زار پرسیدم، امام آن را مکروه دانست، با این استدلال که پیشانی درست روی آن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زمینش صاف 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عبدالکریم از حلبی مثل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2383870_3381743652"/>
      <w:bookmarkStart w:id="1593" w:name="_Toc694"/>
      <w:bookmarkEnd w:id="1592"/>
      <w:r>
        <w:rPr>
          <w:rtl w:val="true"/>
        </w:rPr>
        <w:t>«</w:t>
      </w:r>
      <w:r>
        <w:rPr/>
        <w:t>12</w:t>
      </w:r>
      <w:r>
        <w:rPr>
          <w:rtl w:val="true"/>
        </w:rPr>
        <w:t>»</w:t>
      </w:r>
      <w:bookmarkEnd w:id="1593"/>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عَلِیِّ بْنِ الْحَکَمِ عَنْ أَبَانِ بْنِ عُثْمَانَ عَنْ دَاوُدَ بْنِ الْحُصَیْنِ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حَرَّمَ اللَّهُ الصَّلَاةَ فِی السَّبَخَةِ قَالَ لِأَنَّ الْجَبْهَةَ لَا تَتَمَکَّنُ عَلَیْهَا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حُصین بن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نماز در شوره‌زار را حرام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پیشانی روی آن درست قرار نمی‌گیرد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2383872_3381743652"/>
      <w:bookmarkStart w:id="1595" w:name="_Toc695"/>
      <w:bookmarkEnd w:id="1594"/>
      <w:r>
        <w:rPr>
          <w:rtl w:val="true"/>
        </w:rPr>
        <w:t>«</w:t>
      </w:r>
      <w:r>
        <w:rPr/>
        <w:t>13</w:t>
      </w:r>
      <w:r>
        <w:rPr>
          <w:rtl w:val="true"/>
        </w:rPr>
        <w:t>»</w:t>
      </w:r>
      <w:bookmarkEnd w:id="1595"/>
    </w:p>
    <w:p>
      <w:pPr>
        <w:pStyle w:val="BookText"/>
        <w:rPr/>
      </w:pPr>
      <w:r>
        <w:rPr>
          <w:rFonts w:ascii="Amiri" w:hAnsi="Amiri" w:eastAsia="Amiri" w:cs="Amiri"/>
          <w:color w:val="111111"/>
          <w:sz w:val="28"/>
          <w:sz w:val="28"/>
          <w:szCs w:val="28"/>
          <w:rtl w:val="true"/>
          <w:lang w:bidi="ar-SA"/>
        </w:rPr>
        <w:t>کَامِلُ الزِّیَارَةِ، عَنْ مُحَمَّدِ بْنِ عَبْدِ اللَّهِ بْنِ جَعْفَرٍ الْحِمْیَرِیِّ عَنْ أَبِیهِ عَنْ عَلِیِّ بْنِ مُحَمَّدِ بْنِ سَالِمٍ عَنْ مُحَمَّدِ بْنِ خَالِدٍ عَنْ عَبْدِ اللَّهِ بْنِ حَمَّادٍ عَنْ عَبْدِ اللَّهِ بْنِ الْأَصَمِّ عَنْ مُحَمَّدٍ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 لِرَجُلٍ مِنْ مَوَالِیهِ وَ سَأَلَهُ عَنِ الزِّیَارَةِ فَقَالَ مَنْ صَلَّی خَلْفَهُ صَلَاةً وَاحِدَةً یُرِیدُ بِهَا اللَّهَ لَقِیَ اللَّهَ یَوْمَ یَلْقَاهُ وَ عَلَیْهِ مِنَ النُّورِ مَا یَغْشَی لَهُ کُلَّ شَیْ‌ءٍ یَرَاهُ الْخَبَرَ</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الْأَصَمِّ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یَا ابْنَ رَسُولِ اللَّهِ صلی الله علیه و آله هَلْ یُزَارُ وَالِدُکَ قَالَ فَقَالَ نَعَمْ وَ یُصَلَّی خَلْفَهُ وَ لَا یُتَقَدَّمُ عَلَیْهِ‌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بصری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به یکی از موالی خود که از ایشان درباره زیارت سؤال 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نماز پشتِ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بخواند، روز قیامت خداوند را در حالی ملاقات می‌کند که نوری دارد که هر چیزی را که می‌بیند فرامی‌گیرد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آیا می‌توان پدر شما را زیارت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باید پشتِ قبر ایشان نماز خواند و نباید از آن جلوتر ایستاد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2383874_3381743652"/>
      <w:bookmarkStart w:id="1597" w:name="_Toc696"/>
      <w:bookmarkEnd w:id="1596"/>
      <w:r>
        <w:rPr>
          <w:rtl w:val="true"/>
        </w:rPr>
        <w:t>أقول</w:t>
      </w:r>
      <w:bookmarkEnd w:id="1597"/>
    </w:p>
    <w:p>
      <w:pPr>
        <w:pStyle w:val="BookText"/>
        <w:rPr/>
      </w:pPr>
      <w:r>
        <w:rPr>
          <w:rFonts w:ascii="IRNazanin" w:hAnsi="IRNazanin" w:eastAsia="IRNazanin"/>
          <w:color w:val="111111"/>
          <w:sz w:val="28"/>
          <w:sz w:val="28"/>
          <w:szCs w:val="28"/>
          <w:rtl w:val="true"/>
          <w:lang w:bidi="fa-IR"/>
        </w:rPr>
        <w:t>تمام الخبرین فی أبواب المزار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أَبِیهِ وَ عَلِیِّ بْنِ الْحُسَیْنِ وَ جَمَاعَةٍ عَنْ سَعْدٍ عَنْ مُوسَی بْنِ عُمَرَ </w:t>
      </w:r>
      <w:bookmarkStart w:id="1598" w:name="pg13998_130925"/>
    </w:p>
    <w:p>
      <w:pPr>
        <w:pStyle w:val="BookText"/>
        <w:rPr/>
      </w:pPr>
      <w:bookmarkEnd w:id="1598"/>
      <w:r>
        <w:rPr>
          <w:rFonts w:ascii="Amiri" w:hAnsi="Amiri" w:eastAsia="Amiri" w:cs="Amiri"/>
          <w:color w:val="111111"/>
          <w:sz w:val="28"/>
          <w:sz w:val="28"/>
          <w:szCs w:val="28"/>
          <w:rtl w:val="true"/>
          <w:lang w:bidi="ar-SA"/>
        </w:rPr>
        <w:t>وَ أَیُّوبَ بْنِ نُوحٍ عَنْ عَبْدِ اللَّهِ بْنِ الْمُغِیرَةِ 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أَسْمَعُ قَالَ إِذَا أَتَیْتُ قَبْرَ الْحُسَیْنِ علیه السلام أَجْعَلُهُ قِبْلَةً إِذَا صَلَّیْتُ قَالَ تَنَحَّ هَکَذَا نَاحِیَةً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الْحُسَیْنِ عَنْ عَلِیِّ بْنِ إِبْرَاهِیمَ عَنْ أَبِیهِ عَنِ ابْنِ أَبِی نَجْرَانَ عَنْ یَزِیدَ بْنِ إِسْحَاقَ عَنِ الْحُسَیْنِ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التَّسْلِیمِ عَلَی الشُّهَدَاءِ أَتَیْتَ قَبْرَ أَبِی عَبْدِ اللَّهِ علیه السلام ثُمَّ تَجْعَلُهُ بَیْنَ یَدَیْکَ ثُمَّ صَلِّ مَا بَدَا لَکَ‌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الْحُسَیْنِ عَنْ عَلِیِّ بْنِ إِبْرَاهِیمَ عَنْ أَبِیهِ عَنِ ابْنِ فَضَّالٍ عَنْ عَلِیِّ بْنِ عُقْبَةَ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إِنَّا نَزُورُ قَبْرَ الْحُسَیْنِ علیه السلام کَیْفَ نُصَلِّی عَلَیْهِ قَالَ تَقُومُ خَلْفَهُ عِنْدَ کَتِفَیْهِ ثُمَّ تُصَلِّی عَلَی النَّبِیِّ صلی الله علیه و آله وَ تُصَلِّی عَلَی الْحُسَیْنِ‌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جَعْفَرٍ عَنْ مُحَمَّدِ بْنِ الْحُسَیْنِ عَنْ أَیُّوبَ بْنِ نُوحٍ وَ غَیْرِهِ عَنْ عَبْدِ اللَّهِ بْنِ الْمُغِیرَةِ عَنْ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 أَنَا أَسْمَعُ عَنِ الْغُسْلِ إِذَا آتِی قَبْرَ الْحُسَیْنِ علیه السلام قَالَ قَالَ أَجْعَلُهُ قِبْلَةً إِذَا صَلَّیْتُ قَالَ تَنَحَّ هَکَذَا نَاحِیَةً قَالَ آخُذُ مِنْ طِینِ قَبْرِهِ وَ یَکُونُ عِنْدِی أَطْلُبُ بَرَکَتَهُ قَالَ نَعَمْ أَوْ قَالَ لَا بَأْسَ بِذَلِکَ‌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روایت به 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قبر امام حسین علیه السلام می‌روم، آیا قبر آن حضرت را هنگام نماز در قبله و مقابل خودم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فاصله بگیر و به کناری برو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عطیه از امام صادق علیه السلام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سلام بر شهدا فارغ شدی نزد قبر امام حسین علیه السلام برو، آن را مقابل خود قرار ده و هرچه می‌خواهی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 قبر امام حسین علیه السلام می‌رویم، چگونه بر ایشان درود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قبر و کنار شانه آن حضرت بایست، آنگاه بر پیامبر درود بفرست و بر حسین علیه السلام درود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ابوالیَسَع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صادق علیه السلام درباره غسلِ زیارت قبر امام حسین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نماز قبر را قبله خود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فاصله بگیر و به کناری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قبر آن حضرت بردارم و برای تبرّک نزد خود نگه‌دارم؟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2383876_3381743652"/>
      <w:bookmarkStart w:id="1600" w:name="_Toc697"/>
      <w:bookmarkEnd w:id="1599"/>
      <w:r>
        <w:rPr>
          <w:rtl w:val="true"/>
        </w:rPr>
        <w:t>بیان</w:t>
      </w:r>
      <w:bookmarkEnd w:id="160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الأول یدل علی استحباب مطلق الصلاة خلف قبر الحسین علیه السلام فریضة کانت أم نافلة و کذا الرابع لکنه یحتمل التخصیص بصلاة الزیارة و الثانی یدل علی استحبابها مطلقا خلف القبر و عدم خصوصیة الإمام علیه السلام هنا ظاهر و أما الثالث و السادس فلعلهما محمولان علی الاتقاء لئلا تتضرر الشیعة بذلک من المخالفین المانعین مطلقا و فی الخامس النسخ مختلفة ففی بعضها کیف نصلی علیه و فی بعض کیف نصلی عنده فعلی الأول لا یناسب الباب إذ الظاهر الصلاة و الدعاء </w:t>
      </w:r>
      <w:bookmarkStart w:id="1601" w:name="pg13998_130926"/>
    </w:p>
    <w:p>
      <w:pPr>
        <w:pStyle w:val="BookText"/>
        <w:rPr/>
      </w:pPr>
      <w:bookmarkEnd w:id="1601"/>
      <w:r>
        <w:rPr>
          <w:rFonts w:ascii="IRNazanin" w:hAnsi="IRNazanin" w:eastAsia="IRNazanin"/>
          <w:color w:val="111111"/>
          <w:sz w:val="28"/>
          <w:sz w:val="28"/>
          <w:szCs w:val="28"/>
          <w:rtl w:val="true"/>
          <w:lang w:bidi="fa-IR"/>
        </w:rPr>
        <w:t>لهما صلی الله علیهما و علی الثانی یحتمل ذلک و الصلاة المصطلح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بر استحباب مطلقِ نماز پشت قبر امام حسین علیه السلام دلالت دارد، چه نماز واجب و چه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نیز به همین صورت است امّا احتمال تخصیص به نماز زیارت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بر استحباب مطلقِ نماز پشتِ قبر دلالت دارد و عدم خصوصیت امام علیه السلام در اینجا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سوم و ششم شاید حمل بر تقیه شوند تا شیعیان از سوی مخالفان که مطلقاً مانع این کار هستند، مورد اذیت و ضرر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در نسخه‌ها مختلف است،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او صلوات و درود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نصلّی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نزد او نماز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بنا بر اوّلی، با این باب تناسبی ندارد زیرا ظاهر از آن صلوات و دعا برای پیامبر و امام حسین است، و بنا بر دومی هم احتمال صلوات و دعا دارد و هم نمازِ اصطلاحی، پس دقت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2383878_3381743652"/>
      <w:bookmarkStart w:id="1603" w:name="_Toc698"/>
      <w:bookmarkEnd w:id="1602"/>
      <w:r>
        <w:rPr>
          <w:rtl w:val="true"/>
        </w:rPr>
        <w:t>«</w:t>
      </w:r>
      <w:r>
        <w:rPr/>
        <w:t>14</w:t>
      </w:r>
      <w:r>
        <w:rPr>
          <w:rtl w:val="true"/>
        </w:rPr>
        <w:t>»</w:t>
      </w:r>
      <w:bookmarkEnd w:id="1603"/>
    </w:p>
    <w:p>
      <w:pPr>
        <w:pStyle w:val="BookText"/>
        <w:rPr/>
      </w:pPr>
      <w:r>
        <w:rPr>
          <w:rFonts w:ascii="Amiri" w:hAnsi="Amiri" w:eastAsia="Amiri" w:cs="Amiri"/>
          <w:color w:val="111111"/>
          <w:sz w:val="28"/>
          <w:sz w:val="28"/>
          <w:szCs w:val="28"/>
          <w:rtl w:val="true"/>
          <w:lang w:bidi="ar-SA"/>
        </w:rPr>
        <w:t>الْمَحَاسِنُ، عَنِ ابْنِ فَضَّالٍ عَنْ عُبَیْسِ بْنِ هِشَامٍ عَنْ عَبْدِ الْکَرِیمِ بْنِ عَمْرٍو عَنِ الْحَکَمِ بْنِ مُحَمَّدِ بْنِ الْقَاسِمِ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مَعَ أَبِی جَعْفَرٍ وَ سَارَ وَ سِرْتُ حَتَّی إِذَا بَلَغْنَا مَوْضِعاً قُلْتُ الصَّلَاةَ جَعَلَنِیَ اللَّهُ فِدَاکَ قَالَ هَذَا أَرْضُ وَادِی النَّمْلِ لَا یُصَلَّی فِیهَا حَتَّی إِذَا بَلَغْنَا مَوْضِعاً آخَرَ قُلْتُ لَهُ مِثْلَ ذَلِکَ فَقَالَ هَذِهِ الْأَرْضُ مَالِحَةٌ لَا یُصَلَّی فِیهَا</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بر مرکب سوار شدم، ایشان روانه شد و من هم با او رفتم تا به محلّی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وادی مورچگان است، نباید در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جای دیگری رسیدیم، باز همان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شوره‌زار است، نباید در آن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4" w:name="__RefHeading___Toc2383880_3381743652"/>
      <w:bookmarkStart w:id="1605" w:name="_Toc699"/>
      <w:bookmarkEnd w:id="1604"/>
      <w:r>
        <w:rPr>
          <w:rtl w:val="true"/>
        </w:rPr>
        <w:t>بیان</w:t>
      </w:r>
      <w:bookmarkEnd w:id="1605"/>
    </w:p>
    <w:p>
      <w:pPr>
        <w:pStyle w:val="BookText"/>
        <w:rPr/>
      </w:pPr>
      <w:r>
        <w:rPr>
          <w:rFonts w:ascii="IRNazanin" w:hAnsi="IRNazanin" w:eastAsia="IRNazanin"/>
          <w:color w:val="111111"/>
          <w:sz w:val="28"/>
          <w:sz w:val="28"/>
          <w:szCs w:val="28"/>
          <w:rtl w:val="true"/>
          <w:lang w:bidi="fa-IR"/>
        </w:rPr>
        <w:t>یدل علی کراهة الصلاة فی وادی النمل سواء وقعت الصلاة عند قراها أم لا و المالحة هی السبخة و فی بعض النسخ نصلی فی الموضعین بالنون و فی بعضها بالیاء فعلی الأول ظاهره اختصاص الحکم بهم علیهم السلام و المراد التحریم أو شدة الکراهة فلا ینافی حصول الکراهة فی الجملة لغیرهم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کراهت نماز در وادی مورچه‌ها دلالت دارد، خواه نماز کنار لانه آنها خوانده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المالحة یعنی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زار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بنا بر اوّلی ظاهر، اختصاص حکم به ائمه علیهم السلام است، و مقصود از آن حرمت یا شدّت کراهت است، بنابراین با داشتنِ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ائمه علیهم السلام هم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6" w:name="__RefHeading___Toc2383882_3381743652"/>
      <w:bookmarkStart w:id="1607" w:name="_Toc700"/>
      <w:bookmarkEnd w:id="1606"/>
      <w:r>
        <w:rPr>
          <w:rtl w:val="true"/>
        </w:rPr>
        <w:t>أقول</w:t>
      </w:r>
      <w:bookmarkEnd w:id="1607"/>
    </w:p>
    <w:p>
      <w:pPr>
        <w:pStyle w:val="BookText"/>
        <w:rPr/>
      </w:pPr>
      <w:r>
        <w:rPr>
          <w:rFonts w:ascii="IRNazanin" w:hAnsi="IRNazanin" w:eastAsia="IRNazanin"/>
          <w:color w:val="111111"/>
          <w:sz w:val="28"/>
          <w:sz w:val="28"/>
          <w:szCs w:val="28"/>
          <w:rtl w:val="true"/>
          <w:lang w:bidi="fa-IR"/>
        </w:rPr>
        <w:t>قد مضی تمام الخبر فی باب آداب الرکوب‌</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به طور کامل در باب آداب 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8" w:name="__RefHeading___Toc2383884_3381743652"/>
      <w:bookmarkStart w:id="1609" w:name="_Toc701"/>
      <w:bookmarkEnd w:id="1608"/>
      <w:r>
        <w:rPr>
          <w:rtl w:val="true"/>
        </w:rPr>
        <w:t>«</w:t>
      </w:r>
      <w:r>
        <w:rPr/>
        <w:t>15</w:t>
      </w:r>
      <w:r>
        <w:rPr>
          <w:rtl w:val="true"/>
        </w:rPr>
        <w:t>»</w:t>
      </w:r>
      <w:bookmarkEnd w:id="1609"/>
    </w:p>
    <w:p>
      <w:pPr>
        <w:pStyle w:val="BookText"/>
        <w:rPr/>
      </w:pPr>
      <w:r>
        <w:rPr>
          <w:rFonts w:ascii="Amiri" w:hAnsi="Amiri" w:eastAsia="Amiri" w:cs="Amiri"/>
          <w:color w:val="111111"/>
          <w:sz w:val="28"/>
          <w:sz w:val="28"/>
          <w:szCs w:val="28"/>
          <w:rtl w:val="true"/>
          <w:lang w:bidi="ar-SA"/>
        </w:rPr>
        <w:t>الْمَحَاسِنُ، عَنْ أَبِیهِ عَنْ صَفْوَانَ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عَلَی ظَهْرِ الطَّرِیقِ فَقَالَ لَا تُصَلِّ عَلَی الْجَادَّةِ وَ صَلِّ عَلَی جَانِبَیْهَا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صَفْوَانَ عَنْ مُعَلَّی بْنِ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عَلَی الطَّرِیقِ قَالَ لَا اجْتَنِبِ الطَّرِیقَ‌</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مَحْبُوبٍ عَنْ جَمِیلِ بْنِ صَالِحٍ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أَقُومُ فِی الصَّلَاةِ فِی بَعْضِ الطَّرِیقِ فَأَرَی قُدَّامِی فِی الْقِبْلَةِ الْعَذِرَةَ قَالَ تَنَحَّ عَنْهَا مَا اسْتَطَعْتَ وَ لَا تُصَلِّ عَلَی الْجَوَادِّ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یا امام صادق علیهما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وسط راه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نماز نخوان، و در دو طرف آن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وسط راه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نماز خواندن در راه دوری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برای نماز می‌ایستم پس در مقابلم رو به قبله، مدفوع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 از آن دور شو، و در جاده‌ها 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0" w:name="__RefHeading___Toc2383886_3381743652"/>
      <w:bookmarkStart w:id="1611" w:name="_Toc702"/>
      <w:bookmarkEnd w:id="1610"/>
      <w:r>
        <w:rPr>
          <w:rtl w:val="true"/>
        </w:rPr>
        <w:t>بیان</w:t>
      </w:r>
      <w:bookmarkEnd w:id="161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یکون النهی عن الصلاة علی الجواد بعد ذکر التنحی لأن </w:t>
      </w:r>
      <w:bookmarkStart w:id="1612" w:name="pg13998_130927"/>
    </w:p>
    <w:p>
      <w:pPr>
        <w:pStyle w:val="BookText"/>
        <w:rPr/>
      </w:pPr>
      <w:bookmarkEnd w:id="1612"/>
      <w:r>
        <w:rPr>
          <w:rFonts w:ascii="IRNazanin" w:hAnsi="IRNazanin" w:eastAsia="IRNazanin"/>
          <w:color w:val="111111"/>
          <w:sz w:val="28"/>
          <w:sz w:val="28"/>
          <w:szCs w:val="28"/>
          <w:rtl w:val="true"/>
          <w:lang w:bidi="fa-IR"/>
        </w:rPr>
        <w:t>العذرة تکون غالبا فی أطراف الطرق و التنحی إن کان من جهة الطریق یقع فی وسطه فاستدرک ذلک بأنه لا بد أن یکون التنحی علی وجه لا یقع المصلی به فی وسط الطریق و استدل به بعض الأصحاب علی کراهة الصلاة فی بیت الخلاء بطریق أولی و فیه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نهی از نماز خواندن در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معمولاً کناره راه‌ها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راه باشد باز هم نماز در وسط جاده واقع می‌شود، پس امام در آخر روایت امام علیه السّلام استدراک فرمود به این صورت که دور شدن در مسیر جاده، نباید موجب واقع شدن نمازگزار در وسط جاده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با استفاده از این روایت استدلال به کراهت نماز در توالت به طریق اولی کرده‌اند، که اشکال این استدلال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2383888_3381743652"/>
      <w:bookmarkStart w:id="1614" w:name="_Toc703"/>
      <w:bookmarkEnd w:id="1613"/>
      <w:r>
        <w:rPr>
          <w:rtl w:val="true"/>
        </w:rPr>
        <w:t>«</w:t>
      </w:r>
      <w:r>
        <w:rPr/>
        <w:t>16</w:t>
      </w:r>
      <w:r>
        <w:rPr>
          <w:rtl w:val="true"/>
        </w:rPr>
        <w:t>»</w:t>
      </w:r>
      <w:bookmarkEnd w:id="1614"/>
    </w:p>
    <w:p>
      <w:pPr>
        <w:pStyle w:val="BookText"/>
        <w:rPr/>
      </w:pPr>
      <w:r>
        <w:rPr>
          <w:rFonts w:ascii="Amiri" w:hAnsi="Amiri" w:eastAsia="Amiri" w:cs="Amiri"/>
          <w:color w:val="111111"/>
          <w:sz w:val="28"/>
          <w:sz w:val="28"/>
          <w:szCs w:val="28"/>
          <w:rtl w:val="true"/>
          <w:lang w:bidi="ar-SA"/>
        </w:rPr>
        <w:t>الْمَحَاسِنُ، عَنِ النَّوْفَلِیِّ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کُلُّهَا مَسْجِدٌ إِلَّا الْحَمَّامَ وَ الْقَبْرَ</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صَفْوَانَ عَنْ أَبِی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فِی مَعَاطِنِ الْإِبِلِ فَکَرِهَهُ ثُمَّ قَالَ إِنْ خِفْتَ عَلَی مَتَاعِکَ شَیْئاً فَرُشَّ بِقَلِیلِ مَاءٍ وَ صَلِ‌</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السَّبَخَةِ أَ یُصَلِّی الرَّجُلُ فِیهَا فَقَالَ إِنَّمَا تُکْرَهُ الصَّلَاةُ فِیهَا مِنْ أَجْلِ أَنَّهَا فَتْکٌ وَ لَا یَتَمَکَّنُ الرَّجُلُ یَضَعُ وَجْهَهُ کَمَا یُرِیدُ قُلْتُ أَ رَأَیْتَ إِنْ هُوَ وَضَعَ وَجْهَهُ مُتَمَکِّناً فَقَالَ حَسَنٌ‌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زمین مسجد است و می‌توان روی آن سجده کرد مگر حمّام و قبر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خوابگاه شتر سؤال کردم، ایشان از این امر کراهت داشت،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متاع خود نگران بودی، مقداری آب بپاش و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همین 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شوره‌زار سؤال کردم که آیا مرد می‌تواند در آن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آن کراهت دارد، زیرا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 آن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پیشانیش را روی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پیشانی خود را مستقر کند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5" w:name="__RefHeading___Toc2383890_3381743652"/>
      <w:bookmarkStart w:id="1616" w:name="_Toc704"/>
      <w:bookmarkEnd w:id="1615"/>
      <w:r>
        <w:rPr>
          <w:rtl w:val="true"/>
        </w:rPr>
        <w:t>بیان</w:t>
      </w:r>
      <w:bookmarkEnd w:id="1616"/>
    </w:p>
    <w:p>
      <w:pPr>
        <w:pStyle w:val="BookText"/>
        <w:rPr/>
      </w:pPr>
      <w:r>
        <w:rPr>
          <w:rFonts w:ascii="IRNazanin" w:hAnsi="IRNazanin" w:eastAsia="IRNazanin"/>
          <w:color w:val="111111"/>
          <w:sz w:val="28"/>
          <w:sz w:val="28"/>
          <w:szCs w:val="28"/>
          <w:rtl w:val="true"/>
          <w:lang w:bidi="fa-IR"/>
        </w:rPr>
        <w:t>التفتیک کنایة عن کونها رخوة نشاشة لا تستقر الجبهة علیها قال فی القاموس تفتیک القطن تفتیته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التفتیک کنایه از نرمی و بی‌حاصلی است که پیشانی روی آن استقرار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تفتیکِ پنبه یعنی تکه تکه کردن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7" w:name="__RefHeading___Toc2383892_3381743652"/>
      <w:bookmarkStart w:id="1618" w:name="_Toc705"/>
      <w:bookmarkEnd w:id="1617"/>
      <w:r>
        <w:rPr>
          <w:rtl w:val="true"/>
        </w:rPr>
        <w:t>«</w:t>
      </w:r>
      <w:r>
        <w:rPr/>
        <w:t>17</w:t>
      </w:r>
      <w:r>
        <w:rPr>
          <w:rtl w:val="true"/>
        </w:rPr>
        <w:t>»</w:t>
      </w:r>
      <w:bookmarkEnd w:id="1618"/>
    </w:p>
    <w:p>
      <w:pPr>
        <w:pStyle w:val="BookText"/>
        <w:rPr/>
      </w:pPr>
      <w:r>
        <w:rPr>
          <w:rFonts w:ascii="Amiri" w:hAnsi="Amiri" w:eastAsia="Amiri" w:cs="Amiri"/>
          <w:color w:val="111111"/>
          <w:sz w:val="28"/>
          <w:sz w:val="28"/>
          <w:szCs w:val="28"/>
          <w:rtl w:val="true"/>
          <w:lang w:bidi="ar-SA"/>
        </w:rPr>
        <w:t>الْمَحَاسِنُ، عَنِ ابْنِ أَبِی عُمَیْرٍ عَنْ حَمَّادِ بْنِ عُثْمَانَ وَ عَبْدِ الرَّحْمَنِ بْنِ الْحَجَّاجِ وَ غَیْرِهِمَا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ذَاتِ الْجَیْشِ وَ لَا ذَاتِ الصَّلَاصِلِ وَ لَا الْبَیْدَاءِ وَ لَا ضَجْنَانَ‌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الصَّلَاةِ فِی الْبَیْدَاءِ فَقَالَ الْبَیْدَاءُ لَا یُصَلَّی فِیهَا قُلْتُ وَ أَیْنَ حَدُّ الْبَیْدَاءِ قَالَ أَ مَا رَأَیْتَ ذَلِکَ الرَّفْعَ وَ الْخَفْضَ قُلْتُ إِنَّهُ کَثِیرٌ فَأَخْبِرْنِی أَیْنَ حَدُّهُ فَقَالَ کَانَ أَبُو جَعْفَرٍ علیه السلام إِذَا بَلَغَ ذَاتَ الْجَیْشِ جَدَّ فِی السَّیْرِ ثُمَّ لَمْ یُصَلِّ حَتَّی یَأْتِیَ مُعَرَّسَ النَّبِیِّ صلی الله علیه و آله قُلْتُ وَ أَیْنَ ذَاتُ الْجَیْشِ قَالَ دُونَ الْحَفِیرَةِ بِثَلَاثَةِ أَمْیَالٍ‌</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1619" w:name="pg13998_130928"/>
    </w:p>
    <w:p>
      <w:pPr>
        <w:pStyle w:val="BookText"/>
        <w:rPr/>
      </w:pPr>
      <w:bookmarkEnd w:id="1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الجَیش، ذات الصلاصل، بَیداء و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علیه السلام درباره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بیداء نباید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بیداء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پستی و بلندی را دیده‌ای؟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 زیاد دارد، حدّ و مرزش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تند حرکت می‌کرد و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نمی‌رسید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الجیش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میل پایین‌تر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0" w:name="__RefHeading___Toc2383894_3381743652"/>
      <w:bookmarkStart w:id="1621" w:name="_Toc706"/>
      <w:bookmarkEnd w:id="1620"/>
      <w:r>
        <w:rPr>
          <w:rtl w:val="true"/>
        </w:rPr>
        <w:t>«</w:t>
      </w:r>
      <w:r>
        <w:rPr/>
        <w:t>18</w:t>
      </w:r>
      <w:r>
        <w:rPr>
          <w:rtl w:val="true"/>
        </w:rPr>
        <w:t>»</w:t>
      </w:r>
      <w:bookmarkEnd w:id="1621"/>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مَعَاطِنِ الْإِبِلِ أَ تَصْلُحُ قَالَ لَا تَصْلُحُ إِلَّا أَنْ تَخَافَ عَلَی مَتَاعِکَ ضَیْعَةً فَاکْنُسْ ثُمَّ انْضِحْ بِالْمَاءِ ثُمَّ صَلِ‌</w:t>
      </w:r>
      <w:r>
        <w:rPr>
          <w:rStyle w:val="FootnoteAnchor"/>
          <w:rtl w:val="true"/>
        </w:rPr>
        <w:footnoteReference w:id="955"/>
      </w:r>
      <w:r>
        <w:rPr>
          <w:rFonts w:ascii="Amiri" w:hAnsi="Amiri" w:eastAsia="Amiri" w:cs="Amiri"/>
          <w:color w:val="111111"/>
          <w:sz w:val="28"/>
          <w:sz w:val="28"/>
          <w:szCs w:val="28"/>
          <w:rtl w:val="true"/>
          <w:lang w:bidi="ar-SA"/>
        </w:rPr>
        <w:t>وَ سَأَلْتُهُ عَنْ مَعَاطِنِ الْغَنَمِ أَ تَصْلُحُ الصَّلَاةُ فِیهَا قَالَ نَعَمْ لَا بَأْسَ بِهِ‌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خوابگاه شتر سؤال کردم که آیا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مگر اینکه از تلف شدنِ متاعت نگران باشی، پس جارو بزن و آبی بپاش و آنگاه نماز بخوان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المسائل چاپ شده در 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درباره آغل گوسفندان سؤال کردم که آیا نماز در آن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2" w:name="__RefHeading___Toc2383896_3381743652"/>
      <w:bookmarkStart w:id="1623" w:name="_Toc707"/>
      <w:bookmarkEnd w:id="1622"/>
      <w:r>
        <w:rPr>
          <w:rtl w:val="true"/>
        </w:rPr>
        <w:t>«</w:t>
      </w:r>
      <w:r>
        <w:rPr/>
        <w:t>19</w:t>
      </w:r>
      <w:r>
        <w:rPr>
          <w:rtl w:val="true"/>
        </w:rPr>
        <w:t>»</w:t>
      </w:r>
      <w:bookmarkEnd w:id="1623"/>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الْأَرْضِ السَّبِخَةِ أَ یُصَلَّی فِیهَا قَالَ لَا إِلَّا أَنْ یَکُونَ فِیهَا نَبْتٌ إِلَّا أَنْ یُخَافَ فَوْتُ الصَّلَاةِ فَیُصَلَّی‌</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زمین شوره‌زار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گیاهی در آن روییده باشد، یا اینکه بیمِ فوت شدنِ وقت نماز باشد که در این صورت می‌توان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4" w:name="__RefHeading___Toc2383898_3381743652"/>
      <w:bookmarkStart w:id="1625" w:name="_Toc708"/>
      <w:bookmarkEnd w:id="1624"/>
      <w:r>
        <w:rPr>
          <w:rtl w:val="true"/>
        </w:rPr>
        <w:t>«</w:t>
      </w:r>
      <w:r>
        <w:rPr/>
        <w:t>20</w:t>
      </w:r>
      <w:r>
        <w:rPr>
          <w:rtl w:val="true"/>
        </w:rPr>
        <w:t>»</w:t>
      </w:r>
      <w:bookmarkEnd w:id="1625"/>
    </w:p>
    <w:p>
      <w:pPr>
        <w:pStyle w:val="BookText"/>
        <w:rPr/>
      </w:pPr>
      <w:r>
        <w:rPr>
          <w:rFonts w:ascii="Amiri" w:hAnsi="Amiri" w:eastAsia="Amiri" w:cs="Amiri"/>
          <w:color w:val="111111"/>
          <w:sz w:val="28"/>
          <w:sz w:val="28"/>
          <w:szCs w:val="28"/>
          <w:rtl w:val="true"/>
          <w:lang w:bidi="ar-SA"/>
        </w:rPr>
        <w:t>الْمُقْنِعَةُ، قَالَ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تُکْرَهُ الصَّلَاةُ فِی طَرِیقِ مَکَّةَ فِی ثَلَاثَةِ مَوَاضِعَ أَحَدُهَا الْبَیْدَاءُ وَ الثَّانِی ذَاتُ الصَّلَاصِلِ وَ الثَّالِثُ ضَجْنَانُ‌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موضع از راه مکّه نماز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بَیداء، دوم ذات الصلاصل و سوم ضَجنان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6" w:name="__RefHeading___Toc2383900_3381743652"/>
      <w:bookmarkStart w:id="1627" w:name="_Toc709"/>
      <w:bookmarkEnd w:id="1626"/>
      <w:r>
        <w:rPr>
          <w:rtl w:val="true"/>
        </w:rPr>
        <w:t>«</w:t>
      </w:r>
      <w:r>
        <w:rPr/>
        <w:t>21</w:t>
      </w:r>
      <w:r>
        <w:rPr>
          <w:rtl w:val="true"/>
        </w:rPr>
        <w:t>»</w:t>
      </w:r>
      <w:bookmarkEnd w:id="1627"/>
    </w:p>
    <w:p>
      <w:pPr>
        <w:pStyle w:val="BookText"/>
        <w:rPr/>
      </w:pPr>
      <w:r>
        <w:rPr>
          <w:rFonts w:ascii="Amiri" w:hAnsi="Amiri" w:eastAsia="Amiri" w:cs="Amiri"/>
          <w:color w:val="111111"/>
          <w:sz w:val="28"/>
          <w:sz w:val="28"/>
          <w:szCs w:val="28"/>
          <w:rtl w:val="true"/>
          <w:lang w:bidi="ar-SA"/>
        </w:rPr>
        <w:t>بَصَائِرُ الدَّرَجَاتِ، عَنْ أَحْمَدَ بْنِ مُحَمَّدٍ عَنِ الْحُسَیْنِ بْنِ سَعِیدٍ عَنْ إِبْرَاهِیمَ بْنِ أَبِی الْبِلَادِ عَنْ عَلِیِّ بْنِ 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علیه السلام فِی ضَجْنَانَ وَ ذَکَرَ حَدِیثاً یَقُولُ فِی آخِرِهِ وَ إِنَّهُ لَیُقَالُ إِنَّهُ وَادٍ مِنْ أَوْدِیَةِ جَهَنَّمَ‌</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ضَجنان اتراق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نقل می‌کند که در آخر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می‌شود که آن یکی از وادی‌های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8" w:name="__RefHeading___Toc2383902_3381743652"/>
      <w:bookmarkStart w:id="1629" w:name="_Toc710"/>
      <w:bookmarkEnd w:id="1628"/>
      <w:r>
        <w:rPr>
          <w:rtl w:val="true"/>
        </w:rPr>
        <w:t>«</w:t>
      </w:r>
      <w:r>
        <w:rPr/>
        <w:t>22</w:t>
      </w:r>
      <w:r>
        <w:rPr>
          <w:rtl w:val="true"/>
        </w:rPr>
        <w:t>»</w:t>
      </w:r>
      <w:bookmarkEnd w:id="162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أَحْمَدَ بْنِ عُبْدُونٍ عَنْ عَلِیِّ بْنِ مُحَمَّدِ بْنِ الزُّبَیْرِ عَنْ عَلِیِّ بْنِ الْحَسَنِ بْنِ فَضَّالٍ عَنِ الْعَبَّاسِ بْنِ عَامِرٍ عَنْ أَحْمَدَ عَنْ یَحْیَی بْنِ الْعَلَاءِ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أَمِیرُ الْمُؤْمِنِینَ علیه السلام إِلَی النَّهْرَوَانِ وَ طَعَنُوا فِی أَوَّلِ أَرْضِ بَابِلَ حِینَ دَخَلَ وَقْتُ الْعَصْرِ فَلَمْ یَقْطَعُوهَا حَتَّی غَابَتِ الشَّمْسُ فَنَزَلَ النَّاسُ یَمِیناً وَ شِمَالًا یُصَلُّونَ إِلَّا الْأَشْتَرَ وَحْدَهُ فَإِنَّهُ قَالَ لَا أُصَلِّی حَتَّی أَرَی أَمِیرَ الْمُؤْمِنِینَ علیه السلام قَدْ نَزَلَ یُصَلِّی قَالَ فَلَمَّا نَزَلَ قَالَ یَا مَالِکُ إِنَّ هَذِهِ أَرْضٌ سَبِخَةٌ وَ لَا یَحِلُّ الصَّلَاةُ فِیهَا فَمَنْ کَانَ صَلَّی فَلْیُعِدِ الصَّلَاةَ قَالَ ثُمَّ اسْتَقْبَلَ الْقِبْلَةَ فَتَکَلَّمَ بِثَلَاثِ کَلِمَاتٍ مَا هُنَّ بِالْعَرَبِیَّةِ وَ لَا بِالْفَارِسِیَّةِ فَإِذَا هُوَ بِالشَّمْسِ بَیْضَاءَ نَقِیَّةً حَتَّی إِذَا صَلَّی </w:t>
      </w:r>
      <w:bookmarkStart w:id="1630" w:name="pg13998_130929"/>
    </w:p>
    <w:p>
      <w:pPr>
        <w:pStyle w:val="BookText"/>
        <w:rPr/>
      </w:pPr>
      <w:bookmarkEnd w:id="1630"/>
      <w:r>
        <w:rPr>
          <w:rFonts w:ascii="Amiri" w:hAnsi="Amiri" w:eastAsia="Amiri" w:cs="Amiri"/>
          <w:color w:val="111111"/>
          <w:sz w:val="28"/>
          <w:sz w:val="28"/>
          <w:szCs w:val="28"/>
          <w:rtl w:val="true"/>
          <w:lang w:bidi="ar-SA"/>
        </w:rPr>
        <w:t>بِنَا سَمِعْنَا لَهَا حِینَ انْقَضَتْ خَرِیراً کَخَرِیرِ الْمِنْشَارِ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امیرمؤمنان علیه السلام به سوی نهروان رهسپار گردید و زمان دخول وقت نماز عصر، وارد سرزمین بابل شدند و تا از آن منطقه عبور کردند خورشید پایین رفت، پس مردم از چپ و راست پیاده شدند و نماز خواندند مگر مالک اشتر که گفت زمانی نماز می‌خوانم که ببینم امیرمؤمنان علیه السلام پیاده شود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پیاده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اینجا سرزمین شوره‌زار است و نماز در آن حلال نیست و هر کس در آن نماز بخواند 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قبله ایستاد و سه کلمه که نه عربی بود و نه فارسی به زبان آورد، ناگهان خورشید سفید و صاف شد و ما با امام نماز خواندیم، و صدایی شنیدیم از خورشید هنگامی که بانگ برآورد، مثل صدای اَره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1" w:name="__RefHeading___Toc2383904_3381743652"/>
      <w:bookmarkStart w:id="1632" w:name="_Toc711"/>
      <w:bookmarkEnd w:id="1631"/>
      <w:r>
        <w:rPr>
          <w:rtl w:val="true"/>
        </w:rPr>
        <w:t>بیان</w:t>
      </w:r>
      <w:bookmarkEnd w:id="1632"/>
    </w:p>
    <w:p>
      <w:pPr>
        <w:pStyle w:val="BookText"/>
        <w:rPr/>
      </w:pPr>
      <w:r>
        <w:rPr>
          <w:rFonts w:ascii="IRNazanin" w:hAnsi="IRNazanin" w:eastAsia="IRNazanin"/>
          <w:color w:val="111111"/>
          <w:sz w:val="28"/>
          <w:sz w:val="28"/>
          <w:szCs w:val="28"/>
          <w:rtl w:val="true"/>
          <w:lang w:bidi="fa-IR"/>
        </w:rPr>
        <w:t>الخریر الصوت و الأمر بالإعادة لعله علی الاستحباب أو کانوا صلوا مع عدم الاستقرار و کان الوقت واسعا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الخریر صوت است، و امر به اعاده نماز شاید به عنوان استحباب بوده یا اینکه آنها وقتی نماز خوانده‌اند استقرار پیشانی نداشته‌اند و وقت هم تنگ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3" w:name="__RefHeading___Toc2383906_3381743652"/>
      <w:bookmarkStart w:id="1634" w:name="_Toc712"/>
      <w:bookmarkEnd w:id="1633"/>
      <w:r>
        <w:rPr>
          <w:rtl w:val="true"/>
        </w:rPr>
        <w:t>«</w:t>
      </w:r>
      <w:r>
        <w:rPr/>
        <w:t>23</w:t>
      </w:r>
      <w:r>
        <w:rPr>
          <w:rtl w:val="true"/>
        </w:rPr>
        <w:t>»</w:t>
      </w:r>
      <w:bookmarkEnd w:id="1634"/>
    </w:p>
    <w:p>
      <w:pPr>
        <w:pStyle w:val="BookText"/>
        <w:rPr/>
      </w:pPr>
      <w:r>
        <w:rPr>
          <w:rFonts w:ascii="Amiri" w:hAnsi="Amiri" w:eastAsia="Amiri" w:cs="Amiri"/>
          <w:color w:val="111111"/>
          <w:sz w:val="28"/>
          <w:sz w:val="28"/>
          <w:szCs w:val="28"/>
          <w:rtl w:val="true"/>
          <w:lang w:bidi="ar-SA"/>
        </w:rPr>
        <w:t>کِتَابُ صِفِّینَ، لِنَصْرِ بْنِ مُزَاحِمٍ عَنْ عُمَرَ بْنِ سَعْدٍ عَنْ أَبِی مِخْنَفٍ عَنْ عَمِّهِ ابْنِ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لَأَنْظُرُ إِلَی أَبِی مِخْنَفِ بْنِ سُلَیْمٍ وَ هُوَ یُسَایِرُ عَلِیّاً بِبَابِلَ وَ هُوَ یَقُولُ إِنَّ بِبَابِلَ أَرْضاً قَدْ خُسِفَ بِهَا فَحَرِّکْ دَابَّتَکَ فَعَلَّنَا أَنْ نُصَلِّیَ الْعَصْرَ خَارِجاً مِنْهَا قَالَ فَحَرَّکَ دَابَّتَهُ وَ حَرَّکَ النَّاسُ دَوَابَّهُمْ فِی أَثَرِهِ فَلَمَّا جَازَ جِسْرَ الصَّرَاةِ نَزَلَ فَصَلَّی بِالنَّاسِ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عَنْ عَبْدِ اللَّهِ بْنِ یَعْلَی بْنِ مُرَّةَ عَنْ أَبِیهِ 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أَسِیرُ فِی أَرْضِ بَابِلَ قَالَ وَ حَضَرَتِ الصَّلَاةُ صَلَاةُ الْعَصْرِ قَالَ فَجَعَلْنَا لَا نَأْتِی مَکَاناً إِلَّا رَأَیْنَاهُ أَقْبَحَ مِنَ الْآخَرِ قَالَ حَتَّی أَتَیْنَا عَلَی مَکَانٍ أَحْسَنَ مَا رَأَیْنَا وَ قَدْ کَادَتِ الشَّمْسُ أَنْ تَغِیبَ فَنَزَلَ عَلِیٌّ علیه السلام وَ نَزَلْتُ مَعَهُ قَالَ فَدَعَا اللَّهَ فَرَجَعَتِ الشَّمْسُ کَمِقْدَارِهَا مِنْ صَلَاةِ الْعَصْرِ قَالَ فَصَلَّیْنَا الْعَصْرَ ثُمَّ غَابَتِ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مِخنَف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مِخنَف بن سُلَیم نگاه می‌کردم در حالی که او در کنار علی در بابل حرکت می‌کرد، و آن 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زمینِ خسف شده است، مرکبت را حرکت بده تا نماز عصر را بیرون از این زمین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مرکبش را حرکت داد و مردم هم پشت سر ایشان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حرکت دادند، و وقتی از پل صَراة گذشتند امام پیاده شد و با مردم نماز عصر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خیر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علی در سرزمین بابل حرکت می‌کردم، وقت نماز عصر رسید، و به هرجا می‌رسیدیم از جای قبلی بدتر و قبیح‌تر بود، تا اینکه به بهترین جایی که دیده بودیم رسیدیم امّا قرص خورشید داشت پنهان می‌شد، علی علیه السلام پیاده شد و من هم با او پیاده شدم، آنگاه به درگاه خداوند دعا کرد و خورشید تا حدّ نماز عصر بازگشت و نماز عصر را خواندیم، آنگاه خورشید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2383908_3381743652"/>
      <w:bookmarkStart w:id="1636" w:name="_Toc713"/>
      <w:bookmarkEnd w:id="1635"/>
      <w:r>
        <w:rPr>
          <w:rtl w:val="true"/>
        </w:rPr>
        <w:t>«</w:t>
      </w:r>
      <w:r>
        <w:rPr/>
        <w:t>24</w:t>
      </w:r>
      <w:r>
        <w:rPr>
          <w:rtl w:val="true"/>
        </w:rPr>
        <w:t>»</w:t>
      </w:r>
      <w:bookmarkEnd w:id="1636"/>
    </w:p>
    <w:p>
      <w:pPr>
        <w:pStyle w:val="BookText"/>
        <w:rPr/>
      </w:pPr>
      <w:r>
        <w:rPr>
          <w:rFonts w:ascii="Amiri" w:hAnsi="Amiri" w:eastAsia="Amiri" w:cs="Amiri"/>
          <w:color w:val="111111"/>
          <w:sz w:val="28"/>
          <w:sz w:val="28"/>
          <w:szCs w:val="28"/>
          <w:rtl w:val="true"/>
          <w:lang w:bidi="ar-SA"/>
        </w:rPr>
        <w:t>مَجَالِسُ الشَّیْخِ، عَنِ الْمُفِیدِ عَنْ إِبْرَاهِیمَ بْنِ الْحَسَنِ بْنِ جُمْهُورٍ عَنْ أَبِی بَکْرٍ الْمُفِیدِ الْجَرْجَرَائِیِّ عَنْ أَبِی الدُّنْیَا مُعَمَّرٍ الْمَغْرِبِیِّ عَنْ أَمِیرِ الْمُؤْمِنِینَ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قَبْرِی مَسْجِداً وَ لَا بُیُوتَکُمْ قُبُوراً وَ صَلُّوا عَلَیَّ حَیْثُ مَا کُنْتُمْ فَإِنَّ صَلَاتَکُمْ وَ سَلَامَکُمْ یَبْلُغُنِی‌</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ابوالدنیا معمّر مغربی از امیرمؤمنان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محل سجده و خانه‌هایتان را محلّ قبر قرار ندهید و هرجا بودید بر من صلوات بفرستید، زیرا صلوات و سلام شما به من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منبع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2383910_3381743652"/>
      <w:bookmarkStart w:id="1638" w:name="_Toc714"/>
      <w:bookmarkEnd w:id="1637"/>
      <w:r>
        <w:rPr>
          <w:rtl w:val="true"/>
        </w:rPr>
        <w:t>أقول</w:t>
      </w:r>
      <w:bookmarkEnd w:id="1638"/>
    </w:p>
    <w:p>
      <w:pPr>
        <w:pStyle w:val="BookText"/>
        <w:rPr/>
      </w:pPr>
      <w:r>
        <w:rPr>
          <w:rFonts w:ascii="IRNazanin" w:hAnsi="IRNazanin" w:eastAsia="IRNazanin"/>
          <w:color w:val="111111"/>
          <w:sz w:val="28"/>
          <w:sz w:val="28"/>
          <w:szCs w:val="28"/>
          <w:rtl w:val="true"/>
          <w:lang w:bidi="fa-IR"/>
        </w:rPr>
        <w:t>و رواه الکراجکی فی کنز الفوائد عن أسد بن إبراهیم السلمی و الحسین بن محمد الصیرفی معا عن أبی بکر المفید و زاد فیه و لا تتخذوا قبورکم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 این روایت را در کنزالفوائد از ابوبکر مفید نقل کرده و این عبارت هم در آخر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قبرهایتان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2383912_3381743652"/>
      <w:bookmarkStart w:id="1640" w:name="_Toc715"/>
      <w:bookmarkEnd w:id="1639"/>
      <w:r>
        <w:rPr>
          <w:rtl w:val="true"/>
        </w:rPr>
        <w:t>«</w:t>
      </w:r>
      <w:r>
        <w:rPr/>
        <w:t>25</w:t>
      </w:r>
      <w:r>
        <w:rPr>
          <w:rtl w:val="true"/>
        </w:rPr>
        <w:t>»</w:t>
      </w:r>
      <w:bookmarkEnd w:id="164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قَالَ جُوَیْرِیَةُ بْنُ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أَمِیرِ الْمُؤْمِنِینَ علیه السلام نَحْوَ بَابِلَ لَا ثَالِثَ لَنَا فَمَضَی وَ أَنَا أُسَایِرُهُ فِی السَّبَخَةِ فَإِذَا نَحْنُ بِالْأَسَدِ جَاثِماً فِی </w:t>
      </w:r>
    </w:p>
    <w:p>
      <w:pPr>
        <w:pStyle w:val="BookText"/>
        <w:rPr/>
      </w:pPr>
      <w:r>
        <w:rPr>
          <w:rFonts w:ascii="Amiri" w:hAnsi="Amiri" w:eastAsia="Amiri" w:cs="Amiri"/>
          <w:color w:val="111111"/>
          <w:sz w:val="28"/>
          <w:sz w:val="28"/>
          <w:szCs w:val="28"/>
          <w:rtl w:val="true"/>
          <w:lang w:bidi="ar-SA"/>
        </w:rPr>
        <w:t>الطَّرِیقِ وَ لَبُؤَتُهُ خَلْفَهُ وَ أَشْبَالُ لَبْوَتِهِ خَلْفَهَا فَکَبَحْتُ دَابَّتِی لِأَتَأَخَّرَ فَقَالَ أَقْدِمْ یَا جُوَیْرِیَةُ فَإِنَّمَا هُوَ کَلْبُ اللَّهِ وَ مَا مِنْ دَابَّةٍ إِلَّا اللَّهُ آخِذٌ بِنَاصِیَتِهَا لَا یَکْفِی شَرَّهَا إِلَّا هُوَ وَ إِذَا أَنَا بِالْأَسَدِ قَدْ أَقْبَلَ نَحْوَهُ یُبَصْبِصُ لَهُ بِذَنَبِهِ فَدَنَا مِنْهُ فَجَعَلَ یَمْسَحُ قَدَمَهُ بِوَجْهِهِ ثُمَّ أَنْطَقَهُ اللَّهُ عَزَّ وَ جَلَّ فَنَطَقَ بِلِسَانٍ طَلْقٍ ذَلْقٍ فَقَالَ السَّلَامُ عَلَیْکَ یَا أَمِیرَ الْمُؤْمِنِینَ وَ وَصِیَّ خَاتَمِ النَّبِیِّینَ قَالَ وَ عَلَیْکَ السَّلَامُ یَا حَیْدَرَةُ مَا تَسْبِیحُکَ قَالَ أَقُولُ سُبْحَانَ رَبِّی سُبْحَانَ إِلَهِی سُبْحَانَ مَنْ أَوْقَعَ الْمَهَابَةَ وَ الْمَخَافَةَ فِی قُلُوبِ عِبَادِهِ مِنِّی سُبْحَانَهُ سُبْحَانَهُ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فَمَضَی أَمِیرُ الْمُؤْمِنِینَ علیه السلام وَ أَنَا مَعَهُ وَ اسْتَمَرَّتْ بِنَا السَّبَخَةُ وَ وَافَتِ الْعَصْرُ فَأَهْوَی فَوْتُهَا ثُمَّ قُلْتُ فِی نَفْسِی مُسْتَخْفِیاً وَیْلَکَ یَا جُوَیْرِیَةُ أَ أَنْتَ أَظَنُّ أَمْ أَحْرَصُ مِنْ أَمِیرِ الْمُؤْمِنِینَ علیه السلام وَ قَدْ رَأَیْتَ مِنْ أَمْرِ الْأَسَدِ مَا رَأَیْتَ فَمَضَی وَ أَنَا مَعَهُ حَتَّی قَطَعَ السَّبَخَةَ فَثَنَّی رِجْلَهُ وَ نَزَلَ عَنْ دَابَّتِهِ وَ تَوَجَّهَ فَأَذَّنَ مَثْنَی مَثْنَی وَ أَقَامَ مَثْنَی مَثْنَی ثُمَّ هَمَسَ بِشَفَتَیْهِ وَ أَشَارَ بِیَدِهِ فَإِذَا الشَّمْسُ قَدْ طَلَعَتْ فِی مَوْضِعِهَا مِنْ وَقْتِ الْعَصْرِ وَ إِذَا لَهَا صَرِیرٌ عِنْدَ سَیْرِهَا فِی السَّمَاءِ فَصَلَّی بِنَا الْعَصْرَ فَلَمَّا انْفَتَلَ رَفَعْتُ رَأْسِی فَإِذَا الشَّمْسُ بِحَالِهَا فَمَا کَانَ إِلَّا کَلَمْحِ الْبَصَرِ فَإِذَا النُّجُومُ قَدْ طَلَعَتْ فَأَذَّنَ وَ أَقَامَ وَ صَلَّی الْمَغْرِبَ ثُمَّ رَکِبَ وَ أَقْبَلَ عَلَیَّ فَقَالَ یَا جُوَیْرِیَةُ أَ قُلْتَ هَذَا سَاحِرٌ مُفْتَرٍ وَ قُلْتَ مَا رَأَیْتَ طُلُوعَ الشَّمْسِ وَ غُرُوبَهَا أَ فَسِحْرٌ هَذَا أَمْ زَاغَ بَصَرِی سَأَصْرِفُ مَا أَلْقَی الشَّیْطَانُ فِی قَلْبِکَ مَا رَأَیْتَ مِنْ أَمْرِ الْأَسَدِ وَ مَا سَمِعْتَ مِنْ مَنْطِقِهِ أَ لَمْ تَعْلَمْ أَنَّ اللَّهَ عَزَّ وَ جَلَّ یَقُولُ وَ لِلَّهِ الْأَسْماءُ الْحُسْنی فَادْعُوهُ بِها</w:t>
      </w:r>
      <w:r>
        <w:rPr>
          <w:rStyle w:val="FootnoteAnchor"/>
          <w:rtl w:val="true"/>
        </w:rPr>
        <w:footnoteReference w:id="962"/>
      </w:r>
      <w:r>
        <w:rPr>
          <w:rFonts w:ascii="Amiri" w:hAnsi="Amiri" w:eastAsia="Amiri" w:cs="Amiri"/>
          <w:color w:val="111111"/>
          <w:sz w:val="28"/>
          <w:sz w:val="28"/>
          <w:szCs w:val="28"/>
          <w:rtl w:val="true"/>
          <w:lang w:bidi="ar-SA"/>
        </w:rPr>
        <w:t xml:space="preserve">یَا جُوَیْرِیَةُ إِنَّ رَسُولَ اللَّهِ صلی الله علیه و آله کَانَ یُوحَی إِلَیْهِ وَ کَانَ رَأْسُهُ فِی حَجْرِی فَغَرَبَتِ الشَّمْسُ وَ لَمْ أَکُنْ صَلَّیْتُ الْعَصْرَ فَقَالَ لِی صَلَّیْتَ الْعَصْرَ قُلْتُ لَا قَالَ اللَّهُمَّ إِنَّ عَلِیّاً فِی طَاعَتِکَ وَ حَاجَةِ نَبِیِّکَ وَ دَعَا بِالاسْمِ الْأَعْظَمِ فَرُدَّتْ إِلَیَّ الشَّمْسُ فَصَلَّیْتُ مُطْمَئِنّاً ثُمَّ غَرَبَتْ بَعْدَ مَا طَلَعَتْ فَعَلَّمَنِی بِأَبِی هُوَ وَ أُمِّی ذَلِکَ الِاسْمَ الَّذِی دَعَا بِهِ فَدَعَوْتُ الْآنَ بِهِ یَا جُوَیْرِیَةُ إِنَّ الْحَقَّ أَوْضَحُ فِی قُلُوبِ الْمُؤْمِنِینَ مِنْ قَذْفِ الشَّیْطَانِ فَإِنِّی قَدْ </w:t>
      </w:r>
      <w:bookmarkStart w:id="1641" w:name="pg13998_130931"/>
    </w:p>
    <w:p>
      <w:pPr>
        <w:pStyle w:val="BookText"/>
        <w:rPr/>
      </w:pPr>
      <w:bookmarkEnd w:id="1641"/>
      <w:r>
        <w:rPr>
          <w:rFonts w:ascii="Amiri" w:hAnsi="Amiri" w:eastAsia="Amiri" w:cs="Amiri"/>
          <w:color w:val="111111"/>
          <w:sz w:val="28"/>
          <w:sz w:val="28"/>
          <w:szCs w:val="28"/>
          <w:rtl w:val="true"/>
          <w:lang w:bidi="ar-SA"/>
        </w:rPr>
        <w:t>دَعَوْتُ اللَّهَ عَزَّ وَ جَلَّ بِنَسْخِ ذَلِکَ مِنْ قَلْبِکَ فَمَا ذَا تَجِدُ فَقُلْتُ یَا سَیِّدِی قَدْ مُحِیَ ذَلِکَ مِنْ قَلْبِی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جُوَیریة بن مُسهِر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 علیه السلام به سوی بابل حرکت کردیم و جز من کسی با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ایشان در شوره‌زار حرکت می‌کردم که ناگهان شیری را در راه نشسته دیدیم و شیر ماده در پشت سرش و بچه‌شیرها پشت سر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مرکب را کشیدم تا به عقب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جلو برو، او سگ خداست، هیچ جنبنده‌ای نیست که موی پیشانی او در دست خدا نباشد و شرّ آن را جز خدا برنمی‌گرداند، ناگهان شیر را دیدم که به طرف آن حضرت آمد و دم تکان داد، نزدیک حضرت شد و صورتش را به پای ایشان مالید، سپس خدای تعالی او را به سخن آورد، با زبانی باز و گشاده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و ای جانشینِ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تو ای حیدره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تو چیست؟ شیر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سبحان الهی، سبحان من أوقع المهابة و المخافة فی قلوب عباده منّی، سبحانه،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منزه است، خدایم منزّه است، منزه است کسی که بیم و ترس مرا در دل بندگانش انداخت، منزّه است،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به راه افتاد و من هم با او بودم و همچنان زمین شوره‌زار بود، وقت نماز عصر رسید و نزدیک به فوت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 وای بر تو ای جویریه، گمان می‌کنی تو بهتر می‌دانی و یا اینکه حریص‌تر از امیرمؤمنان به نماز هستی؟ در حالی که داستان شیر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افتاده و من هم با او بودم تا آنکه زمین شوره‌زار را پیمودیم، آن حضرت پاهایش را در یک طرف قرار داد، از مرکب پایین آمد، پس دو بند دو بند اذان گفت و دو بند دو بند اقامه گفت، آنگاه به آهستگی لبانش را جنباند و با دست اشاره کرد و خورشید از همان جایگاه وقت عصر طلوع کرد و ناگهان هنگام سیرش در آسمان از خورشید صدای بلندی درآمد، نماز عصر را با امامت آن حضرت بجا آوردیم، وقتی که نماز به پایان رسید سر را بالا گرفتم خورشید به حال خویش بود، چشم به هم زدنی نگذشت که ستارگان دمیدند، پس از آن اقامه گفت و مغرب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 شد و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گفتی این ساحری دروغگو است؟ و وقتی طلوع و غروب خورشید را دیدی پنداشتی که سحر است یا چشمم خیره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فکر شیطانی را در مورد شیر و گفتارش از سرت بیرون می‌کنم، آیا نمی‌دانی که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نیکو به خدا اختصاص دارد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حالت وحی بود و سرش در دامن من بود و من نماز عصر را نخوانده بودم پس خورشید غروب کرد و من نماز عصر را هنوز بجا نیاورده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علی در طاعت تو و حاجت پیامبرت مشغول بود و به اسم اعظم خدای را خواند، و خورشید برای من بازگشت و من آرام و با خیال راحت نماز خواندم و سپس غروب کرد بعد از اینکه طلوع کرده بود،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خدا را با آن خواند، به من یاد داد و من اکنون خدا را با 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 حقیقت در قلوب مؤمنان روشنتر از القای شیطان است، من از خدا خواستم تا القای شیطان را از قلب تو بر دارد، در قلب خود چه می‌یابی؟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آن تردید از دلم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2" w:name="__RefHeading___Toc2383914_3381743652"/>
      <w:bookmarkStart w:id="1643" w:name="_Toc716"/>
      <w:bookmarkEnd w:id="1642"/>
      <w:r>
        <w:rPr>
          <w:rtl w:val="true"/>
        </w:rPr>
        <w:t>بیان</w:t>
      </w:r>
      <w:bookmarkEnd w:id="1643"/>
    </w:p>
    <w:p>
      <w:pPr>
        <w:pStyle w:val="BookText"/>
        <w:rPr/>
      </w:pPr>
      <w:r>
        <w:rPr>
          <w:rFonts w:ascii="IRNazanin" w:hAnsi="IRNazanin" w:eastAsia="IRNazanin"/>
          <w:color w:val="111111"/>
          <w:sz w:val="28"/>
          <w:sz w:val="28"/>
          <w:szCs w:val="28"/>
          <w:rtl w:val="true"/>
          <w:lang w:bidi="fa-IR"/>
        </w:rPr>
        <w:t>قال الجوهری جثم الطائر أی تلبد بالأرض و کذلک الإنسان و قال اللبوءة أنثی الأسد و اللبوة ساکنة الباء غیر مهموز لغة فیها عن ابن سکیت و الشبل بالکسر ولد الأسد و قال کبحت الدابة إذا جذبتها إلیک باللجام لکی تقف و لا تجری و قال بصبص الکلب و تبصبص حرک ذنبه و التبصبص التملق فأهوی فوتها أی سقط لفوتها أو قرب فوتها أ أنت أظن أی أعلم و فی بعض النسخ بالضاد أی أبخل بدینک و ضنائن الله خواص خلقه و الهمس الصوت الخفی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جثم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سینه خود را بر زمین نهاد، در مورد انسان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شیر، و از ابن سکّیت نقل شده که در یکی از لهجه‌های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باء و بدون همزه تلفظ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توله‌شیر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کبحت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افسار حیوان را گرفت و به سوی خود کشاند تا بایستد و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بصبص الکلب و 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دم خود را تکان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اهوی فوتها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فوت شدن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تو داناتری؟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ضاد آمده یعنی آیا تو نسبت به دینت بخیل‌تری؟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بنده‌های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آهسته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4" w:name="__RefHeading___Toc2383916_3381743652"/>
      <w:bookmarkStart w:id="1645" w:name="_Toc717"/>
      <w:bookmarkEnd w:id="1644"/>
      <w:r>
        <w:rPr>
          <w:rtl w:val="true"/>
        </w:rPr>
        <w:t>«</w:t>
      </w:r>
      <w:r>
        <w:rPr/>
        <w:t>26</w:t>
      </w:r>
      <w:r>
        <w:rPr>
          <w:rtl w:val="true"/>
        </w:rPr>
        <w:t>»</w:t>
      </w:r>
      <w:bookmarkEnd w:id="1645"/>
    </w:p>
    <w:p>
      <w:pPr>
        <w:pStyle w:val="BookText"/>
        <w:rPr/>
      </w:pPr>
      <w:r>
        <w:rPr>
          <w:rFonts w:ascii="Amiri" w:hAnsi="Amiri" w:eastAsia="Amiri" w:cs="Amiri"/>
          <w:color w:val="111111"/>
          <w:sz w:val="28"/>
          <w:sz w:val="28"/>
          <w:szCs w:val="28"/>
          <w:rtl w:val="true"/>
          <w:lang w:bidi="ar-SA"/>
        </w:rPr>
        <w:t>الْمَحَاسِنُ،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أُمِّ أَیْمَنَ فَقَالَ مَا لِی لَا أَرَی فِی بَیْتِکِ الْبَرَکَةَ فَقَالَتْ أَ وَ لَیْسَ فِی بَیْتِی بَرَکَةٌ قَالَ لَسْتُ أَعْنِی ذَلِکِ لَکِ شَاةٌ تَتَّخِذِینَهَا تَسْتَغْنِی وُلْدُکِ مِنْ لَبَنِهَا وَ تَطْعَمِینَ مِنْ سَمْنِهَا وَ تُصَلِّینَ فِی مَرْبِضِهَا</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ابوخدیجه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امّ‌ایمن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تو برکت نمی‌بینم؟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من برکت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نبود؛ چرا گوسفندی نداری که فرزندانت از شیر آن بنوشند و از روغن آن بخوری و در آغل آن نماز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6" w:name="__RefHeading___Toc2383918_3381743652"/>
      <w:bookmarkStart w:id="1647" w:name="_Toc718"/>
      <w:bookmarkEnd w:id="1646"/>
      <w:r>
        <w:rPr>
          <w:rtl w:val="true"/>
        </w:rPr>
        <w:t>«</w:t>
      </w:r>
      <w:r>
        <w:rPr/>
        <w:t>27</w:t>
      </w:r>
      <w:r>
        <w:rPr>
          <w:rtl w:val="true"/>
        </w:rPr>
        <w:t>»</w:t>
      </w:r>
      <w:bookmarkEnd w:id="1647"/>
    </w:p>
    <w:p>
      <w:pPr>
        <w:pStyle w:val="BookText"/>
        <w:rPr/>
      </w:pPr>
      <w:r>
        <w:rPr>
          <w:rFonts w:ascii="Amiri" w:hAnsi="Amiri" w:eastAsia="Amiri" w:cs="Amiri"/>
          <w:color w:val="111111"/>
          <w:sz w:val="28"/>
          <w:sz w:val="28"/>
          <w:szCs w:val="28"/>
          <w:rtl w:val="true"/>
          <w:lang w:bidi="ar-SA"/>
        </w:rPr>
        <w:t>وَ مِنْهُ، عَنْ أَبِیهِ عَنْ سُلَیْمَانَ الْجَعْفَرِیِّ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رُغَامَ الْغَنَمِ وَ صَلُّوا فِی مُرَاحِهَا فَإِنَّهَا دَابَّةٌ مِنْ دَوَابِّ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الرغام ما یخرج من أنوفها</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 گوسفند را پاک کنید و در آغل آن نماز بخوانید، زیرا گوسفند از حیوانات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الرغام یعنی آنچه که از بینی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2383920_3381743652"/>
      <w:bookmarkStart w:id="1649" w:name="_Toc719"/>
      <w:bookmarkEnd w:id="1648"/>
      <w:r>
        <w:rPr>
          <w:rtl w:val="true"/>
        </w:rPr>
        <w:t>بیان</w:t>
      </w:r>
      <w:bookmarkEnd w:id="1649"/>
    </w:p>
    <w:p>
      <w:pPr>
        <w:pStyle w:val="BookText"/>
        <w:rPr/>
      </w:pPr>
      <w:r>
        <w:rPr>
          <w:rFonts w:ascii="IRNazanin" w:hAnsi="IRNazanin" w:eastAsia="IRNazanin"/>
          <w:color w:val="111111"/>
          <w:sz w:val="28"/>
          <w:sz w:val="28"/>
          <w:szCs w:val="28"/>
          <w:rtl w:val="true"/>
          <w:lang w:bidi="fa-IR"/>
        </w:rPr>
        <w:t>الرغام فی بعض النسخ بالعین المهملة و فی بعضها بالغین المعجمة و روت العامة أیضا علی وجهین قال فی النهایة فیه صلوا فی مراح الغنم و امسحوا رعامها الرعام ما یسیل من أنوفها و شاة رعوم و قال فی المعجمة فی حدیث أبی هریرة صل فی مراح الغنم و امسح الرغام عنها کذا رواه بعضهم بالغین المعجمة و قال إنه ما یسیل من الأنف و المشهور فیه و المروی بالعین المهملة و یجوز أن یکون أراد مسح التراب عنها رعایة لها و إصلاحا لشأنها انتهی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فی المنتهی لا بأس بالصلاة فی مرابض الغنم و لیس مکروها </w:t>
      </w:r>
      <w:bookmarkStart w:id="1650" w:name="pg13998_130932"/>
    </w:p>
    <w:p>
      <w:pPr>
        <w:pStyle w:val="BookText"/>
        <w:rPr/>
      </w:pPr>
      <w:bookmarkEnd w:id="1650"/>
      <w:r>
        <w:rPr>
          <w:rFonts w:ascii="IRNazanin" w:hAnsi="IRNazanin" w:eastAsia="IRNazanin"/>
          <w:color w:val="111111"/>
          <w:sz w:val="28"/>
          <w:sz w:val="28"/>
          <w:szCs w:val="28"/>
          <w:rtl w:val="true"/>
          <w:lang w:bidi="fa-IR"/>
        </w:rPr>
        <w:t>ذهب إلیه أکثر علمائنا و قال أبو الصلاح لا تجوز الصلاة فیها لما رواه</w:t>
      </w:r>
    </w:p>
    <w:p>
      <w:pPr>
        <w:pStyle w:val="BookText"/>
        <w:rPr/>
      </w:pPr>
      <w:r>
        <w:rPr>
          <w:rFonts w:ascii="Amiri" w:hAnsi="Amiri" w:eastAsia="Amiri" w:cs="Amiri"/>
          <w:color w:val="111111"/>
          <w:sz w:val="28"/>
          <w:sz w:val="28"/>
          <w:szCs w:val="28"/>
          <w:rtl w:val="true"/>
          <w:lang w:bidi="ar-SA"/>
        </w:rPr>
        <w:t>الشَّیْخُ فِی الْمُوَثَّقِ عَنْ سَمَاعَةَ</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أَعْطَانِ الْإِبِلِ وَ فِی مَرَابِضِ الْبَقَرِ وَ الْغَنَمِ فَقَالَ إِنْ نَضَحْتَهُ بِالْمَاءِ وَ قَدْ کَانَ یَابِساً فَلَا بَأْسَ بِالصَّلَاةِ فِیهَا فَأَمَّا مَرَابِطُ الْخَیْلِ وَ الْبِغَالِ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هذا یدل علی اشتراک مرابض الغنم و أعطان الإبل فی الحکم و قد بینا تحریم الصلاة فی الأعطان فکذا فی المرابض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العلامة قدس سره أولا بضعف السند و ثانیا بکونه موقوفا و ثالثا بمنع التحریم فی المعاطن و رابعا بمنع الاشتراک مع تسلیم التحریم ثم قال و تکره الصلاة فی مرابط الخیل و البغال و الحمیر سواء کانت وحشیة أو إنسیة و قال أبو الصلاح لا یجوز و الشیخ فی بعض کتبه یذهب إلی وجوب الاحتراز عن أبوالها و أرواثها فلیلزم المنع من الصلاة فیها انتهی و الظاهر الکراهة من حیث المکان و حکم النجاسة حکم آخر تقدم ذکره و أما مرابض البقر و الغنم فالظاهر عدم الکراهة مطلقا إلا أنه یستحب الرش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اهل‌سنت نیز هر دو شکل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آغل گوسفند نماز بخوانید و رُعام گوسفند را پاک کنید، و رعام آبی است که از بینی گوسفند خارج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رعوم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الرغام در حدیث ابوهریره گفته است در آغل گوسفند نماز بخوان و آب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همین گونه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گفته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رغام آب بینی را گویند و مشهور در آن و آنچه که روایت شده با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پاک کردنِ خاک از بینی گوسفند به منظور رسیدگی و رعایت حال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آغل گوسفند اشکال ندارد و مکروه نیست، اکثر علماء ما همین نظر را دارند، و ابوالصلاح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آن جایز نیست، به دلیل روایت موثّقی که شیخ از سماعه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نماز در خوابگاه شتر و آغل گاو و گوسفند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آب‌پاشی کنی و خشک شده باشد نماز خواندن در آن اشکال ندارد، امّا استبل اسب و قاطر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اشتراک آغل گوسفند و شتر در حکم دارد، و ما حرمت نماز در خوابگاه شتر را تبیین کردیم، و همینطور است در مورد آغل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این گونه پاسخ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سند آن ضعف دارد، دوم اینکه موقوف است و سوم اینکه تحریم در خوابگاه شتر منع شده است، و چهارم اینکه در صورت پذیرفتن تحریم، اشتراکی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استبل اسب و قاطر و الاغ کراهت دارد، خواه حیوانات نامبرده وحشی باشند یا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قائل به عدم جواز است، و شیخ در بعضی کتابهای خود قائل به وجوبِ اجتناب از ادرار و مدفوع آنها شده است، پس لازمه آن، منع از نماز در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کراهت از جهت مکانی می‌باشد و حکم نجاست حکم دیگری است که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آغل گاو و گوسفند، این گونه که ظاهر است، مطلقاً کراهتی ندارد الا این که مستحبّ است پیش از نماز آب پاشی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1" w:name="__RefHeading___Toc2383922_3381743652"/>
      <w:bookmarkStart w:id="1652" w:name="_Toc720"/>
      <w:bookmarkEnd w:id="1651"/>
      <w:r>
        <w:rPr>
          <w:rtl w:val="true"/>
        </w:rPr>
        <w:t>«</w:t>
      </w:r>
      <w:r>
        <w:rPr/>
        <w:t>28</w:t>
      </w:r>
      <w:r>
        <w:rPr>
          <w:rtl w:val="true"/>
        </w:rPr>
        <w:t>»</w:t>
      </w:r>
      <w:bookmarkEnd w:id="1652"/>
    </w:p>
    <w:p>
      <w:pPr>
        <w:pStyle w:val="BookText"/>
        <w:rPr/>
      </w:pPr>
      <w:r>
        <w:rPr>
          <w:rFonts w:ascii="Amiri" w:hAnsi="Amiri" w:eastAsia="Amiri" w:cs="Amiri"/>
          <w:color w:val="111111"/>
          <w:sz w:val="28"/>
          <w:sz w:val="28"/>
          <w:szCs w:val="28"/>
          <w:rtl w:val="true"/>
          <w:lang w:bidi="ar-SA"/>
        </w:rPr>
        <w:t>الْعَیَّاشِیُّ،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مَعَ أَبِی جَعْفَرٍ علیه السلام فَسِرْنَا حَتَّی زَالَتِ الشَّمْسُ وَ بَلَغْنَا مَکَاناً قُلْتُ هَذَا الْمَکَانُ الْأَحْمَرُ فَقَالَ لَیْسَ یُصَلَّی هَاهُنَا هَذِهِ أَوْدِیَةُ النِّمَالِ وَ لَیْسَ یُصَلَّی فِیهَا قَالَ فَمَضَیْنَا إِلَی أَرْضٍ بَیْضَاءَ قَالَ هَذِهِ سَبِخَةٌ وَ لَیْسَ یُصَلَّی بِالسِّبَاخِ قَالَ فَمَضَیْنَا إِلَی أَرْضٍ خَصْبَاءَ قَالَ هَاهُنَا فَنَزَلَ وَ نَزَلْتُ الْخَبَرَ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سوار شده حرکت کردیم تا اینکه خورشید به زوال رسید، به جایی رسیدیم،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مکان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اینجا نماز خواند، اینجا وادی مورچگان است و نمی‌شود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تا به زمینی سفید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شوره‌زار است و نباید در شوره‌زار نماز خواند؛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کردیم تا به زمینی حاصلخیز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پس پیاده شد و من هم پیاده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3" w:name="__RefHeading___Toc2383924_3381743652"/>
      <w:bookmarkStart w:id="1654" w:name="_Toc721"/>
      <w:bookmarkEnd w:id="1653"/>
      <w:r>
        <w:rPr>
          <w:rtl w:val="true"/>
        </w:rPr>
        <w:t>«</w:t>
      </w:r>
      <w:r>
        <w:rPr/>
        <w:t>29</w:t>
      </w:r>
      <w:r>
        <w:rPr>
          <w:rtl w:val="true"/>
        </w:rPr>
        <w:t>»</w:t>
      </w:r>
      <w:bookmarkEnd w:id="16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الْعِلَلِ، لِمُحَمَّدِ بْنِ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 فِی ذَاتِ الْجَیْشِ وَ لَا ذَاتِ الصَّلَاصِلِ وَ لَا فِی وَادِی مَجَنَّةَ وَ لَا فِی بُطُونِ الْأَوْدِیَةِ وَ لَا فِی السَّبَخَةِ وَ لَا عَلَی الْقُبُورِ وَ لَا عَلَی جَوَادِّ الطَّرِیقِ وَ لَا فِی أَعْطَانِ الْإِبِلِ وَ لَا عَلَی بَیْتِ النَّمْلِ وَ لَا فِی بَیْتٍ فِیهِ تَصَاوِیرُ وَ لَا فِی بَیْتٍ فِیهِ نَارٌ أَوْ سِرَاجٌ بَیْنَ یَدَیْکَ وَ لَا فِی بَیْتٍ فِیهِ خَمْرٌ وَ لَا فِی بَیْتٍ فِیهِ لَحْمُ خِنْزِیرٍ وَ لَا فِی بَیْتٍ فِیهِ الصُّلْبَانُ وَ لَا فِی بَیْتٍ فِیهِ لَحْمُ مَیْتَةٍ وَ لَا فِی بَیْتٍ فِیهِ دَمٌ وَ لَا فِی بَیْتٍ فِیهِ مَا ذُبِحَ لِغَیْرِ اللَّهِ وَ لَا فِی بَیْتٍ فِیهِ </w:t>
      </w:r>
    </w:p>
    <w:p>
      <w:pPr>
        <w:pStyle w:val="BookText"/>
        <w:rPr/>
      </w:pPr>
      <w:r>
        <w:rPr>
          <w:rFonts w:ascii="Amiri" w:hAnsi="Amiri" w:eastAsia="Amiri" w:cs="Amiri"/>
          <w:color w:val="111111"/>
          <w:sz w:val="28"/>
          <w:sz w:val="28"/>
          <w:szCs w:val="28"/>
          <w:rtl w:val="true"/>
          <w:lang w:bidi="ar-SA"/>
        </w:rPr>
        <w:t>الْمُنْخَنِقَةُ وَ الْمَوْقُوذَةُ وَ الْمُتَرَدِّیَةُ وَ النَّطِیحَةُ وَ لَا فِی بَیْتٍ فِیهِ ما ذُبِحَ عَلَی النُّصُبِ وَ لَا فِی بَیْتٍ فِیهِ ما أَکَلَ السَّبُعُ إِلَّا ما ذَکَّیْتُمْ وَ لَا عَلَی الثَّلْجِ وَ لَا عَلَی الْمَاءِ وَ لَا عَلَی الطِّینِ وَ لَا فِی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أما قوله لا یصلی فی ذات الجیش فإنها أرض خارجة من ذی الحلیفة علی میل و هی خمسة أمیال و العلة فیها أنه یکون فیها جیش السفیانی فیخسف بهم و ذات الصلاصل موضع بین مکة و المدینة نهی رسول الله صلی الله علیه و آله أن یصلی فیه و العلة فی وادی مجنة أنه وادی الجن و هو الوادی الذی صلی فیه رسول الله صلی الله علیه و آله لما رجع من الطائف فاستمعت الجن لقراءته و آمنوا به و هو قول الله عز و جل وَ إِذْ صَرَفْنا إِلَیْکَ نَفَراً مِنَ الْجِنِّ یَسْتَمِعُونَ الْقُرْآنَ فَلَمَّا حَضَرُوهُ قالُوا أَنْصِتُوا فَلَمَّا قُضِیَ وَلَّوْا إِلی قَوْمِهِمْ مُنْذِرِینَ‌</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العلة فی السبخة أنها أرض مخسوف بها و العلة فی القبور أن فیها أرواح المؤمنین و عظامهم و علة أخری أنه لا یحل أن یوطأ المیت لقول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وطئ قبرا فکأنما وطئ جمرا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فی جواد الطریق لما یقع فیها من بول الدواب و القذر و العلة فی أعطان الإبل أنها قذرة یبال فی کل موضع منها و العلة فی حجرة النمل أن النمل ربما آذاه فلا یتمکن من الصلاة و العلة فی بطون الأودیة أنها مأوی الحیات و الجن و السباع و لا یأمن منها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العلة فی بیت فیها تصاویر أنها تصاویر صوّرت علی خلق الله جل و عز و لا یصلی فی بیت فیه ذلک تعظیما لله عز و جل و لا فی بیت فیه نار أو سراج بین یدیک لأن النار تعبد و لا یجوز أن یصلی و یسجد و نحوه إلیه و العلة فی بیت فیه صلبان أنها شرکاء یعبدون من دون الله فینزه الله تبارک و تعالی أن یعبد فی بیت فیه ما یعبد من دون الله و لا فی بیت فیه الخمر و لحم الخنزیر و المیتة وَ ما أُهِلَّ لِغَیْرِ اللَّهِ و هو الذی یذبح لغیر الله و لا فی بیت فیه الْمَوْقُوذَةُ و هی التی تضرب حتی تموت و لا فی بیت فیه ما أَکَلَ السَّبُعُ إلا ما ذکی و لا فی بیت فیه النَّطِیحَةُ و هی التی تناطح بها حتی </w:t>
      </w:r>
      <w:bookmarkStart w:id="1655" w:name="pg13998_130934"/>
    </w:p>
    <w:p>
      <w:pPr>
        <w:pStyle w:val="BookText"/>
        <w:rPr/>
      </w:pPr>
      <w:bookmarkEnd w:id="1655"/>
      <w:r>
        <w:rPr>
          <w:rFonts w:ascii="IRNazanin" w:hAnsi="IRNazanin" w:eastAsia="IRNazanin"/>
          <w:color w:val="111111"/>
          <w:sz w:val="28"/>
          <w:sz w:val="28"/>
          <w:szCs w:val="28"/>
          <w:rtl w:val="true"/>
          <w:lang w:bidi="fa-IR"/>
        </w:rPr>
        <w:t>تموت و ما کانت العرب یذبحونها علی الأنصاب و هو القمار و لا فی بیت فیه بول أو 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فی ذلک و هذه الأشیاء کلها و هذه البیوت أن لا یصلی فیها أن الملائکة لا یصلون و لا یحضرون هذه المواضع</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الْمُصَلِّی لِلصَّلَاةِ نَزَلَتْ عَلَیْهِ الرَّحْمَةُ مِنْ أَعْنَانِ السَّمَاءِ إِلَی أَعْنَانِ الْأَرْضِ وَ حَفَّتْ بِهِ الْمَلَائِکَةُ وَ نَادَتْهُ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و ناداه ملک لو علم المصلی ما فی الصلاة ما انفتل فإذا صلی الرجل فی هذه المواضع لم تحضره الملائکة و لم یکن له من الفضل ما قال الصادق علیه السلام و ترفع صلاته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فی الحمام لموضع القذر و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بن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نباید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ذات الجَیش، ذات الصلاصل، وادی مجَنَّة، در وسط وادی‌ها، شوره‌زارها، روی گورها، در وسط جاده، خوابگاه شتر، لانه مورچه، خانه‌ای که در آن تصویر است، خانه‌ای که در آن آتش یا چراغی مقابلت است، در خانه‌ای که مشروب باشد، خانه‌ای که در آن گوشت خوک باشد، خانه‌ای که در آن صلیب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است، خانه‌ای که در آن گوشت مردار است، خانه‌ای که در آن خون است، خانه‌ای که در آن حیوانی است که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شده، خانه‌ای که در آن حیوانی باشد که خفه شده، یا به زجر کشته شده، یا از بلندی پرت شده و مرده و یا به ضربِ شاخ حیوان دیگری مرده، یا حیوانی که برای بُتها ذبح شده است، و خانه‌ای که صیدِ حیوانات درنده در آن است مگر اینکه آن را ذبح شرعی کرده باشید، و روی برف و آب و گل و در حمّام هم نماز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الجیش نماز نخوان؛ ذات الجیش زمینی پنج میلی در فاصله یک میل بیرون ذی‌الحلیفه است، و علت این حکم نسبت به آن، فرورفتن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سفیانی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ذات‌الصلاصل موضعی بین مکه و مدینه است که رسول خدا صلی الله علیه و آله از نماز خواندن در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وادی مجنّه، وادی جنّیان می‌باشد، همانجایی که رسول خدا صلی الله علیه و آله هنگام بازگشت از طائف در آن نماز خواند پس جنّیان قرائت ایشان را شنیدند و ایمان آوردند، که ماجرای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مِنَ الْجِنِّ یَسْتَمِعُونَ الْقُرْآنَ فَلَمَّا حَضَرُوهُ قالُوا أَنْصِتُوا فَلَمَّا قُضِیَ وَلَّوْا إِلی قَوْمِهِمْ مُنْذِرِینَ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تنی چند از جن را به سوی تو روانه کردیم که قرآن را بشنوند 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گوش فرا دهید و چون به انجام رسید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نهی نسبت به زمین شوره‌زار مخسوف بودن آن می‌باشد، و در گورستان به دلیل اینکه ارواح مؤمنان و استخوانهای ایشان در آن است و نیز به این دلیل که لگد کردن میّت جایز نیست، زیرا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قبری را لگد کند گویی آتش روشنی را لگد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نهی از نماز در جاده، وجود ادرار و مدفوع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گفته خوابگاه شتر آلوده است به دلیل وجود ادرار شتر در همه جای آن است، و در جایگاه مورچه‌ها به این دلیل است که شاید مورچه‌ها نمازگزار را آزار دهند و نتواند نماز بخواند، و علت نهی نسبت به میانه وادی‌ها آن است که آنجا مأوای مارها و جنّ و درندگان بوده و امنیت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خانه‌ای که تصویر دارد نباید نماز خواند زیرا خلق خداوند عزوجل را به تصویر کشیده و برای تعظیم و بزرگداشت خداوند عزوجل نباید در چنان خانه‌ای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نماز در خانه‌ای که آتش یا چراغ مقابلت است به دلیل پرستیده شدن آتش می‌باشد، بنابراین نماز خواندن و سجده کردن به سمتِ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نهی نسبت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صلیب است، این است که آنها شریکانی هستند که به جای خداوند یکتا پرستیده می‌شوند و خداوند تبارک و تعالی منزّه است از اینکه در چنان خانه‌ای عبادت شود، و همچنین است خانه‌ای که مشروب و گوشت خوک و مُردار در آن باشد یا حیوان کشته شده بدون ذبح شرعی، یا کشته شده با زجر و کتک، یا اینکه درندگان آن را صید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آنکه ذبح شرعی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حیوانی که شاخ خورده و مرده و آنچه که عرب برای تقدیم به بتها ذبح کرده باشند یعنی قمار، و خانه‌ای که در آن ادرار و مدفوع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همه اینها و نماز نخواندن در آن خانه‌ها این است که فرشتگان در آن نماز نمی‌خوانند و حاضر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برای نماز برخیزد از بلندای آسمان تا ژرفای زمین رحمت بر او نازل گردد و فرشتگان گردش جمع شوند و او را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فرشته‌ای ندا می‌دهد که اگر نمازگزار می‌دانست چه چیزی در نماز است روی از آن برنمی‌گرداند، پس وقتی انسان در چنان مواضعی نماز بخواند، فرشتگان حاضر نمی‌شوند و فضلی برای او نخواهد بود، و همان می‌شود که امام صادق علیه السلام فرمود، و نمازش به صورت ناقص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نهی از نماز در حمام آن است که محل کثافات و جنّیان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6" w:name="__RefHeading___Toc2383926_3381743652"/>
      <w:bookmarkStart w:id="1657" w:name="_Toc722"/>
      <w:bookmarkEnd w:id="1656"/>
      <w:r>
        <w:rPr>
          <w:rtl w:val="true"/>
        </w:rPr>
        <w:t>بیان</w:t>
      </w:r>
      <w:bookmarkEnd w:id="1657"/>
    </w:p>
    <w:p>
      <w:pPr>
        <w:pStyle w:val="BookText"/>
        <w:rPr/>
      </w:pPr>
      <w:r>
        <w:rPr>
          <w:rFonts w:ascii="IRNazanin" w:hAnsi="IRNazanin" w:eastAsia="IRNazanin"/>
          <w:color w:val="111111"/>
          <w:sz w:val="28"/>
          <w:sz w:val="28"/>
          <w:szCs w:val="28"/>
          <w:rtl w:val="true"/>
          <w:lang w:bidi="fa-IR"/>
        </w:rPr>
        <w:t xml:space="preserve">اشتمل کلامه علی أشیاء لم یذکر فی أخبار أخر و لا فی کلام غیره و لما کان من أصحاب الأخبار و فی إثبات الکراهة توسعة عند الأصحاب الاحتراز عنها أحوط و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أوردناه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السبخة کراهة الصلاة فیها مخصوصة بموضع مخصوص و لعلها فیه آکد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ایشان مشتمل بر مطالبی است که در دیگر روایات و سخنان دیگران ذکر نشده، و از آنجا که ایشان از اصحاب روایت است و در اثبات کراهت از دیدگاه فقهای شیعه سختگیری نمی‌شود، اجتناب از موارد ذکر شده احوط و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ظ آن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چنین برمی‌آید که کراهت نماز در زمین شوره‌زار فقط در مورد موضع مخصوصی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شوره‌زارها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شوره‌زارها را فراگیرد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موضع خاص کراهت شدیدتری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8" w:name="__RefHeading___Toc2383928_3381743652"/>
      <w:bookmarkStart w:id="1659" w:name="_Toc723"/>
      <w:bookmarkEnd w:id="1658"/>
      <w:r>
        <w:rPr>
          <w:rtl w:val="true"/>
        </w:rPr>
        <w:t>«</w:t>
      </w:r>
      <w:r>
        <w:rPr/>
        <w:t>30</w:t>
      </w:r>
      <w:r>
        <w:rPr>
          <w:rtl w:val="true"/>
        </w:rPr>
        <w:t>»</w:t>
      </w:r>
      <w:bookmarkEnd w:id="165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تُکْرَهُ الصَّلَاةُ فِی الْقُبُورِ وَ الْمَاءِ وَ الْحَمَّامِ وَ قُرَی النَّمْلِ وَ مَعَاطِنِ الْإِبِلِ وَ مَجْرَی الْمَاءِ وَ السَّبَخَةِ وَ ذَاتِ الصَّلَاصِلِ وَ وَادِی الشَّقِرَةِ وَ وَادِی ضَجْنَانَ وَ مَسَانِّ الطُّرُقِ وَ فِی بَیْتٍ فِیهِ تَمَاثِیلُ إِلَّا أَنْ تَکُونَ بِعَیْنٍ وَاحِدَةٍ أَوْ قَدْ غُیِّرَ رُءُوسُهَا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1660" w:name="pg13998_130935"/>
    </w:p>
    <w:p>
      <w:pPr>
        <w:pStyle w:val="BookText"/>
        <w:rPr/>
      </w:pPr>
      <w:bookmarkEnd w:id="16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گورستان، در آب، در حمّام،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مورچه‌ها، خوابگاه شتر، آبراه، شوره زار، زمین ذات الصلاصل، ودای شقرة، وادی ضَجنان و وسط راه‌ها و خانه‌ای که تصویر در آن است کراهت دارد، مگر اینکه تصویر یک چشمی بوده یا سر آن را تغییر داده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61" w:name="__RefHeading___Toc2383930_3381743652"/>
      <w:bookmarkStart w:id="1662" w:name="_Toc724"/>
      <w:bookmarkEnd w:id="1661"/>
      <w:r>
        <w:rPr>
          <w:rtl w:val="true"/>
        </w:rPr>
        <w:t xml:space="preserve">باب </w:t>
      </w:r>
      <w:r>
        <w:rPr/>
        <w:t>6</w:t>
      </w:r>
      <w:r>
        <w:rPr>
          <w:rtl w:val="true"/>
        </w:rPr>
        <w:t xml:space="preserve"> </w:t>
      </w:r>
      <w:r>
        <w:rPr>
          <w:rtl w:val="true"/>
        </w:rPr>
        <w:t>الصلاة فی الکعبة و معابد أهل الکتاب و بیوتهم</w:t>
      </w:r>
      <w:bookmarkEnd w:id="1662"/>
    </w:p>
    <w:p>
      <w:pPr>
        <w:pStyle w:val="Heading4"/>
        <w:numPr>
          <w:ilvl w:val="3"/>
          <w:numId w:val="1"/>
        </w:numPr>
        <w:rPr/>
      </w:pPr>
      <w:bookmarkStart w:id="1663" w:name="__RefHeading___Toc2383932_3381743652"/>
      <w:bookmarkStart w:id="1664" w:name="_Toc725"/>
      <w:bookmarkEnd w:id="1663"/>
      <w:r>
        <w:rPr>
          <w:rtl w:val="true"/>
        </w:rPr>
        <w:t>روایات</w:t>
      </w:r>
      <w:bookmarkEnd w:id="1664"/>
    </w:p>
    <w:p>
      <w:pPr>
        <w:pStyle w:val="Heading5"/>
        <w:numPr>
          <w:ilvl w:val="4"/>
          <w:numId w:val="1"/>
        </w:numPr>
        <w:rPr/>
      </w:pPr>
      <w:bookmarkStart w:id="1665" w:name="__RefHeading___Toc2383934_3381743652"/>
      <w:bookmarkStart w:id="1666" w:name="_Toc726"/>
      <w:bookmarkEnd w:id="1665"/>
      <w:r>
        <w:rPr>
          <w:rtl w:val="true"/>
        </w:rPr>
        <w:t>«</w:t>
      </w:r>
      <w:r>
        <w:rPr/>
        <w:t>1</w:t>
      </w:r>
      <w:r>
        <w:rPr>
          <w:rtl w:val="true"/>
        </w:rPr>
        <w:t>»</w:t>
      </w:r>
      <w:bookmarkEnd w:id="1666"/>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علیه السلام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 الْبِیعَةِ وَ الْکَنِیسَةِ الْفَرِیضَةِ وَ التَّطَوُّعِ وَ الْمَسْجِدُ أَفْضَلُ‌</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از علی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چه نماز واجب و چه مستحب، و نمازخواندن در مسجد افضل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7" w:name="__RefHeading___Toc2383936_3381743652"/>
      <w:bookmarkStart w:id="1668" w:name="_Toc727"/>
      <w:bookmarkEnd w:id="1667"/>
      <w:r>
        <w:rPr>
          <w:rtl w:val="true"/>
        </w:rPr>
        <w:t>«</w:t>
      </w:r>
      <w:r>
        <w:rPr/>
        <w:t>2</w:t>
      </w:r>
      <w:r>
        <w:rPr>
          <w:rtl w:val="true"/>
        </w:rPr>
        <w:t>»</w:t>
      </w:r>
      <w:bookmarkEnd w:id="1668"/>
    </w:p>
    <w:p>
      <w:pPr>
        <w:pStyle w:val="BookText"/>
        <w:rPr/>
      </w:pPr>
      <w:r>
        <w:rPr>
          <w:rFonts w:ascii="Amiri" w:hAnsi="Amiri" w:eastAsia="Amiri" w:cs="Amiri"/>
          <w:color w:val="111111"/>
          <w:sz w:val="28"/>
          <w:sz w:val="28"/>
          <w:szCs w:val="28"/>
          <w:rtl w:val="true"/>
          <w:lang w:bidi="ar-SA"/>
        </w:rPr>
        <w:t>الْعَیَّاشِیُّ، عَنْ حَمَّادٍ عَنْ صَالِحِ بْنِ الْحَکَمِ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الصَّلَاةِ فِی الْبِیَعِ وَ الْکَنَائِسِ فَقَالَ صَلِّ فِیهَا فَقَدْ رَأَیْتُهَا مَا أَنْظَفَهَا قَالَ قُلْتُ أُصَلِّی فِیهَا وَ إِنْ کَانُوا یُصَلُّونَ فِیهَا فَقَالَ أَ مَا تَقْرَأُ الْقُرْآنَ قُلْ کُلٌّ یَعْمَلُ عَلی شاکِلَتِهِ فَرَبُّکُمْ أَعْلَمُ بِمَنْ هُوَ أَهْدی سَبِیلًا</w:t>
      </w:r>
      <w:r>
        <w:rPr>
          <w:rStyle w:val="FootnoteAnchor"/>
          <w:rtl w:val="true"/>
        </w:rPr>
        <w:footnoteReference w:id="970"/>
      </w:r>
      <w:r>
        <w:rPr>
          <w:rFonts w:ascii="Amiri" w:hAnsi="Amiri" w:eastAsia="Amiri" w:cs="Amiri"/>
          <w:color w:val="111111"/>
          <w:sz w:val="28"/>
          <w:sz w:val="28"/>
          <w:szCs w:val="28"/>
          <w:rtl w:val="true"/>
          <w:lang w:bidi="ar-SA"/>
        </w:rPr>
        <w:t>صَلِّ إِلَی الْقِبْلَةِ وَ دَعْهُمْ‌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وقتی از ایشان در مورد نماز در کلیسا و کنیسه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بخوان، من آنها را دیده‌ام، خیلی تمیز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بخوانم حتی اگر اهل آن در آن نماز می‌خواندند؟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نخوانده‌ای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 فَرَبُّکُمْ أَعْلَمُ بِمَنْ هُوَ أَهْدی سَبِیلًا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کس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 و پروردگار شما به هر که راه‌یافته‌تر باشد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نماز بخوان و کاری با آنها نداشته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2383938_3381743652"/>
      <w:bookmarkStart w:id="1670" w:name="_Toc728"/>
      <w:bookmarkEnd w:id="1669"/>
      <w:r>
        <w:rPr>
          <w:rtl w:val="true"/>
        </w:rPr>
        <w:t>إیضاح</w:t>
      </w:r>
      <w:bookmarkEnd w:id="1670"/>
    </w:p>
    <w:p>
      <w:pPr>
        <w:pStyle w:val="BookText"/>
        <w:rPr/>
      </w:pPr>
      <w:r>
        <w:rPr>
          <w:rFonts w:ascii="IRNazanin" w:hAnsi="IRNazanin" w:eastAsia="IRNazanin"/>
          <w:color w:val="111111"/>
          <w:sz w:val="28"/>
          <w:sz w:val="28"/>
          <w:szCs w:val="28"/>
          <w:rtl w:val="true"/>
          <w:lang w:bidi="fa-IR"/>
        </w:rPr>
        <w:t>الظاهر أنه علیه السلام فسر الشاکلة بالطریقة و فسرت فی بعض الأخبار بالنیة و لا یناسب المقام کثیرا و قد حققناه فی موضعه و قال الطبرسی رحمه الله أی کل واحد من المؤمن و الکافر یعمل علی طبیعته و خلیقته التی تخلق بها عن ابن عباس و قیل علی طریقته و سنته التی اعتادها عن الفراء و الزجاج و قیل علی ما هو أشکل بالصواب و أولی بالحق عنده عن الجبائی قال و لهذا قال فَرَبُّکُمْ أَعْلَمُ بِمَنْ هُوَ أَهْدی سَبِیلًا أی إنه یعلم أی الفریقین علی الهدی و أیهما علی الضلال و قیل معناه أنه أعلم بمن هو أصوب دینا و أحسن طریقة انتهی‌</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الاستشهاد بالآیة لأنها یفهم منها أن بطلان المبطلین لا یضر حقیة المحقین ثم المشهور بین الأصحاب عدم کراهة الصلاة فی البیع و الکنائس و ذهب ابن البراج و سلار و ابن إدریس إلی الکراهة لعدم انفکاکها من النجاسة غالبا و قال </w:t>
      </w:r>
      <w:bookmarkStart w:id="1671" w:name="pg13998_130936"/>
    </w:p>
    <w:p>
      <w:pPr>
        <w:pStyle w:val="BookText"/>
        <w:rPr/>
      </w:pPr>
      <w:bookmarkEnd w:id="1671"/>
      <w:r>
        <w:rPr>
          <w:rFonts w:ascii="IRNazanin" w:hAnsi="IRNazanin" w:eastAsia="IRNazanin"/>
          <w:color w:val="111111"/>
          <w:sz w:val="28"/>
          <w:sz w:val="28"/>
          <w:szCs w:val="28"/>
          <w:rtl w:val="true"/>
          <w:lang w:bidi="fa-IR"/>
        </w:rPr>
        <w:t>الشیخان ره لو کانت مصورة کره قطعا من حیث الصور و ظاهر الخبر و ما قبله عدم الکراهة و هذا الخبر یومی إلی طهارة أهل الکتاب إلا أن یقال لیس المراد بالنظافة الطهارة بل المراد أنه لیس فیها قذارة و لا نجاسة مسریة و قال فی المنتهی الأقرب أنه یستحب رش الموضع الذی یصلی فیه من البیع و الکنائس لما رواه</w:t>
      </w:r>
    </w:p>
    <w:p>
      <w:pPr>
        <w:pStyle w:val="BookText"/>
        <w:rPr/>
      </w:pPr>
      <w:r>
        <w:rPr>
          <w:rFonts w:ascii="Amiri" w:hAnsi="Amiri" w:eastAsia="Amiri" w:cs="Amiri"/>
          <w:color w:val="111111"/>
          <w:sz w:val="28"/>
          <w:sz w:val="28"/>
          <w:szCs w:val="28"/>
          <w:rtl w:val="true"/>
          <w:lang w:bidi="ar-SA"/>
        </w:rPr>
        <w:t>الشَّیْخُ فِی الصَّحِیحِ‌</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الْبِیَعِ وَ الْکَنَائِسِ وَ بُیُوتِ الْمَجُوسِ فَقَالَ رُشَّ وَ 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العطف یقتضی التشریک فی الحکم انتهی و هو حسن و إطلاق النص و کلام الأصحاب یقتضی عدم الفرق بین إذن أهل الذمة و عدمه و احتمل الشهید فی الذکری توقفها علی الإذن تبعا لغرض الواقف و عملا بالقرینة و الظاهر عدمه لإطلاق النصوص و یؤیده ورود الإذن فی نقضها بل لو علم اشتراطهم عند الوقف عدم صلاة المسلمین فیها کان شرطهم فاسدا باطلا و کذا الکلام فی مساجد المخالفین و صلاة الشیعة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امام علیه السلام شاکله را به طریقت تفسیر فرموده در حالی که در بعضی روایات به نیّت تفسیر شده است که با این مقام تناسب زیادی ندارد و ما آن را در جای خود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چه مؤمن و چه کافر بر طبیعت و سرشتی که با آن خلق شده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فرّاء و زجّاج نقل شده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یعنی بر روش و سنّتی که به آن عادت کرده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جبائی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روش صحیح‌تر و نزدیک‌تر به حق از نظر خودش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فَرَبُّکُمْ أَعْلَمُ بِمَنْ هُوَ أَهْدی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می‌داند کدام یک از این دو گروه بر طریق هدایت و کدام یک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 داناتر است که چه کسی دین صحیح‌تر و روش بهتری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آن است که استشهاد به آیه فوق به این منظور بوده که بفهماند بطلانِ اهل باطل ضرری به حقّانیت اهل حق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بین اصحاب، عدم کراهت نماز در کنیسه و کلیساهاست، ولی ابن‌برّاج، سلّار و ابن‌ادریس قائل به کراهت هستند زیرا غالبا آن منفک از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شیخان رحمهما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عبادتگاه‌ها تصویر باشد قطعاً نماز به خاطر وجود تصویر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و روایت پیشین عدم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طهارت اهل کتاب نیز اشاره دارد مگر اینکه گفته شود مقصود از نظافت، طهارت نیست بلکه مقصود نبودنِ کثافت و نجاستِ مُسری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استحباب آب پاشی در موضعی است که در کنیسه و کلیسا نماز می‌خوانند، به دلیل روایت صحیحی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عبدالله بن سنان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نماز در کلیسا و کنیسه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مجوسیان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بپاش 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اقتضای شراکت در حکم را دارد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خوبی است و اطلاق نص و کلام اصحاب اقتضا می‌کند که اجازه دادن یا اجازه ندادنِ اهل ذمّه در حکم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جواز را به تبعیت از غرض واقفِ مکان و با توجّه به قرینه، وابسته به اذن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چنین چیزی نیست زیرا نصوص اطلاق دارد و ورود اذن در نقض آن، تأییدش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نمازگزار علم داشته باشد که واقفان هنگام وقفِ مکان شرط کرده باشند که مسلمانان در آن نماز نخوانند، شرطشان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و استدلال در مورد مساجد اهل‌سنت و نمازخواندن شیعه در آن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2" w:name="__RefHeading___Toc2383940_3381743652"/>
      <w:bookmarkStart w:id="1673" w:name="_Toc729"/>
      <w:bookmarkEnd w:id="1672"/>
      <w:r>
        <w:rPr>
          <w:rtl w:val="true"/>
        </w:rPr>
        <w:t>«</w:t>
      </w:r>
      <w:r>
        <w:rPr/>
        <w:t>3</w:t>
      </w:r>
      <w:r>
        <w:rPr>
          <w:rtl w:val="true"/>
        </w:rPr>
        <w:t>»</w:t>
      </w:r>
      <w:bookmarkEnd w:id="1673"/>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بَوَارِیِّ الْیَهُودِ وَ النَّصَارَی الَّتِی یَقْعُدُونَ عَلَیْهَا فِی بُیُوتِهِمْ أَ یُصَلَّی عَلَیْهَا قَالَ لَا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جدّ خود علی بن جعفر از برادرش امام موسی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بوریاهایی سؤال کردم که یهودیان و نصرانیان در خانه‌هایشان بر آن می‌نشینند، آیا می‌توان روی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4" w:name="__RefHeading___Toc2383942_3381743652"/>
      <w:bookmarkStart w:id="1675" w:name="_Toc730"/>
      <w:bookmarkEnd w:id="1674"/>
      <w:r>
        <w:rPr>
          <w:rtl w:val="true"/>
        </w:rPr>
        <w:t>بیان</w:t>
      </w:r>
      <w:bookmarkEnd w:id="1675"/>
    </w:p>
    <w:p>
      <w:pPr>
        <w:pStyle w:val="BookText"/>
        <w:rPr/>
      </w:pPr>
      <w:r>
        <w:rPr>
          <w:rFonts w:ascii="IRNazanin" w:hAnsi="IRNazanin" w:eastAsia="IRNazanin"/>
          <w:color w:val="111111"/>
          <w:sz w:val="28"/>
          <w:sz w:val="28"/>
          <w:szCs w:val="28"/>
          <w:rtl w:val="true"/>
          <w:lang w:bidi="fa-IR"/>
        </w:rPr>
        <w:t>حمل علی الکراهة أو علی العلم بالنجاسة و الأحوط الاجتناب لغلبة الظاهر فیه علی الأصل و قال الشیخ فی المبسوط تجوز الصلاة فی البیع و الکنائس و تکره فی بیوت المجوس و فی النهایة لا یصلی فی بیت فیه مجوسی و لا بأس بالصلاة و فیه یهودی أو نصرانی و لا بأس بالصلاة فی البیع و الکنائس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ره فی المنتهی تکره الصلاة فی بیوت المجوس لأنها لا تنفک عن النجاسات و یؤیده</w:t>
      </w:r>
    </w:p>
    <w:p>
      <w:pPr>
        <w:pStyle w:val="BookText"/>
        <w:rPr/>
      </w:pPr>
      <w:r>
        <w:rPr>
          <w:rFonts w:ascii="Amiri" w:hAnsi="Amiri" w:eastAsia="Amiri" w:cs="Amiri"/>
          <w:color w:val="111111"/>
          <w:sz w:val="28"/>
          <w:sz w:val="28"/>
          <w:szCs w:val="28"/>
          <w:rtl w:val="true"/>
          <w:lang w:bidi="ar-SA"/>
        </w:rPr>
        <w:t>مَا رَوَاهُ أَبُو جَمِیلَةَ</w:t>
      </w:r>
      <w:r>
        <w:rPr>
          <w:rStyle w:val="FootnoteAnchor"/>
          <w:rtl w:val="true"/>
        </w:rPr>
        <w:footnoteReference w:id="97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bookmarkStart w:id="1676" w:name="pg13998_130937"/>
    </w:p>
    <w:p>
      <w:pPr>
        <w:pStyle w:val="BookText"/>
        <w:rPr/>
      </w:pPr>
      <w:bookmarkEnd w:id="1676"/>
      <w:r>
        <w:rPr>
          <w:rFonts w:ascii="Amiri" w:hAnsi="Amiri" w:eastAsia="Amiri" w:cs="Amiri"/>
          <w:color w:val="111111"/>
          <w:sz w:val="28"/>
          <w:sz w:val="28"/>
          <w:szCs w:val="28"/>
          <w:rtl w:val="true"/>
          <w:lang w:bidi="ar-SA"/>
        </w:rPr>
        <w:t>فِی بَیْتٍ فِیهِ مَجُوسِیٌّ وَ لَا بَأْسَ أَنْ تُصَلِّیَ فِی بَیْتٍ فِیهِ یَهُودِیٌّ أَوْ نَصْرَانِیٌّ ثُمَّ قَالَ وَ لَا بَأْسَ بِالصَّلَاةِ فِی الْبَیْتِ إِذَا کَانَ فِیهِ یَهُودِیٌّ أَوْ نَصْرَانِیٌّ لِأَنَّهُمْ أَهْلُ کِتَابٍ فَفَارَقُوا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یؤیده روایة أبی جمیلة و لو اضطر إلی الصلاة فی بیت المجوسی صلی فیه بعد أن یرش الموضع بالماء علی جهة الاستحباب لما رواه الشَّیْخُ فِی الصَّحِیحِ عَنْ أَبِی بَصِیرٍ</w:t>
      </w:r>
      <w:r>
        <w:rPr>
          <w:rStyle w:val="FootnoteAnchor"/>
          <w:rtl w:val="true"/>
        </w:rPr>
        <w:footnoteReference w:id="9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فِی بُیُوتِ الْمَجُوسِ فَقَالَ رُشَّ وَ 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بر کراهت یا علم به نجاست حمل می‌شود و احوط اجتناب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کلیسا و کنیسه جایز است امّا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مجوس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فرد مجوسی هست نباید نماز خواند اما اگر یهودی یا نصرانی در خانه باشد اشکال ندارد، و نماز خواندن در کلیسا و کنیسه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المنتهی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خانه‌های مجوس کراهت دارد زیرا خالی از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سخن، روایتی است که ابوجمیله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خانه‌ای که فرد مجوسی حضور دارد نماز نخوان، و اگر یهودی یا نصرانی در خانه‌ای باشد اشکال ندارد آنجا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خانه‌ای که یهودی یا نصرانی حضور داشته باشد اشکال ندارد چون آنها اهل کتاب هستند و با مجوس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دیگرِ آن روایت ابوجمیله است که اگر مجبور بود در خانه مجوسی نماز بخواند مستحب است اول محلّ نماز را آب بپاشد، به دلیل روایت صحیحی که شیخ از ابوبصیر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خانه مجوس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بپاش و نماز بخوان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2383944_3381743652"/>
      <w:bookmarkStart w:id="1678" w:name="_Toc731"/>
      <w:bookmarkEnd w:id="1677"/>
      <w:r>
        <w:rPr>
          <w:rtl w:val="true"/>
        </w:rPr>
        <w:t>أقول</w:t>
      </w:r>
      <w:bookmarkEnd w:id="1678"/>
    </w:p>
    <w:p>
      <w:pPr>
        <w:pStyle w:val="BookText"/>
        <w:rPr/>
      </w:pPr>
      <w:r>
        <w:rPr>
          <w:rFonts w:ascii="IRNazanin" w:hAnsi="IRNazanin" w:eastAsia="IRNazanin"/>
          <w:color w:val="111111"/>
          <w:sz w:val="28"/>
          <w:sz w:val="28"/>
          <w:szCs w:val="28"/>
          <w:rtl w:val="true"/>
          <w:lang w:bidi="fa-IR"/>
        </w:rPr>
        <w:t>ظاهر الأخبار کراهة الصلاة فی البیت الذی فیه المجوسی سواء کان بیته أم لا و عدم کراهة الصلاة فی بیته إن لم یکن فیه لکن یستحب الرش و الأحوط انتظار الجفاف کما هو ظاهر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روایات، کراهت نماز در خانه‌ای است که مجوسی حضور دارد، چه خانه خودِ مجوسی باشد یا نباشد، و نیز این گونه ظاهر است که اگر مجوسی در خانه خود حضور نداشته باشد نماز خواندن در آن کراهت ندارد امّا مستحب است پیش از نماز آب‌پاشی کند و احوط آن است که منتظر بماند تا مکان بعد از آب‌پاشی خشک شود و این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9" w:name="__RefHeading___Toc2383946_3381743652"/>
      <w:bookmarkStart w:id="1680" w:name="_Toc732"/>
      <w:bookmarkEnd w:id="1679"/>
      <w:r>
        <w:rPr>
          <w:rtl w:val="true"/>
        </w:rPr>
        <w:t>«</w:t>
      </w:r>
      <w:r>
        <w:rPr/>
        <w:t>4</w:t>
      </w:r>
      <w:r>
        <w:rPr>
          <w:rtl w:val="true"/>
        </w:rPr>
        <w:t>»</w:t>
      </w:r>
      <w:bookmarkEnd w:id="1680"/>
    </w:p>
    <w:p>
      <w:p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الصَّلَاةَ فِی بُیُوتِ الْمَجُوسِ فَقَالَ أَ لَیْسَتْ مَغَازِیَکُمْ قُلْتُ بَلَی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در خانه‌های مجوسی‌ها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1" w:name="__RefHeading___Toc2383948_3381743652"/>
      <w:bookmarkStart w:id="1682" w:name="_Toc733"/>
      <w:bookmarkEnd w:id="1681"/>
      <w:r>
        <w:rPr>
          <w:rtl w:val="true"/>
        </w:rPr>
        <w:t>بیان</w:t>
      </w:r>
      <w:bookmarkEnd w:id="1682"/>
    </w:p>
    <w:p>
      <w:pPr>
        <w:pStyle w:val="BookText"/>
        <w:rPr/>
      </w:pPr>
      <w:r>
        <w:rPr>
          <w:rFonts w:ascii="IRNazanin" w:hAnsi="IRNazanin" w:eastAsia="IRNazanin"/>
          <w:color w:val="111111"/>
          <w:sz w:val="28"/>
          <w:sz w:val="28"/>
          <w:szCs w:val="28"/>
          <w:rtl w:val="true"/>
          <w:lang w:bidi="fa-IR"/>
        </w:rPr>
        <w:t>أ لیست مغازیکم أی تردونها فی الذهاب إلی غزو العدو فیدل علی أن التجویز مقید بالضرورة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خانه‌ها مغازی شما نیست، یعنی وقتی به جنگ دشمن می‌روید از آن خانه‌ها عبور می‌کنید، که دلالت بر جوازِ مقیّد به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3" w:name="__RefHeading___Toc2383950_3381743652"/>
      <w:bookmarkStart w:id="1684" w:name="_Toc734"/>
      <w:bookmarkEnd w:id="1683"/>
      <w:r>
        <w:rPr>
          <w:rtl w:val="true"/>
        </w:rPr>
        <w:t>«</w:t>
      </w:r>
      <w:r>
        <w:rPr/>
        <w:t>5</w:t>
      </w:r>
      <w:r>
        <w:rPr>
          <w:rtl w:val="true"/>
        </w:rPr>
        <w:t>»</w:t>
      </w:r>
      <w:bookmarkEnd w:id="1684"/>
    </w:p>
    <w:p>
      <w:pPr>
        <w:pStyle w:val="BookText"/>
        <w:rPr/>
      </w:pPr>
      <w:r>
        <w:rPr>
          <w:rFonts w:ascii="Amiri" w:hAnsi="Amiri" w:eastAsia="Amiri" w:cs="Amiri"/>
          <w:color w:val="111111"/>
          <w:sz w:val="28"/>
          <w:sz w:val="28"/>
          <w:szCs w:val="28"/>
          <w:rtl w:val="true"/>
          <w:lang w:bidi="ar-SA"/>
        </w:rPr>
        <w:t>قُرْبُ الْإِسْنَادِ، عَنْ مُحَمَّدِ بْنِ عِیسَی عَنْ عَبْدِ اللَّهِ بْنِ مَیْمُونٍ عَنْ جَعْفَرِ بْنِ مُحَمَّدٍ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رَأَی عَلِیَّ بْنَ الْحُسَیْنِ علیهما السلام یُصَلِّی فِی الْکَعْبَةِ رَکْعَتَیْنِ‌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از امام صادق علیه السّلام از پدرش روایت کرد که ایشان پدرش علی بن الحسین علیه السلام را دید که در کعبه دو رکعت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2383952_3381743652"/>
      <w:bookmarkStart w:id="1686" w:name="_Toc735"/>
      <w:bookmarkEnd w:id="1685"/>
      <w:r>
        <w:rPr>
          <w:rtl w:val="true"/>
        </w:rPr>
        <w:t>«</w:t>
      </w:r>
      <w:r>
        <w:rPr/>
        <w:t>6</w:t>
      </w:r>
      <w:r>
        <w:rPr>
          <w:rtl w:val="true"/>
        </w:rPr>
        <w:t>»</w:t>
      </w:r>
      <w:bookmarkEnd w:id="1686"/>
    </w:p>
    <w:p>
      <w:pPr>
        <w:pStyle w:val="BookText"/>
        <w:rPr/>
      </w:pPr>
      <w:r>
        <w:rPr>
          <w:rFonts w:ascii="Amiri" w:hAnsi="Amiri" w:eastAsia="Amiri" w:cs="Amiri"/>
          <w:color w:val="111111"/>
          <w:sz w:val="28"/>
          <w:sz w:val="28"/>
          <w:szCs w:val="28"/>
          <w:rtl w:val="true"/>
          <w:lang w:bidi="ar-SA"/>
        </w:rPr>
        <w:t>الْمُقْنِعَةُ،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الْمَکْتُوبَةَ فِی جَوْفِ الْکَعْبَةِ وَ لَا بَأْسَ أَنْ تُصَلِّیَ فِیهَا النَّافِلَةَ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داخل کعبه نخوان، امّا اشکال ندارد نافله را در آن بخوانی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7" w:name="__RefHeading___Toc2383954_3381743652"/>
      <w:bookmarkStart w:id="1688" w:name="_Toc736"/>
      <w:bookmarkEnd w:id="1687"/>
      <w:r>
        <w:rPr>
          <w:rtl w:val="true"/>
        </w:rPr>
        <w:t>«</w:t>
      </w:r>
      <w:r>
        <w:rPr/>
        <w:t>7</w:t>
      </w:r>
      <w:r>
        <w:rPr>
          <w:rtl w:val="true"/>
        </w:rPr>
        <w:t>»</w:t>
      </w:r>
      <w:bookmarkEnd w:id="168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علیه السلام لِمَ لَا تَجُوزُ الْمَکْتُوبَةُ فِی جَوْفِ الْکَعْبَةِ قَالَ إِنَّ رَسُولَ اللَّهِ صلی الله علیه و آله لَمْ یَدْخُلْهَا </w:t>
      </w:r>
      <w:bookmarkStart w:id="1689" w:name="pg13998_130938"/>
    </w:p>
    <w:p>
      <w:pPr>
        <w:pStyle w:val="BookText"/>
        <w:rPr/>
      </w:pPr>
      <w:bookmarkEnd w:id="1689"/>
      <w:r>
        <w:rPr>
          <w:rFonts w:ascii="Amiri" w:hAnsi="Amiri" w:eastAsia="Amiri" w:cs="Amiri"/>
          <w:color w:val="111111"/>
          <w:sz w:val="28"/>
          <w:sz w:val="28"/>
          <w:szCs w:val="28"/>
          <w:rtl w:val="true"/>
          <w:lang w:bidi="ar-SA"/>
        </w:rPr>
        <w:t>فِی حَجٍّ وَ لَا عُمْرَةٍ وَ لَکِنْ دَخَلَهَا فِی فَتْحِ مَکَّةَ فَصَلَّی رَکْعَتَیْنِ بَیْنَ الْعَمُودَیْنِ وَ مَعَهُ أُسَامَةُ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خواندنِ نماز واجب در داخل کعبه جایز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نه در حج و نه در عمره وارد کعبه نشد، ولی در فتح مکّه داخل کعبه رفت و دو رکعت نماز بین دو ستون آن خواند و اُسامه هم با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0" w:name="__RefHeading___Toc2383956_3381743652"/>
      <w:bookmarkStart w:id="1691" w:name="_Toc737"/>
      <w:bookmarkEnd w:id="1690"/>
      <w:r>
        <w:rPr>
          <w:rtl w:val="true"/>
        </w:rPr>
        <w:t>بیان</w:t>
      </w:r>
      <w:bookmarkEnd w:id="1691"/>
    </w:p>
    <w:p>
      <w:pPr>
        <w:pStyle w:val="BookText"/>
        <w:rPr/>
      </w:pPr>
      <w:r>
        <w:rPr>
          <w:rFonts w:ascii="IRNazanin" w:hAnsi="IRNazanin" w:eastAsia="IRNazanin"/>
          <w:color w:val="111111"/>
          <w:sz w:val="28"/>
          <w:sz w:val="28"/>
          <w:szCs w:val="28"/>
          <w:rtl w:val="true"/>
          <w:lang w:bidi="fa-IR"/>
        </w:rPr>
        <w:t>رواه فی التهذیب‌</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عن الطاطری عن محمد بن أبی حمزة عن معاویة و عن الحسین بن سعید</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عن فضالة عن معاویة و یحتمل أن یکون ذکر عدم الدخول فی الحج و العمرة استطرادا و لو ذکر للتعلیل فوجه الاستدلال به أنه لم یدخلها مکررا حتی یتوهم أنه صلی فیها فریضة بل دخلها مرة واحدة و لم یکن وقت فریضة أو أنه لم یدخلها فی الحج و العمرة حتی یتوهم أنهما کانتا صلاة الطواف الواجب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لا خلاف فی جواز النافلة فی الکعبة و أما الفریضة فالمشهور بین الأصحاب فیها الکراهة و قال ابن البراج و الشیخ فی الخلاف بالتحریم بل ادعی الشیخ إجماع الفرقة علیه مع أنه خالف ذلک فی أکثر کتبه و قال بالکراهة و الکراهة أقوی و الترک أحوط</w:t>
      </w:r>
      <w:r>
        <w:rPr>
          <w:rFonts w:eastAsia="IRNazanin" w:cs="IRNazanin"/>
          <w:color w:val="111111"/>
          <w:sz w:val="28"/>
          <w:szCs w:val="28"/>
          <w:rtl w:val="true"/>
          <w:lang w:bidi="fa-IR"/>
        </w:rPr>
        <w:t xml:space="preserve">. </w:t>
      </w:r>
      <w:bookmarkStart w:id="1692" w:name="pg13998_130939"/>
    </w:p>
    <w:p>
      <w:pPr>
        <w:pStyle w:val="BookText"/>
        <w:rPr/>
      </w:pPr>
      <w:bookmarkEnd w:id="1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طاطری از محمد بن ابی‌حمزه و نیز از حسین بن سعید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باب دخول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فضالة از معاویه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ذکر عدم دخول در حج و عمره به تناسبِ مقامِ کلام باشد، و اگر به عنوان بیان علت آن را ذکر فرموده باشد، پس وجه استدلال به آن این است که پیامبر به طور مکرر وارد کعبه نشد تا این توهم پیش آید که ایشان نماز واجب را در آن خوانده، بلکه یک مرتبه وارد شد و آن هم در وقت نماز واجب نبود؛ یا اینکه در حج و عمره پیامبر داخل کعبه نرفت تا توّهم شود که آن دو رکعت، دو رکعتِ طواف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بدان که هیچ اختلافی در جواز نافله در کعبه نیست، امّا در مورد نماز واجب، مشهور بین اصحاب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ابن‌براج و شیخ در خلاف قائل به تحریم هستند بلکه شیخ ادّعای اجماع شیعه بر آن را هم نموده است، با اینکه در بیشتر کتابهایش خلاف این حکم را صادر کرده و قائل به کراهت شده است، و کراهت اقوی و ترک احوط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93" w:name="__RefHeading___Toc2383958_3381743652"/>
      <w:bookmarkStart w:id="1694" w:name="_Toc738"/>
      <w:bookmarkEnd w:id="1693"/>
      <w:r>
        <w:rPr>
          <w:rtl w:val="true"/>
        </w:rPr>
        <w:t xml:space="preserve">باب </w:t>
      </w:r>
      <w:r>
        <w:rPr/>
        <w:t>7</w:t>
      </w:r>
      <w:r>
        <w:rPr>
          <w:rtl w:val="true"/>
        </w:rPr>
        <w:t xml:space="preserve"> </w:t>
      </w:r>
      <w:r>
        <w:rPr>
          <w:rtl w:val="true"/>
        </w:rPr>
        <w:t>صلاة الرجل و المرأة فی بیت واحد</w:t>
      </w:r>
      <w:bookmarkEnd w:id="1694"/>
    </w:p>
    <w:p>
      <w:pPr>
        <w:pStyle w:val="Heading4"/>
        <w:numPr>
          <w:ilvl w:val="3"/>
          <w:numId w:val="1"/>
        </w:numPr>
        <w:rPr/>
      </w:pPr>
      <w:bookmarkStart w:id="1695" w:name="__RefHeading___Toc2383960_3381743652"/>
      <w:bookmarkStart w:id="1696" w:name="_Toc739"/>
      <w:bookmarkEnd w:id="1695"/>
      <w:r>
        <w:rPr>
          <w:rtl w:val="true"/>
        </w:rPr>
        <w:t>روایات</w:t>
      </w:r>
      <w:bookmarkEnd w:id="1696"/>
    </w:p>
    <w:p>
      <w:pPr>
        <w:pStyle w:val="Heading5"/>
        <w:numPr>
          <w:ilvl w:val="4"/>
          <w:numId w:val="1"/>
        </w:numPr>
        <w:rPr/>
      </w:pPr>
      <w:bookmarkStart w:id="1697" w:name="__RefHeading___Toc2383962_3381743652"/>
      <w:bookmarkStart w:id="1698" w:name="_Toc740"/>
      <w:bookmarkEnd w:id="1697"/>
      <w:r>
        <w:rPr>
          <w:rtl w:val="true"/>
        </w:rPr>
        <w:t>«</w:t>
      </w:r>
      <w:r>
        <w:rPr/>
        <w:t>1</w:t>
      </w:r>
      <w:r>
        <w:rPr>
          <w:rtl w:val="true"/>
        </w:rPr>
        <w:t>»</w:t>
      </w:r>
      <w:bookmarkEnd w:id="1698"/>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یُصَلِّی الضُّحَی وَ أَمَامَهُ امْرَأَةٌ تُصَلِّی بَیْنَهُمَا عَشَرَةُ أَذْرُعٍ قَالَ لَا بَأْسَ لِیَمْضِ فِی صَلَاتِهِ‌</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 سَأَلْتُهُ عَنِ الرَّجُلِ یَکُونُ فِی صَلَاتِهِ هَلْ یَصْلُحُ لَهُ أَنْ تَکُونَ امْرَأَةٌ مُقْبِلَةً بِوَجْهِهَا عَلَیْهِ فِی الْقِبْلَةِ قَاعِدَةً أَوْ قَائِمَةً قَالَ یَدْرَؤُهَا عَنْهُ فَإِنْ لَمْ یَفْعَلْ لَمْ یَقْطَعْ ذَلِکَ صَلَاتَهُ‌</w:t>
      </w:r>
      <w:r>
        <w:rPr>
          <w:rStyle w:val="FootnoteAnchor"/>
          <w:rtl w:val="true"/>
        </w:rPr>
        <w:footnoteReference w:id="983"/>
      </w:r>
      <w:r>
        <w:rPr>
          <w:rFonts w:ascii="Amiri" w:hAnsi="Amiri" w:eastAsia="Amiri" w:cs="Amiri"/>
          <w:color w:val="111111"/>
          <w:sz w:val="28"/>
          <w:sz w:val="28"/>
          <w:szCs w:val="28"/>
          <w:rtl w:val="true"/>
          <w:lang w:bidi="ar-SA"/>
        </w:rPr>
        <w:t>وَ سَأَلْتُهُ عَنِ الرَّجُلِ هَلْ یَصْلُحُ لَهُ أَنْ یُصَلِّیَ فِی مَسْجِدٍ قَصِیرِ الْحَائِطِ وَ امْرَأَةٌ قَائِمَةٌ تُصَلِّی بِحِیَالِهِ وَ هُوَ یَرَاهَا وَ تَرَاهُ قَالَ إِنْ کَانَ بَیْنَهُمَا حَائِطٌ قَصِیراً أَوْ طَوِیلًا فَلَا بَأْسَ‌</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مردی سؤال کردم که مشغول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جلوتر از او زنی با فاصله ده ذراع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نمازش را ادامه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مردی سؤال کردم که مشغول نماز است، آیا برای او شایسته است که زنی از روبرو در جهت قبله روبروی او نشسته یا ایستاده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کنار می‌زند و اگر این کار را نکرد، باعث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نمازش را قطع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 که آیا شایسته است مرد در مسجدی نماز بخواند که دیوارش کوتاه است و زنی مقابلش مشغول نماز است و آن زن را می‌بیند و زن هم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فرمود اگر بینشان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کوتاه و چه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9" w:name="__RefHeading___Toc2383964_3381743652"/>
      <w:bookmarkStart w:id="1700" w:name="_Toc741"/>
      <w:bookmarkEnd w:id="1699"/>
      <w:r>
        <w:rPr>
          <w:rtl w:val="true"/>
        </w:rPr>
        <w:t>توضیح</w:t>
      </w:r>
      <w:bookmarkEnd w:id="1700"/>
    </w:p>
    <w:p>
      <w:pPr>
        <w:pStyle w:val="BookText"/>
        <w:rPr/>
      </w:pPr>
      <w:r>
        <w:rPr>
          <w:rFonts w:ascii="IRNazanin" w:hAnsi="IRNazanin" w:eastAsia="IRNazanin"/>
          <w:color w:val="111111"/>
          <w:sz w:val="28"/>
          <w:sz w:val="28"/>
          <w:szCs w:val="28"/>
          <w:rtl w:val="true"/>
          <w:lang w:bidi="fa-IR"/>
        </w:rPr>
        <w:t>قوله یصلی الضحی الضحی ظرف أی یصلی فی هذا الوقت صلاة مشروعة و لو کان المراد صلاة الضحی فالتقریر للتقیة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است یعنی در آن وقت نمازِ مشروع می‌خواند، و اگر مقصود نماز ضحی باشد، تقریر برای تقیه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1" w:name="__RefHeading___Toc2383966_3381743652"/>
      <w:bookmarkStart w:id="1702" w:name="_Toc742"/>
      <w:bookmarkEnd w:id="1701"/>
      <w:r>
        <w:rPr>
          <w:rtl w:val="true"/>
        </w:rPr>
        <w:t>«</w:t>
      </w:r>
      <w:r>
        <w:rPr/>
        <w:t>2</w:t>
      </w:r>
      <w:r>
        <w:rPr>
          <w:rtl w:val="true"/>
        </w:rPr>
        <w:t>»</w:t>
      </w:r>
      <w:bookmarkEnd w:id="1702"/>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الْعَبَّاسِ بْنِ مَعْرُوفٍ عَنْ عَلِیِّ بْنِ مَهْزِیَارَ عَنْ فَضَالَةَ عَنْ أَبَانٍ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مَکَّةُ بَکَّةَ لِأَنَّهُ یُبَکُّ بِهَا الرِّجَالُ وَ النِّسَاءُ وَ الْمَرْأَةُ تُصَلِّی بَیْنَ یَدَیْکَ وَ عَنْ یَمِینِکَ وَ عَنْ یَسَارِکَ وَ عَنْ شِمَالِکَ وَ مَعَکَ وَ لَا بَأْسَ بِذَلِکَ إِنَّمَا یُکْرَهُ فِی سَائِرِ الْبُلْدَانِ‌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به خاطر آن بکّه نامیده‌اند که مردان و زنان در آن ازدحام دارند و می‌لولند، و در آن جا اشکالی ندارد که زن جلو یا راست و یا چپ و یا شمال تو و با تو بایستد و نماز بخواند ولی در دیگر شهرها 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3" w:name="__RefHeading___Toc2383968_3381743652"/>
      <w:bookmarkStart w:id="1704" w:name="_Toc743"/>
      <w:bookmarkEnd w:id="1703"/>
      <w:r>
        <w:rPr>
          <w:rtl w:val="true"/>
        </w:rPr>
        <w:t>«</w:t>
      </w:r>
      <w:r>
        <w:rPr/>
        <w:t>3</w:t>
      </w:r>
      <w:r>
        <w:rPr>
          <w:rtl w:val="true"/>
        </w:rPr>
        <w:t>»</w:t>
      </w:r>
      <w:bookmarkEnd w:id="170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حَمَّادِ بْنِ عِیسَی وَ فَضَالَةَ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705" w:name="pg13998_130940"/>
    </w:p>
    <w:p>
      <w:pPr>
        <w:pStyle w:val="BookText"/>
        <w:rPr/>
      </w:pPr>
      <w:bookmarkEnd w:id="1705"/>
      <w:r>
        <w:rPr>
          <w:rFonts w:ascii="Amiri" w:hAnsi="Amiri" w:eastAsia="Amiri" w:cs="Amiri"/>
          <w:color w:val="111111"/>
          <w:sz w:val="28"/>
          <w:sz w:val="28"/>
          <w:szCs w:val="28"/>
          <w:rtl w:val="true"/>
          <w:lang w:bidi="ar-SA"/>
        </w:rPr>
        <w:t>لِأَبِی عَبْدِ اللَّهِ علیه السلام أَقُومُ أُصَلِّی وَ الْمَرْأَةُ جَالِسَةٌ بَیْنَ یَدَیَّ أَوْ مَارَّةٌ فَقَالَ لَا بَأْسَ إِنَّمَا سُمِّیَتْ بَکَّةَ لِأَنَّهُ یُبَکُّ فِیهَا الرِّجَالُ وَ النِّسَاءُ</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برای نماز خواندن می‌ایستم یا زنی مقابلم نشسته یا عبور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مکّه را بَکّه گفته‌اند که زن و مرد با ازدحام در آن حرکت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6" w:name="__RefHeading___Toc2383970_3381743652"/>
      <w:bookmarkStart w:id="1707" w:name="_Toc744"/>
      <w:bookmarkEnd w:id="1706"/>
      <w:r>
        <w:rPr>
          <w:rtl w:val="true"/>
        </w:rPr>
        <w:t>«</w:t>
      </w:r>
      <w:r>
        <w:rPr/>
        <w:t>4</w:t>
      </w:r>
      <w:r>
        <w:rPr>
          <w:rtl w:val="true"/>
        </w:rPr>
        <w:t>»</w:t>
      </w:r>
      <w:bookmarkEnd w:id="1707"/>
    </w:p>
    <w:p>
      <w:pPr>
        <w:pStyle w:val="BookText"/>
        <w:rPr/>
      </w:pPr>
      <w:r>
        <w:rPr>
          <w:rFonts w:ascii="Amiri" w:hAnsi="Amiri" w:eastAsia="Amiri" w:cs="Amiri"/>
          <w:color w:val="111111"/>
          <w:sz w:val="28"/>
          <w:sz w:val="28"/>
          <w:szCs w:val="28"/>
          <w:rtl w:val="true"/>
          <w:lang w:bidi="ar-SA"/>
        </w:rPr>
        <w:t>السَّرَائِرُ، نَقْلًا مِنْ کِتَابِ النَّوَادِرِ لِأَحْمَدَ بْنِ مُحَمَّدِ بْنِ أَبِی نَصْرٍ الْبَزَنْطِیِّ عَنِ الْمُفَضَّلِ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یُصَلِّی فِی زَاوِیَةِ الْحُجْرَةِ وَ امْرَأَتُهُ أَوِ ابْنَتُهُ تُصَلِّی بِحِذَائِهِ فِی الزَّاوِیَةِ الْأُخْرَی قَالَ لَا یَنْبَغِی ذَلِکَ إِلَّا أَنْ یَکُونَ بَیْنَهُمَا سِتْرٌ فَإِنْ کَانَ بَیْنَهُمَا سِتْرٌ أَجْزَأَهُ‌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الْمَرْأَةُ وَ الرَّجُلُ یُصَلِّی کُلُّ وَاحِدٍ مِنْهُمَا قُبَالَةَ صَاحِبِهِ قَالَ نَعَمْ إِذَا کَانَ بَیْنَهُمَا قَدْرُ مَوْضِعِ رَحْلٍ قَالَ وَ قَالَ زُرَارَةُ وَ قُلْتُ لَهُ الْمَرْأَةُ تُصَلِّی حِیَالَ زَوْجِهِا فَقَالَ تُصَلِّی بِإِزَاءِ الرَّجُلِ إِذَا کَانَ بَیْنَهَا وَ بَیْنَهُ قَدْرُ مَا لَا یُتَخَطَّی أَوْ قَدْرُ عَظْمِ الذِّرَاعِ فَصَاعِداً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گوشه اتاق نماز می‌خواند و همسر یا دخترش مقابل با او در گوشه دیگر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سزاوار نیست مگر اینکه بین آنها پرده‌ای باشد، و اگر پرده‌ای باشد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کدام روبروی دیگری نماز می‌خواند؟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بین آنها به اندازه یک بار شتر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مقابل شوهرش نماز می‌خواند؟ فرمود اگر بین زن و مرد حائلی به ارتفاعی باشد که نتوان از روی آن گام برداشت یا به اندازه استخوان ذراع یا بیشتر فاصله باشد، زن در روبروی مرد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8" w:name="__RefHeading___Toc2383972_3381743652"/>
      <w:bookmarkStart w:id="1709" w:name="_Toc745"/>
      <w:bookmarkEnd w:id="1708"/>
      <w:r>
        <w:rPr>
          <w:rtl w:val="true"/>
        </w:rPr>
        <w:t>«</w:t>
      </w:r>
      <w:r>
        <w:rPr/>
        <w:t>5</w:t>
      </w:r>
      <w:r>
        <w:rPr>
          <w:rtl w:val="true"/>
        </w:rPr>
        <w:t>»</w:t>
      </w:r>
      <w:bookmarkEnd w:id="1709"/>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أَنْ یُصَلِّیَ فِی مَسْجِدٍ وَ حِیطَانُهُ کُوًی کُلُّهُ قِبْلَتُهُ وَ جَانِبَاهُ وَ امْرَأَةٌ تُصَلِّی حِیَالَهُ یَرَاهَا وَ لَا تَرَاهُ قَالَ لَا بَأْسَ‌</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تبیین</w:t>
      </w:r>
    </w:p>
    <w:p>
      <w:pPr>
        <w:pStyle w:val="BookText"/>
        <w:rPr/>
      </w:pPr>
      <w:r>
        <w:rPr>
          <w:rFonts w:ascii="IRNazanin" w:hAnsi="IRNazanin" w:eastAsia="IRNazanin"/>
          <w:color w:val="111111"/>
          <w:sz w:val="28"/>
          <w:sz w:val="28"/>
          <w:szCs w:val="28"/>
          <w:rtl w:val="true"/>
          <w:lang w:bidi="fa-IR"/>
        </w:rPr>
        <w:t>الکُوی بالضم جمع کوة بالفتح و الضم و التشدید و هی الخرق فی الحائط</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الأصحاب اختلفوا فی أن المنع من محاذاة الرجل و المرأة فی الصلاة علی التحریم أو الکراهة فذهب المرتضی و ابن إدریس و أکثر المتأخرین إلی الثانی و ذهب الشیخان إلی أنه لا یجوز أن یصلی الرجل و إلی جنبه امرأة تصلی سواء صلت بصلاته أم لا فإن فعلا بطلت صلاتهما و کذا إن تقدمته عند الشیخ و لم یذکر ذلک المفید و تبعهما ابن حمزة و أبو الصلاح و قال الجعفی و من صلی و حیاله امرأة و لیس </w:t>
      </w:r>
    </w:p>
    <w:p>
      <w:pPr>
        <w:pStyle w:val="BookText"/>
        <w:rPr/>
      </w:pPr>
      <w:r>
        <w:rPr>
          <w:rFonts w:ascii="IRNazanin" w:hAnsi="IRNazanin" w:eastAsia="IRNazanin"/>
          <w:color w:val="111111"/>
          <w:sz w:val="28"/>
          <w:sz w:val="28"/>
          <w:szCs w:val="28"/>
          <w:rtl w:val="true"/>
          <w:lang w:bidi="fa-IR"/>
        </w:rPr>
        <w:t>بینهما قدر عظم الذراع فسدت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فیما یزول الکراهة أو التحریم فمنهم من قال یزول بالحائل بینهما أو بتباعد عشرة أذرع أو وقوع صلاتها خلفه بحیث لا یحاذی جزء منها جزءا منه فی جمیع الأحوال و قال فی المعتبر لو کانت متأخرة عنه و لو بشبر أو مسقط الجسد أو غیر متشاغلة بالصلاة لم یمنع و نحوه قال فی المنتهی و ظاهر الشیخ فی کتابی الحدیث أیضا الاکتفاء بالشبر و الظاهر أنه لا خلاف فی زوال المنع بتوسط الحائل أو بعد عشرة أذرع و قد حکی الفاضلان علیه الإجماع لکن فی بعض الروایات أکثر من عشرة أذرع و الظاهر أن زوال المنع بصلاتها خلفه أیضا فی الجملة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الشهید الثانی ره اعتبر فی الحائل أن یکون مانعا من الرؤیة و کلام سائر الأصحاب مطلق و خبرا علی بن جعفر یدلان علی عدمه و قال العلامة فی النهایة لیس المقتضی للتحریم أو الکراهة النظر لجواز الصلاة و إن کانت قدامه عاریة و لمنع الأعمی و من غمض عینیه و قریب منه کلامه فی التذکرة و فی البیان و فی تنزیل الظلام أو فقد البصر منزلة الحائط نظر أقربه المنع و أولی بالمنع منع الصحیح نفسه من الاستبصار و استوجه فی التحریر الصحة فی الأعمی و استشکل فیمن غمض عینیه و الظاهر عدم زوال المنع بشی‌ء من ذلک کما هو الظاهر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الصغیرین و الصغیر و الکبیر و الظاهر اشتراک البلوغ فیهما و ذهب الأکثر إلی اشتراط تعلق الکراهة و التحریم بصلاة کل منهما صحة صلاة الآخر و احتمل الشهید الثانی عدم الاشتراط و إطلاق کلامهم یقتضی عدم الفرق بین اقتران الصلاتین أو سبق إحداهما فی بطلان الکل و ذهب جماعة من المتأخرین إلی اختصاص البطلان بالمقترنة و المتأخرة دون السابقة و فی التقدیر بعشرة أذرع الظاهر أن مبدأه الموقف و ربما یحتمل مع تقدمها اعتباره من موضع السجود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یظهر من الأخبار أن الحکم علی الکراهة تزول بتأخرها بشبر و الذراع أفضل و بمسقط الجسد أحوط و بعشرة أذرع أو بحائل بینهما و إن کان بقدر ذراع أو بقدر عظم الذراع أیضا إذ الظاهر من روایة زرارة قدر ما لا یتخطی أو قدر </w:t>
      </w:r>
    </w:p>
    <w:p>
      <w:pPr>
        <w:pStyle w:val="BookText"/>
        <w:rPr/>
      </w:pPr>
      <w:r>
        <w:rPr>
          <w:rFonts w:ascii="IRNazanin" w:hAnsi="IRNazanin" w:eastAsia="IRNazanin"/>
          <w:color w:val="111111"/>
          <w:sz w:val="28"/>
          <w:sz w:val="28"/>
          <w:szCs w:val="28"/>
          <w:rtl w:val="true"/>
          <w:lang w:bidi="fa-IR"/>
        </w:rPr>
        <w:t>عظم الذراع أن یکون بینهما شی‌ء ارتفاعه أحد المقدارین و روایة الحلبی رواها الشیخ فی الصحیح‌</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عن العلاء عن محمد بن مسلم بتلک العبارة بعینها إلا أن فیه لا ینبغی ذلک فإن کان بینهما شبر أجزأه ذلک بالشین المعجمة و الباء الموحدة و قال الشیخ بعد ذلک یعنی إذا کان الرجل متقدما للمرأة بشبر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الشیخ البهائی قدس سره کون المفسر محمد بن مسلم بأن یکون فهم ذلک من الإمام علیه السلام لقرینة حالیة أو مقالیة و قال قد استبعد بعض الأصحاب هذا التفسیر و اختار جعل الشبر فی الحدیث بالسین المهملة و التاء المثناة من فوق و هو کما تری و ربما یقال فی وجه الاستبعاد إن بلوغ الحجرة فی الضیق إلی حد لا یبلغ البعد بین المصلین فی زاویتیها مقدار شبر خلاف الغالب المعتاد و لیس بشی‌ء لأنه إذا کان المراد کون الرجل أقرب إلی القبلة من المرأة بشبر لا یلزم حمل الحجرة علی خلاف مجری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ره إلحاق التاء بالعشرة یعطی عدم ثبوت ما نقله بعض اللغویین من أن الذراع مؤنث سماعی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 أن جمیع ذلک فی حال الاختیار فأما مع الاضطرار فلا کراهة و أما استثناء مکة من هذا الحکم کما مر فی روایة الفضیل فلم أر التصریح به فی کلام الأصحاب و ظاهر الصدوق ره القول به نعم قال العلامة قدس سره فی المنتهی لا بأس بالصلاة هناک و المرأة قائمة أو جالسة بین یدیه لما رواه</w:t>
      </w:r>
    </w:p>
    <w:p>
      <w:pPr>
        <w:pStyle w:val="BookText"/>
        <w:rPr/>
      </w:pPr>
      <w:r>
        <w:rPr>
          <w:rFonts w:ascii="Amiri" w:hAnsi="Amiri" w:eastAsia="Amiri" w:cs="Amiri"/>
          <w:color w:val="111111"/>
          <w:sz w:val="28"/>
          <w:sz w:val="28"/>
          <w:szCs w:val="28"/>
          <w:rtl w:val="true"/>
          <w:lang w:bidi="ar-SA"/>
        </w:rPr>
        <w:t>الشَّیْخُ عَنْ مُعَاوِیَةَ</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أَقُومُ أُصَلِّی بِمَکَّةَ وَ مَرْأَةٌ بَیْنَ یَدَیَّ جَالِسَةٌ أَوْ مَارَّةٌ قَالَ لَا بَأْسَ إِنَّمَا سُمِّیَتْ مَکَّةُ بَکَّةَ لِأَنَّهُ تُبَکُّ فِیهِ الرِّجَالُ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التذکرة و لا بأس بأن یصلی فی مکة زادها الله شرفا إلی غیر سترة لأن النبی صلی الله علیه و آله صلی هناک و لیس بینه و بین الطواف سترة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الناس یکثرون هناک لأجل قضاء نسکهم و سمیت بکة لأن الناس </w:t>
      </w:r>
    </w:p>
    <w:p>
      <w:pPr>
        <w:pStyle w:val="BookText"/>
        <w:rPr/>
      </w:pPr>
      <w:r>
        <w:rPr>
          <w:rFonts w:ascii="IRNazanin" w:hAnsi="IRNazanin" w:eastAsia="IRNazanin"/>
          <w:color w:val="111111"/>
          <w:sz w:val="28"/>
          <w:sz w:val="28"/>
          <w:szCs w:val="28"/>
          <w:rtl w:val="true"/>
          <w:lang w:bidi="fa-IR"/>
        </w:rPr>
        <w:t>یتباکون فیها أی یزدحمون و یدفع بعضهم بعضا فلو منع المصلی من یجتاز بین یدیه ضاق علی الناس و حکم الحرم کله ذلک لأن ابن عباس قال أقبلت راکبا علی حمار و النبی صلی الله علیه و آله یصلی بالناس بمنی إلی غیر جدار و لأنه محل المشاعر و المناسک انتهی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القول به لأن رعایة هذا عند المقام یوجب الحرج غالبا لتضیّق الوقت و المکان و لا یمکن رعایة ذلک فی غالب الأوان و لتلک الروایة</w:t>
      </w:r>
      <w:r>
        <w:rPr>
          <w:rStyle w:val="FootnoteAnchor"/>
          <w:rtl w:val="true"/>
        </w:rPr>
        <w:footnoteReference w:id="992"/>
      </w:r>
      <w:r>
        <w:rPr>
          <w:rFonts w:ascii="IRNazanin" w:hAnsi="IRNazanin" w:eastAsia="IRNazanin"/>
          <w:color w:val="111111"/>
          <w:sz w:val="28"/>
          <w:sz w:val="28"/>
          <w:szCs w:val="28"/>
          <w:rtl w:val="true"/>
          <w:lang w:bidi="fa-IR"/>
        </w:rPr>
        <w:t>التی لیس فیها ما یتأمل فیه إلا أبان‌</w:t>
      </w:r>
      <w:r>
        <w:rPr>
          <w:rStyle w:val="FootnoteAnchor"/>
          <w:rtl w:val="true"/>
        </w:rPr>
        <w:footnoteReference w:id="993"/>
      </w:r>
      <w:r>
        <w:rPr>
          <w:rFonts w:ascii="IRNazanin" w:hAnsi="IRNazanin" w:eastAsia="IRNazanin"/>
          <w:color w:val="111111"/>
          <w:sz w:val="28"/>
          <w:sz w:val="28"/>
          <w:szCs w:val="28"/>
          <w:rtl w:val="true"/>
          <w:lang w:bidi="fa-IR"/>
        </w:rPr>
        <w:t>و هو و إن رمی بالناووسیة لکن روی فیه إجماع العصابة</w:t>
      </w:r>
      <w:r>
        <w:rPr>
          <w:rFonts w:eastAsia="IRNazanin" w:cs="IRNazanin"/>
          <w:color w:val="111111"/>
          <w:sz w:val="28"/>
          <w:szCs w:val="28"/>
          <w:rtl w:val="true"/>
          <w:lang w:bidi="fa-IR"/>
        </w:rPr>
        <w:t xml:space="preserve">. </w:t>
      </w:r>
      <w:bookmarkStart w:id="1710" w:name="pg13998_130944"/>
    </w:p>
    <w:p>
      <w:pPr>
        <w:pStyle w:val="BookText"/>
        <w:rPr/>
      </w:pPr>
      <w:bookmarkEnd w:id="1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که آیا شایسته است مرد در مسجدی نماز بخواند که دیوارهای قبله و دو طرفش دارای سوراخ و رخنه است و زنی روبرویش نماز می‌خواند و او را می‌بیند امّا آن زن او را نمی‌بیند؟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 و 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ضمه و تشدید، به معنای سوراخ و رخنه دیوار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اصحاب در مورد منع از نماز خواندن مرد و زن در محاذاتِ هم در اینکه آیا حرام است یا مکروه،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ابن‌ادریس و بیشتر متأخران قائل به کراهت هستند، و شیخان معتقدند که جایز نیست مرد و زن کنار هم نماز بخوانند، خواه زن در نمازش به آن مرد اقتدا کند یا نکند، و اگر این گونه نماز خواندند نماز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 همچنین است اگر زن جلوتر از مرد بایستد، امّا شیخ مفید این را ذکر نکرده، و ابن‌حمزه و ابوالصلاح هم از آنها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زنی مقابلش باشد و نماز بخواند در حالی که بین آنها به مقدار استخوان ذراع فاصله نیست،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چیزی که موجب رفع کراهت یا حرمت می‌شود اختلاف دارند، بعضی گفته‌اند با نصب مانعی بین زن و مرد یا فاصله گرفتن به میزان ده ذراع یا قرار گرفتن زن پشتِ مرد به طوری که در هیچ حالی قسمتی از بدن زن با قسمتی از بدن مرد محاذی نباشد، کراهت یا حرمت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حتی یک وجب یا به اندازه مسقط الجسد از مرد عقب‌تر باشد یا اینکه مشغول نماز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هم همین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در دو کتاب حدیث نیز اکتفا به یک وجب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پیداست اختلافی در برطرف شدنِ منع با نصب حائل یا فاصله گرفتن به مقدار ده ذراع بین فقها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بر این مطلب نقل اجماع کرده‌اند، امّا در بعضی روایات بیش از ده ذراع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بین رفتنِ منع در صورتی که زن پشت سر مرد نماز بخواند، فی الجمله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شهید ثانی رحمه الله در حائل شرط گذاشته که مانع از دید باشد، امّا کلام دیگر اصحاب مطلق است، و دو روایت علی بن جعفر بر عدم این شرط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النهایة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حرمت یا کراهت برای جواز نماز، دیدن نیست، زیرا حتی اگر زن جلوی او برهنه باشد جایز است، و همچنین به این دلیل که مرد نابینا و کسی که چشمانش را بسته نیز شامل منع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تذکره و البیان هم نزدیک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تاریکی یا کوری را به منزله دیوار بدانیم نظرها مختلف است که اقرب، منع و عدم جریان این تشبیه می‌باشد، و به طریق اولی منع در مورد کسی است که بینایی دارد ولی از نگاه کردن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صحّت نماز در مورد نابینا را توجیه کرده امّا در مورد کسی که چشمانش را می‌بندد اشکال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منع با هیچ‌کدام از این امور برطرف نمی‌شود چنانچه ظاهر روایات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پسر و دختر غیر بالغ و نیز در اینکه یکی نابالغ و دیگری بالغ باشد اختلاف است، و ظاهر اشتراط بلوغ در هردو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شرطِ تعلّق کراهت و حرمت به نماز هر کدام از آنها را صحّت نماز دیگری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احتمال داده که این شرط معتبر نباشد، و اقتضای اطلاق کلام علما این است که میان شروع شدنِ هر دو نماز با هم و شروع شدن یکی زودتر از دیگری، از جهت بطلان نمازِ هر دو،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متأخران قائل به اینند که در صورت اقتران هر دو نماز باطل است و در غیر صورتِ اقتران، تنها نمازِ شخص دوم که دیرتر شروع کرده است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تعیین ده ذراع، ظاهر آن است که از محل ایستادن محاسبه می‌شود، و شاید در صورت جلوتر بودنِ زن، احتمال اعتبار مسافت از محلّ سجود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روایات برمی‌آید این است که حکم کراهت با عقب ایستادنِ زن به مقدار یک وجب هم برطرف می‌شود و یک ذراع افضل و به مقدار افتادن یک 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ذراع یا نصب حائل احوط است، اگرچه حائل به اندازه یک ذراع یا استخوان ذراع باشد، زیرا ظاهر از روایت زراره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باشد که نتوان از روی آن قدم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یک استخوان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بین زن و مرد چیزی با یکی از این دو ارتفاع حائل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حلبی را شیخ با سند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علاء بن محمد بن مسلم با عین همان عبارت آورده با این تفاوت که امام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سزاوار نیست، و اگر بین آنها یک وجب باشد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مرد یک وجب جلوتر از زن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بهایی احتمال داده که مفسّر، محمد بن مسلم باشد و خودش به قرینه حال و مقال این گونه از کلام امام علیه السلام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این تفسیر را بعید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سین و تاء به معنای حائل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اشکال آن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وجه این استبعاد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تنگ بودن اتاق تا حدی که فاصله دو نفر که در دو گوشه آن نماز می‌خوانند به اندازه یک وجب بشود خلاف معمول و عادت بوده و چنین چیزی نیست، زیرا اگر مقصود این بود که مرد به اندازه یک وجب نسبت به زن به قبله نزدیک‌تر است دیگر لازم نمی‌آید که اتاق را بر وجه غیر معمولی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الحاق تاء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آنچه بعضی از اهل لغت نسبت به مؤنث سماعی بودن ذراع ذکر کرده‌اند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فقها ذکر کرده‌اند که همه موارد و احکام یاد شده در حال اختیار است، امّا در صورت اضطرار کراهتی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در مورد استثنا شدن مکّه از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فضیل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در کلام اصحاب ندیدم؛ ظاهر کلام صدوق رحمه الله قبولِ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مکه در حالی که زن مقابل نمازگزار ایستاده یا نشسته اشکال ندارد، به دلیل روایت شیخ از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الزیادات من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هر جا برای نماز خواندن می‌ایستم یا زنی مقابلم نشسته یا عبور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مکّه را بَکّه گفته‌اند که زن و مرد با ازدحام در آن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تذکره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شرافتش را نسبت به دیگر شهرها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پیامبر صلی الله علیه و آله آنجا نماز خواند در حالی که بین ایشان و حلقه طواف حائلی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این دلیل که مردم در آنجا برای انجام مناسک زیادند، و آنجا را بکّه گفته‌اند زیرا مردم در آن می‌لولند و شلوغند و یکدیگر را هُل می‌دهند، و اگر نمازگزار بخواهد کسانی را که مقابلش عبور می‌کنند دفع نماید مردم به تنگی و سختی می‌افتند، و حکم همه محدوده حرم همین است، زیرا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الاغی آمدم در حالی که پیامبر داشت با مردم در منی نماز می‌خواند و هیچ دیواری مقابلش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دلیل که آنجا محلّ انجام مشاعر و 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پذیرفتن این قول بعید نیست زیرا رعایت آن حکم در چنین جایی غالباً موجب حرج و سختی است، چون هم وقت و هم مکان تنگ است و در بیشتر اوقات نمی‌توان آن را مراعات نمود، و نیز به دلیل آن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روایتی که با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علل الشرائع ذکر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چیز قابل تأملی ندارد مگر اینکه ابان راوی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ابان بن عثمان احمر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اگرچه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روایت شده که بزرگان در وثاقت وی اجماع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11" w:name="__RefHeading___Toc2383974_3381743652"/>
      <w:bookmarkStart w:id="1712" w:name="_Toc746"/>
      <w:bookmarkEnd w:id="1711"/>
      <w:r>
        <w:rPr>
          <w:rtl w:val="true"/>
        </w:rPr>
        <w:t xml:space="preserve">باب </w:t>
      </w:r>
      <w:r>
        <w:rPr/>
        <w:t>8</w:t>
      </w:r>
      <w:r>
        <w:rPr>
          <w:rtl w:val="true"/>
        </w:rPr>
        <w:t xml:space="preserve"> </w:t>
      </w:r>
      <w:r>
        <w:rPr>
          <w:rtl w:val="true"/>
        </w:rPr>
        <w:t>فضل المساجد و أحکامها و آدابها</w:t>
      </w:r>
      <w:bookmarkEnd w:id="1712"/>
    </w:p>
    <w:p>
      <w:pPr>
        <w:pStyle w:val="Heading4"/>
        <w:numPr>
          <w:ilvl w:val="3"/>
          <w:numId w:val="1"/>
        </w:numPr>
        <w:rPr/>
      </w:pPr>
      <w:bookmarkStart w:id="1713" w:name="__RefHeading___Toc2383976_3381743652"/>
      <w:bookmarkStart w:id="1714" w:name="_Toc747"/>
      <w:bookmarkEnd w:id="1713"/>
      <w:r>
        <w:rPr>
          <w:rtl w:val="true"/>
        </w:rPr>
        <w:t>الآیات</w:t>
      </w:r>
      <w:bookmarkEnd w:id="17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وُجُوهَکُمْ عِنْدَ کُلِّ مَسْجِدٍ</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 فِی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 فَعَسی أُولئِکَ أَنْ یَکُونُوا مِنَ 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Style w:val="FootnoteAnchor"/>
          <w:rtl w:val="true"/>
        </w:rPr>
        <w:footnoteReference w:id="99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 اللَّهُ یُحِبُّ الْمُطَّهِّرِینَ‌</w:t>
      </w:r>
      <w:r>
        <w:rPr>
          <w:rStyle w:val="FootnoteAnchor"/>
          <w:rtl w:val="true"/>
        </w:rPr>
        <w:footnoteReference w:id="998"/>
      </w:r>
      <w:bookmarkStart w:id="1715" w:name="pg13998_130945"/>
    </w:p>
    <w:p>
      <w:pPr>
        <w:pStyle w:val="BookText"/>
        <w:rPr/>
      </w:pPr>
      <w:bookmarkEnd w:id="1715"/>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اجْعَلُوا بُیُوتَکُمْ قِبْلَةً وَ أَقِیمُوا الصَّلاةَ</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بیدادگرتر از آن کس که نگذارد در مساجد خدا نام وی برده شود و در ویرانی آنها بکوشد آنان حق ندارند جز ترسان‌لرزان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درآیند در این دنیا ایشان را خواری و در آخرت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را نرسد که مساجد خدا را آباد کنند در حالی که به کفر خویش شهادت می‌دهند آنانند که اعمالشان به هدر رفته و خود در آتش جاودانند، مساجد خدا را تنها کسانی آباد می‌کنند که به خدا و روز بازپسین ایمان آورده و نماز برپا داشته و زکات داده و جز از خدا نترسیده‌اند پس امید است که اینان از راه‌یافتگان باشند، 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یکسان نیستند و خدا بیدادگران را هدایت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حقیقت این است که مشرکان ناپاکند پس نباید از سال آینده به مسجدالحرام نزدیک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که مسجدی اختیار کردند که مایه زیان و کفر و پراکندگی میان مؤمنان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است برای کسی که قبلا با خدا و پیامبر او به جنگ برخاسته بود و سخت‌سوگند یاد می‌کنند که جز نیکی قصدی نداشتیم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گواهی می‌دهد که آنان قطعا دروغگو هستند، هرگز در آن جا مایست چرا که مسجدی که از روز نخستین بر پایه تقوا بنا شده سزاوارتر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مردانی‌اند که دوست دارند خود را پاک سازند و خدا کسانی را که خواهان پاکی‌اند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اجْعَلُوا بُیُوتَکُمْ قِبْلَةً وَ أَقِیمُوا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سراهایتان را رو به روی هم قرار دهید و نماز برپا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بعضی از مردم را با بعض دیگر دفع نمی‌کرد صومعه‌ها و کلیساها و کنیسه‌ها و مساجدی که نام خدا در آنها بسیار برده می‌شود سخت ویران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16" w:name="__RefHeading___Toc2383978_3381743652"/>
      <w:bookmarkStart w:id="1717" w:name="_Toc748"/>
      <w:bookmarkEnd w:id="1716"/>
      <w:r>
        <w:rPr>
          <w:rtl w:val="true"/>
        </w:rPr>
        <w:t>تفسیر</w:t>
      </w:r>
      <w:bookmarkEnd w:id="1717"/>
    </w:p>
    <w:p>
      <w:pPr>
        <w:pStyle w:val="BookText"/>
        <w:rPr/>
      </w:pPr>
      <w:r>
        <w:rPr>
          <w:rFonts w:ascii="Amiri" w:hAnsi="Amiri" w:eastAsia="Amiri" w:cs="Amiri"/>
          <w:color w:val="111111"/>
          <w:sz w:val="28"/>
          <w:sz w:val="28"/>
          <w:szCs w:val="28"/>
          <w:rtl w:val="true"/>
          <w:lang w:bidi="ar-SA"/>
        </w:rPr>
        <w:t>وَ مَنْ أَظْلَمُ مِمَّنْ مَنَعَ مَساجِدَ اللَّهِ فِی‌</w:t>
      </w:r>
      <w:r>
        <w:rPr>
          <w:rStyle w:val="FootnoteAnchor"/>
          <w:rtl w:val="true"/>
        </w:rPr>
        <w:footnoteReference w:id="1002"/>
      </w:r>
      <w:r>
        <w:rPr>
          <w:rFonts w:ascii="Amiri" w:hAnsi="Amiri" w:eastAsia="Amiri" w:cs="Amiri"/>
          <w:color w:val="111111"/>
          <w:sz w:val="28"/>
          <w:sz w:val="28"/>
          <w:szCs w:val="28"/>
          <w:rtl w:val="true"/>
          <w:lang w:bidi="ar-SA"/>
        </w:rPr>
        <w:t>تَفْسِیرِ الْعَسْکَرِیِّ علیه السلام</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مَسَاجِدُ خِیَارِ الْمُؤْمِنِینَ بِمَکَّةَ مَنَعُوهُمْ عَنِ التَّعَبُّدِ فِیهَا بِأَنْ أَلْجَئُوا رَسُولَ اللَّهِ صلی الله علیه و آله إِلَی الْخُرُوجِ عَنْ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عَلِیِّ بْنِ إِبْرَاهِیمَ‌</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غَیْرِهِ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قُرَیْشٌ حِینَ مَنَعُوا رَسُولَ اللَّهِ صلی الله علیه و آله دُخُولَ مَکَّةَ وَ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زَیْدِ بْنِ عَلِیٍّ عَنْ آبَائِهِ علیهم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جَمِیعَ الْأَرْضِ لِقَوْلِ النَّبِیِّ صلی الله علیه و آله جُعِلَتْ لِیَ الْأَرْضُ مَسْجِداً وَ طَهُوراً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یقتضی العموم فی المسجد و المانع و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فِی خَرابِها أی فی خراب تلک المساجد لئلا تعمر بطاعة الله</w:t>
      </w:r>
    </w:p>
    <w:p>
      <w:pPr>
        <w:pStyle w:val="BookText"/>
        <w:rPr/>
      </w:pPr>
      <w:r>
        <w:rPr>
          <w:rFonts w:ascii="Amiri" w:hAnsi="Amiri" w:eastAsia="Amiri" w:cs="Amiri"/>
          <w:color w:val="111111"/>
          <w:sz w:val="28"/>
          <w:sz w:val="28"/>
          <w:szCs w:val="28"/>
          <w:rtl w:val="true"/>
          <w:lang w:bidi="ar-SA"/>
        </w:rPr>
        <w:t>أُولئِکَ ما کانَ لَهُمْ أَنْ یَدْخُلُوها إِلَّا خائِفِینَ 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وَعَدَ لِلْمُؤْمِنِینَ بِالنُّصْرَةِ وَ اسْتِخْلَاصِ الْمَسَاجِدِ مِنْهُمْ وَ قَدْ أَنْجَزَ وَعْدَهُ بِفَتْحِ مَکَّةَ لِمُؤْمِنِی ذَلِکَ الْعَصْرِ وَ سَیُنْجِزُهُ لِعَامَّةِ الْمُؤْمِنِینَ حِینَ ظُهُورِ الْقَائِمِ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المعنی کان حقهم بحسب حالهم أن لا یدخلوها إلا خائفین من المؤمنین فکیف جاز لهم أن یمنعوا المؤمنین و قیل إلا خائفین من أن ینزل علیهم عذاب لاستحقاقهم ذلک و قیل ما کان لهم أن یدخلوها إلا بخشیة و خضوع فضلا عن أن یجترءوا علی تخریبها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فیستفاد منها استحباب دخولها بالخضوع و الخشوع و الخشیة من الله تعالی کما </w:t>
      </w:r>
    </w:p>
    <w:p>
      <w:pPr>
        <w:pStyle w:val="BookText"/>
        <w:rPr/>
      </w:pPr>
      <w:r>
        <w:rPr>
          <w:rFonts w:ascii="IRNazanin" w:hAnsi="IRNazanin" w:eastAsia="IRNazanin"/>
          <w:color w:val="111111"/>
          <w:sz w:val="28"/>
          <w:sz w:val="28"/>
          <w:szCs w:val="28"/>
          <w:rtl w:val="true"/>
          <w:lang w:bidi="fa-IR"/>
        </w:rPr>
        <w:t>هو حال العبد الواقف بین یدی سیده و قیل معناه النهی عن تمکینهم من الدخول فی المساجد و روی العیاشی عن محمد بن یحیی‌</w:t>
      </w:r>
      <w:r>
        <w:rPr>
          <w:rStyle w:val="FootnoteAnchor"/>
          <w:rtl w:val="true"/>
        </w:rPr>
        <w:footnoteReference w:id="1006"/>
      </w:r>
      <w:r>
        <w:rPr>
          <w:rFonts w:ascii="IRNazanin" w:hAnsi="IRNazanin" w:eastAsia="IRNazanin"/>
          <w:color w:val="111111"/>
          <w:sz w:val="28"/>
          <w:sz w:val="28"/>
          <w:szCs w:val="28"/>
          <w:rtl w:val="true"/>
          <w:lang w:bidi="fa-IR"/>
        </w:rPr>
        <w:t>یعنی لا یقبلون الإیمان إلا و السیف علی رءوسهم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فِی الدُّنْیا خِزْیٌ قتل و سبی أو ذلة بضرب الجزیة و قیل أی بعد قیام القائم و الأولی التعمیم بکل ما یصیر سببا لمذلتهم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الآیة بعمومها علی عدم جواز منع ما یذکر الله به من الصلوات و الدعوات و تلاوة القرآن و نشر العلوم الدینیة و أمثالها فی المساجد و حرمة السعی فی خرابها الصوری بهدمها و إدخالها فی الملک و غیر ذلک بل تعطیلها و کل ما یوجب ذهاب رونقها و إحداث البدع فیها و کل ما ینافی وضعها و حصول الذکر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وُجُوهَکُمْ عِنْدَ کُلِّ مَسْجِدٍ</w:t>
      </w:r>
      <w:r>
        <w:rPr>
          <w:rStyle w:val="FootnoteAnchor"/>
          <w:rtl w:val="true"/>
        </w:rPr>
        <w:footnoteReference w:id="1007"/>
      </w:r>
      <w:r>
        <w:rPr>
          <w:rFonts w:ascii="IRNazanin" w:hAnsi="IRNazanin" w:eastAsia="IRNazanin"/>
          <w:color w:val="111111"/>
          <w:sz w:val="28"/>
          <w:sz w:val="28"/>
          <w:szCs w:val="28"/>
          <w:rtl w:val="true"/>
          <w:lang w:bidi="fa-IR"/>
        </w:rPr>
        <w:t>علی بعض المحتملات یدل علی رجحان إتیان المساجد و سیأتی فی باب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لِلْمُشْرِکِینَ أَنْ یَعْمُرُوا مَساجِدَ اللَّهِ‌</w:t>
      </w:r>
      <w:r>
        <w:rPr>
          <w:rStyle w:val="FootnoteAnchor"/>
          <w:rtl w:val="true"/>
        </w:rPr>
        <w:footnoteReference w:id="1008"/>
      </w:r>
      <w:r>
        <w:rPr>
          <w:rFonts w:ascii="IRNazanin" w:hAnsi="IRNazanin" w:eastAsia="IRNazanin"/>
          <w:color w:val="111111"/>
          <w:sz w:val="28"/>
          <w:sz w:val="28"/>
          <w:szCs w:val="28"/>
          <w:rtl w:val="true"/>
          <w:lang w:bidi="fa-IR"/>
        </w:rPr>
        <w:t>أی ما کانوا أهل ذلک و لا جاز لهم أو ما صح و لا استقام لهم عمارة شی‌ء من المساجد فضلا عن المسجد الحرام و هو صدرها و مقدمها و قیل هو المراد کما هو الظاهر علی قراءة ابن کثیر و أبی عمرو و یعقوب مسجد الله لقوله تعالی فیما بعد وَ عِمارَةَ الْمَسْجِدِ الْحَرامِ و إنما جمع لأنها قبلة المساجد کلها و إمامها فعامرها کعامر جمیعها أو لأن کل بقعة منه مسجد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شاهِدِینَ عَلی أَنْفُسِهِمْ بِالْکُفْرِ بإظهار کفرهم و نصبهم الأصنام حول البیت و قیل هی اعترافهم بملة من ملل الکفر کالنصرانی بأنه نصرانی و روی فی الجوامع أن المسلمین عیروا أساری بدر و وبخ علی علیه السلام العباس بقتال رسول الله صلی الله علیه و آله و قطیعة الرحم فقال العباس تذکرون مساوینا و تکتمون محاسننا فقالوا أ و لکم محاسن قال نعم إنا نعمر المسجد الحرام و نحجب الکعبة و نسقی الحجیج </w:t>
      </w:r>
    </w:p>
    <w:p>
      <w:pPr>
        <w:pStyle w:val="BookText"/>
        <w:rPr/>
      </w:pPr>
      <w:r>
        <w:rPr>
          <w:rFonts w:ascii="IRNazanin" w:hAnsi="IRNazanin" w:eastAsia="IRNazanin"/>
          <w:color w:val="111111"/>
          <w:sz w:val="28"/>
          <w:sz w:val="28"/>
          <w:szCs w:val="28"/>
          <w:rtl w:val="true"/>
          <w:lang w:bidi="fa-IR"/>
        </w:rPr>
        <w:t>و نفک العانی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حَبِطَتْ أَعْمالُهُمْ التی هی العمارة و السقایة و الحجابة و فک العناة التی یفتخرون بها أو مطلقا بما قارنها من الشرک وَ فِی النَّارِ هُمْ خالِدُونَ لأجله و فیها دلالة علی بطلان أعمال الکفار و عدم صحة شی‌ء منها و یمکن أن یفهم منها جواز منعهم من مثل العمارة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یَعْمُرُ مَساجِدَ اللَّهِ الحصر إما إضافی بالنسبة إلی أولئک المشرکین أو مطلق الکفرة فهذه الأوصاف لتفخیم شأن عمارة مساجد الله و تعظیم عاملها و أنه ینبغی أن یکون علی هذه الأوصاف و لبیان بعد أولئک عن عملها أو المراد عمارتها حق العمارة التی لا یوفق لها إلا هؤلاء الموصوفون باعتبار قوة إیمانهم و کمال إخلاصهم أو المراد أنه لا یستقیم و لا یصح عمارة مساجد الله من أحد علی طریق الولایة علیها إلا ممن کان کذلک فإن الظاهر أن أولئک المفتخرین أرادوا نحو ذلک و أنهم ولاة المسجد الحرام</w:t>
      </w:r>
    </w:p>
    <w:p>
      <w:pPr>
        <w:pStyle w:val="BookText"/>
        <w:rPr/>
      </w:pPr>
      <w:r>
        <w:rPr>
          <w:rFonts w:ascii="IRNazanin" w:hAnsi="IRNazanin" w:eastAsia="IRNazanin"/>
          <w:color w:val="111111"/>
          <w:sz w:val="28"/>
          <w:sz w:val="28"/>
          <w:szCs w:val="28"/>
          <w:rtl w:val="true"/>
          <w:lang w:bidi="fa-IR"/>
        </w:rPr>
        <w:t>فیختص بالنبی و الأئمة الطاهرین صلوات الله علیهم علی أن الظاهر من قوله وَ لَمْ یَخْشَ إِلَّا اللَّهَ عدم سبق الفسق بل و لا ذنب فکیف الکفر و قیل إنهم کانوا یخشون الأصنام و یرجونها فأرید نفی تلک الخشیة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فَعَسی أُولئِکَ أَنْ یَکُونُوا مِنَ الْمُهْتَدِینَ تبعید للمشرکین عن مواقف الاهتداء و حسم لأطماعهم فی الانتفاع بأعمالهم التی استعظموها و افتخروا بها و أملوا عاقبتها بأن الذین آمنوا و ضموا إلی إیمانهم العمل بالشرائع مع استشعار الخشیة و التقوی اهتداؤهم دائر بین عسی و لعل فما بال المشرکین یقطعون أنهم مهتدون و یأملون عند الله الحسنی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هذا الکلام و نحوه لطف للمؤمنین فی ترجیح الخشیة و رفض الاغترار بالله و قیل عسی إشارة إلی حال المؤمنین و أنهم مع ذلک فی دعواهم للهدایة و عد نفوسهم من المهتدین علی هذا الحال فما بال الکفار یقطعون لأنفسهم بالاهتداء ثم ذلک للمؤمنین إما أن یکون لرجحان الخشیة و قوتها أو علی سبیل التأدب و التواضع أو نظرا منهم إلی مرتبة أعلی و درجة أسنی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فی الآیة حث عظیم علی تعمیر المساجد و تعظیم شأنه و قیل المراد بالتعمیر بناؤها و إصلاح ما یستهدم منها و تزیینها و فرشها و إزالة ما یکره النفس منه مثل کنسها و الإسراج فیها و قیل المراد شغلها بالعبادة مثل الصلاة و الذکر و تلاوة القرآن و درس العلوم الدینیة و تجنبها من أعمال الدنیا و اللهو و اللعب و عمل الصنائع و حدیث الدنیا و لعل التعمیم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جَعَلْتُمْ سِقایَةَ الْحاجِ قد مضی تفسیرها و نزولها فی مفاخرة أمیر المؤمنین علیه السلام بسبق الإیمان و العباس بالسقایة و شیبة بالحجابة و فضل الإیمان علی تلک الأمور ظاهر لا سیما إذا لم تکن مع الإیمان فإنها باطلة محبطة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یَقْرَبُوا الْمَسْجِدَ الْحَرامَ‌</w:t>
      </w:r>
      <w:r>
        <w:rPr>
          <w:rStyle w:val="FootnoteAnchor"/>
          <w:rtl w:val="true"/>
        </w:rPr>
        <w:footnoteReference w:id="1009"/>
      </w:r>
      <w:r>
        <w:rPr>
          <w:rFonts w:ascii="IRNazanin" w:hAnsi="IRNazanin" w:eastAsia="IRNazanin"/>
          <w:color w:val="111111"/>
          <w:sz w:val="28"/>
          <w:sz w:val="28"/>
          <w:szCs w:val="28"/>
          <w:rtl w:val="true"/>
          <w:lang w:bidi="fa-IR"/>
        </w:rPr>
        <w:t>استدل به علی عدم جواز إدخال النجاسة المسجد الحرام و هو غیر بعید للتفریع و إن أمکن المناقشة فیه و أما الاستدلال به علی عدم جواز دخولهم شیئا من المساجد فهو ضعیف‌</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اتَّخَذُوا مَسْجِداً</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فِی الْمَجْمَعِ‌</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الْجَوَامِعِ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بَنِی عَمْرِو بْنِ عَوْفٍ لَمَّا بَنَوْا مَسْجِدَ قُبَاءَ وَ صَلَّی فِیهِ رَسُولُ اللَّهِ صلی الله علیه و آله حَسَدَتْهُمْ إِخْوَتُهُمْ بَنُو غَنْمِ بْنِ عَوْفٍ وَ قَالُوا نَبْنِی مَسْجِداً نُصَلِّی فِیهِ وَ لَا نَحْضُرُ جَمَاعَةَ مُحَمَّدٍ فَبَنَوْا مَسْجِداً إِلَی جَنْبِ مَسْجِدِ قُبَاءَ وَ قَالُوا لِرَسُولِ اللَّهِ صلی الله علیه و آله وَ هُوَ یَتَجَهَّزُ إِلَی تَبُوکَ إِنَّا نُحِبُّ أَنْ تَأْتِیَنَا فَتُصَلِّیَ لَنَا فِیهِ فَقَالَ إِنِّی عَلَی جَنَاحِ سَفَرٍ وَ لَمَّا انْصَرَفَ مِنْ تَبُوکَ نَزَلَتْ فَأَرْسَلَ مَنْ هَدَمَ الْمَسْجِدَ وَ أَحْرَقَهُ وَ أَمَرَ أَنْ یُتَّخَذَ مَکَانَهُ کُنَاسَةٌ تُلْقَی فِیهَا الْجِیَفُ وَ الْقُمَامَةُ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ضِراراً مضارة للمؤمنین أصحاب مسجد قباء وَ کُفْراً و تقویة للکفر الذی کانوا یضمرون وَ إِرْصاداً أی و إعدادا أو ترقبا لمن حارب الله و رسوله من قبل یعنی أبا عامر الراهب قیل بنوه علی أن یؤمهم فیه أبو عامر إذا قدم من الشام فی الجوامع </w:t>
      </w:r>
    </w:p>
    <w:p>
      <w:pPr>
        <w:pStyle w:val="BookText"/>
        <w:rPr/>
      </w:pPr>
      <w:r>
        <w:rPr>
          <w:rFonts w:ascii="IRNazanin" w:hAnsi="IRNazanin" w:eastAsia="IRNazanin"/>
          <w:color w:val="111111"/>
          <w:sz w:val="28"/>
          <w:sz w:val="28"/>
          <w:szCs w:val="28"/>
          <w:rtl w:val="true"/>
          <w:lang w:bidi="fa-IR"/>
        </w:rPr>
        <w:t>أنه کان قد ترهب فی الجاهلیة و لبس المسوح فلما قدم النبی صلی الله علیه و آله المدینة حسده و حزب علیه الأحزاب ثم هرب بعد فتح مکة و خرج إلی الروم و تنصر و کان هؤلاء یتوقعون رجوعه إلیهم و أعدوا هذا المسجد له لیصلی فیه و یظهر علی رسول الله صلی الله علیه و آله لأنه کان یقاتل رسول الله صلی الله علیه و آله فی غزواته إلی أن هرب إلی الشام لیأتی من قیصر بجنود یحارب بهم رسول الله صلی الله علیه و آله و مات بقنسرین وحیدا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لَیَحْلِفُنَّ إِنْ أَرَدْنا إِلَّا الْحُسْنی أی ما أردنا ببنائه إلا الخصلة الحسنی و هی الصلاة و الذکر و التوسعة علی المصلین وَ اللَّهُ یَشْهَدُ إِنَّهُمْ لَکاذِبُونَ فی حلفهم لا تَقُمْ فِیهِ أَبَداً أی لا تصل فیه أبدا یقال فلان یقوم باللیل أی یصلی لَمَسْجِدٌ أُسِّسَ عَلَی التَّقْوی مِنْ أَوَّلِ یَوْمٍ من أیام وجوده و فی الکافی عن الصادق علیه السلام و فی العیاشی عن الباقر و الصادق علیه السلام یعنی مسجد قباء و کذا ذکره علی بن إبراهیم‌</w:t>
      </w:r>
      <w:r>
        <w:rPr>
          <w:rStyle w:val="FootnoteAnchor"/>
          <w:rtl w:val="true"/>
        </w:rPr>
        <w:footnoteReference w:id="1013"/>
      </w:r>
      <w:r>
        <w:rPr>
          <w:rFonts w:ascii="IRNazanin" w:hAnsi="IRNazanin" w:eastAsia="IRNazanin"/>
          <w:color w:val="111111"/>
          <w:sz w:val="28"/>
          <w:sz w:val="28"/>
          <w:szCs w:val="28"/>
          <w:rtl w:val="true"/>
          <w:lang w:bidi="fa-IR"/>
        </w:rPr>
        <w:t>أیضا و قیل أسسه رسول الله صلی الله علیه و آله و صلی فیه أیام مقامه بقبا و قیل هو مسجد رسول الله صلی الله علیه و آله و قال فی المجمع روی عن النبی صلی الله علیه و آله أنه قال هو مسجدی هذا</w:t>
      </w:r>
      <w:r>
        <w:rPr>
          <w:rStyle w:val="FootnoteAnchor"/>
          <w:rtl w:val="true"/>
        </w:rPr>
        <w:footnoteReference w:id="1014"/>
      </w:r>
      <w:r>
        <w:rPr>
          <w:rFonts w:ascii="IRNazanin" w:hAnsi="IRNazanin" w:eastAsia="IRNazanin"/>
          <w:color w:val="111111"/>
          <w:sz w:val="28"/>
          <w:sz w:val="28"/>
          <w:szCs w:val="28"/>
          <w:rtl w:val="true"/>
          <w:lang w:bidi="fa-IR"/>
        </w:rPr>
        <w:t>و قیل هو کل مسجد بنی للإسلام و أرید به وجه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أَنْ تَقُومَ فِیهِ أی أولی بأن تصلی فیه</w:t>
      </w:r>
    </w:p>
    <w:p>
      <w:pPr>
        <w:pStyle w:val="BookText"/>
        <w:rPr/>
      </w:pPr>
      <w:r>
        <w:rPr>
          <w:rFonts w:ascii="Amiri" w:hAnsi="Amiri" w:eastAsia="Amiri" w:cs="Amiri"/>
          <w:color w:val="111111"/>
          <w:sz w:val="28"/>
          <w:sz w:val="28"/>
          <w:szCs w:val="28"/>
          <w:rtl w:val="true"/>
          <w:lang w:bidi="ar-SA"/>
        </w:rPr>
        <w:t>فِیهِ رِجالٌ یُحِبُّونَ أَنْ یَتَطَهَّرُوا وَ اللَّهُ یُحِبُّ الْمُطَّهِّرِینَ رَوَی الْعَیَّاشِیُّ عَنِ الصَّادِقِ علیه السلام</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أَنْ یَتَطَهَّرُوا بِالْمَاءِ عَنِ الْغَائِطِ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لِأَهْلِ قُبَاءَ مَا تَفْعَلُونَ فِی طُهْرِکُمْ فَإِنَّ اللَّهَ قَدْ أَحْسَنَ إِلَیْکُمُ الثَّنَاءَ قَالُوا نَغْسِلُ أَثَرَ الْغَائِطِ فَقَالَ أَنْزَلَ اللَّهُ فِیکُمْ وَ اللَّهُ یُحِبُّ الْمُطَّهِّرِینَ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مضی تفسیر الآیات و تأویلها</w:t>
      </w:r>
      <w:r>
        <w:rPr>
          <w:rStyle w:val="FootnoteAnchor"/>
          <w:rtl w:val="true"/>
        </w:rPr>
        <w:footnoteReference w:id="101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القصص المتعلقة بها بأسانیدها </w:t>
      </w:r>
    </w:p>
    <w:p>
      <w:pPr>
        <w:pStyle w:val="BookText"/>
        <w:rPr/>
      </w:pPr>
      <w:r>
        <w:rPr>
          <w:rFonts w:ascii="IRNazanin" w:hAnsi="IRNazanin" w:eastAsia="IRNazanin"/>
          <w:color w:val="111111"/>
          <w:sz w:val="28"/>
          <w:sz w:val="28"/>
          <w:szCs w:val="28"/>
          <w:rtl w:val="true"/>
          <w:lang w:bidi="fa-IR"/>
        </w:rPr>
        <w:t>فی المجلد السادس و الغرض من إیرادها هنا الاستدلال بها علی اشتراط القربة فی صحة وقف المساجد و فضلها و جواز تخریب ما بنی منها لغرض فاسد بل وجوبه و عدم جواز الصلاة فیما بنی لذلک إن أوجب ترویج بدعتهم و تشیید غرضهم و لعل فیها</w:t>
      </w:r>
    </w:p>
    <w:p>
      <w:pPr>
        <w:pStyle w:val="BookText"/>
        <w:rPr/>
      </w:pPr>
      <w:r>
        <w:rPr>
          <w:rFonts w:ascii="IRNazanin" w:hAnsi="IRNazanin" w:eastAsia="IRNazanin"/>
          <w:color w:val="111111"/>
          <w:sz w:val="28"/>
          <w:sz w:val="28"/>
          <w:szCs w:val="28"/>
          <w:rtl w:val="true"/>
          <w:lang w:bidi="fa-IR"/>
        </w:rPr>
        <w:t>إیماء إلی رجحان الصلاة فی مسجد بانوها و مجاوروها و المصلون فیها من الأتقیاء و أهل الطهارة و النظافة و إلی رجحان الطهارة و النظافة لدخولها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ما ذکر یستلزم عدم جواز الصلاة فی البیع و الکنائس و المساجد التی بناها المخالفون قلت لو استلزم الصلاة فیها ما اشترطناه فی عدم جوازها کان الأمر کذلک و ما ورد من الرخصة لعلها مختصة بغیر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کان الوقف باطلا کانت ملکا لهم فلا یجوز الصلاة فیها بغیر إذنهم قلت إنهم یقصدون القربة فی بنائها و وقفها لکنهم أخطئوا فی أن مستحقه من وافق مذهبهم فوقفهم صحیح و ظنهم فاسد و لا یعلم أنهم شرطوا فی الوقف عدم عبادة غیر أهل ملتهم فیها و لو ثبت أنهم شرطوا ذلک أیضا فیمکن أن یقال بصحة وقفهم و بطلان شرطهم المبتنی علی ظنهم الفاسد بخلاف مسجد الضرار فإنه لم تکن فیها قربة أصلا و لو قیل ببطلان الوقف أیضا ففی البیع و الکنائس لا یضر ذلک لأن الملک للمسلمین و إنما قرروهم فیها لمصلحة بل یمکن قول مثل ذلک فی مساجد المخالفین أیضا کما یظهر من کثیر من الأخبار أن الأرض للإمام و بعد ظهور الحق یخرجهم مِنْها أَذِلَّةً وَ هُمْ صاغِرُونَ و بالجملة تجویز الصلاة فی تلک المواضع للشیعة و تقریرهم علیها فی أعصار الأئمة علیهم السلام یکفینا للجواز و إن کان الأحوط عدم الصلاة فیها إذا علم اشتراطهم عدم صلاة الشیعة فیها عند الوقف و هذا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الشهید فی الذکری یجوز اتخاذ المساجد فی البیع و الکنائس لروایة الْعِیصِ بْنِ الْقَاسِمِ‌</w:t>
      </w:r>
      <w:r>
        <w:rPr>
          <w:rStyle w:val="FootnoteAnchor"/>
          <w:rtl w:val="true"/>
        </w:rPr>
        <w:footnoteReference w:id="101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الْبِیَعِ وَ الْکَنَائِسِ هَلْ یَصْلُحُ نَقْضُهَا لِبِنَاءِ الْمَسَاجِدِ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المراد بنقضها نقض ما لا بد منه فی تحقق المسجدیة کالمحراب </w:t>
      </w:r>
    </w:p>
    <w:p>
      <w:pPr>
        <w:pStyle w:val="BookText"/>
        <w:rPr/>
      </w:pPr>
      <w:r>
        <w:rPr>
          <w:rFonts w:ascii="IRNazanin" w:hAnsi="IRNazanin" w:eastAsia="IRNazanin"/>
          <w:color w:val="111111"/>
          <w:sz w:val="28"/>
          <w:sz w:val="28"/>
          <w:szCs w:val="28"/>
          <w:rtl w:val="true"/>
          <w:lang w:bidi="fa-IR"/>
        </w:rPr>
        <w:t>و شبهه و یحرم نقض الزائد لابتنائها للعبادة و یحرم أیضا اتخاذها فی ملک أو طریق لما فیه من تغییر الوقف المأمور بإقراره و إنما یجوز اتخاذها مساجد إذا باد أهلها أو کانوا أهل حرب فلو کانوا أهل ذمة حرم التعرض لها انتهی أقول یمکن أن یقرأ نقضها بالضم أو الکسر بمعنی آلات بنائها و لا یخلو من بعد و تجویز النقض یؤید ما ذکرنا من عدم صحة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اجْعَلُوا بُیُوتَکُمْ قِبْلَةً</w:t>
      </w:r>
      <w:r>
        <w:rPr>
          <w:rStyle w:val="FootnoteAnchor"/>
          <w:rtl w:val="true"/>
        </w:rPr>
        <w:footnoteReference w:id="1018"/>
      </w:r>
      <w:r>
        <w:rPr>
          <w:rFonts w:ascii="IRNazanin" w:hAnsi="IRNazanin" w:eastAsia="IRNazanin"/>
          <w:color w:val="111111"/>
          <w:sz w:val="28"/>
          <w:sz w:val="28"/>
          <w:szCs w:val="28"/>
          <w:rtl w:val="true"/>
          <w:lang w:bidi="fa-IR"/>
        </w:rPr>
        <w:t>قال الطبرسی رحمه الله‌</w:t>
      </w:r>
      <w:r>
        <w:rPr>
          <w:rStyle w:val="FootnoteAnchor"/>
          <w:rtl w:val="true"/>
        </w:rPr>
        <w:footnoteReference w:id="1019"/>
      </w:r>
      <w:r>
        <w:rPr>
          <w:rFonts w:ascii="IRNazanin" w:hAnsi="IRNazanin" w:eastAsia="IRNazanin"/>
          <w:color w:val="111111"/>
          <w:sz w:val="28"/>
          <w:sz w:val="28"/>
          <w:szCs w:val="28"/>
          <w:rtl w:val="true"/>
          <w:lang w:bidi="fa-IR"/>
        </w:rPr>
        <w:t>اختلف فی ذلک فقیل لما دخل موسی مصر بعد ما أهلک الله فرعون أمروا باتخاذ مساجد یذکر فیها اسم الله و أن یجعلوا مساجدهم نحو القبلة أی الکعبة عن الحسن و نظیره فِی بُیُوتٍ أَذِنَ اللَّهُ أَنْ تُرْفَعَ الآیة</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و قیل إن فرعون أمر بتخریب مساجد بنی إسرائیل و منعهم من الصلاة فأمروا أن یتخذوا مساجد فی بیوتهم یصلون فیها خوفا من فرعون‌</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فکما تری، یظهر من الآیات الشریفة أن اللّه عزّ و جلّ أوحی الی موسی 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کانوا بمصر و قد آمن بشریعته جمع من بنی إسرائیل علی خوف من فرعون و ملائه أن یتبوآ لقومهما بیوتا أی یتخذا محلة لهم یقیمون بها لیکونوا منحازا عن سائر بنی إسرائیل و أمرناهم أن اجعلوا بیوتکم هذه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قبلة مصر لا یحول بیوت غیرکم من الکافرین بموسی 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قبطیا أو عبریا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بینکم و بین قبلتکم ثمّ أقیموا الصلاة فی بیوتکم غیر متظاهرین بجماعة و غیرها لئلا یشعر بصلاتکم و ایمانکم فرعون و ملؤه من القوم الظالمین فیفتنوکم عن دینکم، و بشر المؤمنین یا موسی بأن اللّه سینجیهم برحمته من القوم الکافرین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ذلک قوله وَ اجْعَلُوا بُیُوتَکُمْ قِبْلَةً أی صلوا فی بیوتکم لتأمنوا من الخوف </w:t>
      </w:r>
    </w:p>
    <w:p>
      <w:pPr>
        <w:pStyle w:val="BookText"/>
        <w:rPr/>
      </w:pPr>
      <w:r>
        <w:rPr>
          <w:rFonts w:ascii="IRNazanin" w:hAnsi="IRNazanin" w:eastAsia="IRNazanin"/>
          <w:color w:val="111111"/>
          <w:sz w:val="28"/>
          <w:sz w:val="28"/>
          <w:szCs w:val="28"/>
          <w:rtl w:val="true"/>
          <w:lang w:bidi="fa-IR"/>
        </w:rPr>
        <w:t>عن ابن عباس و مجاهد و السدی و غیرهم و قیل معناه اجعلوا بیوتکم یقابل بعضها بعضا عن ابن جبیر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عَلِیُّ بْنُ إِبْرَاهِیمَ عَنِ الْکَاظِمِ علیه السلام ‌</w:t>
      </w:r>
      <w:r>
        <w:rPr>
          <w:rStyle w:val="FootnoteAnchor"/>
          <w:rtl w:val="true"/>
        </w:rPr>
        <w:footnoteReference w:id="10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خَافَتْ بَنُو إِسْرَائِیلَ جَبَابِرَتَهَا أَوْحَی اللَّهُ إِلَی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تَبَوَّءا لِقَوْمِکُما بِمِصْرَ بُیُوتاً وَ اجْعَلُوا بُیُوتَکُمْ قِبْلَةً قَالَ أُمِرُوا أَنْ یُصَلُّوا فِی بُیُوتِهِمْ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یدل علی رجحان الصلاة فی البیوت فی الجملة و فی بعض الأحوال و اتخاذ المساجد فی البیوت فیمکن حمله علی حال التقیة أو علی النافلة لرجحانها فی البیت و قد ورد لا تجعلوا بیوتکم مقابر أی لا تصلی فیها أصلا کالقبور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دَفْعُ اللَّهِ النَّاسَ بَعْضَهُمْ بِبَعْضٍ‌</w:t>
      </w:r>
      <w:r>
        <w:rPr>
          <w:rStyle w:val="FootnoteAnchor"/>
          <w:rtl w:val="true"/>
        </w:rPr>
        <w:footnoteReference w:id="1023"/>
      </w:r>
      <w:r>
        <w:rPr>
          <w:rFonts w:ascii="Amiri" w:hAnsi="Amiri" w:eastAsia="Amiri" w:cs="Amiri"/>
          <w:color w:val="111111"/>
          <w:sz w:val="28"/>
          <w:sz w:val="28"/>
          <w:szCs w:val="28"/>
          <w:rtl w:val="true"/>
          <w:lang w:bidi="ar-SA"/>
        </w:rPr>
        <w:t>أی بتسلط المؤمنین منهم علی الکافرین لَهُدِّمَتْ أی لخربت باستیلاء المشرکین علی أهل الملل صَوامِعُ وَ بِیَعٌ وَ صَلَواتٌ وَ مَساجِدُ قال فی المجمع‌</w:t>
      </w:r>
      <w:r>
        <w:rPr>
          <w:rStyle w:val="FootnoteAnchor"/>
          <w:rtl w:val="true"/>
        </w:rPr>
        <w:footnoteReference w:id="102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صوامع فی أیام شریعة عیسی علیه السلام و بیع فی أیام شریعة موسی علیه السلام و مساجد فی أیام شریعة محمد صلی الله علیه و آله أی لهدم فی کل شریعة المکان الذی یصلی فیه و قیل البیع للنصاری فی القری و الصوامع فی الجبال و البوادی و یشترک فیها الفرق الثلاث و المساجد للمسلمین و الصلوات کنیسة الیهودی و قال ابن عباس و الضحاک و قتادة الصلوات کنائس الیهود یسمونها صلاة فعرب و قرأ جعفر بن محمد علیهما السلام بضم الصاد و اللام و قال الحسن أراد بذلک عین الصلاة و هدم الصلاة بقتل فاعلیها و منعهم من </w:t>
      </w:r>
      <w:bookmarkStart w:id="1718" w:name="pg13998_130953"/>
    </w:p>
    <w:p>
      <w:pPr>
        <w:pStyle w:val="BookText"/>
        <w:rPr/>
      </w:pPr>
      <w:bookmarkEnd w:id="1718"/>
      <w:r>
        <w:rPr>
          <w:rFonts w:ascii="Amiri" w:hAnsi="Amiri" w:eastAsia="Amiri" w:cs="Amiri"/>
          <w:color w:val="111111"/>
          <w:sz w:val="28"/>
          <w:sz w:val="28"/>
          <w:szCs w:val="28"/>
          <w:rtl w:val="true"/>
          <w:lang w:bidi="ar-SA"/>
        </w:rPr>
        <w:t>إقامتها و قیل المراد بالصلوات المصلیات کما قال لا تَقْرَبُوا الصَّلاةَ وَ أَنْتُمْ سُکاری‌</w:t>
      </w:r>
      <w:r>
        <w:rPr>
          <w:rStyle w:val="FootnoteAnchor"/>
          <w:rtl w:val="true"/>
        </w:rPr>
        <w:footnoteReference w:id="1025"/>
      </w:r>
      <w:r>
        <w:rPr>
          <w:rFonts w:ascii="IRNazanin" w:hAnsi="IRNazanin" w:eastAsia="IRNazanin"/>
          <w:color w:val="111111"/>
          <w:sz w:val="28"/>
          <w:sz w:val="28"/>
          <w:szCs w:val="28"/>
          <w:rtl w:val="true"/>
          <w:lang w:bidi="fa-IR"/>
        </w:rPr>
        <w:t>و أراد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فِیهَا اسْمُ اللَّهِ کَثِیراً قال الهاء تعود إلی المساجد و قیل إلی جمیع المواضع التی تقدمت لأن الغالب فیها ذکر الله و یدل علی فضل المساجد و تعمیرها و ذم تخریبها و تعطیلها و فضل إیقاع الذکر بأنواعه فیها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w:t>
      </w:r>
      <w:r>
        <w:rPr>
          <w:rStyle w:val="FootnoteAnchor"/>
          <w:rtl w:val="true"/>
        </w:rPr>
        <w:footnoteReference w:id="1026"/>
      </w:r>
      <w:r>
        <w:rPr>
          <w:rFonts w:ascii="IRNazanin" w:hAnsi="IRNazanin" w:eastAsia="IRNazanin"/>
          <w:color w:val="111111"/>
          <w:sz w:val="28"/>
          <w:sz w:val="28"/>
          <w:szCs w:val="28"/>
          <w:rtl w:val="true"/>
          <w:lang w:bidi="fa-IR"/>
        </w:rPr>
        <w:t>قال فی المجمع أی لا تذکروا مع الله فی المواضع التی بنیت للعبادة و الصلاة أحدا علی وجه الاشتراک فی عبادته کما تفعل النصاری فی بیعهم و المشرکون فی الکعبة قال الحسن من السنة عند دخول المسجد أن یقال لا إله إلا الله لا أدعو مع الله أحدا و قیل المساجد مواضع السجود من الإنسان و هی الجبهة و الکفان و أصابع الرجلین و عینا الرکبتین و هی لله تعالی إذ خلقها و أنعم بها فلا ینبغی أن یسجد بها لأحد سوی الله و قیل المراد بالمساجد البقاع کلها و ذلک لأن الأرض کلها جعلت للنبی صلی الله علیه و آله مسجدا</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و یدل علی استحباب اتخاذ المساجد و وجوب الإخلاص فی العبادة فیها علی بعض الوجوه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امام حسن عسکری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امام حسن عسکری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مساجد بهترین مؤمنان در مکّه است که آنها را از عبادت در آن منع کردند، به این صورت که رسول خدا صلی الله علیه و آله را به خروج از مکّه مجبور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تفسیر 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 آن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قریش بودند که رسول خدا صلی الله علیه و آله را از ورود به مکّه و مسجد الحرام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علی از پدارنش علیهم السلام از علی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 آیه تمام زمین است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برای من مسجد و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مسجد، مانع شدن و ذکر، اقتضای عموم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فِی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تلاش کردند آن مساجد را خراب کنند تا با بندگی و اطاعت خدا آباد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ما کانَ لَهُمْ أَنْ یَدْخُلُوها إِلَّا خائِفِینَ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جمله به مؤمنان وعده یاری و رهایی مساجد از چنگ ظالمان را داد و با فتح مکّه وعده خود را برای مؤمنان آن دوره عملی کرد، و هنگام ظهور حضرت قائم علیه السلام نیز برای همه مؤمنان این وعده را به انجام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عبارت،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به حسَب حالشان، حقّشان این است که بدون ترس از مؤمنان وارد مساجد نشوند، پس چگونه جایز بود برایشان که مانع مؤمنان شوند؟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ترس از نزول عذاب وارد می‌شوند چون می‌دانند که استحقاق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با ترس و خضوع وارد می‌شوند چه رسد که بخواهند جرأت بر تخریب آن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استفاده می‌شود که مستحب است با خضوع و خشوع و ترس از خداوند تعالی وارد مساجد شوند،</w:t>
      </w:r>
    </w:p>
    <w:p>
      <w:pPr>
        <w:pStyle w:val="BookText"/>
        <w:rPr/>
      </w:pPr>
      <w:r>
        <w:rPr>
          <w:rFonts w:ascii="IRNazanin" w:hAnsi="IRNazanin" w:eastAsia="IRNazanin"/>
          <w:color w:val="111111"/>
          <w:sz w:val="28"/>
          <w:sz w:val="28"/>
          <w:szCs w:val="28"/>
          <w:rtl w:val="true"/>
          <w:lang w:bidi="fa-IR"/>
        </w:rPr>
        <w:t>همان طور که بنده مقابل مولای خود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اجازه ندهید آنها وارد مساجد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از محمد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شمشیر بالای سرشان نباشد ایمان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الدُّنْیا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اسارت و یا ذلت با گرفتنِ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قیام قائم آنها ذلیل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آن است که معنا را به هر چیزی که سبب ذلیل شدن آنها در دنیاست تعمیم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آیه بر عدم جواز منع از انواع ذکر خدا در مساجد دلالت دارد از جمله صلوات، ادعیه، تلاوت قرآن، نشر علوم دینی و امثال آن، و نیز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 حرمت حرکت و تلاش برای تخریبِ ظاهری آن با فروریختن ساختمان آن و قراردادنِ آن در ملک شخصی و غیر آن و حتی تعطیل کردنِ آن و هر چیزی که موجب از رونق افتادنِ آن و ایجاد بدعت در آن بشود و هر چه که با وضع مسجد و یاد خدا در آن منافات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بعضی احتمالها دلالت بر رجحان رفتن به مسجد دارد، که در باب قبله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لِلْمُشْرِکِینَ أَنْ یَعْمُرُوا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اهلیت این کار را ندارند و جایز و صحیح نیست این کار را انجام دهند، و نباید هیچ کدام از مساجد را بسازند چه رسد به مسجد الحرام که در رأس و پیشاپیش همه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مقصود همان مسجد الحرام است چنانچه از قرائت ابن کثیر، ابوعمرو و یعقوب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بعد از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چون مسجد الحرام قبله و امام همه مساجد محسوب می‌شود آن را با لفظ جمع ذکر فرموده است، بنابراین کسی که مسجد الحرام را آباد کند گویی همه مساجد را آباد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دلیل با لفظ جمع آورده که هر کدام از بقعه‌های آن یک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عَلی أَنْفُسِهِمْ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اظهار کفر و نصب بتها دور کعبه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آنها همان اعتراف به یکی از ملّتهای کفر مانند نصرانی است، به اینکه بگویند نصرانی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الجامع روایت کرده که مسلمانان اُسرای بدر را سرزنش کردند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به خاطر جنگ با رسول خدا صلی الله علیه و آله و قطع رحم،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بدی‌هایمان را ذکر می‌کنید و خوبی‌هایمان را پنهان می‌دارید؟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خوبی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مسجد الحرام را آباد می‌کنیم، پرده‌دار کعبه هستیم، به حُجّاج آب می‌رسانیم و اسیران را آزاد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حَبِطَتْ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آباد کردن و آب‌رسانی و پرده‌داری و آزادسازی برده‌ها که به آن افتخار می‌کردند، و یا به تمام اعمالشان مربوط می‌شود چون همراه با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به بطلان اعمال کفار و عدم صحّت تمام اعمال آنها وجود دارد، و نیز می‌توان جواز منع آنها از کارهایی مانند آبادسازی را نیز از این آیه برداشت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آیه یا اضافی و نسبت به همان مشرکان است و یا کفّار را به طور مطلق شامل می‌شود، و این اوصاف برای تأکید و بالابردن شأن مسجدسازی و آباد کردن آن و بزرگداشت کسانی است که به این کار می‌پردازند و انتظار می‌رود که چنین اوصافی داشته باشند، و نیز برای بیان دوری مشرکان و کافران از چنین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حق مسجد سازی است که فقط کسانی که این صفات را به اعتبار قوّت ایمان و کمال اخلاص داشته باشند، موفق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مقصود این است که آبادکردن مساجد خدا بوسیله کسی به صورتی که موجب ولایت آن برای آن شخص بشود فقط در صورتی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صحیح است که چنین صفاتی در او وجود داشته باشد، و چنین برمی‌آید که افتخارکنندگان به آبادسازی مسجد، مقصودشان همین بوده و خود را متولّیان مسجدالحرام می‌دانستند، در صورتی که این امر مختص به پیامبر و ائمه اطهار صلوات الله علیهم است، زیرا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یَخْشَ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فهمیده می‌شود که نباید شخص متولّی مرتکب فسق یا گناهی شده باشد چه رسد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آنها نسبت به بُتها خوف و رجاء داشتند، و مقصود در این عبارت، نفی آن خوف و خشیت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أُولئِکَ أَنْ یَکُونُوا مِنَ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دوری مشرکان از جایگاه‌های هدایت و بُریدن طمع آنها نسبت به بهره‌برداری از اعمالشان است، اعمالی که آن را بزرگ می‌شمردند و به آن افتخار می‌کردند و به عاقبت آنها امید داشتند، یعنی کسانی که ایمان آوردند و عمل به شرایع دین را همراه با خشیت و تقوی به ایمانشان ضمیمه کردند هدایتشان قطعی نبوده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حال چطور است که مشرکان قطع و یقین به هدایت خود، و امید به نیکی در نزد خداوند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و امثال آن با ترجیح خشیت و ردّ مغرور شدن به خدا، لطفی به مؤمنان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حال مؤمنان می‌باشد که در طلب هدایت،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اهل هدایت به حساب می‌آورند، حال چه شده که کفّار به طور قطعی خود را هدایت‌یافته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نسبت به مؤمنان نیز یا برای رجحان و تقویت خشیت یا برای مؤدّب شدن و تواضع است یا با نگاه به آنها نسبت به مراتب و درجات ایمانیِ بالاتر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تشویق به سزایی نسبت به تعمیر مساجد و بزرگداشت این کار شده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تعمیر، ساختنِ مسجد و اصلاح خرابی‌ها و تزیین و فرش کردن و ازاله چیزهای بد و کراهت‌آور از مسجد است، مانند جاروب کردن و ایجاد روشنایی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مقصود پُر کردن آن با عباداتی مانند نماز، ذکر، تلاوت قرآن و تحصیل علوم دینی در آن و دوری جستن از کارهای دنیایی، لهو و لعب، کارهای صنعتی و گفتگوهای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تعمیم معنا به همه اینها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شأن نزول این آیه در بحث مفاخره امیرمؤمنان به سبقت ایمان و مفاخره عباس به آب‌رسانی حُجاج و مفاخره شیبه به پرده‌داری کعبه، گذشت، در حالی که فضیلت و برتری ایمان نسبت به آن کارها واضح و آشکار است، به خصوص که وقتی آن کارها بدون ایمان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نابودگر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بر عدم جواز داخل کردن نجاست به مسجدالحرام استدلال شده که تفریع در این حکم هم بعید نیست، اگرچه جای مناقشه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آن برای عدم جواز ورود مشرکان به هر مسجدی، ضعیف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اتَّخَذُوا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مجمع البیان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جوامع الجامع روایت شده که وقتی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را ساختند و رسول خدا صلی الله علیه و آله در آن نماز خواند، برادران ایشان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غَنْمِ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حسادت کردند و گفتند خودمان مسجدی می‌سازیم و در آن نماز می‌خوانیم و در جماعت محمّد حاضر نمی‌شویم پس مسجدی در کنار مسجد قبا ساختند و به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آمادگی برای جنگ تبوک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نزد ما بیایید و برای ما در این مسجد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سفر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تبوک بازگشت از مرکب پیاده شد و دستور داد آن مسجد را خراب کردند و سوزاندند و دستور داد محلّ آن را زباله‌دان کنند و مُردار و زباله در آنجا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موجب ضرر مؤمنان و اصحاب مسجد قبا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تقویت کفری که در دل پنهان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إِرْصاداً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منظور آمادگی یا کمین‌گاه برای کسانی که از قبل با خدا و رسول جنگیدند، یعنی ابوعامر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آنها این مسجد را ساختند تا وقتی ابوعامر از شام آمد، امام جماعتشان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جوامع الجامع آمده است که ابوعامر در دوران جاهلیت راهب بود و پلاس پاره می‌پوشید، و وقتی پیامبر صلی الله علیه و آله به مدینه آمد بر او حسد برد و احزاب را بر علیه او تحریک و متحد کرد، آنگاه پس از فتح مکه گریخت و به روم رفت و نصرانی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منتظر بودند تا ابوعامر نزدشان بازگردد و این مسجد را آماده کردند تا او امام جماعتش شود و بر رسول خدا صلی الله علیه و آله غالب گردد، زیرا او کسی بود که در غزوه‌ها مقابل آن حضرت می‌جنگید تا به شام گریخت تا از قیصر روم سپاهیانی برای جنگ با رسول خدا صلی الله علیه و آله فراهم آورد، که البته تک 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لَیَحْلِفُنَّ إِنْ أَرَدْنا إِلَّا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هدفمان از ساختن این مسجد، خصلت نیکو یعنی نماز و یاد خدا و راحتی نمازگزاران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دروغ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هیچ‌گاه در آن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شب قیام می‌کند یعنی 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أُسِّسَ عَلَی التَّقْوی مِنْ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اولین روزهای تأسیس بر همین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از امام باقر و امام صادق علیهما السلام و در تفسیر عیاشی از امام باقر و امام صادق علیهما السلام روایت شده که مقصود در این آیه، مسجد 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حدیث، 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تفسیر علیّ بن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مسجد را تأسیس کرد و در روزهایی که در محلّه قُبا اقامت داشت در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مقصود در آیه، مسجد النبی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روایت شده که مقصود در این آیه همین مسجدِ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مسجدی است که برای اسلام و برای رضای خدا ساخته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أَنْ تَقُومَ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برای اینکه تو در آن نماز بخوانی اولویت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عیّاشی از امام صادق علیه السلام 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طهارت، استنجا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مجمع البیان از امام باقر و امام صادق علیهما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دارند که خود را با آب از ادرار و مدفوع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روایت شده که به اهل محلّه قبا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طهارتتان چه می‌کنید؟ خداوند شما را نیکو ستوده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غائط را می‌شوییم؛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شأن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این آیات و داستانهای مربوط به آن با اسنادش در جلد ششم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 از ذکر آنها در اینجا استدلال به آن 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مساجد و فضیلت مساجد بود و اینکه اگر مسجدی با هدف فاسد بنا شده است تخریب آن جایز و بلکه واجب است و اگر نماز خواندن در چنین مسجدی موجب ترویج بدعتها و تحکیم هدف آنها باشد نماز خواندن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در این آیات به رجحان نماز در مسجدی که بانیان، مجاوران و نمازگزاران آن از متّقین و اهل طهارت و نظافت هستند، و نیز به رجحان طهارت و نظافت هنگام ورود به مسجد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مستلزم این است که نماز در کلیساها، کنیسه‌ها و مساجد اهل‌سنت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خواندن در این مکانها همان پیامدهایی را داشته باشد که در مورد عدم جواز ذکر شد، با مسجد ضرار هیچ فرقی ندارد، و جوازی که در مورد این مکانها وارد شده شاید مخصوص به غیر آن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باطل بودن وقف، عبادتگاه ملک شخصی آنها محسوب می‌شود و نمازخواندن در آن بدون اجازه آنها جایز 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ساخت و وقف عبادتگاه قصد قربت دارند امّا در اینکه مستحقّ آن موافقانِ مذهب خودشانند اشتباه می‌کنند، پس وقفشان صحیح امّا ظنّ و گمانشان فاسد است، و معلوم نیست که در وقف شرط کرده باشند که غیر اهل مذهب و دینشان در آن عبادت نکند، و اگر هم چنین چیزی هم ثابت شود و آن شرط را با وقف قرار داده باشند، می‌توان گفت وقفشان صحیح است امّا شرطشان به علت اینکه مبتنی بر گمان فاسد بوده باطل است؛ بر خلاف مسجد ضرار، چون اصلاً قصد قربت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قائل به بطلان وقف هم باشد باز در کنیسه‌ها و کلیساها ضرری نمی‌رساند زیرا مِلک ازآنِ مسلمانان است و تنها به خاطر مصلحت، استفاده از آن مکان را برایشان تقریر نموده‌اند، بلکه می‌توان در مورد مساجد اهل‌سنت نیز قائل به همین نظر شد، چنانچه از بسیاری روایات بر‌می‌آید که زمین ازآنِ امام معصوم است و پس از ظهور حق آنها را با ذلت و خواری از آن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اینکه تجویز نماز در آن مکانها برای شیعه و تقریرشان بر آن در عصر ائمه علیهم السلام جهت حکم به جواز برای ما کافی است، هرچند اگر بدانیم هنگام وقف شرط کرده بودند شیعه در آن نماز نخواند، احوط نماز نخواندن در آن است، که البته این صورت هم نادر و کمیاب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کنیسه و کلیسا به مسجد جایز است، به دلیل روایت عیص بن قاسم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که که آیا شایسته است کنیسه و کلیسا را نقض و بجای آن مسجد بنا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نقض، نقض چیزی است که حتماً در تحقّق مسجد لازم است مانند محراب و امثال آن،</w:t>
      </w:r>
    </w:p>
    <w:p>
      <w:pPr>
        <w:pStyle w:val="BookText"/>
        <w:rPr/>
      </w:pPr>
      <w:r>
        <w:rPr>
          <w:rFonts w:ascii="IRNazanin" w:hAnsi="IRNazanin" w:eastAsia="IRNazanin"/>
          <w:color w:val="111111"/>
          <w:sz w:val="28"/>
          <w:sz w:val="28"/>
          <w:szCs w:val="28"/>
          <w:rtl w:val="true"/>
          <w:lang w:bidi="fa-IR"/>
        </w:rPr>
        <w:t>امّا نقض بیش از آن حرام است زیرا از ابتدا برای عبادت بنا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حرام است آن را جزء ملک شخصی یا جزء راه قرار داد، چون موجب تغییر وقف است و شارع دستور داده که نباید خلاف وقف عمل کرد، و تنها زمانی جایز است آن را به مسجد تبدیل کرد که اهل آن از بین رفته و یا در جنگ با مسلمانان باشند، امّا اگر اهل ذمّه بودند تعرّض به عبادتگاه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هم با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آلات و ابزار ساختمان، که خالی از بُعد نیست، و تجویزِ نقض، همان نظر ما یعنی عدم صحّت وقف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اختلاف نظر است؛ گفته شده که وقتی خداوند فرعون را هلاک کرد و موسی علیه السلام وارد مصر گردید، مأمور شدند تا مساجدی برای ذکر نام خدا در آن، به سمت قبله یعنی کعبه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از حسن بصری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دستور داد تا مساجد بنی‌اسرائیل را خراب کنند و آنها را از نماز خواندن منع کرد، پس آنها مأمور شدند تا به خاطر وحشتی که از فرعون داشتند مساجدشان را در خانه خودشان قرار داده و همانجا نماز بخوانند، و این ماجرا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اجْعَلُوا بُیُوتَکُمْ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خانه خودتان نماز بخوانید تا از خوف و وحشت ایمنی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قول ابن عباس، مجاهد، السدّی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خانه‌هایتان را طوری بسازید که روبروی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ابن‌جبیر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علی بن ابراهیم از امام کاظم علیه السلام روایت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بنی‌اسرائیل از ظالمان ترس و هراس داشتند خداوند به موسی و هارون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تَبَوَّءا لِقَوْمِکُما بِمِصْرَ بُیُوتاً وَ اجْعَلُوا بُیُوتَکُمْ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شدند تا در خانه‌های خود نماز بخوانند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روایت می‌توان گفت نماز خواندن در خانه به طور کلّی و در بعضی اوقات و قراردادن مسجد در خانه رجحان دارد، پس می‌توان آن را حمل بر حال تقیّه یا نافله کرد، زیرا بهتر است نافله در خانه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است که خانه‌هایتان را به گورستان تبدیل نکنید، یعنی این گونه نباشد که اصلاً در آن نماز خوانده نشود مانند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 مسلّط شدن مؤمنان بر کافران این اتفاق نمی‌افتاد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مستولی شدن مشرکان بر اهل ادیان، ویران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صَوامِعُ وَ بِیَعٌ وَ صَلَواتٌ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صومعه‌ها در روزگاران دین عیسی علیه السلام و بیعه‌ها در زمان دین موسی علیه السلام و مساجد در دوره شریعت محمّدی صلی الله علیه وآله، یعنی مکان نماز هر دینی در دوره خودش ویران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 معبد نصرانیان در روستاها، و صومعه معبد مشترک هر سه فرقه در کوه‌ها و بادیه‌هاست، مساجد برای مسلمانان و صلوات هم همان کنیسه یهودیان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ضحاک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کنیسه‌های یهود می‌باشد، خودشان صلاة می‌گویند که معرّب آن صلوات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علیه السلام صلوات را به ضمّ صاد و و لام قرائت کرده، و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صلوات، نماز است و ویران کردن نماز یعنی کشتنِ نمازگزاران و منع آنها از اقامه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مقصود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الصَّلاةَ وَ أَنْتُمْ سُکاری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مستی 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را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اسْمُ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به همه مکانهای ذکر شده در آیه برمی‌گردد، زیرا غالباً در آنها یاد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فضیلت مساجد و تعمیر آنها، مذمّت تخریب و تعطیل کردن آنها، و نیز بر فضیلت ذکر بسیار خدا به انواعش در آنها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مکانهایی که برای عبادت و نماز بنا شده است، غیر از خدا از هیچ کس دیگر به نحو اشتراک در عبادت و پرستش یاد نکنید، که نصرانیان در بیعه‌ها و مشرکان در کعبه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ورود به مسجد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لا أدعو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این آیه یعنی اعضای سجود در بدن انسان یعنی پیشانی، دو کف دست، انگشتهای دوپا و سر زانوها، که اینها ازآنِ خداست، چون اون خلقشان کرده و آنها را به عنوان نعمت به انسان داده، پس سزاوار نیست انسان با آن اعضا برای کسی جز خدا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مقصود از مساجد همه جای زمین است، زیرا زمین به طور کامل به عنوان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صلی الله علیه و آله قرار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بنا بر وجوهی، بر استحباب مسجد سازی و وجوب اخلاص برای عبادت در آن نیز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19" w:name="__RefHeading___Toc2383980_3381743652"/>
      <w:bookmarkStart w:id="1720" w:name="_Toc749"/>
      <w:bookmarkEnd w:id="1719"/>
      <w:r>
        <w:rPr>
          <w:rtl w:val="true"/>
        </w:rPr>
        <w:t>الأخبار</w:t>
      </w:r>
      <w:bookmarkEnd w:id="1720"/>
    </w:p>
    <w:p>
      <w:pPr>
        <w:pStyle w:val="Heading5"/>
        <w:numPr>
          <w:ilvl w:val="4"/>
          <w:numId w:val="1"/>
        </w:numPr>
        <w:rPr/>
      </w:pPr>
      <w:bookmarkStart w:id="1721" w:name="__RefHeading___Toc2383982_3381743652"/>
      <w:bookmarkStart w:id="1722" w:name="_Toc750"/>
      <w:bookmarkEnd w:id="1721"/>
      <w:r>
        <w:rPr>
          <w:rtl w:val="true"/>
        </w:rPr>
        <w:t>«</w:t>
      </w:r>
      <w:r>
        <w:rPr/>
        <w:t>1</w:t>
      </w:r>
      <w:r>
        <w:rPr>
          <w:rtl w:val="true"/>
        </w:rPr>
        <w:t>»</w:t>
      </w:r>
      <w:bookmarkEnd w:id="172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عَنِ الْحُسَیْنِ بْنِ عُبَیْدِ اللَّهِ الْغَضَائِرِیِّ عَنِ التَّلَّعُکْبَرِیِّ عَنْ مُحَمَّدِ بْنِ هَمَّامٍ عَنْ عَبْدِ اللَّهِ بْنِ جَعْفَرٍ الْحِمْیَرِیِّ عَنْ مُحَمَّدِ بْنِ خَالِدٍ الطَّیَالِسِیِّ عَنْ زُرَیْقِ بْنِ الزُّبَیْرِ الْخُلْقَانِیِّ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الْمَسَاجِدُ إِلَی اللَّهِ تَعَالَی الَّذِینَ لَا یَشْهَدُونَهَا مِنْ جِیرَانِهَا فَأَوْحَی اللَّهُ عَزَّ وَ جَلَّ إِلَیْهَا وَ عِزَّتِی وَ جَلَالِی لَا قَبِلْتُ لَهُمْ صَلَاةً وَاحِدَةً وَ لَا أَظْهَرْتُ لَهُمْ فِی النَّاسِ عَدَالَةً وَ لَا نَالَتْهُمْ رَحْمَتِی وَ لَا جَاوَرُونِی فِی جَنَّتِی‌</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1723" w:name="pg13998_130954"/>
    </w:p>
    <w:p>
      <w:pPr>
        <w:pStyle w:val="BookText"/>
        <w:rPr/>
      </w:pPr>
      <w:bookmarkEnd w:id="17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بن زُبَیر خُلقانی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کسانی که همسایه مسجد هستند و در مسجد حاضر نمی‌شوند، به خدای تعالی شکایت کردند؛ خداوند عزوجل 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هیچ نمازی را از آنها قبول نمی‌کنم و عدالت ایشان را در میان مردم ظاهر نمی‌سازم و رحمتم به آنها نمی‌رسد و در بهشت در جوار من نخواهند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4" w:name="__RefHeading___Toc2383984_3381743652"/>
      <w:bookmarkStart w:id="1725" w:name="_Toc751"/>
      <w:bookmarkEnd w:id="1724"/>
      <w:r>
        <w:rPr>
          <w:rtl w:val="true"/>
        </w:rPr>
        <w:t>بیان</w:t>
      </w:r>
      <w:bookmarkEnd w:id="1725"/>
    </w:p>
    <w:p>
      <w:pPr>
        <w:pStyle w:val="BookText"/>
        <w:rPr/>
      </w:pPr>
      <w:r>
        <w:rPr>
          <w:rFonts w:ascii="IRNazanin" w:hAnsi="IRNazanin" w:eastAsia="IRNazanin"/>
          <w:color w:val="111111"/>
          <w:sz w:val="28"/>
          <w:sz w:val="28"/>
          <w:szCs w:val="28"/>
          <w:rtl w:val="true"/>
          <w:lang w:bidi="fa-IR"/>
        </w:rPr>
        <w:t>یدل علی فضل عظیم لإتیان المساجد بل علی وجوبه لکن لم نر قائلا به و أما أصل الرجحان و الفضل فی الجملة فهو إجماعی بل یمکن أن یعد من ضروریات الدین و ظاهر کثیر من الأخبار أن الشهود للجماعة و أن التهدید فی ترکه لترکها و علی المشهور یمکن حملها علی الجماعة الواجبة کالجمعة أو علی ما إذا ترکه مستخفا به غیر معتقد لفضله و الأحوط عدم الترک لغیر عذر لا سیما إذا انعقدت فیها جماعة لا عذر فی ترک حضورها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إظهار العدالة لعله إشارة إلی ما ورد فی خبر ابن أبی یعفور</w:t>
      </w:r>
      <w:r>
        <w:rPr>
          <w:rStyle w:val="FootnoteAnchor"/>
          <w:rtl w:val="true"/>
        </w:rPr>
        <w:footnoteReference w:id="1029"/>
      </w:r>
      <w:r>
        <w:rPr>
          <w:rFonts w:ascii="IRNazanin" w:hAnsi="IRNazanin" w:eastAsia="IRNazanin"/>
          <w:color w:val="111111"/>
          <w:sz w:val="28"/>
          <w:sz w:val="28"/>
          <w:szCs w:val="28"/>
          <w:rtl w:val="true"/>
          <w:lang w:bidi="fa-IR"/>
        </w:rPr>
        <w:t>من أن الذی یوجب علی الناس تولیته و إظهار عدالته فی الناس التعاهد للصلوات الخمس إذا واظب علیهن و حافظ مواقیتهن بإحضار جماعة المسلمین و أن لا یتخلف عن جماعتهم فی مصلاهم إلا 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بزرگی فضیلت رفت و آمد به مساجد بلکه بر وجوب آن دلالت دارد، امّا کسی را ندیدیم که قائل به وجوب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رجحان و فضیلت به طور کلّی مورد اجماع است، بلکه می‌توان آن را از ضروریات دین شمرد، و ظاهر بسیاری از روایات آن است که شهود برای جماعت است و تهدید در ترک آن به ترک نماز جماعت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بنا بر نظر مشهور می‌توان آن را بر جماعت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صورتی که ترک جماعت از روی کوچک شمردن و بی‌اعتقادی به فضل آن باشد،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رفتن به مسجد بدون عذر ترک نشود به خصوص وقتی جماعتی در آن برپا شده که عذری برای ترک شرکت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عدم اظهار عدالت، اشاره به مضمون روایتی از ابن ابی‌یعفور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یعنی چیزی که ایجاب می‌کند مردم آن را به عهده بگیرند و عدالتش را در میان مردم اظهار نمایند، پایبندی و تعهد نسبت به نمازهای پنجگانه یعنی برپایی نماز و خواندن آنها در اول وقت به وسیله احضار کردن جماعت مسلمانان است و این که کسی بدون دلیل از حضور در نماز جماعت باز نماند مگر این که دلیلی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6" w:name="__RefHeading___Toc2383986_3381743652"/>
      <w:bookmarkStart w:id="1727" w:name="_Toc752"/>
      <w:bookmarkEnd w:id="1726"/>
      <w:r>
        <w:rPr>
          <w:rtl w:val="true"/>
        </w:rPr>
        <w:t>«</w:t>
      </w:r>
      <w:r>
        <w:rPr/>
        <w:t>2</w:t>
      </w:r>
      <w:r>
        <w:rPr>
          <w:rtl w:val="true"/>
        </w:rPr>
        <w:t>»</w:t>
      </w:r>
      <w:bookmarkEnd w:id="172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مَسَاجِدَکُمْ مَجَانِینَکُمْ وَ صِبْیَانَکُمْ وَ رَفْعَ أَصْوَاتِکُمْ إِلَّا بِذِکْرِ اللَّهِ تَعَالَی وَ بَیْعَکُمْ وَ شِرَاءَکُمْ وَ سِلَاحَکُمْ وَ جَمِّرُوهَا فِی کُلِّ سَبْعَةِ أَیَّامٍ وَ ضَعُوا الْمَطَاهِرَ عَلَی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لَیَمْنَعَنَّ أَحَدُکُمْ مَسَاجِدَکُمْ یَهُودَکُمْ وَ نَصَارَاکُمْ وَ صِبْیَانَکُمْ أَوْ لَیَمْسَخَنَّ اللَّهُ تَعَالَی قِرَدَةً وَ خَنَازِیرَ رُکَّعاً سُجَّداً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دیوانگان و کودکانتان را از مساجد دور نمایید، و صدای خود را در مسجد جز به یاد خدا بالا نبرید، و از خرید و فروش و حمل سلاح در مسجد خودداری کنید، و چراغ مسجد را هفت روز هفته روشن نگاه دارید، و محلّ طهارت را بر درب مسجد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یهودیان و نصرانی‌هایتان و کودکانتان را از مساجدتان دور نماید وگرنه خدای تعالی چنان مسخ می‌کند که گویی میمون‌ها و خوک‌هایی در حال رکوع و سجودند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8" w:name="__RefHeading___Toc2383988_3381743652"/>
      <w:bookmarkStart w:id="1729" w:name="_Toc753"/>
      <w:bookmarkEnd w:id="1728"/>
      <w:r>
        <w:rPr>
          <w:rtl w:val="true"/>
        </w:rPr>
        <w:t>بیان</w:t>
      </w:r>
      <w:bookmarkEnd w:id="172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کراهة تمکین المجانین و الصبیان لدخول المساجد و ربما یقید الصبی بمن لا یوثق به أما من علم منه ما یقتضی الوثوق به لمحافظته علی التنزه من النجاسات و أداء الصلوات فإنه لا یکره تمکینه بل یستحب تمرینه و لا بأس به و المشهور بین الأصحاب کراهة رفع الصوت فی المسجد مطلقا و إن کان فی القرآن للأخبار المطلقة و استثنی فی هذا الخبر ذکر الله و کذا فعله ابن الجنید و لعله المراد فی سائر الأخبار لحسن رفع الصوت بالأذان و التکبیر و الخطب و المواعظ فیها و إن کان الأحوط عدم رفع الصوت فیما لم یتوقف الانتفاع به علیه و معه یقتصر علی ما یتأدی </w:t>
      </w:r>
    </w:p>
    <w:p>
      <w:pPr>
        <w:pStyle w:val="BookText"/>
        <w:rPr/>
      </w:pPr>
      <w:r>
        <w:rPr>
          <w:rFonts w:ascii="Amiri" w:hAnsi="Amiri" w:eastAsia="Amiri" w:cs="Amiri"/>
          <w:color w:val="111111"/>
          <w:sz w:val="28"/>
          <w:sz w:val="28"/>
          <w:szCs w:val="28"/>
          <w:rtl w:val="true"/>
          <w:lang w:bidi="ar-SA"/>
        </w:rPr>
        <w:t>به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المشهور کراهة البیع و الشراء فإن زاحم المصلین أو تضمن تغییر هیئة المسجد فلا یبعد التحریم و به قطع جماعة و أما السلاح فالمراد به تشهیره أو عمله و الأحوط ترکهما</w:t>
      </w:r>
    </w:p>
    <w:p>
      <w:pPr>
        <w:pStyle w:val="BookText"/>
        <w:rPr/>
      </w:pPr>
      <w:r>
        <w:rPr>
          <w:rFonts w:ascii="Amiri" w:hAnsi="Amiri" w:eastAsia="Amiri" w:cs="Amiri"/>
          <w:color w:val="111111"/>
          <w:sz w:val="28"/>
          <w:sz w:val="28"/>
          <w:szCs w:val="28"/>
          <w:rtl w:val="true"/>
          <w:lang w:bidi="ar-SA"/>
        </w:rPr>
        <w:t>وَ رَوَی الشَّیْخُ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سَلِّ السَّیْفِ وَ عَنْ بَرْیِ النَّبْلِ فِی الْمَسْجِدِ وَ قَالَ إِنَّمَا بُنِیَ لِغَیْرِ ذَلِکَ‌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الجنید و لا یشهر فیه السلاح و استحباب التجمیر لم أره فی غیر هذا الخبر و الدعائم‌</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لا بأس بالعمل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 المطاهر أی محل تطهیر الحدث و الخبث علی أبوابها فقد ذکر الأصحاب استحبابه و أید بأنها لو جعلت داخلها لتأذی المسلمون برائحتها و هو مطلوب الترک و منع ابن إدریس من جعل المیضاة فی وسط المسجد قال فی الذکری و هو حق إن لم یسبق المسجد و هو حسن و ذکر العلامة و المتأخرون عنه کراهة الوضوء من البول و الغائط فی المسجد لروایة</w:t>
      </w:r>
    </w:p>
    <w:p>
      <w:pPr>
        <w:pStyle w:val="BookText"/>
        <w:rPr/>
      </w:pPr>
      <w:r>
        <w:rPr>
          <w:rFonts w:ascii="Amiri" w:hAnsi="Amiri" w:eastAsia="Amiri" w:cs="Amiri"/>
          <w:color w:val="111111"/>
          <w:sz w:val="28"/>
          <w:sz w:val="28"/>
          <w:szCs w:val="28"/>
          <w:rtl w:val="true"/>
          <w:lang w:bidi="ar-SA"/>
        </w:rPr>
        <w:t>رِفَاعَةَ</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 فِی الْمَسْجِدِ فَکَرِهَهُ مِنَ الْغَائِطِ وَ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حکم الشیخ فی النهایة بعدم جواز ذلک و تبعه ابن إدریس و منع فی المبسوط عن إزالة النجاسة فی المساجد و عن الاستنجاء من البول و الغائط قال فی الذکری و کأنه فسر الروایة بالاستنجاء و لعله مراده فی النهایة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الیهود و النصاری فهو علی الوجوب علی المشهور قال فی الذکری لا تجوز لأحد من المشرکین الدخول فی المساجد علی الإطلاق و لا عبرة بإذن المسلم له لأن المانع نجاسته للآیة فإن قلت لا تلویث هنا قلت معرض له غالبا و جاز اختصاص هذا التغلیظ بالکافر و قول النبی صلی الله علیه و آله من دخل المسجد فهو آمن منسوخ بالآیة و کذا ربط ثمامة فی المسجد إن صح انتهی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تکون القوم الممسوخة من النصاب و المخالفین و قد مسخوا بترکهم </w:t>
      </w:r>
      <w:bookmarkStart w:id="1730" w:name="pg13998_130956"/>
    </w:p>
    <w:p>
      <w:pPr>
        <w:pStyle w:val="BookText"/>
        <w:rPr/>
      </w:pPr>
      <w:bookmarkEnd w:id="1730"/>
      <w:r>
        <w:rPr>
          <w:rFonts w:ascii="IRNazanin" w:hAnsi="IRNazanin" w:eastAsia="IRNazanin"/>
          <w:color w:val="111111"/>
          <w:sz w:val="28"/>
          <w:sz w:val="28"/>
          <w:szCs w:val="28"/>
          <w:rtl w:val="true"/>
          <w:lang w:bidi="fa-IR"/>
        </w:rPr>
        <w:t>الولایة فلم یبق فیهم شی‌ء من الإنسانیة و قد مسح الصادق علیه السلام یده علی عین بعض شیعته فرآهم فی الطواف بصورة القردة و الخنازیر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اجازه دادن به دیوانگان و کودکان برای ورود به مسجد کراهت دارد هیچ اختلافی نیست، و شاید کراهت ورود کودک، مقیّد به کودکی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حفظ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اطمینان نباشد، امّا اگر نسبت به کودکی علم داریم که از جهت پرهیز از نجاسات و ادای نماز مراعات می‌کند و موجب اطمینان می‌گردد، اجازه دادن به او نه تنها کراهت ندارد بلکه مستحب است او را به این کار تمرین دهند، و هیچ ایرادی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 مشهور است که بلند کردن صدا در مسجد مطلقاً کراهت دارد اگرچه برای قرائت قرآن باشد، زیرا روایات اطلاق دارند، و در این روایت ذکر خدا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نیز ذکر خدا 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دیگر روایات نیز مقصود همین باشد، زیرا بلند کردن صدا برای اذان و تکبیر و خطبه و موعظه نیکوست، هرچند احوط آن است که اگر بهره‌بردن از مطلب منوط به بلندکردن صدا نباشد، صدا را بالا نبرند، و در صورت منوط بودن آن به صدای بلند، تا حدّی صدا را بالا ببرند که نیاز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کراهت خرید و فروش در مسجد است، و اگر مزاحم نمازگزاران یا موجب تغییر وضع مسجد باشد، حرمت آن بعید نیست، و جماعتی به این حکم فتوای قطعی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حمل سلاح، برهنه کردن آن یا بکار بردن آن می‌باشد، و احوط ترک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محمد بن مسلم از امام باقر یا امام صادق علیهما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برهنه کردن شمشیر و تیز کردن تیر در مسجد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کار دیگری بنا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مسجد سلاح را برهنه کرد، و در مورد استحباب روشن نگه داشتن مسجد غیر از این روایت و روایت دعائم، دلیل دیگری ندیدم و عمل به این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باب هم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قراردادن محلّ طهارت از حدث و خبث بر درب مسجد، اصحاب آن را مستحب دانسته‌اند و تأیید این نظر آن است که اگر در داخل مسجد قرار داده شود مسلمانان از بوی آن اذیت می‌شوند و ترک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از قراردادن چراغ در وسط مسجد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اگر جلوتر از مسجد نباشد، و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متأخّرانِ پس از او کراهت وضو از بول و غائط در مسجد را ذکر کرده‌اند، به دلیل روایت رفاعه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وضو در مسجد سؤال کردم، ایشان وضو از غائط و بول در مسجد را مکروه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النهایة حکم به عدم جواز آن داده، و ابن ادریس از او تبعیت کرده و در مبسوط از ازاله نجاست در مساجد و از استنجاء از بول و غائط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روایت را به استنجاء تفسیر کرده، و شاید مقصودش در النهایة هم همین بوده، که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منع یهود و نصرانیان بنا بر مشهور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هیچ مشرکی مطلقاً وارد مسجد شود، و اجازه دادن مسلم به او برای ورود هیچ اعتباری ندارد، زیرا مانع ورود، نجاست اوست،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نجس‌کردن صورت نمی‌گیرد،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معرض نجس کردن خواهد بود، و ممکن است این برخورد شدید و محکم به کافر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مسجد شود در امان است، با آیه قرآن نسخ شده است و نیز ماجرای بستن ثمامة بن أثال در مسجد، اگر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قوم مسخ شده، از ناصبیان و مخالفان اهل‌بیت باشند که به خاطر ترک ولایت مسخ شده‌اند و چیزی از انسانیت در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دست خود را بر چشم یکی از شیعیان کشید و او آنها را به شکل میمون و خوک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1" w:name="__RefHeading___Toc2383990_3381743652"/>
      <w:bookmarkStart w:id="1732" w:name="_Toc754"/>
      <w:bookmarkEnd w:id="1731"/>
      <w:r>
        <w:rPr>
          <w:rtl w:val="true"/>
        </w:rPr>
        <w:t>«</w:t>
      </w:r>
      <w:r>
        <w:rPr/>
        <w:t>3</w:t>
      </w:r>
      <w:r>
        <w:rPr>
          <w:rtl w:val="true"/>
        </w:rPr>
        <w:t>»</w:t>
      </w:r>
      <w:bookmarkEnd w:id="1732"/>
    </w:p>
    <w:p>
      <w:pPr>
        <w:pStyle w:val="BookText"/>
        <w:rPr/>
      </w:pPr>
      <w:r>
        <w:rPr>
          <w:rFonts w:ascii="Amiri" w:hAnsi="Amiri" w:eastAsia="Amiri" w:cs="Amiri"/>
          <w:color w:val="111111"/>
          <w:sz w:val="28"/>
          <w:sz w:val="28"/>
          <w:szCs w:val="28"/>
          <w:rtl w:val="true"/>
          <w:lang w:bidi="ar-SA"/>
        </w:rPr>
        <w:t>أَعْلَامُ الدِّینِ، لِلدَّیْلَمِیِّ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فِی الدُّنْیَا أَضْیَافاً وَ اتَّخِذُوا الْمَسَاجِدَ بُیُوتاً وَ عَوِّدُوا قُلُوبَکُمُ الرِّقَّةَ وَ أَکْثِرُوا مِنَ التَّفَکُّرِ وَ الْبُکَاءِ مِنْ خَشْیَةِ اللَّهِ وَ اجْعَلُوا الْمَوْتَ نُصْبَ أَعْیُنِکُمْ وَ مَا بَعْدَهُ مِنْ أَهْوَالِ الْقِیَامَةِ تَبْنُونَ مَا لَا تَسْکُنُونَ وَ تَجْمَعُونَ مَا لَا تَأْکُلُونَ فَاتَّقُوا اللَّهَ الَّذِی إِلَیْهِ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میهمان باشید و مساجد را خانه خود سازید، و دلهایتان را به رقیق بودن عادت دهید، و زیاد تفکّر نمایید و از خشیت خدا زیاد بگریید، و مرگ و هول و هراس پس از مرگ و قیامت را مدّ نظر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می‌سازید که در آن سکونت نمی‌کنید و چیزهایی جمع می‌کنید که خودتان از آن نمی‌خورید، پس از خدایی بترسید که به سوی او بازمی‌گردید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3" w:name="__RefHeading___Toc2383992_3381743652"/>
      <w:bookmarkStart w:id="1734" w:name="_Toc755"/>
      <w:bookmarkEnd w:id="1733"/>
      <w:r>
        <w:rPr>
          <w:rtl w:val="true"/>
        </w:rPr>
        <w:t>«</w:t>
      </w:r>
      <w:r>
        <w:rPr/>
        <w:t>4</w:t>
      </w:r>
      <w:r>
        <w:rPr>
          <w:rtl w:val="true"/>
        </w:rPr>
        <w:t>»</w:t>
      </w:r>
      <w:bookmarkEnd w:id="1734"/>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یَعْقُوبَ بْنِ یَزِیدَ عَنِ ابْنِ أَبِی عُمَیْرٍ عَنْ إِبْرَاهِیمَ بْنِ عَبْدِ الْحَمِیدِ عَنْ سَعْدِ بْنِ طَرِیفٍ عَنِ الْأَصْبَغِ بْنِ نُبَاتَةَ عَنْ أَمِیرِ الْمُؤْمِنِینَ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إِلَی الْمَسْجِدِ أَصَابَ إِحْدَی الثَّمَانِ أَخاً مُسْتَفَاداً فِی اللَّهِ أَوْ عِلْماً مُسْتَطْرَفاً أَوْ آیَةً مُحْکَمَةً أَوْ رَحْمَةً مُنْتَظَرَةً أَوْ کَلِمَةً تَرُدُّهُ عَنْ رَدًی أَوْ یَسْمَعَ کَلِمَةً تَدُلُّهُ عَلَی هُدًی أَوْ یَتْرُکَ ذَنْباً خَشْیَةً أَوْ حَیَاءً</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الشیخ، عن المفید عن الحسین بن عبید الله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4"/>
      </w:r>
      <w:r>
        <w:rPr>
          <w:rFonts w:ascii="IRNazanin" w:hAnsi="IRNazanin" w:eastAsia="IRNazanin"/>
          <w:color w:val="111111"/>
          <w:sz w:val="28"/>
          <w:sz w:val="28"/>
          <w:szCs w:val="28"/>
          <w:rtl w:val="true"/>
          <w:lang w:bidi="fa-IR"/>
        </w:rPr>
        <w:t>ثواب الأعمال، و الخصال، عن أبیه عن سعد بن عبد الله عن یعقوب بن یزید عن ابن أبی عمیر عن إبراهیم بن عبد الحمید عن سعد الإسکاف عن زیاد بن عیسی عن أبی الجارود عن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5"/>
      </w:r>
      <w:r>
        <w:rPr>
          <w:rFonts w:ascii="IRNazanin" w:hAnsi="IRNazanin" w:eastAsia="IRNazanin"/>
          <w:color w:val="111111"/>
          <w:sz w:val="28"/>
          <w:sz w:val="28"/>
          <w:szCs w:val="28"/>
          <w:rtl w:val="true"/>
          <w:lang w:bidi="fa-IR"/>
        </w:rPr>
        <w:t>نهایة الشیخ،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6"/>
      </w:r>
      <w:r>
        <w:rPr>
          <w:rFonts w:ascii="IRNazanin" w:hAnsi="IRNazanin" w:eastAsia="IRNazanin"/>
          <w:color w:val="111111"/>
          <w:sz w:val="28"/>
          <w:sz w:val="28"/>
          <w:szCs w:val="28"/>
          <w:rtl w:val="true"/>
          <w:lang w:bidi="fa-IR"/>
        </w:rPr>
        <w:t>أعلام الدین، للدیلمی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امیرمؤمنان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رفت و آمد کند به یکی از این هشت 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مؤمنی که در راه خدا به او فایده رساند؛ دانشی خوب و دلپسند و نوین؛ آیه‌ای محکم؛ رحمتی که انتظار آن را داشته؛ گفتاری که او را از گمراهی باز دارد؛ سخنی بشنود که راه هدایت را به او نشان دهد و یا گناهی را از ترس یا حیا ترک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از حسین بن عبیدالله از شیخ صدوق مثل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ابوجارود از ابن نباته مانند آن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النهایة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ابی‌عمیر مثل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در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روایت کرده است، 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را از آن حضرت علیه السلام نقل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5" w:name="__RefHeading___Toc2383994_3381743652"/>
      <w:bookmarkStart w:id="1736" w:name="_Toc756"/>
      <w:bookmarkEnd w:id="1735"/>
      <w:r>
        <w:rPr>
          <w:rtl w:val="true"/>
        </w:rPr>
        <w:t>بیان</w:t>
      </w:r>
      <w:bookmarkEnd w:id="173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أخا مستفادا فی الله أی یکون استفادة أخوته و تحصیلها لله لا للأغراض </w:t>
      </w:r>
      <w:bookmarkStart w:id="1737" w:name="pg13998_130957"/>
    </w:p>
    <w:p>
      <w:pPr>
        <w:pStyle w:val="BookText"/>
        <w:rPr/>
      </w:pPr>
      <w:bookmarkEnd w:id="1737"/>
      <w:r>
        <w:rPr>
          <w:rFonts w:ascii="Amiri" w:hAnsi="Amiri" w:eastAsia="Amiri" w:cs="Amiri"/>
          <w:color w:val="111111"/>
          <w:sz w:val="28"/>
          <w:sz w:val="28"/>
          <w:szCs w:val="28"/>
          <w:rtl w:val="true"/>
          <w:lang w:bidi="ar-SA"/>
        </w:rPr>
        <w:t>الباطلة فَإِنَّ الْأَخِلَّاءَ یَوْمَئِذٍ بَعْضُهُمْ لِبَعْضٍ عَدُوٌّ إِلَّا الْمُتَّقِینَ و قیل أی یمکن أن یستفاد منه العلم و العمل و الکمالات المقربة إلی الله أو أصاب أخا فی الله عز و جل یمکن أن یستفید منه ففی الکلام علی الوجهین الأخیرین حذف و إیصال و 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مستطرفا أی علما یعد حسنا طریفا بدیعا أو علما لم یکن عنده فیکون عنده طریفا قال فی القاموس المستطرف الحدیث من المال و امرأة طرف الحدیث حسنته یستطرفه من یسمعه أو آیة محکمة أی واضحة الدلالة یمکن لأکثر الناس أو مثله فهمها و الانتفاع بها أو غیر منسوخة إذ لیس کثیر انتفاع بالآیات المنسوخة أو رحمة منتظرة بالفتح أی ینتظرها الناس أو بالکسر أی تنتظر القابل</w:t>
      </w:r>
    </w:p>
    <w:p>
      <w:pPr>
        <w:pStyle w:val="BookText"/>
        <w:rPr/>
      </w:pPr>
      <w:r>
        <w:rPr>
          <w:rFonts w:ascii="Amiri" w:hAnsi="Amiri" w:eastAsia="Amiri" w:cs="Amiri"/>
          <w:color w:val="111111"/>
          <w:sz w:val="28"/>
          <w:sz w:val="28"/>
          <w:szCs w:val="28"/>
          <w:rtl w:val="true"/>
          <w:lang w:bidi="ar-SA"/>
        </w:rPr>
        <w:t>کَمَا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لِرَبِّکُمْ فِی أَیَّامِ دَهْرِکُمْ نَفَحَاتٍ أَلَا فَتَعَرَّضُوا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یمکن أن یکون کنایة عن العبادات من الصلوات و غیرها لا سیما الجماعات و رؤیة العلماء و الصلحاء و زیارتهم و التبرک بمجالستهم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ترده عن ردی أی ضلالة کان مقیما علیها فیترکها أو مریدا لها فلا یرتکبها علی هدی أی سبیل هدایة یسلکها أو یثیب علیها إن کان فیها قبله أو یترک ذنبا خشیة من الله أو من الناس أو الأعم فی المسجد أو مطلقا و کذا الحیاء یحتمل الجمیع قال فی الذکری کان الثامنة ترک الذنب حیاء یعنی من الله أو من الملائکة أو من الناس کما أن الخشیة کذلک و یجوز أن تکون الخشیة من الله و الحیاء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مستفاداً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استفاده از برادری و کسب این برادری به خاطر خداست نه به خاطر اهداف باطل، 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 جز پرهیزگاران بعضی‌شان دشمن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 برادر بهره علمی، عملی برد و کمالاتی از او کسب کرد که موجب قُرب به خداوند گردد و یا به این معناست که برادری در راه خدا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می‌تواند از او بهره‌مند شود، که بنا بر دو وجه اخیر، باید در کلام حذف و الحاق روی داده باشد، و وجه اوّل،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علمی که خوب و دلپسند و نوین، یا علمی که خودش نداشته و اکنون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 و دلپسند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المتسطرف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مالی که تازه و جدید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امرة طرف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خوش‌سخن که هر کس حرفهایش را می‌شنود می‌پسندد و برایش خوش‌آیند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و معنایش واضح و روشن است به طوری که برای بیشتر مردم یا همانند او فهم آن و بهره‌برداری از آن ممکن باشد، یا اینکه منسوخ نشده، زیرا بهره زیادی از آیات نسخ شده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منتظرة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انتظار آن را می‌کشند، و اگر به صیغه اسم فاعل باشد یعنی آن رحمت منتظر کسی است تا دریافتش کند، چنانچه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در دوران زندگی‌تان نسیم‌هایی است، پس خود را در معرض آن نسیم‌ها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ممکن است کنایه از عبادات مانند نماز و غیر آن باشد، به خصوص نماز جماعت و دیدار علما و صالحان و زیارت ایشان و تبرّک جستن به همنشینی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تردّه عن 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آن گمراهی که در پیش گرفته بود بازمی‌گرداند، پس آن را ترک می‌کند، یا قصد آن گمراهی را داشته پس دیگر مرتکب آن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هدایت که آن را می‌پیماید، یا اگر از قبل در آن بوده بر آن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ذنباً 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خدا یا مردم یا هر دو، در مسجد یا به طور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مورد هشتم، ترک گناه به خاطر حیا از خداوند یا فرشتگان و یا از مردم است، همانطور که خشیت به همین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خشیت و ترس نسبت به خدا باشد، و شرم و حیا نسبت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8" w:name="__RefHeading___Toc2383996_3381743652"/>
      <w:bookmarkStart w:id="1739" w:name="_Toc757"/>
      <w:bookmarkEnd w:id="1738"/>
      <w:r>
        <w:rPr>
          <w:rtl w:val="true"/>
        </w:rPr>
        <w:t>«</w:t>
      </w:r>
      <w:r>
        <w:rPr/>
        <w:t>5</w:t>
      </w:r>
      <w:r>
        <w:rPr>
          <w:rtl w:val="true"/>
        </w:rPr>
        <w:t>»</w:t>
      </w:r>
      <w:bookmarkEnd w:id="1739"/>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مُحَمَّدِ بْنِ یَحْیَی عَنْ طَلْحَةَ بْنِ زَیْدٍ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یَکْسِرُ الْمَحَارِیبَ إِذَا رَآهَا وَ یَقُولُ کَأَنَّهَا مَذَابِحُ الْیَهُودِ</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رَأَی مَسْجِداً بِالْکُوفَةِ قَدْ شُرِّفَ فَقَالَ کَأَنَّهُ بِیعَةٌ وَ قَالَ إِنَّ الْمَسَاجِدَ لَا تُشَرَّفُ تُبْنَی جُمّاً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1740" w:name="pg13998_130958"/>
    </w:p>
    <w:p>
      <w:pPr>
        <w:pStyle w:val="BookText"/>
        <w:rPr/>
      </w:pPr>
      <w:bookmarkEnd w:id="1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زید از امام صادق از پدرش علیه السلام روایت کرد که علی علیه السلام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می‌شکست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اینها مذابح یهودیان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همین سند از امام صادق از پدرش علیهما السلام از علی علیه السلام روایت کرده که در کوفه مسجدی دید که برای آن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معبد یهود و نصارا ساخته‌اند،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نباید مرتفع باشد، باید آن را کوتاه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1" w:name="__RefHeading___Toc2383998_3381743652"/>
      <w:bookmarkStart w:id="1742" w:name="_Toc758"/>
      <w:bookmarkEnd w:id="1741"/>
      <w:r>
        <w:rPr>
          <w:rtl w:val="true"/>
        </w:rPr>
        <w:t>إیضاح</w:t>
      </w:r>
      <w:bookmarkEnd w:id="1742"/>
    </w:p>
    <w:p>
      <w:pPr>
        <w:pStyle w:val="BookText"/>
        <w:rPr/>
      </w:pPr>
      <w:r>
        <w:rPr>
          <w:rFonts w:ascii="IRNazanin" w:hAnsi="IRNazanin" w:eastAsia="IRNazanin"/>
          <w:color w:val="111111"/>
          <w:sz w:val="28"/>
          <w:sz w:val="28"/>
          <w:szCs w:val="28"/>
          <w:rtl w:val="true"/>
          <w:lang w:bidi="fa-IR"/>
        </w:rPr>
        <w:t>حکم الأصحاب بکراهة المحاریب الداخلة و هی قسمان الأول الداخلة فی المسجد بأن یبنی جداران فی قبلة المسجد و یسقف لیدخله الإمام و کان خلفاء الجور یفعلون ذلک خوفا من أعادیهم و الثانی الداخلة فی البناء بأن یبنی فی أصل حائط المسجد موضع یدخله الإمام و الکسر الوارد فی الخبر بالأول أنسب و إن احتمل الثانی أیضا بهدم الجدار و الأکثر اقتصروا علی الأول مع أن الثانی أولی بالمنع و الشهید الثانی ره عمم الحکم بالنسبة إلیهما و قید الدخول فی الحائط بکونه کثیرا و بعض المتأخرین قصروا الحکم بالکراهة بالثانی و لعله أوجه و إن کان الأحوط ترکهما و قال فی النهایة المذبح واحد المذابح و هی المقاصیر و قیل المحاریب و فی القاموس المذابح المحاریب و المقاصیر و بیوت کتب النصاری الواحد کمقعد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کراهة الشرف للمساجد و هی ما یجعل فی أعلی الجداران فتخرج عن الاستواء و قال فی النهایة الجماء التی لا قرن لها و منه حدیث ابن عباس أمرنا أن نبنی المدائن شرفا و المساجد جما الشرف التی طولت أبنیتها بالشرف واحدها شرفة و الجم التی لا شرف لها و جم جمع أجم شبه الشرف بالقرون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فتوا به کراهت محراب داخلی داده‌اند، محراب داخلی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این گونه است که در قبله مسجد دو دیوار بنا می‌کنند و سقفی برای آن قرار می‌دهند تا امام داخل آن شود، این کار را خلفای جور از ترس دشمنانشان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این گونه است که داخل بنای مسجد قرار داده می‌شود، به این صورت که آن را داخلِ اصلِ دیوار مسجد قرار می‌دهند که امام وارد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محرابها توسط امام که در روایت آمده بود، با نوع اوّل تناسب بیشتری دارد، اگرچه احتمال نوع دوم نیز هست، یعنی دیوار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در فتوا به نوع اول اکتفا کرده‌اند با اینکه نوع دوم برای ممنوعیت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حکم را به هر دو نوع محراب تعمیم داده و نوع دوم را به این قید مقیّد ساخته که نفوذ محراب درون دیوار،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متأخرّان فقط در مورد نوع دوم فتوا به کراهت داده‌اند، که چه بسا وجیه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هرچند احوط ترک هر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مقصوره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کتابخانه‌های نصرانیان است،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آن است که ساختنِ شُرفه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مساجد کراهت دارد، و شرفه چیزی است که بالای دیوارها قرار می‌دهند و آنها از حالت صاف و مستقیم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حدیث ابن‌عباس آمده نیز همین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تا خانه‌های شهر را دارای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مسجدها را بدون شرفه بسازیم؛ یعنی شرفه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بناها با شرفه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مفرد آن شرفه است و جُمّ آن است که شرفه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شُرفه را به شاخ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2384000_3381743652"/>
      <w:bookmarkStart w:id="1744" w:name="_Toc759"/>
      <w:bookmarkEnd w:id="1743"/>
      <w:r>
        <w:rPr>
          <w:rtl w:val="true"/>
        </w:rPr>
        <w:t>«</w:t>
      </w:r>
      <w:r>
        <w:rPr/>
        <w:t>6</w:t>
      </w:r>
      <w:r>
        <w:rPr>
          <w:rtl w:val="true"/>
        </w:rPr>
        <w:t>»</w:t>
      </w:r>
      <w:bookmarkEnd w:id="1744"/>
    </w:p>
    <w:p>
      <w:pPr>
        <w:pStyle w:val="BookText"/>
        <w:rPr/>
      </w:pPr>
      <w:r>
        <w:rPr>
          <w:rFonts w:ascii="Amiri" w:hAnsi="Amiri" w:eastAsia="Amiri" w:cs="Amiri"/>
          <w:color w:val="111111"/>
          <w:sz w:val="28"/>
          <w:sz w:val="28"/>
          <w:szCs w:val="28"/>
          <w:rtl w:val="true"/>
          <w:lang w:bidi="ar-SA"/>
        </w:rPr>
        <w:t>غَیْبَةُ الشَّیْخِ، عَنِ الْفَضْلِ بْنِ شَاذَانَ عَنْ عَبْدِ الرَّحْمَنِ بْنِ أَبِی هَاشِمٍ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دَخَلَ الْکُوفَةَ وَ أَمَرَ بِهَدْمِ الْمَسَاجِدِ الْأَرْبَعَةِ حَتَّی یَبْلُغَ أَسَاسَهَا وَ یُصَیِّرُهَا عَرِیشاً کَعَرِیشِ مُوسَی وَ یَکُونُ الْمَسَاجِدُ کُلُّهَا جُمّاً لَا شُرَفَ لَهَا کَمَا کَانَ عَلَی عَهْدِ رَسُولِ اللَّهِ صلی الله علیه و آله تَمَامَ الْخَبَرِ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قیام کند وارد کوفه شود و دستور دهد مساجد چهارگانه را خراب کنند تا به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برسد و آن را به عریش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چَفته یعنی چهار دیواری که روی آن سقفی سبک با برگ و خاشاک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مانند عریش موسی، و همه مساجد بدون شُرفه ساخته می‌شوند همان طور که در زمان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غیبة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2384002_3381743652"/>
      <w:bookmarkStart w:id="1746" w:name="_Toc760"/>
      <w:bookmarkEnd w:id="1745"/>
      <w:r>
        <w:rPr>
          <w:rtl w:val="true"/>
        </w:rPr>
        <w:t>توضیح</w:t>
      </w:r>
      <w:bookmarkEnd w:id="174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العرش و العریش ما یستظل به و عرش یعرش و یعرش عرشا أی بنی بناء من خشب و بئر معروشة و کروم معروشات و العریش عریش الکرم و العریش شبه الهودج و لیس به یتخذ ذلک للمرأة تقعد فیه علی بعیرها و العریش خیمة من خشب و ثمام و الجمع عرش مثال قلیب و قلب و منه قیل لبیوت مکة العرش لأنها عیدان تنصب و یظلل علیها</w:t>
      </w:r>
      <w:r>
        <w:rPr>
          <w:rFonts w:eastAsia="IRNazanin" w:cs="IRNazanin"/>
          <w:color w:val="111111"/>
          <w:sz w:val="28"/>
          <w:szCs w:val="28"/>
          <w:rtl w:val="true"/>
          <w:lang w:bidi="fa-IR"/>
        </w:rPr>
        <w:t xml:space="preserve">. </w:t>
      </w:r>
      <w:bookmarkStart w:id="1747" w:name="pg13998_130959"/>
    </w:p>
    <w:p>
      <w:pPr>
        <w:pStyle w:val="BookText"/>
        <w:rPr/>
      </w:pPr>
      <w:bookmarkEnd w:id="1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عَریش سایه‌بان را گویند، و عَرَشَ یعرش ویعرش عرشاً یعنی بنایی از چوب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بئر معروشة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است که روی آن با چوب و خاشاک پوشیده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کروم معروشات و العریش عریش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داربستی که زیر درخت انگور قرارداده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عریش چیزی شبیه به هودج است امّا با آن فرق دارد، و هودج کجاوه‌ای است که روی شتر قرار می‌گیرد و زنان داخل آن می‌نشینند، و عَریش خیمه‌ای از چوب و ثمام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شبیه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عُرُش است، مانند قلیب و قلب، و از اینجاست که به خانه‌های مکّه العُرُش گفته‌اند، زیرا متشکّل از چوبهایی عمودی است که سایه‌بانی روی آن قرار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8" w:name="__RefHeading___Toc2384004_3381743652"/>
      <w:bookmarkStart w:id="1749" w:name="_Toc761"/>
      <w:bookmarkEnd w:id="1748"/>
      <w:r>
        <w:rPr>
          <w:rtl w:val="true"/>
        </w:rPr>
        <w:t>«</w:t>
      </w:r>
      <w:r>
        <w:rPr/>
        <w:t>7</w:t>
      </w:r>
      <w:r>
        <w:rPr>
          <w:rtl w:val="true"/>
        </w:rPr>
        <w:t>»</w:t>
      </w:r>
      <w:bookmarkEnd w:id="1749"/>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علیه السلام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لِجَارِ الْمَسْجِدِ صَلَاةٌ إِذَا لَمْ یَشْهَدِ الْمَکْتُوبَةَ فِی الْمَسْجِدِ إِذَا کَانَ فَارِغاً صَحِیحاً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علیه السلام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همسایه مسجد است اگر در حالی که بیکار و سالم است نماز واجبش را در مسجد نخواند، نماز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0" w:name="__RefHeading___Toc2384006_3381743652"/>
      <w:bookmarkStart w:id="1751" w:name="_Toc762"/>
      <w:bookmarkEnd w:id="1750"/>
      <w:r>
        <w:rPr>
          <w:rtl w:val="true"/>
        </w:rPr>
        <w:t>بیان</w:t>
      </w:r>
      <w:bookmarkEnd w:id="1751"/>
    </w:p>
    <w:p>
      <w:pPr>
        <w:pStyle w:val="BookText"/>
        <w:rPr/>
      </w:pPr>
      <w:r>
        <w:rPr>
          <w:rFonts w:ascii="IRNazanin" w:hAnsi="IRNazanin" w:eastAsia="IRNazanin"/>
          <w:color w:val="111111"/>
          <w:sz w:val="28"/>
          <w:sz w:val="28"/>
          <w:szCs w:val="28"/>
          <w:rtl w:val="true"/>
          <w:lang w:bidi="fa-IR"/>
        </w:rPr>
        <w:t>ظاهره وجوب إیقاع المکتوبة فی المسجد و حمل علی تأکید الاستحباب و فوت فضل الصلاة لما مر من الأخبار و التقیید بالمکتوبة یدل علی عدم الاهتمام فی إیقاع النافلة فیه و المشهور بین الأصحاب أن النافلة فی المنزل أفضل و نسبه فی المنتهی إلی علمائنا مؤذنا بالإجماع و قال فی المعتبر إنه فتوی علمائنا</w:t>
      </w:r>
      <w:r>
        <w:rPr>
          <w:rStyle w:val="FootnoteAnchor"/>
          <w:rtl w:val="true"/>
        </w:rPr>
        <w:footnoteReference w:id="1041"/>
      </w:r>
      <w:r>
        <w:rPr>
          <w:rFonts w:ascii="IRNazanin" w:hAnsi="IRNazanin" w:eastAsia="IRNazanin"/>
          <w:color w:val="111111"/>
          <w:sz w:val="28"/>
          <w:sz w:val="28"/>
          <w:szCs w:val="28"/>
          <w:rtl w:val="true"/>
          <w:lang w:bidi="fa-IR"/>
        </w:rPr>
        <w:t>و نقل عن الشهید الثانی ره أنه رجح فی بعض فوائده رجحان فعلها أیضا فی المسجد کالفریضة و لعله أقوی لعموم الأخبار و لما روی فی الصحیح أن النبی صلی الله علیه و آله کان یصلی صلاة النفل فی المسجد نعم یشعر بعض الأخبار باستحباب أن یأتی بشی‌ء من صلاته فی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الشهید ره فی الذکری و قال ابن الجنید رُوِیَ عَنِ الصَّادِقِ علیه السلام</w:t>
      </w:r>
      <w:r>
        <w:rPr>
          <w:rStyle w:val="FootnoteAnchor"/>
          <w:rtl w:val="true"/>
        </w:rPr>
        <w:footnoteReference w:id="1042"/>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یُصَلِّ فِی الْمَسْجِدِ مَعَ الْمُسْلِمِینَ إِلَّا مِنْ عِلَّةٍ وَ لَا غِیبَةَ لِمَنْ صَلَّی فِی بَیْتِهِ وَ رَغِبَ عَنْ جَمَاعَتِنَا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رغب عن جماعة المسلمین سقطت عدالته و وجب هجرانه و إن رفع إلی إمام المسلمین أنذره و حذره و من لزم جماعة المسلمین حرمت علیهم غیبته و ثبتت عدالته و من قربت داره من المسجد لزمه من حضور الجماعة ما لا یلزم من بعد منه قال و یستحب أن یقرأ فی دخوله المسجد إِنَّ فِی خَلْقِ السَّماواتِ وَ الْأَرْضِ إلی </w:t>
      </w:r>
      <w:bookmarkStart w:id="1752" w:name="pg13998_130960"/>
    </w:p>
    <w:p>
      <w:pPr>
        <w:pStyle w:val="BookText"/>
        <w:rPr/>
      </w:pPr>
      <w:bookmarkEnd w:id="1752"/>
      <w:r>
        <w:rPr>
          <w:rFonts w:ascii="IRNazanin" w:hAnsi="IRNazanin" w:eastAsia="IRNazanin"/>
          <w:color w:val="111111"/>
          <w:sz w:val="28"/>
          <w:sz w:val="28"/>
          <w:szCs w:val="28"/>
          <w:rtl w:val="true"/>
          <w:lang w:bidi="fa-IR"/>
        </w:rPr>
        <w:t>قوله لا تُخْلِفُ الْمِیعادَ تمام خمس آیات و آیة الکرسی و المعوذتین و آیة السخرة و یحمد الله و یصلی علی محمد و آله و أنبیاء الله و ملائکته و رسله و یسأل الله الدخول فی رحمته و یسلم علی الحاضرین فیه و إن کانوا فی صلاة فإن کانوا ممن ینکر ذلک سلم خفیا علی الملائکة فیصلی رکعتین قبل جلوسه و لا بأس بقتل الحیة و العقرب فیه و لا یتخذ متجرا و لا مجلس حدیث و لا یحدث فیه بالهزل و لا بمآثر الجاهلیة و لا یرفع فیه الصوت إلا بذکر الله و لا یشهر فیه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یستحب أن یجعل الإنسان لنفسه حظارة من صلاته النوافل فی منزله و لا یجعله کالقبر له انتهی کلام ابن الجنید ره و إنما ذکرناه بطوله لکثرة فوائده و لأنه من القدماء و أکثر کلامه علی ما ظهر لنا من التتبع مأخوذ من النصوص المعتبرة مع أن کثیرا مما ذکره هنا مما لا مدخل للآراء فیها و بعضها ورد به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وجوب ادای نماز واجب در مسجد می‌باشد، امّا بر تأکید استحباب و از دست دادنِ فضیلت نماز حمل شده است، به دلیل روایاتی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اهتمام نسبت به ادای نافله در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آن است که ادای نافله در خانه فضیلت بیشتری دارد، و در المنتهی آن را به علمای ما نسبت داده و اعلام اجماع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المعتبر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به این حکم فتوا داده‌اند، و از شهید ثانی رحمه الله نقل کرده که در بعضی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رجحان فعل آن را در مسجد مانند نماز واجب ترجیح داده است، و چه بسا اقوی هم همین باشد، به دلیل عموم روایات و روایت صحیحی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نماز نافله را در مسجد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روایات اشاره شده که مستحب است بعضی نمازها در خانه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ابن‌جنید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بی‌دلیل در مسجد و با مسلمانان نماز نخواند، نماز ندارد، و کسی که در خانه خود نماز بخواند و از جماعت ما روی بگرداند، غیبتش جایز است، و کسی که از جماعت مسلمانان روی‌گردان باشد عدالتش ساقط و قطع رابطه با او واجب است، و اگر گزارشِ این کارش به امام مسلمانان برسد به او هشدار می‌دهد و برحذر می‌دارد، و هر کس که همواره در جماعت مسلمانان حاضر باشد، غیبت کردن از او حرام و عدالتش ثابت است، و کسی که خانه‌اش به مسجد نزدیک است وظیفه‌ای که برای حضور در جماعت دارد، نسبت به کسی که فاصله‌اش زیاد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هنگام ورود به مسجد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 تا لا تُخْلِفُ الْمِیعادَ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همه پنج آیه، و آیة الکرسی و معوّذتین و آیه سخره را بخواند و خدای را سپاس گوید و بر محمد و آل او و پیامبران خدا، ملائکه و فرستادگان صلوات بفرستد، و از خداوند بخواهد تا او را در رحمت خود داخل فرماید، و در مسجد به حاضران سلام کند اگرچه در حال نمازی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منکر سلام بر نمازگزار بود، آهسته بر ملائکه سلام کند و پیش از نشستن دو رکعت نماز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مار و عقرب در مسجد اشکال ندارد، و نباید مسجد را محلّ تجارت، یا محفل گفتگو قرار داد، و نباید در مسجد سخنان هزل و بیهوده بر زبان راند یا از ارزشهای جاهلی سخن گفت، و نباید صدا را جز به ذکر خدا در مسجد بالا بُرد و نباید سلاح را در آنجا برهنه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انسان محوطه‌ای برای خواندن نمازهای نافله در خانه خود فراهم سازد و خانه را برای خود مانند گور قرار ندهد پایان کلام مرحوم 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ایشان را به طور کامل آوردیم زیرا مشتمل بر فوائد بسیار، و خودش نیز از قدماء است، و بیشترِ کلام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با تتبع و تحقیق برای ما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نصوص معتبر است، علاوه بر اینکه بسیاری از موارد ذکر شده در اینجا این گونه نیست که سلیقه‌ای باشد و صاحب‌نظران در مورد آن نظر بدهند، و در مورد بعضی از آنها نیز 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3" w:name="__RefHeading___Toc2384008_3381743652"/>
      <w:bookmarkStart w:id="1754" w:name="_Toc763"/>
      <w:bookmarkEnd w:id="1753"/>
      <w:r>
        <w:rPr>
          <w:rtl w:val="true"/>
        </w:rPr>
        <w:t>«</w:t>
      </w:r>
      <w:r>
        <w:rPr/>
        <w:t>8</w:t>
      </w:r>
      <w:r>
        <w:rPr>
          <w:rtl w:val="true"/>
        </w:rPr>
        <w:t>»</w:t>
      </w:r>
      <w:bookmarkEnd w:id="1754"/>
    </w:p>
    <w:p>
      <w:pPr>
        <w:pStyle w:val="BookText"/>
        <w:rPr/>
      </w:pPr>
      <w:r>
        <w:rPr>
          <w:rFonts w:ascii="Amiri" w:hAnsi="Amiri" w:eastAsia="Amiri" w:cs="Amiri"/>
          <w:color w:val="111111"/>
          <w:sz w:val="28"/>
          <w:sz w:val="28"/>
          <w:szCs w:val="28"/>
          <w:rtl w:val="true"/>
          <w:lang w:bidi="ar-SA"/>
        </w:rPr>
        <w:t>کَامِلُ الزِّیَارَةِ، لِابْنِ قُولَوَیْهِ عَنْ أَبِیهِ عَنْ مُحَمَّدِ بْنِ یَحْیَی عَنْ أَحْمَدَ بْنِ مُحَمَّدِ بْنِ عِیسَی عَنْ مُحَمَّدِ بْنِ إِسْمَاعِیلَ بْنِ بَزِیعٍ عَنْ بَعْضِ أَصْحَابِهِ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نَکُونُ بِمَکَّةَ أَوْ بِالْمَدِینَةِ أَوْ بِالْحَیْرِ أَوِ الْمَوَاضِعِ الَّتِی یُرْجَی فِیهَا الْفَضْلُ فَرُبَّمَا یَخْرُجُ الرَّجُلُ یَتَوَضَّأُ فَیَجِی‌ءُ آخَرُ فَیَصِیرُ مَکَانَهُ قَالَ مَنْ سَبَقَ إِلَی مَوْضِعٍ فَهُوَ أَحَقُّ بِهِ یَوْمَهُ وَ لَیْلَهُ‌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سعد بن عبد الله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مدینه، حیر یا جایی هستیم که امید فضل در آن است، پس مردی بیرون می‌رود تا وضو بگیرد، آنگاه شخص دیگری جای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مکانی سبقت گیرد، تا یک شبانه روز از دیگران نسبت به آن مکان بیشتر حق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مثل این روایت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5" w:name="__RefHeading___Toc2384010_3381743652"/>
      <w:bookmarkStart w:id="1756" w:name="_Toc764"/>
      <w:bookmarkEnd w:id="1755"/>
      <w:r>
        <w:rPr>
          <w:rtl w:val="true"/>
        </w:rPr>
        <w:t>بیان</w:t>
      </w:r>
      <w:bookmarkEnd w:id="175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أکثر الأصحاب أن من سبق إلی مکان من المسجد أو المشهد فهو أولی به ما دام باقیا فیه فلو فارقه و لو لحاجة کتجدید طهارة و إزالة نجاسة بطل حقه و إن کان ناویا للعود إلا أن یکون رحله أو شی‌ء من أمتعته و لو سبحة و ما یشد به وسطه و خفه باقیا فی الموضع و قید الشهید ره مع ذلک نیة العود فلو فارق لا بنیته سقط حقه و إن کان رحله باقیا و احتمل الشهید الثانی قدس سره بقاء الحق حینئذ لإطلاق النص و الفتوی ثم تردد علی تقدیر سقوط حقه فی جواز دفع الرحل أم لا و علی تقدیر الجواز فی الضمان و عدمه ثم قال و علی تقدیره بقاء الحق </w:t>
      </w:r>
    </w:p>
    <w:p>
      <w:pPr>
        <w:pStyle w:val="BookText"/>
        <w:rPr/>
      </w:pPr>
      <w:r>
        <w:rPr>
          <w:rFonts w:ascii="IRNazanin" w:hAnsi="IRNazanin" w:eastAsia="IRNazanin"/>
          <w:color w:val="111111"/>
          <w:sz w:val="28"/>
          <w:sz w:val="28"/>
          <w:szCs w:val="28"/>
          <w:rtl w:val="true"/>
          <w:lang w:bidi="fa-IR"/>
        </w:rPr>
        <w:t>لبقائه أو بقاء رحله فإن أزعج مزعج فلا شبهة فی إثمه و هل یصیر أولی بعد ذلک یحتمله لسقوط حق الأول بالمفارقة و عدمه للنهی فلا یترتب علیه حق و یتفرع علی ذلک صحة صلاة الثانی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الشهید فی الذکری فی بقاء حقه مع بقاء الرحل أن لا یطول المکث و فی التذکرة استقرب بقاء الحق مع المفارقة لعذر کإجابة داع و تجدید وضوء و قضاء حاجة و إن لم یکن له رحل قالوا لو استبق اثنان دفعة إلی مکان واحد و لم یمکن الجمع بینهما أقرع و منهم من توقف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و لا فرق فی ذلک کله بین المعتاد لبقعة معینة و غیره و إن کان اعتیاده لدرس و إمامة و لا بین المفارقة فی أثناء الصلاة و غیره للعموم و استقرب فی الدروس بقاء أولویة المفارقة فی أثنائها اضطرارا إلا أن یجد مکانا مساویا للأول أو أولی منه محتجا بأنها صلاة واحدة فلا یمنع من إتمامها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الأصحاب و الذی یظهر من الروایة الأولویة مطلقا فی یوم و لیلة إن حملنا الواو علی معناها و إن حملناها علی معنی أو کما هو الشائع أیضا فإن کان یوما فبقیة الیوم و إن کان لیلة فبقیة اللیلة و یؤیده الأخیر ما رواه الْکُلَیْنِیُّ عَنْ طَلْحَةَ</w:t>
      </w:r>
      <w:r>
        <w:rPr>
          <w:rStyle w:val="FootnoteAnchor"/>
          <w:rtl w:val="true"/>
        </w:rPr>
        <w:footnoteReference w:id="1045"/>
      </w:r>
      <w:r>
        <w:rPr>
          <w:rFonts w:ascii="Amiri" w:hAnsi="Amiri" w:eastAsia="Amiri" w:cs="Amiri"/>
          <w:color w:val="111111"/>
          <w:sz w:val="28"/>
          <w:sz w:val="28"/>
          <w:szCs w:val="28"/>
          <w:rtl w:val="true"/>
          <w:lang w:bidi="ar-SA"/>
        </w:rPr>
        <w:t>بْنِ زَیْدٍ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الْمُسْلِمِینَ کَمَسْجِدِهِمْ فَمَنْ سَبَقَ إِلَی مَکَانٍ فَهُوَ أَحَقُّ بِهِ إِلَی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بَعْضُ أَصْحَابِنَا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أَحَدُکُمْ مِنْ مَجْلِسِهِ فِی الْمَسْجِدِ فَهُوَ أَحَقُّ بِهِ إِلَی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الأول یمکن الجمع بحمل خبر الصادق علیه السلام علی ما کان المعتاد فی ذلک المسجد بقاء الرحل تمام الیوم مع لیلته و عدم قضاء وطره بدون ذلک و حمل غیره علی غیر ذلک و لعل حمله علی معنی أو أظهر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الوجهین لیس فی تلک الأخبار تقیید ببقاء الرحل نعم یظهر من الخبر الأول إرادة العود من کلام السائل و الأحقیة الواردة فی الجواب أیضا تشعر بنیة العود إذ مع عدمها لا نزاع و قطع المحقق بعدم بطلان حقه إن کان قیامه لضرورة کتجدید طهارة </w:t>
      </w:r>
      <w:bookmarkStart w:id="1757" w:name="pg13998_130962"/>
    </w:p>
    <w:p>
      <w:pPr>
        <w:pStyle w:val="BookText"/>
        <w:rPr/>
      </w:pPr>
      <w:bookmarkEnd w:id="1757"/>
      <w:r>
        <w:rPr>
          <w:rFonts w:ascii="IRNazanin" w:hAnsi="IRNazanin" w:eastAsia="IRNazanin"/>
          <w:color w:val="111111"/>
          <w:sz w:val="28"/>
          <w:sz w:val="28"/>
          <w:szCs w:val="28"/>
          <w:rtl w:val="true"/>
          <w:lang w:bidi="fa-IR"/>
        </w:rPr>
        <w:t>أو إزالة نجاسة أو ضرورة إلی التخلی و إن لم یکن رحله باقیا و هو قوی و یفرض الإشکال فی بعض الصور کما إذا کان رحله أو الموضع الذی عینه واقعا فی مکان الجماعة و لو لم یقف أحد مکانه تحصل الفرجة بین الصفوف و قد نهی عن ذلک لا سیما إذا علم أنه لا یحضر إلا بعد انقضاء الصلاة فلا یبعد حینئذ جواز دفع رحله و الصلاة فی موضعه ثم یکون بعد حضوره أولی أو کما إذا بسط ثوبا فی مکان من المشهد تحتاج الزوار إلیه للدعاء أو الزیارة أو الصلاة و غاب زمانا طویلا و عطل المکان و الزوار و أشباه ذلک و الأحوط له عدم فعل ذلک و لغیره رعایة حقه فی المدة المذکورة فی الخبر مهما أمکن و لو کان رحله فی مکان لا یحتاج إلیه المصلون و الزوار فالأحوط بل الأظهر عدم جواز التعرض له مطلقا إلا مع الیأس عن عوده لعدم جواز التصرف فی ملک الغیر بغیر إذنه من غیر 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اصحاب ذکر کرده‌اند که هرکس زودتر از دیگری به مکانی در مسجد یا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تا وقتی در آن مکان است، نسبت به دیگران در استفاده از آن مکان اولویت دارد، و اگر آن مکان را ترک کرد هرچند برای کاری مانند تجدید وضو یا ازاله نجاست باشد دیگر حقّ اولویت او باطل است حتی اگر قصد بازگشت به آنجا را داشته باشد، مگر اینکه بار سفر یا چیزی از وسایلش حتی یک تسبیح یا شال کمر یا کفشش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این صورت را به داشتنِ قصد بازگشت مقیّد کرده است، پس اگر شخص مکان را بدون قصد بازگشت ترک کرد حقّش ساقط است حتی اگر بار و وسایلش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بقاء حق را در این صورت محتمل دانسته است، به دلیل اطلاق نص و فتوی، آنگاه بر تقدیر اینکه بگوییم حقّش باطل است در جواز کنار زدن وسایل او تردید نموده است، و به فرض اینکه کنار زدن وسایلش جایز باشد در اینکه موجب ضمان می‌شود یا نه نیز تردید نموده، آنگاه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تقدیر که به خاطر باقی ماندنِ خود شخص یا وسایلش حقّ او باقی باشد، چنانچه کسی مزاحم وی شد تردید و شبهه‌ای در گناهکار بودن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شخص مزاحم اولویّت حق پیدا می‌کند یا نه؟ احتمال اولویّت دارد، زیرا حقّ اوّلی پس از جدا شدن از مکان ساقط گردیده؛ و احتمال عدم اولویّت نیز می‌رود، چون کارش مَنهی بوده و در نتیجه حقّی بر او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یا عدم صحّت نماز دومی نیز بستگی به نتیجه همین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برای بقای حقّ شخص در صورت بقای وسایل او شرط کرده که نبودنِ او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بقای حق را در صورت جدا شدن از مکان به خاطر عذری مانند پاسخ دادن به کسی که صدایش می‌کند، تجدید وضو یا قضای حاجت، قریب دانسته است، حتی اگر وسایلش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به مکانی رسیدند و امکان قرارگرفتن هر دوی آنها نبود بینشان قرعه حکم می‌کند، و بعضی علما در این مسئله توقّف کرده و نظری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احکام بین کسی که همیشه از یک جای معیّن استفاده می‌کند و به آنجا عادت دارد و دیگران، تفاوتی نیست، حتی اگر عادت او برای درس یا امامت جماعت باشد، و تفاوتی هم ندارد که جدا شدن از مکان در حال نماز باشد یا نباشد، به دلیل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الدروس قریب دانسته که در صورت مفارقت مکان در وسط نماز به خاطر اضطرار حقّ اولویت باقی باشد، مگر اینکه مکان دیگری که مساوی یا بهتر از مکان اول باشد پیدا کند؛ و برای این حکم این گونه استدلال کرده است که یک نماز بوده پس نباید مانع تمام کردنِ نمازش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گفته‌های اصحاب بود، امّا ظاهر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واو را حمل بر معنای اصلی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مطلق در یک روز و یک شب است، و اگر واو را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هم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روز بوده، بقیه روز هم حق اولویت دارد و اگر در شب بوده حق اولویّت تا آخر شب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 اخیر روایت کلینی از طلحة 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است که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مثل مسجد آنهاست، پس کسی که زودتر در مکانی قرار گرفت تا شب نسبت به آن مکان حقّ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از پیامبر صلی الله علیه و آله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در مسجد از جای خود برخاست، حقّ اولویت استفاده از آن مکان تا شب برای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اول، می‌توان با حمل روایت امام صادق علیه السلام بر صورتی که در آن مسجد رسم بوده وسایل را کلّ یک شبانه روز باقی می‌گذاشته‌اند و بدون این کار، نیاز شخص برطرف نمی‌شده، و حمل دیگر روایات بر غیر این صورت، می‌توانیم بین مضامین آنها جمع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حمل آن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هرکدام از این دو وجه، در آن روایات تقییدی به گذاشتن وسایل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کلام سؤال‌کننده در روایت اوّل، قصد بازگشتن فهمیده می‌شود، و اولویّت حقّی که در جواب آمده نیز اشاره به نیّت بازگشت دارد، زیرا در صورت عدم این اولولیت دیگر 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صورت برخاستن از مکان به خاطر ضرورتی مانند تجدید وضو یا ازاله نجاست یا ضرورتی مانند تخلّی، به طور قطع و یقین معتقد به عدم بطلان حقّ اوست،</w:t>
      </w:r>
    </w:p>
    <w:p>
      <w:pPr>
        <w:pStyle w:val="BookText"/>
        <w:rPr/>
      </w:pPr>
      <w:r>
        <w:rPr>
          <w:rFonts w:ascii="IRNazanin" w:hAnsi="IRNazanin" w:eastAsia="IRNazanin"/>
          <w:color w:val="111111"/>
          <w:sz w:val="28"/>
          <w:sz w:val="28"/>
          <w:szCs w:val="28"/>
          <w:rtl w:val="true"/>
          <w:lang w:bidi="fa-IR"/>
        </w:rPr>
        <w:t>حتی اگر وسایلش را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در بعضی صورتهای آن به نظر می‌رسد، مثل وقتی که وسایل شخص یا مکانِ وی در وسط صف جماعت باشد که اگر کسی جای او نایستد بین صفوف فاصله می‌افتد که خود مورد نهی است، به خصوص وقتی می‌دانند که تا پایان نماز به جای خود باز نخواهد گشت، پس در این صورت جوازِ کنار زدن وسایل او و نمازخواندن در آن مکان بعید نیست، امّا پس از اینکه شخص اوّل بازگشت، اولویتش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وقتی که پارچه‌ای را در مکانی از حرم و زیارتگاه پهن کرده که زائران برای دعا، زیارت یا نماز به آن احتیاج دارند، و صاحب پارچه مدتی طولانی نیامده، و مکان و زائران را معطّل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برای آن شخص این است که این کار را نکند، و برای دیگران احوط این است که حق او را در مدت مذکور در روایت تا آنجا که امکان دارد،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وسایل او در جایی بود که نمازگزاران و زائران به آن نیاز ندارند احوط بلکه اظهر عدم جواز تعرّض به وسایل او به طور مطلق است، مگر اینکه از بازگشتنش ناامید شوند، زیرا تصرّف در ملک دیگران بدون اذن آنها و در غیر ضرورت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8" w:name="__RefHeading___Toc2384012_3381743652"/>
      <w:bookmarkStart w:id="1759" w:name="_Toc765"/>
      <w:bookmarkEnd w:id="1758"/>
      <w:r>
        <w:rPr>
          <w:rtl w:val="true"/>
        </w:rPr>
        <w:t>«</w:t>
      </w:r>
      <w:r>
        <w:rPr/>
        <w:t>9</w:t>
      </w:r>
      <w:r>
        <w:rPr>
          <w:rtl w:val="true"/>
        </w:rPr>
        <w:t>»</w:t>
      </w:r>
      <w:bookmarkEnd w:id="1759"/>
    </w:p>
    <w:p>
      <w:pPr>
        <w:pStyle w:val="BookText"/>
        <w:rPr/>
      </w:pPr>
      <w:r>
        <w:rPr>
          <w:rFonts w:ascii="Amiri" w:hAnsi="Amiri" w:eastAsia="Amiri" w:cs="Amiri"/>
          <w:color w:val="111111"/>
          <w:sz w:val="28"/>
          <w:sz w:val="28"/>
          <w:szCs w:val="28"/>
          <w:rtl w:val="true"/>
          <w:lang w:bidi="ar-SA"/>
        </w:rPr>
        <w:t>قُرْبُ الْإِسْنَادِ، عَنِ السِّنْدِیِّ بْنِ مُحَمَّدٍ عَنْ أَبِی الْبَخْتَرِیِّ عَنِ الصَّادِقِ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الْمَسَاکِینَ کَانُوا یَبِیتُونَ فِی الْمَسْجِدِ عَلَی عَهْدِ رَسُولِ اللَّهِ صلی الله علیه و آله‌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فِی الْمَسْجِدِ الْحَرَامِ قَالَ لَا بَأْسَ‌</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وَ سَأَلْتُهُ عَنِ النَّوْمِ فِی مَسْجِدِ الرَّسُولِ صلی الله علیه و آله قَالَ لَا یَصْلُحُ‌</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النَّوْمِ فِی الْمَسْجِدِ الْحَرَامِ فَقَالَ هَلْ بُدٌّ لِلنَّاسِ مِنْ أَنْ یَنَامُوا فِی الْمَسْجِدِ الْحَرَامِ لَا بَأْسَ بِهِ قُلْتُ الرِّیحُ تَخْرُجُ مِنَ الْإِنْسَانِ قَالَ لَا بَأْسَ‌</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توفیق اعلم أن أکثر الأصحاب قطعوا بکراهة النوم فی المسجد مطلقا و استدلوا بما رواه الشَّیْخُ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 اللَّهِ عَزَّ وَ جَلَ </w:t>
      </w:r>
      <w:bookmarkStart w:id="1760" w:name="pg13998_130963"/>
    </w:p>
    <w:p>
      <w:pPr>
        <w:pStyle w:val="BookText"/>
        <w:rPr/>
      </w:pPr>
      <w:bookmarkEnd w:id="1760"/>
      <w:r>
        <w:rPr>
          <w:rFonts w:ascii="Amiri" w:hAnsi="Amiri" w:eastAsia="Amiri" w:cs="Amiri"/>
          <w:color w:val="111111"/>
          <w:sz w:val="28"/>
          <w:sz w:val="28"/>
          <w:szCs w:val="28"/>
          <w:rtl w:val="true"/>
          <w:lang w:bidi="ar-SA"/>
        </w:rPr>
        <w:t>لا تَقْرَبُوا الصَّلاةَ وَ أَنْتُمْ سُکاری‌</w:t>
      </w:r>
      <w:r>
        <w:rPr>
          <w:rStyle w:val="FootnoteAnchor"/>
          <w:rtl w:val="true"/>
        </w:rPr>
        <w:footnoteReference w:id="1050"/>
      </w:r>
      <w:r>
        <w:rPr>
          <w:rFonts w:ascii="Amiri" w:hAnsi="Amiri" w:eastAsia="Amiri" w:cs="Amiri"/>
          <w:color w:val="111111"/>
          <w:sz w:val="28"/>
          <w:sz w:val="28"/>
          <w:szCs w:val="28"/>
          <w:rtl w:val="true"/>
          <w:lang w:bidi="ar-SA"/>
        </w:rPr>
        <w:t>قَالَ سُکْرُ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أن المراد بالصلاة مواضعها و قد مر بعض القول فیه‌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المحققون من المتأخرین إلی قصر الکراهة علی النوم فی المسجد الحرام و مسجد النبی صلی الله علیه و آله لما رواه</w:t>
      </w:r>
    </w:p>
    <w:p>
      <w:pPr>
        <w:pStyle w:val="BookText"/>
        <w:rPr/>
      </w:pPr>
      <w:r>
        <w:rPr>
          <w:rFonts w:ascii="Amiri" w:hAnsi="Amiri" w:eastAsia="Amiri" w:cs="Amiri"/>
          <w:color w:val="111111"/>
          <w:sz w:val="28"/>
          <w:sz w:val="28"/>
          <w:szCs w:val="28"/>
          <w:rtl w:val="true"/>
          <w:lang w:bidi="ar-SA"/>
        </w:rPr>
        <w:t>الشَّیْخُ فِی الْحَسَنِ عَنْ زُرَارَةَ</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تَقُولُ فِی النَّوْمِ فِی الْمَسَاجِدِ فَقَالَ لَا بَأْسَ إِلَّا فِی الْمَسْجِدَیْنِ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النَّبِیِّ صلی الله علیه و آله وَ الْمَسْجِدِ الْحَرَامِ قَالَ وَ کَانَ یَأْخُذُ بِیَدِی فِی بَعْضِ اللَّیَالِی فَیَتَنَحَّی نَاحِیَةً ثُمَّ یَجْلِسُ فَیَتَحَدَّثُ فِی الْمَسْجِدِ الْحَرَامِ فَرُبَّمَا نَامَ فَقُلْتُ لَهُ فِی ذَلِکَ فَقَالَ إِنَّمَا یُکْرَهُ فِی الْمَسْجِدِ الَّذِی کَانَ عَلَی عَهْدِ رَسُولِ اللَّهِ صلی الله علیه و آله فَأَمَّا الَّذِی فِی هَذَا الْمَوْضِعِ فَلَیْسَ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فالخبر الأول یمکن حمله علی الضرورة لأن المساکین مضطرون إلی ذلک أو کان ذلک قبل بناء الصفة و حمله علی غیر مسجده صلی الله علیه و آله بعید و الثانی یمکن حمله علی زوائد المسجد الحرام أو یقال النوم فی مسجد الرسول صلی الله علیه و آله أشد کراهة منه لأن فیه سوء أدب بالنسبة إلی ضریحه المقدس أیضا و الخبر الأخیر حمله علی الزوائد أظهر و یمکن حمله علی الضرورة أیضا و أما خروج الریح فالعامة یکرهون ذلک لما رووا أنه تتأذی به الملائکة و الخبر یدل علی عدم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از پدرش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افراد مسکین شب را در مسجد می‌گذراندند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خوابیدن در مسجد الحرام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خوابیدن در مسجد النبی صلی الله علیه و آله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عبدالخالق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خوابیدن در مسجدالحرام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چاره‌ای جز خوابیدن در مسجدالحرام دارند؟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باد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اکثر اصحاب با قطع و یقین خوابیدن در مسجد را به طور مطلق مکروه دانسته و به روایت شیخ از ابواُسامه استدلال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مستیِ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نماز باشد، که مقداری در مورد آن بحث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محقّقان متأخّر معتقدند که حکم کراهت، فقط برای خواب در مسجد الحرام و مسجد النبی صلی الله علیه و آله است، به دلیل روایت شیخ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خوابیدن در مساجد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در دو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صلی الله علیه و آله 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بعضی شبها دست مرا می‌گرفت و به گوشه‌ای می‌رفت، آنگاه در مسجدالحرام می‌نشست و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پیش می‌آمد که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این مورد صحبت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آن محدوده از مسجد کراهت دارد که در زمان رسول خدا صلی الله علیه و آله بود، امّا قسمتهایی که در این مکان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را می‌توان بر ضرورت حمل کرد، زیرا افراد مسکین مجبور به این کار بودند، و یا اینکه پیش از ساختنِ محلّ صُفّه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آن بر غیر مسجد النبی صلی الله علیه و آله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را می‌توان بر مکانهای اضافه شده به مسجدالحرام حمل کرد،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خواب در مسجد النبی صلی الله علیه و آله بیشتر از مسجدالحرام است، زیرا موجب بی‌ادبی نسبت به ضریح مقدّس پیامبر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روایت آخر نیز بر مکانهای اضافه شده اظهر است، و می‌توان آن را بر ضرورت هم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خروج باد، اهل‌سنّت قائل به کراهت هستند، چون روایتی دارند که ملائکه از آن اذیت می‌شوند، و این روایت بر عدم کراهت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1" w:name="__RefHeading___Toc2384014_3381743652"/>
      <w:bookmarkStart w:id="1762" w:name="_Toc766"/>
      <w:bookmarkEnd w:id="1761"/>
      <w:r>
        <w:rPr>
          <w:rtl w:val="true"/>
        </w:rPr>
        <w:t>«</w:t>
      </w:r>
      <w:r>
        <w:rPr/>
        <w:t>10</w:t>
      </w:r>
      <w:r>
        <w:rPr>
          <w:rtl w:val="true"/>
        </w:rPr>
        <w:t>»</w:t>
      </w:r>
      <w:bookmarkEnd w:id="1762"/>
    </w:p>
    <w:p>
      <w:pPr>
        <w:pStyle w:val="BookText"/>
        <w:rPr/>
      </w:pPr>
      <w:r>
        <w:rPr>
          <w:rFonts w:ascii="Amiri" w:hAnsi="Amiri" w:eastAsia="Amiri" w:cs="Amiri"/>
          <w:color w:val="111111"/>
          <w:sz w:val="28"/>
          <w:sz w:val="28"/>
          <w:szCs w:val="28"/>
          <w:rtl w:val="true"/>
          <w:lang w:bidi="ar-SA"/>
        </w:rPr>
        <w:t>قُرْبُ الْإِسْنَادِ،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بَیْتٍ کَانَ حَشّاً زَمَاناً هَلْ یَصْلُحُ أَنْ یُجْعَلَ مَسْجِداً قَالَ إِذَا نُظِّفَ وَ أُصْلِحَ فَلَا بَأْسَ‌</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اتاقی سؤال کردم که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توالت بوده است، آیا شایسته است آنجا مسجد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تنظیف و اِصلاح شود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3" w:name="__RefHeading___Toc2384016_3381743652"/>
      <w:bookmarkStart w:id="1764" w:name="_Toc767"/>
      <w:bookmarkEnd w:id="1763"/>
      <w:r>
        <w:rPr>
          <w:rtl w:val="true"/>
        </w:rPr>
        <w:t>بیان</w:t>
      </w:r>
      <w:bookmarkEnd w:id="176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بالتنظیف و الإصلاح إخراج النجاسات و التراب النجس و حک الجدار إذا کان نجسا بحیث لا یبقی فیه نجاسة أصلا أو بإلقاء التراب علیه </w:t>
      </w:r>
      <w:bookmarkStart w:id="1765" w:name="pg13998_130964"/>
    </w:p>
    <w:p>
      <w:pPr>
        <w:pStyle w:val="BookText"/>
        <w:rPr/>
      </w:pPr>
      <w:bookmarkEnd w:id="1765"/>
      <w:r>
        <w:rPr>
          <w:rFonts w:ascii="IRNazanin" w:hAnsi="IRNazanin" w:eastAsia="IRNazanin"/>
          <w:color w:val="111111"/>
          <w:sz w:val="28"/>
          <w:sz w:val="28"/>
          <w:szCs w:val="28"/>
          <w:rtl w:val="true"/>
          <w:lang w:bidi="fa-IR"/>
        </w:rPr>
        <w:t>أیضا و یحتمل الاکتفاء بإلقاء التراب کما سیأتی و هو الظاهر من کلام المنتهی حیث قال لا بأس بوضع المسجد علی بئر غائط أو بالوعة إذا طم و انقطعت رائحته لأن الموذی یزول فتزول الکراهیة ثم ذکر مثل هذه الروایة بأسانید ثم قال لا یقال قَدْ رَوَی الشَّیْخُ‌</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کُلُّهَا مَسْجِدٌ إِلَّا بِئْرَ غَائِطٍ أَوْ مَقْبَرَةً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 بموجبه إذ بئر الغائط إنما یتخذ مسجدا مع الطم و انقطاع الرائحة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تنظیف و اصلاح، بیرون بردن نجاسات و خاک نجس و سابیدنِ دیوارها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نجس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طوری که هیچ نجاستی در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کار با ریختنِ خاک بر آن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می‌رود که ریختن خاک کافی باشد، 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علامه در المنتهی نیز همین ظاهر می‌شود؛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توالت یا فاضلاب را پُر کنند و بوی آن قطع شود، قراردادن مسجد روی آن اشکال ندارد، زیرا سببِ اذیت از بین می‌رود و در نتیجه کراهت هم زایل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مثل همین روایت را با ذکر سند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گفته شود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عُبید بن زراره از امام صادق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جای زمین به جز چاه مدفوع و گورستان،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ما به موجب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زیرا چاه مدفوع پس از پُر شدن و قطع بو، مسجد قرار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6" w:name="__RefHeading___Toc2384018_3381743652"/>
      <w:bookmarkStart w:id="1767" w:name="_Toc768"/>
      <w:bookmarkEnd w:id="1766"/>
      <w:r>
        <w:rPr>
          <w:rtl w:val="true"/>
        </w:rPr>
        <w:t>«</w:t>
      </w:r>
      <w:r>
        <w:rPr/>
        <w:t>11</w:t>
      </w:r>
      <w:r>
        <w:rPr>
          <w:rtl w:val="true"/>
        </w:rPr>
        <w:t>»</w:t>
      </w:r>
      <w:bookmarkEnd w:id="1767"/>
    </w:p>
    <w:p>
      <w:pPr>
        <w:pStyle w:val="BookText"/>
        <w:rPr/>
      </w:pPr>
      <w:r>
        <w:rPr>
          <w:rFonts w:ascii="Amiri" w:hAnsi="Amiri" w:eastAsia="Amiri" w:cs="Amiri"/>
          <w:color w:val="111111"/>
          <w:sz w:val="28"/>
          <w:sz w:val="28"/>
          <w:szCs w:val="28"/>
          <w:rtl w:val="true"/>
          <w:lang w:bidi="ar-SA"/>
        </w:rPr>
        <w:t>کِتَابُ الْغَارَاتِ، لِإِبْرَاهِیمَ بْنِ مُحَمَّدٍ الثَّقَفِیِّ بِإِسْنَادِهِ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 السلام کَمْ بَیْنَ مَنْزِلِکَ وَ مَسْجِدِ الْکُوفَةِ فَأَخْبَرْتُهُ فَقَالَ مَا بَقِیَ مَلَکٌ مُقَرَّبٌ وَ لَا نَبِیٌّ مُرْسَلٌ وَ لَا عَبْدٌ صَالِحٌ إِلَّا وَ قَدْ صَلَّی فِیهِ وَ إِنَّ رَسُولَ اللَّهِ صلی الله علیه و آله مَرَّ بِهِ لَیْلَةَ أُسْرِیَ بِهِ فَاسْتَأْذَنَ رَبَّهُ فَصَلَّی فِیهِ رَکْعَتَیْنِ وَ الصَّلَاةُ الْفَرِیضَةُ فِیهِ أَلْفُ صَلَاةٍ وَ النَّافِلَةُ خَمْسُمِائَةِ صَلَاةٍ وَ الْجُلُوسُ فِیهِ مِنْ غَیْرِ تِلَاوَةِ الْقُرْآنِ عِبَادَةٌ فَأْتِهِ وَ لَوْ زَحْفاً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خانه تو و مسجد کوفه چقدر است؟ من فاصله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فرشته مقرب و هیچ نبیّ مُرسل و هیچ بنده صالحی نبوده و نیست مگر اینکه در این مسجد نماز خوانده است، و رسول خدا صلی الله علیه و آله در شب معراج از آنجا عبور کرد، پس از پروردگارش اذن گرفت و دو رکعت در آن بجا آورد، نماز واجب در این مسجد برابر با هزار نماز، و نافله برابر با پانصد نماز است، و نشستن در آن بدون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پس به آنجا برو حتی اگر راه رفتنت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و شیخ در 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أمالی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برقی در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در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در أمالی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8" w:name="__RefHeading___Toc2384020_3381743652"/>
      <w:bookmarkStart w:id="1769" w:name="_Toc769"/>
      <w:bookmarkEnd w:id="1768"/>
      <w:r>
        <w:rPr>
          <w:rtl w:val="true"/>
        </w:rPr>
        <w:t>بیان</w:t>
      </w:r>
      <w:bookmarkEnd w:id="1769"/>
    </w:p>
    <w:p>
      <w:pPr>
        <w:pStyle w:val="BookText"/>
        <w:rPr/>
      </w:pPr>
      <w:r>
        <w:rPr>
          <w:rFonts w:ascii="IRNazanin" w:hAnsi="IRNazanin" w:eastAsia="IRNazanin"/>
          <w:color w:val="111111"/>
          <w:sz w:val="28"/>
          <w:sz w:val="28"/>
          <w:szCs w:val="28"/>
          <w:rtl w:val="true"/>
          <w:lang w:bidi="fa-IR"/>
        </w:rPr>
        <w:t>الزحف مشی الصبی باسته و فی التهذیب فی روایة أخری و إن الجلوس فیه بغیر تلاوة و لا ذکر لعبادة و لو علم الناس ما فیه لأتوه و لو حبوا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یعنی راه رفتن کودک با نشیمن‌گاه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در آن بدون تلاوت و ذکر، عبادت است، و اگر مردم می‌دانستند چه چیزی در آن است به آنجا می‌رفتند حتی اگر چهار دست و پا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0" w:name="__RefHeading___Toc2384022_3381743652"/>
      <w:bookmarkStart w:id="1771" w:name="_Toc770"/>
      <w:bookmarkEnd w:id="1770"/>
      <w:r>
        <w:rPr>
          <w:rtl w:val="true"/>
        </w:rPr>
        <w:t>«</w:t>
      </w:r>
      <w:r>
        <w:rPr/>
        <w:t>12</w:t>
      </w:r>
      <w:r>
        <w:rPr>
          <w:rtl w:val="true"/>
        </w:rPr>
        <w:t>»</w:t>
      </w:r>
      <w:bookmarkEnd w:id="1771"/>
    </w:p>
    <w:p>
      <w:pPr>
        <w:pStyle w:val="BookText"/>
        <w:rPr/>
      </w:pPr>
      <w:r>
        <w:rPr>
          <w:rFonts w:ascii="Amiri" w:hAnsi="Amiri" w:eastAsia="Amiri" w:cs="Amiri"/>
          <w:color w:val="111111"/>
          <w:sz w:val="28"/>
          <w:sz w:val="28"/>
          <w:szCs w:val="28"/>
          <w:rtl w:val="true"/>
          <w:lang w:bidi="ar-SA"/>
        </w:rPr>
        <w:t>کِتَابُ الْغَارَاتِ، عَنْ حَبَّةَ الْعُرَنِیِّ وَ مِیثَمٍ التَّمَّارِ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علیه السلام فَقَالَ یَا أَمِیرَ الْمُؤْمِنِینَ إِنِّی قَدْ تَزَوَّدْتُ زَاداً وَ ابْتَعْتُ رَاحِلَةً وَ قَضَیْتُ شَأْنِی یَعْنِی حَوَائِجِی فَأَرْتَحِلُ إِلَی بَیْتِ الْمَقْدِسِ فَقَالَ لَهُ کُلْ زَادَکَ وَ بِعْ رَاحِلَتَکَ وَ عَلَیْکَ بِهَذَا الْمَسْجِدِ یَعْنِی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الْکُوفَةِ فَإِنَّهُ أَحَدُ الْمَسَاجِدِ الْأَرْبَعَةِ رَکْعَتَانِ فِیهِ تَعْدِلُ عَشْراً فِیمَا سِوَاهُ مِنَ الْمَسَاجِدِ الْبَرَکَةُ مِنْهُ عَلَی اثْنَیْ عَشَرَ مِیلًا مِنْ حَیْثُ مَا أَتَیْتَهُ وَ قَدْ تُرِکَ مِنْ أُسِّهِ أَلْفُ ذِرَاعٍ وَ فِی زَاوِیَتِهِ فَارَ التَّنُّورُ وَ عِنْدَ الْأُسْطُوَانَةِ الْخَامِسَةِ صَلَّی </w:t>
      </w:r>
      <w:bookmarkStart w:id="1772" w:name="pg13998_130965"/>
    </w:p>
    <w:p>
      <w:pPr>
        <w:pStyle w:val="BookText"/>
        <w:rPr/>
      </w:pPr>
      <w:bookmarkEnd w:id="1772"/>
      <w:r>
        <w:rPr>
          <w:rFonts w:ascii="Amiri" w:hAnsi="Amiri" w:eastAsia="Amiri" w:cs="Amiri"/>
          <w:color w:val="111111"/>
          <w:sz w:val="28"/>
          <w:sz w:val="28"/>
          <w:szCs w:val="28"/>
          <w:rtl w:val="true"/>
          <w:lang w:bidi="ar-SA"/>
        </w:rPr>
        <w:t>إِبْرَاهِیمُ الْخَلِیلُ علیه السلام وَ قَدْ صَلَّی فِیهِ أَلْفُ نَبِیٍّ وَ أَلْفُ وَصِیٍّ وَ فِیهِ عَصَا مُوسَی وَ شَجَرَةُ یَقْطِینٍ وَ فِیهِ هَلَکَ یَغُوثُ وَ یَعُوقُ وَ هُوَ الْفَارُوقُ وَ مِنْهُ یَسِیرُ جَبَلُ الْأَهْوَازِ وَ فِیهِ مُصَلَّی نُوحٍ علیه السلام وَ یُحْشَرُ مِنْهُ یَوْمَ الْقِیَامَةِ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عَلَیْهِمْ حِسَابٌ وَ لَا عَذَابٌ وَ وَسَطُهُ عَلَی رَوْضَةٍ مِنْ رِیَاضِ الْجَنَّةِ وَ فِیهِ ثَلَاثُ أَعْیُنٍ یَزْهَرْنَ تُذْهِبُ الرِّجْسَ وَ تُطَهِّرُ الْمُؤْمِنِینَ عَیْنٌ مِنْ لَبَنٍ وَ عَیْنٌ مِنْ دُهْنٍ وَ عَیْنٌ مِنْ مَاءٍ جَانِبُهُ الْأَیْمَنُ ذِکْرٌ وَ جَانِبُهُ الْأَیْسَرُ مَکْرٌ لَوْ یَعْلَمُ النَّاسُ مَا فِیهِ لَأَتَوْهُ وَ لَوْ حَبْواً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و میثم تمّار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توشه‌ای فراهم آورده، مرکبی خریده‌ام و نیازهایم را برطرف کرده‌ام، پس به بیت‌المقدس کوچ کنم؟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توشه‌ات را مصرف کن و بخور، مرکبت را نیز بفروش و این مسجد، یعنی مسجد کوفه را رها نکن، زیرا یکی از مساجد چهارگانه است که دو رکعت نماز در آن برابر با ده رکعت در مساجد دیگر است، و از هر طرف به سوی آن بیایی، برکت از آن تا دوازده میل می‌رسد، در شالوده آن هزار ذراع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بنای آن هزار ذراع وا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 آن بود که تنور شعله کشید و کنار ستون پنجم آن بود که ابراهیم خلیل علیه السلام نماز خواند؛ در این مسجد هزار پیامبر و هزار وصی پیامبر نماز خوانده‌اند، عصای موسی در آن است، بوته کدو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مسجد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 و 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است، از این مسجد است که کوه اهواز حرکت می‌کند، مصلّای نوح علیه السلام در آن بود، و روز قیامت هفتاد هزار نفر از خاک آن محشور می‌شوند که نه حسابی دارند و نه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آن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در آن سه چشمه درخشان است که پلیدی را از بین می‌برد و مؤمنان را پاک می‌سازد، چشمه‌ای از شیر، چشمه‌ای از روغن و چشمه‌ای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آن ذکر است، جانب چپ آن مَکر، و اگر مردم می‌دانستند چه چیزی در این مسجد است به اینجا می‌آمدند حتی اگر چهار دست و پا راه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3" w:name="__RefHeading___Toc2384024_3381743652"/>
      <w:bookmarkStart w:id="1774" w:name="_Toc771"/>
      <w:bookmarkEnd w:id="1773"/>
      <w:r>
        <w:rPr>
          <w:rtl w:val="true"/>
        </w:rPr>
        <w:t>بیان</w:t>
      </w:r>
      <w:bookmarkEnd w:id="1774"/>
    </w:p>
    <w:p>
      <w:pPr>
        <w:pStyle w:val="BookText"/>
        <w:rPr/>
      </w:pPr>
      <w:r>
        <w:rPr>
          <w:rFonts w:ascii="IRNazanin" w:hAnsi="IRNazanin" w:eastAsia="IRNazanin"/>
          <w:color w:val="111111"/>
          <w:sz w:val="28"/>
          <w:sz w:val="28"/>
          <w:szCs w:val="28"/>
          <w:rtl w:val="true"/>
          <w:lang w:bidi="fa-IR"/>
        </w:rPr>
        <w:t>فیما سواه أی من المساجد المبارکة کمسجد الأقصی و مسجد السهلة فلا ینافی الألف أو الاختلاف باعتبار اختلاف الصلوات و المصلین و لعل التخصیص بالألف لکونهم من أعاظم الأنبیاء و الأوصیاء أو هم الذین صلوا فیه ظاهرا بحیث اطلع علیه الناس و شاهدوهم و أما سائرهم علیهم السلام فصلی فیه کما صلی فیه نبینا صلی الله علیه و آله و لعل المراد بکون عصا موسی علیه السلام فیه کونها مدفونة فیه فی الأزمان السالفة حتی وصل إلی أئمتنا علیهم السلام لئلا ینافی الأخبار التی مضت فی کتاب الإمامة أنها عندهم علیهم السلام مع سائر آثار الأنبیاء و یحتمل أن تکون مودعة هناک و هی تحت أیدیهم کلما أرادوا أخذوها و أما شجرة یقطین فیمکن أن یکون هناک منبتها إذ یظهر من بعض الأخبار أنه خرج من الفرات و یسیر جبل أهواز لم أره فی غیر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یحشر منه أی من جنبه یعنی الغری کما صرح به فی غیره و الظاهر أن الأعین یظهرن فی زمن القائم علیه السلام و کون جانبه الأیسر مکرا لأن فیه کانت منازل الخلفاء و الظلمة کما قال الصدوق ره فی الفقیه‌</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یعنی منازل الشیاطین و قال فی النهایة الحبو أن یمشی علی یدیه و رکبتیه أو 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مساجد مبارک، مانند مسجد الاقصی و مسجد سهله، پس منافاتی با عدد هزار ندارد، یا اینکه اختلاف به حساب اختلاف نمازها و نمازگزاران است، و شاید تخصیص به عدد هزار از این رو باشد که آنها از پیامبران و اوصیای بزرگ بوده‌اند، و یا اینکه آنان کسانی بوده‌اند که در آن مسجد، علناً نماز خوانده‌اند به طوری که مردم از آن اطلاع یافته و ایشان را در حال نماز مشاهده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پیامبران و اوصیا علیهم السلام نیز مانند پیامبر ما صلی الله علیه و آله در آنجا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مقصود از قرار داشتن عصای موسی علیه السلام در آن، این باشد که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عصا در آنجا مدفون شده تا اینکه به ائمه ما علیهم السلام رسیده است؛ به این صورت منافاتی با روایات ذکر شده در کتاب امامت نخواهد داشت، چون در آن روایات آمده بود که عصا و دیگر آثار پیامبران نزد ائمه اطهار علیهم السلام است، و احتمال می‌رود که آن عصا در آنجا به ودیعه گذاشته شده امّا اختیارش در دست آن حضرات است که هرگاه اراده کنند آن را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بوته کدو، امکان دارد که محلّ روییدنش آنجا بوده، زیرا از بعضی روایات چنین برمی‌آید که از فرات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کوه اهواز را در هیچ جا غیر از این روایت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هفتاد هزار نفر از خاک آن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کنار آن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روایات دیگر هم تصریح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چشمه‌های مذکور در زمان قائم علیه السلام پدیدار می‌شوند، و اینکه سمت چپ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جهت قرارداشتن خانه‌های خلفا و ظالمان در آنجا می‌باشد، همان طور که مرحوم صدوق 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منازل شیاطین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شخص روی دست و زانو و یا باسن راه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5" w:name="__RefHeading___Toc2384026_3381743652"/>
      <w:bookmarkStart w:id="1776" w:name="_Toc772"/>
      <w:bookmarkEnd w:id="1775"/>
      <w:r>
        <w:rPr>
          <w:rtl w:val="true"/>
        </w:rPr>
        <w:t>«</w:t>
      </w:r>
      <w:r>
        <w:rPr/>
        <w:t>13</w:t>
      </w:r>
      <w:r>
        <w:rPr>
          <w:rtl w:val="true"/>
        </w:rPr>
        <w:t>»</w:t>
      </w:r>
      <w:bookmarkEnd w:id="17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الْغَارَاتِ، بِإِسْنَادِهِ عَنِ الْأَعْمَشِ عَنِ ابْنِ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عَلِیٌّ علیه السلام إِنَّ بِالْکُوفَةِ مَسَاجِدَ مُبَارَکَةً وَ مَسَاجِدَ مَلْعُونَةً فَأَمَّا الْمُبَارَکَةُ فَإِنَّ مِنْهَا </w:t>
      </w:r>
      <w:bookmarkStart w:id="1777" w:name="pg13998_130966"/>
    </w:p>
    <w:p>
      <w:pPr>
        <w:pStyle w:val="BookText"/>
        <w:rPr/>
      </w:pPr>
      <w:bookmarkEnd w:id="1777"/>
      <w:r>
        <w:rPr>
          <w:rFonts w:ascii="Amiri" w:hAnsi="Amiri" w:eastAsia="Amiri" w:cs="Amiri"/>
          <w:color w:val="111111"/>
          <w:sz w:val="28"/>
          <w:sz w:val="28"/>
          <w:szCs w:val="28"/>
          <w:rtl w:val="true"/>
          <w:lang w:bidi="ar-SA"/>
        </w:rPr>
        <w:t>مَسْجِدَ غَنِیٍّ وَ هُوَ مَسْجِدٌ مُبَارَکٌ وَ اللَّهِ إِنَّ قِبْلَتَهُ لَقَاسِطَةٌ وَ لَقَدْ أَسَّسَهُ رَجُلٌ مُؤْمِنٌ وَ إِنَّهُ لَفِی صُرَّةِ الْأَرْضِ وَ إِنَّ بُقْعَتَهُ لَطَیِّبَةٌ وَ لَا تَذْهَبُ اللَّیَالِی وَ الْأَیَّامُ حَتَّی تَنْفَجِرَ فِیهِ عَیْنٌ وَ حَتَّی یَکُونَ عَلَی جَنْبَیْهِ جَنَّتَانِ وَ أَهْلُهُ مَلْعُونُونَ وَ هُوَ مَسْلُوبٌ عَنْهُمْ وَ مَسْجِدُ جُعْفِیٍّ</w:t>
      </w:r>
    </w:p>
    <w:p>
      <w:pPr>
        <w:pStyle w:val="BookText"/>
        <w:rPr/>
      </w:pPr>
      <w:r>
        <w:rPr>
          <w:rFonts w:ascii="Amiri" w:hAnsi="Amiri" w:eastAsia="Amiri" w:cs="Amiri"/>
          <w:color w:val="111111"/>
          <w:sz w:val="28"/>
          <w:sz w:val="28"/>
          <w:szCs w:val="28"/>
          <w:rtl w:val="true"/>
          <w:lang w:bidi="ar-SA"/>
        </w:rPr>
        <w:t>مَسْجِدٌ مُبَارَکٌ وَ رُبَّمَا اجْتَمَعَ فِیهِ أُنَاسٌ مِنَ الْغَیْبِ یُصَلُّونَ فِیهِ وَ مَسْجِدُ ابْنِ ظَفَرٍ مُبَارَکٌ وَ اللَّهِ إِنَّ طِبَاقَهُ لَصَخْرَةٌ خَضْرَاءُ مَا بَعَثَ اللَّهُ مِنْ نَبِیٍّ إِلَّا فِیهَا تِمْثَالُ وَجْهِهِ وَ هُوَ مَسْجِدُ سَهْلَةَ وَ مَسْجِدُ الْحَمْرَاءِ وَ هُوَ مَسْجِدُ یُونُسَ بْنِ مَتَّی علیهما السلام وَ لَتَنْفَجِرَنَّ فِیهِ عَیْنٌ تُطَهِّرُ السَّبَخَةَ وَ مَا حَوْلَهُ وَ أَمَّا الْمَسَاجِدُ الْمَلْعُونَةُ فَمَسْجِدُ الْأَشْعَثِ وَ مَسْجِدُ جَرِیرٍ وَ مَسْجِدُ ثَقِیفٍ وَ مَسْجِدُ سِمَاکٍ بُنِیَ عَلَی قَبْرِ فِرْعَوْنٍ مِنَ الْفَرَاعِنَةِ</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مسجدهایی پربرکت و مسجدهایی لعنت شده است؛ از جمله مساجد پربرکت مسجد غَنی است که مسجد مبارکی است و به خدا قسم قبله‌اش درست، و مردی با ایمان آن را ساخته است، و در ناف زمین است، زمین آن پاک است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نرود مگر اینکه چشمه‌ای در آن مسجد بجوشد، و نیز در دو طرف مسجد دو باغ باشد، و اهل مسجد مورد لعن واقع شده و مسجد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مسجد جُعفی است که برکت دارد و گاهی مردمانی از غیب جماعت تشکیل می‌دهند و در آن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ابن‌ظَفَر نیز مبارک است، و به خدا قسم روی آن صخره‌ای سبز است که هر پیامبری را خداوند مبعوث می‌کند، تصویر چهره‌اش در آن نقش می‌بندد، و این همان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مسجد یونس بن متّی علیه السلام بود، و در آن چشمه‌ای می‌جوشد که زمین شوره‌زار و اطراف آن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مساجد ملعون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مسجد ثَقیف و مسجد سِماک که روی قبر یکی از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بنا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مثل آن در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 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8" w:name="__RefHeading___Toc2384028_3381743652"/>
      <w:bookmarkStart w:id="1779" w:name="_Toc773"/>
      <w:bookmarkEnd w:id="1778"/>
      <w:r>
        <w:rPr>
          <w:rtl w:val="true"/>
        </w:rPr>
        <w:t>بیان</w:t>
      </w:r>
      <w:bookmarkEnd w:id="1779"/>
    </w:p>
    <w:p>
      <w:pPr>
        <w:pStyle w:val="BookText"/>
        <w:rPr/>
      </w:pPr>
      <w:r>
        <w:rPr>
          <w:rFonts w:ascii="IRNazanin" w:hAnsi="IRNazanin" w:eastAsia="IRNazanin"/>
          <w:color w:val="111111"/>
          <w:sz w:val="28"/>
          <w:sz w:val="28"/>
          <w:szCs w:val="28"/>
          <w:rtl w:val="true"/>
          <w:lang w:bidi="fa-IR"/>
        </w:rPr>
        <w:t>روی مثله فی التهذیب‌</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عن محمد بن مسلم عن أبی جعفر علیه السلام و فیه حتی تنفجر فیه عینان و تکون علیه جنتان و هو أظهر و لعله إشارة إلی ما فی سورة الرحمن و الظاهر أنه المسجد الکبیر المعروف الآن بمسجد الکوفة لاشتراک أکثر الفضائل کما سیأتی و یحتمل أن یکون غیره کما یظهر من بعض الأخبار و مسجد الحمراء لعله الموضع المعروف الآن بقبر یونس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روایت 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محمد بن مسلم از امام باقر علیه السلام ذکر شده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چشمه در آن می‌جوشد و روی آن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آنچه در سوره الرحمن آمده 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که پیداست آن همان مسجد بزرگی است که امروزه به مسجد کوفه شهرت دارد، زیرا بیشتر فضایل مذکور با آن هماهنگ است، چنانچه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مسجد دیگری باشد، چنانچه از بعضی روایات هم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الحمراء احتمالاً همان موضعی است که اکنون به قبر یونس علیه السلام معروف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0" w:name="__RefHeading___Toc2384030_3381743652"/>
      <w:bookmarkStart w:id="1781" w:name="_Toc774"/>
      <w:bookmarkEnd w:id="1780"/>
      <w:r>
        <w:rPr>
          <w:rtl w:val="true"/>
        </w:rPr>
        <w:t>«</w:t>
      </w:r>
      <w:r>
        <w:rPr/>
        <w:t>14</w:t>
      </w:r>
      <w:r>
        <w:rPr>
          <w:rtl w:val="true"/>
        </w:rPr>
        <w:t>»</w:t>
      </w:r>
      <w:bookmarkEnd w:id="1781"/>
    </w:p>
    <w:p>
      <w:pPr>
        <w:pStyle w:val="BookText"/>
        <w:rPr/>
      </w:pPr>
      <w:r>
        <w:rPr>
          <w:rFonts w:ascii="Amiri" w:hAnsi="Amiri" w:eastAsia="Amiri" w:cs="Amiri"/>
          <w:color w:val="111111"/>
          <w:sz w:val="28"/>
          <w:sz w:val="28"/>
          <w:szCs w:val="28"/>
          <w:rtl w:val="true"/>
          <w:lang w:bidi="ar-SA"/>
        </w:rPr>
        <w:t>کَنْزُ الْکَرَاجُکِیِّ، عَنْ مُحَمَّدِ بْنِ أَحْمَدَ بْنِ شَاذَانَ عَنْ أَبِیهِ عَنْ مُحَمَّدِ بْنِ الْوَلِیدِ عَنِ الصَّفَّارِ عَنْ مُحَمَّدِ بْنِ زِیَادٍ عَنِ الْمُفَضَّلِ بْنِ عُمَرَ عَنْ یُونُسَ بْنِ یَعْقُوبَ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لَمْ یُوَقِّرِ الْمَسْجِدَ تَدْرِی یَا یُونُسُ لِمَ عَظَّمَ اللَّهُ حَقَّ الْمَسَاجِدِ وَ أَنْزَلَ هَذِهِ الْآیَةَ وَ أَنَّ الْمَساجِدَ لِلَّهِ فَلا تَدْعُوا مَعَ اللَّهِ أَحَداً کَانَتِ الْیَهُودُ وَ النَّصَارَی إِذَا دَخَلُوا کَنَائِسَهُمْ أَشْرَکُوا بِاللَّهِ تَعَالَی فَأَمَرَ اللَّهُ سُبْحَانَهُ نَبِیَّهُ أَنْ یُوَحِّدَ اللَّهَ فِیهَا وَ یَعْبُدَهُ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ملعونست ملعون کسی که حرمت مسجد را نگاه ندارد، ای یونس میدانی چرا خداوند حق مساجد را بزرگ شمرده و این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زیرا یهودیان و نصرانیان چون به عبادتگاه خود وارد می‌شدند برای خدا شریک می‌آوردند، پس خدای سبحان به پیامبرش فرمود که در مسجد خداوند را یکتا بداند و تنها او را بپرستد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2" w:name="__RefHeading___Toc2384032_3381743652"/>
      <w:bookmarkStart w:id="1783" w:name="_Toc775"/>
      <w:bookmarkEnd w:id="1782"/>
      <w:r>
        <w:rPr>
          <w:rtl w:val="true"/>
        </w:rPr>
        <w:t>«</w:t>
      </w:r>
      <w:r>
        <w:rPr/>
        <w:t>15</w:t>
      </w:r>
      <w:r>
        <w:rPr>
          <w:rtl w:val="true"/>
        </w:rPr>
        <w:t>»</w:t>
      </w:r>
      <w:bookmarkEnd w:id="178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رَوَی سَعْدَانُ بْنُ مُسْلِمٍ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طَلَبَ الْحَاجَةَ طَلَبَهَا عِنْدَ زَوَالِ الشَّمْسِ فَإِذَا أَرَادَ ذَلِکَ قَدَّمَ </w:t>
      </w:r>
      <w:bookmarkStart w:id="1784" w:name="pg13998_130967"/>
    </w:p>
    <w:p>
      <w:pPr>
        <w:pStyle w:val="BookText"/>
        <w:rPr/>
      </w:pPr>
      <w:bookmarkEnd w:id="1784"/>
      <w:r>
        <w:rPr>
          <w:rFonts w:ascii="Amiri" w:hAnsi="Amiri" w:eastAsia="Amiri" w:cs="Amiri"/>
          <w:color w:val="111111"/>
          <w:sz w:val="28"/>
          <w:sz w:val="28"/>
          <w:szCs w:val="28"/>
          <w:rtl w:val="true"/>
          <w:lang w:bidi="ar-SA"/>
        </w:rPr>
        <w:t>شَیْئاً فَتَصَدَّقَ بِهِ وَ شَمَّ شَیْئاً مِنْ طِیبٍ وَ رَاحَ إِلَی الْمَسْجِدِ فَدَعَا فِی حَاجَتِهِ بِمَا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هرگاه حاجتی داشت آن را هنگام زوال خورشید طلب می‌کرد، و پیش از دعا کردن چیزی صدقه می‌داد، مقداری عطر می‌بویید و به مسجد می‌رفت و برای هر حاجتی که داشت دعا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2384034_3381743652"/>
      <w:bookmarkStart w:id="1786" w:name="_Toc776"/>
      <w:bookmarkEnd w:id="1785"/>
      <w:r>
        <w:rPr>
          <w:rtl w:val="true"/>
        </w:rPr>
        <w:t>«</w:t>
      </w:r>
      <w:r>
        <w:rPr/>
        <w:t>16</w:t>
      </w:r>
      <w:r>
        <w:rPr>
          <w:rtl w:val="true"/>
        </w:rPr>
        <w:t>»</w:t>
      </w:r>
      <w:bookmarkEnd w:id="1786"/>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الدِّینِ،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الْجَلْسَةُ فِی الْجَامِعِ خَیْرٌ لِی مِنَ الْجَلْسَةِ فِی الْجَنَّةِ فَإِنَّ الْجَنَّةَ فِیهَا رِضَا نَفْسِی وَ الْجَامِعَ فِیهَا رِضَا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جامع برای من از نشستن در باغ بهتر است، زیرا در باغ نفسم خشنود است و در مسجد جامع پروردگارم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7" w:name="__RefHeading___Toc2384036_3381743652"/>
      <w:bookmarkStart w:id="1788" w:name="_Toc777"/>
      <w:bookmarkEnd w:id="1787"/>
      <w:r>
        <w:rPr>
          <w:rtl w:val="true"/>
        </w:rPr>
        <w:t>«</w:t>
      </w:r>
      <w:r>
        <w:rPr/>
        <w:t>17</w:t>
      </w:r>
      <w:r>
        <w:rPr>
          <w:rtl w:val="true"/>
        </w:rPr>
        <w:t>»</w:t>
      </w:r>
      <w:bookmarkEnd w:id="1788"/>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الْحَسَنِ بْنِ مُوسَی الْخَشَّابِ عَنْ عَلِیِّ بْنِ أَسْبَاطٍ عَنْ بَعْضِ رِجَالِهِ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مَسَاجِدَکُمُ الشِّرَاءَ وَ الْبَیْعَ وَ الْمَجَانِینَ وَ الصِّبْیَانَ وَ الضَّالَّةَ وَ الْأَحْکَامَ وَ الْحُدُودَ وَ رَفْعَ الصَّوْتِ‌</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أبیه عن محمد بن یحیی العطار عن محمد بن أحمد بن یحیی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از خرید و فروش، آوردن دیوانگان و کودکان، اشیاء گم شده، قضاوت، اجرای حدود و بالابردن صدا دوری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العطار از محمد بن احمد بن یحیی از خشّاب مثل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9" w:name="__RefHeading___Toc2384038_3381743652"/>
      <w:bookmarkStart w:id="1790" w:name="_Toc778"/>
      <w:bookmarkEnd w:id="1789"/>
      <w:r>
        <w:rPr>
          <w:rtl w:val="true"/>
        </w:rPr>
        <w:t>بیان</w:t>
      </w:r>
      <w:bookmarkEnd w:id="1790"/>
    </w:p>
    <w:p>
      <w:pPr>
        <w:pStyle w:val="BookText"/>
        <w:rPr/>
      </w:pPr>
      <w:r>
        <w:rPr>
          <w:rFonts w:ascii="IRNazanin" w:hAnsi="IRNazanin" w:eastAsia="IRNazanin"/>
          <w:color w:val="111111"/>
          <w:sz w:val="28"/>
          <w:sz w:val="28"/>
          <w:szCs w:val="28"/>
          <w:rtl w:val="true"/>
          <w:lang w:bidi="fa-IR"/>
        </w:rPr>
        <w:t>ذکر الأصحاب کراهة تعریف الضالة و طلبها فی المسجد و هذه الروایة یحتملهما بل یشملهما</w:t>
      </w:r>
    </w:p>
    <w:p>
      <w:pPr>
        <w:pStyle w:val="BookText"/>
        <w:rPr/>
      </w:pPr>
      <w:r>
        <w:rPr>
          <w:rFonts w:ascii="Amiri" w:hAnsi="Amiri" w:eastAsia="Amiri" w:cs="Amiri"/>
          <w:color w:val="111111"/>
          <w:sz w:val="28"/>
          <w:sz w:val="28"/>
          <w:szCs w:val="28"/>
          <w:rtl w:val="true"/>
          <w:lang w:bidi="ar-SA"/>
        </w:rPr>
        <w:t>وَ رُوِیَ فِی الْفَقِیهِ‌</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سَمِعَ رَجُلًا یُنْشِدُ ضَالَّةً فِی الْمَسْجِدِ فَقَالَ قُولُوا لَا رَدَّ اللَّهُ عَلَیْکَ فَإِنَّهَا لِغَیْرِ هَذَا بُنِیَتْ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التجویز الوارد فی روایة علی بن جعفر الآتیة لا ینافی الکراهة و أما الأحکام فالمشهور فیها الکراهة و حکم الشیخ فی الخلاف و ابن إدریس بعدم الکراهة و استقربه العلامة فی المختلف محتجا بأن الحکم طاعة فجاز إیقاعها فی المساجد الموضوعة فی الطاعات و بأن أمیر المؤمنین علیه السلام حکم فی مسجد الکوفة و قضی فیه بین الناس و دکة القضاء معروفة فیه إلی یومنا هذا و أجاب عن الروایة بالطعن فی السند لاحتمال أن یکون متعلق النهی إنفاذ الأحکام کالحبس علی الحقوق و الملازمة فیها علیها و قال الراوندی الحکم المنهی عنه ما کان فیه جدل و خصومة و ربما قیل دوام الحکم فیها مکروه و أما إذا اتفق فی بعض الأحیان فلا یمکن تخصیص الکراهة بما یکون الجلوس لأجل ذلک بخلاف ما إذا کان الجلوس للعبادة فاتفق صدور الدعوی و الوجهان الأخیران لا ینفعان </w:t>
      </w:r>
      <w:bookmarkStart w:id="1791" w:name="pg13998_130968"/>
    </w:p>
    <w:p>
      <w:pPr>
        <w:pStyle w:val="BookText"/>
        <w:rPr/>
      </w:pPr>
      <w:bookmarkEnd w:id="1791"/>
      <w:r>
        <w:rPr>
          <w:rFonts w:ascii="IRNazanin" w:hAnsi="IRNazanin" w:eastAsia="IRNazanin"/>
          <w:color w:val="111111"/>
          <w:sz w:val="28"/>
          <w:sz w:val="28"/>
          <w:szCs w:val="28"/>
          <w:rtl w:val="true"/>
          <w:lang w:bidi="fa-IR"/>
        </w:rPr>
        <w:t>فی الجمع بین الأخبار إذ الظاهر من دکة القضاء و المشهور فی ذلک وقوع الحکم فیها غالبا بل لم یذکر موضع آخر لجلوسه علیه السلام للحکم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شناساندن اشیاء گم‌شده و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 آن در مسجد را مکروه دانسته‌اند، این روایت هم احتمال آن دو را دارد و بلکه شامل آن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مُرسَل از پیامبر صلی الله علیه و آله روایت شده که ایشان شنید مردی در مسجد چیزی را که گم‌شده اعلام می‌کند،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چیز را به تو باز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کارهای دیگری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جوازی که در روایت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منافاتی با کراهت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قضاوت نظر مشهور کراهت است، و شیخ در الخلاف و ابن‌ادریس فتوا به عدم کراهت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المختلف این نظر را قریب دانسته و استدلالش این است که قضاوت اطاعتِ امر خداست و وقوع آن در مساجد که برای اطاعت خدا قرار داده شده‌اند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ایشان این است که امیرمؤمنان علیه السلام در مسجد کوفه برای قضاوت می‌نشست، و در دکّة القضاء که تا امروز هم معروف است بین مردم قضاوت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جواب روایت، سند آن را تضعیف می‌کند، زیرا احتمال می رود که متعلَّق نهی، اجرای احکام است مانند حبس برای ادای حقوق و ملازمت در اجرای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که مورد نهی واقع شده آن قضاوتی است که همراه با جدل و درگیری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مداوم در مسجد مکروه است، امّا اگر در بعضی اوقات به طور اتفاقی باشد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کراهت را به نشستن در مسجد برای قضاوت تخصیص داد، بر خلاف صورتی که نشستن در مسجد برای عبادت باشد امّا به طور اتّفاقی انجام قضاوتی هم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اخیر برای جمع بین روایات فایده‌ای ندارد، زیرا ظاهر از دکة القضا و نظر مشهور در مورد آن، وقوع قضاوت به طور غالب در آن است، بلکه هیچ جای دیگری ذکر نشده که آن حضرت علیه السلام برای قضاوت کردن نشسته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2" w:name="__RefHeading___Toc2384040_3381743652"/>
      <w:bookmarkStart w:id="1793" w:name="_Toc779"/>
      <w:bookmarkEnd w:id="1792"/>
      <w:r>
        <w:rPr>
          <w:rtl w:val="true"/>
        </w:rPr>
        <w:t>أقول</w:t>
      </w:r>
      <w:bookmarkEnd w:id="1793"/>
    </w:p>
    <w:p>
      <w:pPr>
        <w:pStyle w:val="BookText"/>
        <w:rPr/>
      </w:pPr>
      <w:r>
        <w:rPr>
          <w:rFonts w:ascii="IRNazanin" w:hAnsi="IRNazanin" w:eastAsia="IRNazanin"/>
          <w:color w:val="111111"/>
          <w:sz w:val="28"/>
          <w:sz w:val="28"/>
          <w:szCs w:val="28"/>
          <w:rtl w:val="true"/>
          <w:lang w:bidi="fa-IR"/>
        </w:rPr>
        <w:t>و یحتمل تخصیص المنع بأوقات الصلوات فإنها توجب شغل خواطر المصلین أو بغیر المعصوم فإنه یحتمل فیهم الخطأ و کذا المشهور فی إقامة الحدود الکراهة لاحتمال تلویث المسجد بخروج الحدث کما ذکر فی المنتهی و أیضا فیه شغل الخواطر و تفرق بال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منع از قضاوت در مسجد مخصوص اوقات نماز باشد، زیرا حواس نمازگزاران را مشغول می‌کند، و یا اینکه مخصوص به قضاوت غیر معصوم است، زیرا احتمال خطا در غیر معصوم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 مشهور در مورد اقامه حدود، کراهت است، به دلیل احتمال نجس شدن مسجد با خروج حدث، چنانچه در منتهی ذکر شده است، این کار نیز حواس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مشغول و افکار نمازگزاران را پراکنده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4" w:name="__RefHeading___Toc2384042_3381743652"/>
      <w:bookmarkStart w:id="1795" w:name="_Toc780"/>
      <w:bookmarkEnd w:id="1794"/>
      <w:r>
        <w:rPr>
          <w:rtl w:val="true"/>
        </w:rPr>
        <w:t>«</w:t>
      </w:r>
      <w:r>
        <w:rPr/>
        <w:t>18</w:t>
      </w:r>
      <w:r>
        <w:rPr>
          <w:rtl w:val="true"/>
        </w:rPr>
        <w:t>»</w:t>
      </w:r>
      <w:bookmarkEnd w:id="1795"/>
    </w:p>
    <w:p>
      <w:pPr>
        <w:pStyle w:val="BookText"/>
        <w:rPr/>
      </w:pPr>
      <w:r>
        <w:rPr>
          <w:rFonts w:ascii="Amiri" w:hAnsi="Amiri" w:eastAsia="Amiri" w:cs="Amiri"/>
          <w:color w:val="111111"/>
          <w:sz w:val="28"/>
          <w:sz w:val="28"/>
          <w:szCs w:val="28"/>
          <w:rtl w:val="true"/>
          <w:lang w:bidi="ar-SA"/>
        </w:rPr>
        <w:t>قُرْبُ الْإِسْنَادِ،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یُنْشَدُ الشِّعْرُ فِی الْمَسْجِدِ قَالَ لَا بَأْسَ‌</w:t>
      </w:r>
      <w:r>
        <w:rPr>
          <w:rStyle w:val="FootnoteAnchor"/>
          <w:rtl w:val="true"/>
        </w:rPr>
        <w:footnoteReference w:id="1063"/>
      </w:r>
      <w:r>
        <w:rPr>
          <w:rFonts w:ascii="Amiri" w:hAnsi="Amiri" w:eastAsia="Amiri" w:cs="Amiri"/>
          <w:color w:val="111111"/>
          <w:sz w:val="28"/>
          <w:sz w:val="28"/>
          <w:szCs w:val="28"/>
          <w:rtl w:val="true"/>
          <w:lang w:bidi="ar-SA"/>
        </w:rPr>
        <w:t>وَ سَأَلْتُهُ عَنِ الضَّالَّةِ یُنْشَدُ فِی الْمَسْجِدِ قَالَ لَا بَأْسَ‌</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وَ سَأَلْتُهُ عَنِ السَّیْفِ هَلْ یَصْلُحُ أَنْ یُعَلَّقَ فِی الْمَسْجِدِ قَالَ أَمَّا فِی الْقِبْلَةِ فَلَا وَ أَمَّا فِی جَانِبٍ فَلَا بَأْسَ‌</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را در مسجد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مورد اعلام اشیاء گم‌شده در مسجد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سؤال کردم که آیا شایسته است شمشیر را در مسجد آویزان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نه، امّا در کنار و گوشه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6" w:name="__RefHeading___Toc2384044_3381743652"/>
      <w:bookmarkStart w:id="1797" w:name="_Toc781"/>
      <w:bookmarkEnd w:id="1796"/>
      <w:r>
        <w:rPr>
          <w:rtl w:val="true"/>
        </w:rPr>
        <w:t>بیان</w:t>
      </w:r>
      <w:bookmarkEnd w:id="1797"/>
    </w:p>
    <w:p>
      <w:pPr>
        <w:pStyle w:val="BookText"/>
        <w:rPr/>
      </w:pPr>
      <w:r>
        <w:rPr>
          <w:rFonts w:ascii="IRNazanin" w:hAnsi="IRNazanin" w:eastAsia="IRNazanin"/>
          <w:color w:val="111111"/>
          <w:sz w:val="28"/>
          <w:sz w:val="28"/>
          <w:szCs w:val="28"/>
          <w:rtl w:val="true"/>
          <w:lang w:bidi="fa-IR"/>
        </w:rPr>
        <w:t>قال الفیروزآبادی أنشد الضالة عرفها و استرشد عنها ضد و الشعر قرأه و تناشدوا أنشد بعضهم بعضا و النشدة بالکسر الصوت و النشید رفع الصوت و قال الجزری نشدت الضالة فأنا ناشد إذا طلبتها و أنشدتها فأنا منشد إذا عرفتها و منه الحدیث قال لرجل ینشد ضالة فی المسجد أیها الناشد غیرک الواجد قال ذلک تأدیبا له حیث طلب ضالته فی المسجد و هو من النشید رفع الصوت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المشهور بین الأصحاب کراهة إنشاد الشعر فی المساجد لما رواه الشَّیْخُ فِی الصَّحِیحِ‌</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عَلَی الظَّاهِرِ عَنْ عَلِیِّ بْنِ الْحُسَیْنِ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یُنْشِدُ الشِّعْرَ فِی الْمَسَاجِدِ فَقُولُوا لَهُ فَضَّ اللَّهُ فَاکَ إِنَّمَا نُصِبَتِ الْمَسَاجِدُ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حملوا هذه الروایة علی الجواز و هو لا ینافی الکراهة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الذکری بعد إیراد الروایة و لیس ببعید حمل إباحة إنشاد الشعر علی ما یقل منه و تکثر منفعته کبیت حکمة أو شاهد علی لغة فی کتاب الله أو سنة نبیه صلی الله علیه و آله </w:t>
      </w:r>
      <w:bookmarkStart w:id="1798" w:name="pg13998_130969"/>
    </w:p>
    <w:p>
      <w:pPr>
        <w:pStyle w:val="BookText"/>
        <w:rPr/>
      </w:pPr>
      <w:bookmarkEnd w:id="1798"/>
      <w:r>
        <w:rPr>
          <w:rFonts w:ascii="IRNazanin" w:hAnsi="IRNazanin" w:eastAsia="IRNazanin"/>
          <w:color w:val="111111"/>
          <w:sz w:val="28"/>
          <w:sz w:val="28"/>
          <w:szCs w:val="28"/>
          <w:rtl w:val="true"/>
          <w:lang w:bidi="fa-IR"/>
        </w:rPr>
        <w:t>و شبهه لأنه من المعلوم أن النبی کان ینشد بین یدیه البیت و الأبیات من الشعر فی المسجد و لم ینکر ذلک و ألحق به الشیخ علی ره مدح النبی صلی الله علیه و آله و مراثی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گمشده را یافت و آن را جستجو کرد، یک کلمه است که دو معنای متضاد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شعر خواند، در استعمال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تناشدوا یعنی برای یکدیگر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بردن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 الضالة فأنا 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 شده را طلب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أنشدتها فأنا 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تعریف و اعلام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ریشه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گم‌شده‌ای را در مسجد اعلام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گم‌شده‌ای را اعلام می‌کنی، دیگری آن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برای تأدیب او فرمود، زیرا در مسجد گم‌شده خود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انشاد از ماده نَشید و به معنای بالابردن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اصحاب، کراهت شعر خوانی در مساجد است، به دلیل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شنیدید که در مساجد شعر می‌خواند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خُرد کند، مساجد برای قرآن خواندن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جواز حمل کرده‌اند که منافاتی با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الذکری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مباح بودن شعرخوانی را بر شعری حمل کنیم که کم و دارای منفعت بسیار باشد، مانند بیتی از حکمت، یا شاهدی برای شرح لغات قرآن یا روایات پیامبر صلی الله علیه وآله و امثال آن، زیرا می‌دانیم که بیت یا ابیاتی را در مسجد مقابل پیامبر می‌خواندند و ایشان اعتراضی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مدح پیامبر صلی الله علیه و آله و مرثیه‌های امام حسین علیه السلام را ملحق به این دسته اشعار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9" w:name="__RefHeading___Toc2384046_3381743652"/>
      <w:bookmarkStart w:id="1800" w:name="_Toc782"/>
      <w:bookmarkEnd w:id="1799"/>
      <w:r>
        <w:rPr>
          <w:rtl w:val="true"/>
        </w:rPr>
        <w:t>أقول</w:t>
      </w:r>
      <w:bookmarkEnd w:id="1800"/>
    </w:p>
    <w:p>
      <w:pPr>
        <w:pStyle w:val="BookText"/>
        <w:rPr/>
      </w:pPr>
      <w:r>
        <w:rPr>
          <w:rFonts w:ascii="IRNazanin" w:hAnsi="IRNazanin" w:eastAsia="IRNazanin"/>
          <w:color w:val="111111"/>
          <w:sz w:val="28"/>
          <w:sz w:val="28"/>
          <w:szCs w:val="28"/>
          <w:rtl w:val="true"/>
          <w:lang w:bidi="fa-IR"/>
        </w:rPr>
        <w:t>ما ذکره لا یخلو من قوة و یؤیده استشهاد أمیر المؤمنین علیه السلام بالأشعار فی الخطب و کانت غالبا فی المسجد و ما نقل من إنشاد المداحین کحسان و غیره أشعارهم عندهم علیهم السلام و لأن مدحهم علیهم السلام عبادة عظیمة و المسجد محلها فیخص المنع بالشعر الباطل لما</w:t>
      </w:r>
    </w:p>
    <w:p>
      <w:pPr>
        <w:pStyle w:val="BookText"/>
        <w:rPr/>
      </w:pPr>
      <w:r>
        <w:rPr>
          <w:rFonts w:ascii="Amiri" w:hAnsi="Amiri" w:eastAsia="Amiri" w:cs="Amiri"/>
          <w:color w:val="111111"/>
          <w:sz w:val="28"/>
          <w:sz w:val="28"/>
          <w:szCs w:val="28"/>
          <w:rtl w:val="true"/>
          <w:lang w:bidi="ar-SA"/>
        </w:rPr>
        <w:t>رُوِیَ فِی الصَّحِیحِ‌</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عَنْ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علیه السلام عَنْ إِنْشَادِ الشِّعْرِ فِی الطَّوَافِ فَقَالَ مَا کَانَ مِنَ الشِّعْرِ 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تعلیق السلاح فی المسجد فقد حکم الشهید بکراهته حیث قال فی البیان و یکره تعلیق السلاح فی المسجد إلا لسبب</w:t>
      </w:r>
    </w:p>
    <w:p>
      <w:pPr>
        <w:pStyle w:val="BookText"/>
        <w:rPr/>
      </w:pPr>
      <w:r>
        <w:rPr>
          <w:rFonts w:ascii="Amiri" w:hAnsi="Amiri" w:eastAsia="Amiri" w:cs="Amiri"/>
          <w:color w:val="111111"/>
          <w:sz w:val="28"/>
          <w:sz w:val="28"/>
          <w:szCs w:val="28"/>
          <w:rtl w:val="true"/>
          <w:lang w:bidi="ar-SA"/>
        </w:rPr>
        <w:t>وَ رُوِیَ فِی التَّهْذِیبِ‌</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بِسَنَدٍ صَحِیحٍ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علیه السلام أَ یُعَلِّقُ الرَّجُلُ السِّلَاحَ فِی الْمَسْجِدِ فَقَالَ نَعَمْ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الْأَکْبَرِ فَلَا فَإِنَّ جَدِّی نَهَی رَجُلًا یَبْرِی مِشْقَصاً فِی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التعلیل مبنی علی أن النهی عن بری المشقص إنما کان لکونه سلاحا لا لکونه صنعة و یحتمل أن یکون من علق القوس إذا جعل لها علاقة و حمل خبر علی بن جعفر علی هذا بعید و المسجد الأعظم المراد به المسجد الحرام أو کل جامع للبلد و لعل فیه أشد کراهة لا سیما إذا کان فی القبلة لما</w:t>
      </w:r>
    </w:p>
    <w:p>
      <w:pPr>
        <w:pStyle w:val="BookText"/>
        <w:rPr/>
      </w:pPr>
      <w:r>
        <w:rPr>
          <w:rFonts w:ascii="Amiri" w:hAnsi="Amiri" w:eastAsia="Amiri" w:cs="Amiri"/>
          <w:color w:val="111111"/>
          <w:sz w:val="28"/>
          <w:sz w:val="28"/>
          <w:szCs w:val="28"/>
          <w:rtl w:val="true"/>
          <w:lang w:bidi="ar-SA"/>
        </w:rPr>
        <w:t>رُوِیَ‌</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یُصَلِّیَنَّ أَحَدُکُمْ وَ بَیْنَ یَدَیْهِ سَیْفٌ فَإِنَّ الْقِبْلَةَ أَمْنٌ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این بزرگواران خالی از قوّت نیست، و مؤیّد آن استشهاد امیرمؤمنان علیه السلام به اشعار در خطبه‌های خود است که غالباً در مسجد ایراد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اشعاری که نقل شده مدّاحانی چون حَسّان و دیگر شعرا در حضور اهل‌بیت علیهم السلام می‌خواندند، زیرا مدح آنان عبادتی بزرگ و مسجد هم محلّ عبادت است، پس منع، مختص به اشعار باطل است، به دلیل روایتی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بن یقطین که از امام کاظم علیه السلام در مورد شعر خوانی در طواف سؤال کرد،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شعر بود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آویزان کردن سلاح در مسجد، مرحوم شهید فتوا به کراهت داده و در کتاب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کردن سلاح در مسجد مکروه است مگر اینکه سببی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از حلبی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سلاح خود را در مسجد آویزان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 مسجد بزرگتر،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جدّم مردی را که در مسجد تیر می‌تراشید، از آن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بیان علت در روایت، مبنی بر آن باشد که نهی از تراشیدنِ تیر به خاطر سلاح بودنِ آن است نه به عنوان یک حرفه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برای آن گیره جهت آویزان کردن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روایت علی بن جعفر بر این معنا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مسجد بزرگتر، مسجد الحرام یا مسجد جامع هر شهر است، و شاید کراهت در آنها بیشتر باشد به خصوص اگر در قبله قرار داده شود، به دلیل روایتی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امیرمؤمنان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در حالی که شمشیر در مقابلش باشد نماز نخواند، زیرا قبله، 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1" w:name="__RefHeading___Toc2384048_3381743652"/>
      <w:bookmarkStart w:id="1802" w:name="_Toc783"/>
      <w:bookmarkEnd w:id="1801"/>
      <w:r>
        <w:rPr>
          <w:rtl w:val="true"/>
        </w:rPr>
        <w:t>«</w:t>
      </w:r>
      <w:r>
        <w:rPr/>
        <w:t>19</w:t>
      </w:r>
      <w:r>
        <w:rPr>
          <w:rtl w:val="true"/>
        </w:rPr>
        <w:t>»</w:t>
      </w:r>
      <w:bookmarkEnd w:id="1802"/>
    </w:p>
    <w:p>
      <w:pPr>
        <w:pStyle w:val="BookText"/>
        <w:rPr/>
      </w:pPr>
      <w:r>
        <w:rPr>
          <w:rFonts w:ascii="Amiri" w:hAnsi="Amiri" w:eastAsia="Amiri" w:cs="Amiri"/>
          <w:color w:val="111111"/>
          <w:sz w:val="28"/>
          <w:sz w:val="28"/>
          <w:szCs w:val="28"/>
          <w:rtl w:val="true"/>
          <w:lang w:bidi="ar-SA"/>
        </w:rPr>
        <w:t>الْمَجَازَاتُ النَّبَوِیَّةُ، لِلسَّیِّدِ الرَّضِیِّ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الْمَسَاجِدَ وَ اجْعَلُوهَا جُمّاً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لَیَنْزَوِی مِنَ النُّخَامَةِ کَمَا تَنْزَوِی الْجِلْدَةُ مِنَ النَّارِ إِذَا انْقَبَضَتْ وَ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السید ره قوله صلی الله علیه و آله جما استعارة </w:t>
      </w:r>
      <w:bookmarkStart w:id="1803" w:name="pg13998_130970"/>
    </w:p>
    <w:p>
      <w:pPr>
        <w:pStyle w:val="BookText"/>
        <w:rPr/>
      </w:pPr>
      <w:bookmarkEnd w:id="1803"/>
      <w:r>
        <w:rPr>
          <w:rFonts w:ascii="IRNazanin" w:hAnsi="IRNazanin" w:eastAsia="IRNazanin"/>
          <w:color w:val="111111"/>
          <w:sz w:val="28"/>
          <w:sz w:val="28"/>
          <w:szCs w:val="28"/>
          <w:rtl w:val="true"/>
          <w:lang w:bidi="fa-IR"/>
        </w:rPr>
        <w:t>لأن المراد ابنوها و لا تتخذوا لها شرفا فشبهها صلی الله علیه و آله بالکباش الجم و هی التی قرونها صغار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لینزوی هذا الکلام مجاز و فیه قولان أحدهما أن المسجد یتنزه عن النخامة و هی البصقة بمعنی أنه یجب أن یکرم عنها فإذا رؤیت علیه کانت شانئة له و زارئة علیه و کان معها بمنزلة الرجل ذی الهیئة یشمئز مما یهجنه أصل الانزواء الانحراف مع تقبض و تجمع و القول الآخر أن یکون المراد أهل المسجد فأقیم المسجد فی الذکر مقامهم لما کان مشتملا علیهم فالمعنی أن أهل المسجد ینقبضون من النخامة إذا رأوها فیه ذهابا به عن الأدناس و صیانة له عن الأدران‌</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بنا کنید و آنها را بدون شُرفه بسازید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از انداختن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آب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خود جمع و منقبض گردد، چنانچه پوست در اثر برخورد با آتش منقبض و در خود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صلی الله علیه و آله استعاره و مقصود آن است که مساجد را بدون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کنید، پس مساجد را به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فرموده، یعنی گوسفندی که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کوچک و ظریف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 حضرت صلی الله علیه و آله نیز مجاز است که دو احتمال در مورد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مسجد از آب دهان منزّه است، یعنی واجب است احترام آن از این کار نگاه داشته شود، پس اگر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دیده شود برای مسجد زشت و نکوهیده است، و مسجد با وجود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مردی دارای هیأت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چیزهای ناپسند و زشت مشمئز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همراه با گرفتگی، جمع و چروک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است که مقصود اهل مسجد هستند، پس مسجد را به جای اهل آن ذکر فرموده است، زیرا مکانی است که اهل خود را نیز شامل می‌شود، پس معنا چنین می‌شود که اهل مسجد از دیدن 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گرفته و ناراحت می‌شوند، زیرا معتقدند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از چرک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4" w:name="__RefHeading___Toc2384050_3381743652"/>
      <w:bookmarkStart w:id="1805" w:name="_Toc784"/>
      <w:bookmarkEnd w:id="1804"/>
      <w:r>
        <w:rPr>
          <w:rtl w:val="true"/>
        </w:rPr>
        <w:t>بیان</w:t>
      </w:r>
      <w:bookmarkEnd w:id="1805"/>
    </w:p>
    <w:p>
      <w:pPr>
        <w:pStyle w:val="BookText"/>
        <w:rPr/>
      </w:pPr>
      <w:r>
        <w:rPr>
          <w:rFonts w:ascii="IRNazanin" w:hAnsi="IRNazanin" w:eastAsia="IRNazanin"/>
          <w:color w:val="111111"/>
          <w:sz w:val="28"/>
          <w:sz w:val="28"/>
          <w:szCs w:val="28"/>
          <w:rtl w:val="true"/>
          <w:lang w:bidi="fa-IR"/>
        </w:rPr>
        <w:t>قال فی النهایة فی شرح تلک الروایة لینزوی أی ینضم و یتقبض و قیل أراد أهل المسجد و هم الملائکة انتهی و ذکر الأکثر کراهة التنخم و البصاق فی المسجد و استحباب سترهما بالتراب أو بالحصی و قد ورد بجواز البصاق روایات مثل</w:t>
      </w:r>
    </w:p>
    <w:p>
      <w:pPr>
        <w:pStyle w:val="BookText"/>
        <w:rPr/>
      </w:pPr>
      <w:r>
        <w:rPr>
          <w:rFonts w:ascii="Amiri" w:hAnsi="Amiri" w:eastAsia="Amiri" w:cs="Amiri"/>
          <w:color w:val="111111"/>
          <w:sz w:val="28"/>
          <w:sz w:val="28"/>
          <w:szCs w:val="28"/>
          <w:rtl w:val="true"/>
          <w:lang w:bidi="ar-SA"/>
        </w:rPr>
        <w:t>مَا رَوَاهُ الشَّیْخُ‌</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یَکُونُ فِی الْمَسْجِدِ فِی الصَّلَاةِ فَیُرِیدُ أَنْ یَبْصُقَ فَقَالَ عَنْ یَسَارِهِ وَ إِنْ کَانَ فِی غَیْرِ صَلَاةٍ فَلَا یَبْزُقْ حِذَاءَ الْقِبْلَةِ وَ یَبْزُقُ عَنْ یَمِینِهِ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طَلْحَةَ بْنِ زَیْدٍ</w:t>
      </w:r>
      <w:r>
        <w:rPr>
          <w:rStyle w:val="FootnoteAnchor"/>
          <w:rtl w:val="true"/>
        </w:rPr>
        <w:footnoteReference w:id="1073"/>
      </w:r>
      <w:r>
        <w:rPr>
          <w:rFonts w:ascii="Amiri" w:hAnsi="Amiri" w:eastAsia="Amiri" w:cs="Amiri"/>
          <w:color w:val="111111"/>
          <w:sz w:val="28"/>
          <w:sz w:val="28"/>
          <w:szCs w:val="28"/>
          <w:rtl w:val="true"/>
          <w:lang w:bidi="ar-SA"/>
        </w:rPr>
        <w:t>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یَبْزُقْ أَحَدُکُمْ فِی الصَّلَاةِ قِبَلَ وَجْهِهِ وَ لَا عَنْ یَمِینِهِ وَ لْیَبْزُقْ عَنْ یَسَارِهِ وَ تَحْتَ قَدَمِهِ الْیُسْرَی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عُبَیْدِ بْنِ زُرَارَةَ</w:t>
      </w:r>
      <w:r>
        <w:rPr>
          <w:rStyle w:val="FootnoteAnchor"/>
          <w:rtl w:val="true"/>
        </w:rPr>
        <w:footnoteReference w:id="1074"/>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یُصَلِّی فِی الْمَسْجِدِ فَیَبْصُقُ أَمَامَهُ وَ عَنْ یَمِینِهِ وَ عَنْ شِمَالِهِ وَ خَلْفَهُ عَلَی الْحَصَی وَ لَا یُغَطِّیهِ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فیمکن حمل ما عدا الأخیر علی کون بعضها أشد کراهة أو علی حال الضرورة و الأخیر علی أنه لبیان الجواز أو یکون مختصا بهم علیهم السلام لتشرف المسجد ببصاقهم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من الأخبار أن البصاق أخف کراهة و یمکن المناقشة فی کراهته </w:t>
      </w:r>
      <w:bookmarkStart w:id="1806" w:name="pg13998_130971"/>
    </w:p>
    <w:p>
      <w:pPr>
        <w:pStyle w:val="BookText"/>
        <w:rPr/>
      </w:pPr>
      <w:bookmarkEnd w:id="1806"/>
      <w:r>
        <w:rPr>
          <w:rFonts w:ascii="IRNazanin" w:hAnsi="IRNazanin" w:eastAsia="IRNazanin"/>
          <w:color w:val="111111"/>
          <w:sz w:val="28"/>
          <w:sz w:val="28"/>
          <w:szCs w:val="28"/>
          <w:rtl w:val="true"/>
          <w:lang w:bidi="fa-IR"/>
        </w:rPr>
        <w:t>أیضا و سیأتی الأخبار فیهما و ذکر الأصحاب کراهة قتل القمل فی المساجد و استحباب ستره بالتراب لکن اعترف أکثر المتأخرین بعدم اطلاعهم علی نص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در شرح آن روایت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خود جمع 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مسجد یعنی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فقها کراهت انداختن آب بینی و آب دهان در مسجد و استحباب پوشیدن آن با خاک یا ریگ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آب دهان روایاتی وارد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سنان از امام صادق علیه السلام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مسجد در حال نماز است و می‌خواهد آب دهانش را بیندازد،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 بیندازد، و اگر در حال نماز نبود هنگام انداختنِ آب دهان، رو به قبله نباشد و در چپ یا راست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طلحة بن 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پدرش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در نماز از روبرو یا سمت راست، آب دهان نیندازد، و در سمت چپ و زیر پای چپش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عُبید بن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مسجد نماز می‌خواند و از مقابل، سمت راست، سمت چپ و از پشت، روی ریگ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دهان می‌انداخت و آن را نمی‌پوشاند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روایت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 شدّت کراهت بعضی حالات یا بر حال اضطرار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آخر حمل بر بیان جواز یا اختصاص جواز به ائمه علیهم السلام می‌شود، زیرا مسجد به آب دهان ایشان مشرّف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از روایات آن است که آب دهان کراهت کمتری دارد، و حتی می‌توان در کراهت آن مناقشه کرد، و روایات در مورد آب دهان و آب بینی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کراهت کشتن شپش در مساجد و استحباب سَتر آن با خاک را ذکر کرده‌اند، امّا اکثر متأخّرین اعتراف دارند که نصّی در مورد آن کراهت و این استحباب ندیده‌اند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7" w:name="__RefHeading___Toc2384052_3381743652"/>
      <w:bookmarkStart w:id="1808" w:name="_Toc785"/>
      <w:bookmarkEnd w:id="1807"/>
      <w:r>
        <w:rPr>
          <w:rtl w:val="true"/>
        </w:rPr>
        <w:t>«</w:t>
      </w:r>
      <w:r>
        <w:rPr/>
        <w:t>20</w:t>
      </w:r>
      <w:r>
        <w:rPr>
          <w:rtl w:val="true"/>
        </w:rPr>
        <w:t>»</w:t>
      </w:r>
      <w:bookmarkEnd w:id="1808"/>
    </w:p>
    <w:p>
      <w:pPr>
        <w:pStyle w:val="BookText"/>
        <w:rPr/>
      </w:pPr>
      <w:r>
        <w:rPr>
          <w:rFonts w:ascii="Amiri" w:hAnsi="Amiri" w:eastAsia="Amiri" w:cs="Amiri"/>
          <w:color w:val="111111"/>
          <w:sz w:val="28"/>
          <w:sz w:val="28"/>
          <w:szCs w:val="28"/>
          <w:rtl w:val="true"/>
          <w:lang w:bidi="ar-SA"/>
        </w:rPr>
        <w:t>الْمَحَاسِنُ، عَنْ مُحَمَّدِ بْنِ عِیسَی عَنْ صَفْوَانَ عَنِ ابْنِ مُسْکَانَ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علیه السلام بَیْتٌ لَیْسَ فِیهِ شَیْ‌ءٌ إِلَّا فِرَاشٌ وَ سَیْفٌ وَ مُصْحَفٌ وَ کَانَ یُصَلِّی فِیهِ أَوْ قَالَ کَانَ یَقِیلُ فِیهِ‌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اتاقی داشت که در آن تنها یک فرش، یک شمشیر و یک قرآن بود و در آن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خواب قیلوله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2384054_3381743652"/>
      <w:bookmarkStart w:id="1810" w:name="_Toc786"/>
      <w:bookmarkEnd w:id="1809"/>
      <w:r>
        <w:rPr>
          <w:rtl w:val="true"/>
        </w:rPr>
        <w:t>بیان</w:t>
      </w:r>
      <w:bookmarkEnd w:id="1810"/>
    </w:p>
    <w:p>
      <w:pPr>
        <w:pStyle w:val="BookText"/>
        <w:rPr/>
      </w:pPr>
      <w:r>
        <w:rPr>
          <w:rFonts w:ascii="IRNazanin" w:hAnsi="IRNazanin" w:eastAsia="IRNazanin"/>
          <w:color w:val="111111"/>
          <w:sz w:val="28"/>
          <w:sz w:val="28"/>
          <w:szCs w:val="28"/>
          <w:rtl w:val="true"/>
          <w:lang w:bidi="fa-IR"/>
        </w:rPr>
        <w:t>علی الروایة الأولی المؤیدة بسائر الأخبار یدل علی استحباب اتخاذ بیت فی الدار للصلاة و علی الروایة الثانیة یدل ظاهرا علی جواز القیلولة فی البیت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 اوّل که با دیگر روایات هم تأیید می‌شود، دلالت بر استحباب اختصاص اتاقی در خانه برای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دوم، ظاهراً دلالت دارد که خواب قیلوله کردن به تنهایی در اتاق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2384056_3381743652"/>
      <w:bookmarkStart w:id="1812" w:name="_Toc787"/>
      <w:bookmarkEnd w:id="1811"/>
      <w:r>
        <w:rPr>
          <w:rtl w:val="true"/>
        </w:rPr>
        <w:t>«</w:t>
      </w:r>
      <w:r>
        <w:rPr/>
        <w:t>21</w:t>
      </w:r>
      <w:r>
        <w:rPr>
          <w:rtl w:val="true"/>
        </w:rPr>
        <w:t>»</w:t>
      </w:r>
      <w:bookmarkEnd w:id="1812"/>
    </w:p>
    <w:p>
      <w:pPr>
        <w:pStyle w:val="BookText"/>
        <w:rPr/>
      </w:pPr>
      <w:r>
        <w:rPr>
          <w:rFonts w:ascii="Amiri" w:hAnsi="Amiri" w:eastAsia="Amiri" w:cs="Amiri"/>
          <w:color w:val="111111"/>
          <w:sz w:val="28"/>
          <w:sz w:val="28"/>
          <w:szCs w:val="28"/>
          <w:rtl w:val="true"/>
          <w:lang w:bidi="ar-SA"/>
        </w:rPr>
        <w:t>الْمَحَاسِنُ، عَنِ ابْنِ فَضَّالٍ عَنِ ابْنِ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قَدْ جَعَلَ بَیْتاً فِی دَارِهِ لَیْسَ بِالصَّغِیرِ وَ لَا بِالْکَبِیرِ لِصَلَاتِهِ وَ کَانَ إِذَا کَانَ اللَّیْلُ ذَهَبَ مَعَهُ بِصَبِیٍّ لَا یَبِیتُ مَعَهُ فَیُصَلِّی فِیهِ‌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اتاقی را در خانه خود که نه کوچک بود و نه بزرگ، برای نماز قرار داده بود،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همراه با پسربچه‌ای که بقیه شب را با ایشان نمی‌خوابید به آنجا می‌رفت و نماز می‌خواند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2384058_3381743652"/>
      <w:bookmarkStart w:id="1814" w:name="_Toc788"/>
      <w:bookmarkEnd w:id="1813"/>
      <w:r>
        <w:rPr>
          <w:rtl w:val="true"/>
        </w:rPr>
        <w:t>«</w:t>
      </w:r>
      <w:r>
        <w:rPr/>
        <w:t>22</w:t>
      </w:r>
      <w:r>
        <w:rPr>
          <w:rtl w:val="true"/>
        </w:rPr>
        <w:t>»</w:t>
      </w:r>
      <w:bookmarkEnd w:id="1814"/>
    </w:p>
    <w:p>
      <w:pPr>
        <w:pStyle w:val="BookText"/>
        <w:rPr/>
      </w:pPr>
      <w:r>
        <w:rPr>
          <w:rFonts w:ascii="Amiri" w:hAnsi="Amiri" w:eastAsia="Amiri" w:cs="Amiri"/>
          <w:color w:val="111111"/>
          <w:sz w:val="28"/>
          <w:sz w:val="28"/>
          <w:szCs w:val="28"/>
          <w:rtl w:val="true"/>
          <w:lang w:bidi="ar-SA"/>
        </w:rPr>
        <w:t>قُرْبُ الْإِسْنَادِ، عَنْ مُحَمَّدِ بْنِ خَالِدٍ الطَّیَالِسِیِّ عَنِ ابْنِ بُکَیْرٍ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خالد طیالسی از ابن بُکَیر از آن حضرت علیه السلام مثل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5" w:name="__RefHeading___Toc2384060_3381743652"/>
      <w:bookmarkStart w:id="1816" w:name="_Toc789"/>
      <w:bookmarkEnd w:id="1815"/>
      <w:r>
        <w:rPr>
          <w:rtl w:val="true"/>
        </w:rPr>
        <w:t>بیان</w:t>
      </w:r>
      <w:bookmarkEnd w:id="1816"/>
    </w:p>
    <w:p>
      <w:pPr>
        <w:pStyle w:val="BookText"/>
        <w:rPr/>
      </w:pPr>
      <w:r>
        <w:rPr>
          <w:rFonts w:ascii="IRNazanin" w:hAnsi="IRNazanin" w:eastAsia="IRNazanin"/>
          <w:color w:val="111111"/>
          <w:sz w:val="28"/>
          <w:sz w:val="28"/>
          <w:szCs w:val="28"/>
          <w:rtl w:val="true"/>
          <w:lang w:bidi="fa-IR"/>
        </w:rPr>
        <w:t>یدل علی استحباب أن لا یکون فی البیت وحده فی اللیل و إن کان فی الصلاة کما دل علیه غیره بل یکون معه أحد و إن کان صبیا أو الطفل متعین إذا کان مصلیا لبعده عن الریاء و عدم منافاته لکمال الخشوع و الإقبال علی العبادة لعدم الاحتشام منه و یؤیده أن فی روایة الطیالسی أخذ صبیا لا یحتشم منه کما سیأتی‌</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قوله علیه السلام لا یبیت معه أی لم یکن فی سائر اللیل عنده لأنه علیه السلام کان مع أزواجه و سرایاه و لم یکن یناسب کونه نائما إلا معهم و یحتمل أن یکون لیبیت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استحباب اینکه انسان شب تنها در خانه نباشد، اگرچه برای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روایات هم بر این امر دلالت دارند، بلکه باید کس دیگری در خانه با او باشد حتی پسربچه، یا طفل متعین اگر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از ریا دور باشد و منافاتی با کمال خشوع و میل و تمرکز بر عبادت نداشته باشد، چون انسان نسبت به کودک یا طفل ملتزم به آداب و شرم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مطلب این است که در روایت طیالسی کودکی را گرفت که از او شرم نکنند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لایبیت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بقیه شب را با او نمی‌ماند، زیرا آن حضرت علیه السلام با همسران و اهل خانه خود بود و مناسب نبود که بدون آنها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این که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نیز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7" w:name="__RefHeading___Toc2384062_3381743652"/>
      <w:bookmarkStart w:id="1818" w:name="_Toc790"/>
      <w:bookmarkEnd w:id="1817"/>
      <w:r>
        <w:rPr>
          <w:rtl w:val="true"/>
        </w:rPr>
        <w:t>«</w:t>
      </w:r>
      <w:r>
        <w:rPr/>
        <w:t>23</w:t>
      </w:r>
      <w:r>
        <w:rPr>
          <w:rtl w:val="true"/>
        </w:rPr>
        <w:t>»</w:t>
      </w:r>
      <w:bookmarkEnd w:id="181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مَکَارِمُ الْأَخْلَاقِ،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خُذُوا زِینَتَکُمْ عِنْدَ کُلِ </w:t>
      </w:r>
      <w:bookmarkStart w:id="1819" w:name="pg13998_130972"/>
    </w:p>
    <w:p>
      <w:pPr>
        <w:pStyle w:val="BookText"/>
        <w:rPr/>
      </w:pPr>
      <w:bookmarkEnd w:id="1819"/>
      <w:r>
        <w:rPr>
          <w:rFonts w:ascii="Amiri" w:hAnsi="Amiri" w:eastAsia="Amiri" w:cs="Amiri"/>
          <w:color w:val="111111"/>
          <w:sz w:val="28"/>
          <w:sz w:val="28"/>
          <w:szCs w:val="28"/>
          <w:rtl w:val="true"/>
          <w:lang w:bidi="ar-SA"/>
        </w:rPr>
        <w:t>مَسْجِدٍ قَالَ تَعَاهَدُوا نِعَالَکُمْ عِنْدَ أَبْوَابِ الْمَسْجِدِ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ذکر الأصحاب استحباب تعاهد النعال عند دخول المساجد و فسروا باستعلام حاله استظهارا للطهارة و ألحق به ما کان مظنة النجاسة کالعصا و استدل علیه بما رواه</w:t>
      </w:r>
    </w:p>
    <w:p>
      <w:pPr>
        <w:pStyle w:val="BookText"/>
        <w:rPr/>
      </w:pPr>
      <w:r>
        <w:rPr>
          <w:rFonts w:ascii="Amiri" w:hAnsi="Amiri" w:eastAsia="Amiri" w:cs="Amiri"/>
          <w:color w:val="111111"/>
          <w:sz w:val="28"/>
          <w:sz w:val="28"/>
          <w:szCs w:val="28"/>
          <w:rtl w:val="true"/>
          <w:lang w:bidi="ar-SA"/>
        </w:rPr>
        <w:t>الشَّیْخُ‌</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عَنِ الْقَدَّاحِ عَنْ جَعْفَرٍ عَنْ أَبِیهِ أَنَّ عَلِیّاً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نِعَالَکُمْ عِنْدَ أَبْوَابِ مَسَاجِدِکُمْ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 التعهد التحفظ بالشی‌ء و تجدید العهد به و هو أفصح من قولک تعاهدت لأن التعاهد إنما یکون بین 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 خود را در هر مسجدی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درب مسجد عهد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0" w:name="__RefHeading___Toc2384064_3381743652"/>
      <w:bookmarkStart w:id="1821" w:name="_Toc791"/>
      <w:bookmarkEnd w:id="1820"/>
      <w:r>
        <w:rPr>
          <w:rtl w:val="true"/>
        </w:rPr>
        <w:t>أقول</w:t>
      </w:r>
      <w:bookmarkEnd w:id="1821"/>
    </w:p>
    <w:p>
      <w:pPr>
        <w:pStyle w:val="BookText"/>
        <w:rPr/>
      </w:pPr>
      <w:r>
        <w:rPr>
          <w:rFonts w:ascii="IRNazanin" w:hAnsi="IRNazanin" w:eastAsia="IRNazanin"/>
          <w:color w:val="111111"/>
          <w:sz w:val="28"/>
          <w:sz w:val="28"/>
          <w:szCs w:val="28"/>
          <w:rtl w:val="true"/>
          <w:lang w:bidi="fa-IR"/>
        </w:rPr>
        <w:t>ورود الروایة عن أفصح الفصحاء یدل علی خطاء الجوهری بل یطلق التفاعل فیما لم یکن بین اثنین للمبالغة إذ ما یکون بین اثنین یکون المبالغة و الاهتمام فیه أکثر و یحتمل أن یکون المراد بتعاهد النعل أن یحفظ عند أمین و نحوه لئلا یشتغل قلبه فی حال الصلاة به و لعل ما فهمه القوم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استحباب عهد کردن با کفش هنگام ورود به مسجد را ذکر کرده و آن را به بررسی کفش برای استظهار طهارت آن تفسیر نموده‌اند، و در این حکم، هر چیزی که احتمال نجاست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کفش است برای این حکم به روایتی از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کرده‌اند که از قَدّاح از امام صادق از پدرش از علی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درب مساجدتان عهد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معنای مراقبت از چیزی و مرتّب به آن سرزدن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از تعاهُد فصیح‌تر است، زیرا تعاهد بین دو نفر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روایت از زبان فصیح‌ترین فصیحان، دلالت بر خطای جوهری دارد، بلکه صیغه 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دوفاعلی بودنِ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بین دو نفر نباشد برای مبالغه است، زیرا آنچه توسط دونفر صورت می‌گیرد برای مبالغه و اهتمام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سپردن آن نزد شخصی امین و امثال آن است، تا دل نمازگزار در حال نماز به کفش مشغول نباشد، و چه بسا آنچه همه علما فهمیده‌اند اظهر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2" w:name="__RefHeading___Toc2384066_3381743652"/>
      <w:bookmarkStart w:id="1823" w:name="_Toc792"/>
      <w:bookmarkEnd w:id="1822"/>
      <w:r>
        <w:rPr>
          <w:rtl w:val="true"/>
        </w:rPr>
        <w:t>«</w:t>
      </w:r>
      <w:r>
        <w:rPr/>
        <w:t>24</w:t>
      </w:r>
      <w:r>
        <w:rPr>
          <w:rtl w:val="true"/>
        </w:rPr>
        <w:t>»</w:t>
      </w:r>
      <w:bookmarkEnd w:id="1823"/>
    </w:p>
    <w:p>
      <w:pPr>
        <w:pStyle w:val="BookText"/>
        <w:rPr/>
      </w:pPr>
      <w:r>
        <w:rPr>
          <w:rFonts w:ascii="Amiri" w:hAnsi="Amiri" w:eastAsia="Amiri" w:cs="Amiri"/>
          <w:color w:val="111111"/>
          <w:sz w:val="28"/>
          <w:sz w:val="28"/>
          <w:szCs w:val="28"/>
          <w:rtl w:val="true"/>
          <w:lang w:bidi="ar-SA"/>
        </w:rPr>
        <w:t>مَجَالِسُ الشَّیْخِ، عَنِ الْحُسَیْنِ بْنِ عُبَیْدِ اللَّهِ عَنِ التَّلَّعُکْبَرِیِّ عَنْ مُحَمَّدِ بْنِ هَمَّامٍ عَنْ عَبْدِ اللَّهِ بْنِ جَعْفَرٍ الْحِمْیَرِیِّ عَنْ مُحَمَّدِ بْنِ خَالِدٍ الطَّیَالِسِیِّ عَنْ رُزَیْقٍ الْخُلْقَانِیِّ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فِی مَنْزِلِهِ جَمَاعَةً تَعْدِلُ أَرْبَعاً وَ عِشْرِینَ صَلَاةً وَ صَلَاةُ الرَّجُلِ جَمَاعَةً فِی الْمَسْجِدِ تَعْدِلُ ثَمَانِیاً وَ أَرْبَعِینَ صَلَاةً مُضَاعَفَةً فِی الْمَسْجِدِ وَ إِنَّ الرَّکْعَةَ فِی الْمَسْجِدِ الْحَرَامِ أَلْفُ رَکْعَةٍ فِی سِوَاهُ مِنَ الْمَسَاجِدِ وَ إِنَّ الصَّلَاةَ فِی الْمَسْجِدِ فَرْداً بِأَرْبَعٍ وَ عِشْرِینَ صَلَاةً وَ الصَّلَاةَ فِی مَنْزِلِکَ فَرْداً هَبَاءً مَنْثُوراً لَا یَصْعَدُ مِنْهُ إِلَی اللَّهِ شَیْ‌ءٌ وَ مَنْ صَلَّی فِی بَیْتِهِ جَمَاعَةً رَغْبَةً عَنِ الْمَسَاجِدِ فَلَا صَلَاةَ لَهُ وَ لَا لِمَنْ صَلَّی مَعَهُ إِلَّا مِنْ عِلَّةٍ تَمْنَعُ مِنَ الْمَسْجِدِ</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رُزَیق خُلقانی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مَرد به جماعت در خانه خود، برابر است با بیست و چهار نماز؛ و نماز خواندن مرد به جماعت در مسجد برابر است با چهل و هشت نماز در مسجد، یعنی دوبرابر؛ و یک رکعت در مسجدالحرام معادل هزار رکعت در دیگر مساجد است، و نماز فرادی در مسجد معادل بیست و چهار نماز است، و نمازخواندن در خانه خودت به فرادی چون غبار پراکنده در هواست، و چیزی از آن به سوی خداوند بالا نمی‌رود، و کسی که از روی بی‌رغبتی به مساجد در خانه خود نماز جماعت بخواند، نه خودش و نه کسانی که با او نماز می‌خوانند، نماز ندارند، مگر اینکه به علتی نتواند به مسجد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4" w:name="__RefHeading___Toc2384068_3381743652"/>
      <w:bookmarkStart w:id="1825" w:name="_Toc793"/>
      <w:bookmarkEnd w:id="1824"/>
      <w:r>
        <w:rPr>
          <w:rtl w:val="true"/>
        </w:rPr>
        <w:t>«</w:t>
      </w:r>
      <w:r>
        <w:rPr/>
        <w:t>25</w:t>
      </w:r>
      <w:r>
        <w:rPr>
          <w:rtl w:val="true"/>
        </w:rPr>
        <w:t>»</w:t>
      </w:r>
      <w:bookmarkEnd w:id="182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مُحَمَّدِ بْنِ مُوسَی بْنِ الْمُتَوَکِّلِ عَنْ مُحَمَّدِ بْنِ جَعْفَرٍ عَنْ مُوسَی بْنِ عِمْرَانَ عَنِ الْحُسَیْنِ بْنِ یَزِیدَ عَنْ حَمَّادِ بْنِ عَمْرٍو عَنْ أَبِی الْحَسَنِ </w:t>
      </w:r>
      <w:bookmarkStart w:id="1826" w:name="pg13998_130973"/>
    </w:p>
    <w:p>
      <w:pPr>
        <w:pStyle w:val="BookText"/>
        <w:rPr/>
      </w:pPr>
      <w:bookmarkEnd w:id="1826"/>
      <w:r>
        <w:rPr>
          <w:rFonts w:ascii="Amiri" w:hAnsi="Amiri" w:eastAsia="Amiri" w:cs="Amiri"/>
          <w:color w:val="111111"/>
          <w:sz w:val="28"/>
          <w:sz w:val="28"/>
          <w:szCs w:val="28"/>
          <w:rtl w:val="true"/>
          <w:lang w:bidi="ar-SA"/>
        </w:rPr>
        <w:t>الْخُرَاسَانِیِّ عَنْ مَیْسَرَةَ بْنِ عَبْدِ اللَّهِ عَنْ أَبِی عَائِشَةَ السَّعْدِیِّ عَنْ یَزِیدَ بْنِ عُمَرَ بْنِ عَبْدِ الْعَزِیزِ عَنْ أَبِی سَلَمَةَ بْنِ عَبْدِ الرَّحْمَنِ عَنْ أَبِی هُرَیْرَةَ وَ عَبْدِ اللَّهِ بْنِ عَبَّاسٍ عَنِ النَّبِیِّ صلی الله علیه و آله أَنَّهُ قَالَ فِی خُطْبَةٍ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مَسْجِدٍ مِنْ مَسَاجِدِ اللَّهِ فَلَهُ بِکُلِّ خُطْوَةٍ خَطَاهَا حَتَّی یَرْجِعَ إِلَی مَنْزِلِهِ عَشْرُ حَسَنَاتٍ وَ یُمْحَی عَنْهُ عَشْرُ سَیِّئَاتٍ وَ یُرْفَعُ لَهُ عَشْرُ دَرَجَاتٍ‌</w:t>
      </w:r>
      <w:r>
        <w:rPr>
          <w:rStyle w:val="FootnoteAnchor"/>
          <w:rtl w:val="true"/>
        </w:rPr>
        <w:footnoteReference w:id="1082"/>
      </w:r>
      <w:r>
        <w:rPr>
          <w:rFonts w:ascii="Amiri" w:hAnsi="Amiri" w:eastAsia="Amiri" w:cs="Amiri"/>
          <w:color w:val="111111"/>
          <w:sz w:val="28"/>
          <w:sz w:val="28"/>
          <w:szCs w:val="28"/>
          <w:rtl w:val="true"/>
          <w:lang w:bidi="ar-SA"/>
        </w:rPr>
        <w:t>وَ مَنْ بَنَی مَسْجِداً فِی الدُّنْیَا أَعْطَاهُ بِکُلِّ شِبْرٍ مِنْهُ أَوْ قَالَ بِکُلِّ ذِرَاعٍ مِنْهُ مَسِیرَةَ أَرْبَعِینَ أَلْفَ أَلْفِ عَامٍ مَدِینَةً مِنْ ذَهَبٍ وَ فِضَّةٍ وَ دُرٍّ وَ یَاقُوتٍ وَ زُمُرُّدٍ وَ زَبَرْجَدٍ وَ لُؤْلُؤٍ فِی کُلِّ مَدِینَةٍ أَرْبَعُونَ أَلْفَ أَلْفِ قَصْرٍ فِی کُلِّ قَصْرٍ أَرْبَعُونَ أَلْفَ أَلْفِ دَارٍ فِی کُلِّ دَارٍ أَرْبَعُونَ أَلْفَ أَلْفِ بَیْتٍ فِی کُلِّ بَیْتٍ أَرْبَعُونَ أَلْفَ أَلْفِ سَرِیرٍ عَلَی کُلِّ سَرِیرٍ زَوْجَةٌ مِنَ الْحُورِ الْعِینِ وَ فِی کُلِّ بَیْتٍ أَرْبَعُونَ أَلْفَ أَلْفِ وَصِیفٍ وَ أَرْبَعُونَ أَلْفَ أَلْفِ وَصِیفَةٍ وَ فِی کُلِّ بَیْتٍ أَرْبَعُونَ أَلْفَ أَلْفِ مَائِدَةٍ عَلَی کُلِّ مَائِدَةٍ أَرْبَعُونَ أَلْفَ أَلْفِ قَصْعَةٍ فِی کُلِّ قَصْعَةٍ أَرْبَعُونَ أَلْفَ أَلْفِ لَوْنٍ مِنَ الطَّعَامِ یُعْطِی اللَّهُ وَلِیَّهُ مِنَ الْقُوَّةِ مَا یَأْتِی عَلَی تِلْکَ الْأَزْوَاجِ وَ عَلَی ذَلِکَ الطَّعَامِ وَ عَلَی ذَلِکَ الشَّرَابِ فِی یَوْمٍ وَاحِدٍ</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و عبدالله بن عباس نقل شده که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خطبه‌ای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یکی از مساجد خداوند برود، به ازای هر گامی که برمی‌دارد تا زمانی که به منزل خود بازگردد ده حسنه دارد و ده گناهش پاک می‌گردد، و ده درجه مقامش بالاتر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کسی که در دنیا مسجدی بسازد خداوند به اندازه هر وَجَب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هر ذراع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چهل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شهری از طلا و نقره، دُرّ و یاقوت، زمرّد و زبرجد و لؤلؤ به او می‌دهد که در هر شهری چهل هزار هزار کاخ دارد و در هر کاخ چهل هزار هزار خانه است که در هر خانه‌ای چهل هزار هزار اتاق دارد، و در هر اتاقی چهل هزار هزار تخت، و بر روی هر تختی همسری از حورالعین است، و در هر اتاقی چهل هزار هزار غلام و چهل هزار هزار کنیز است، و در هر اتاق چهل هزار هزار سفره و بر هر سفره چهل هزار هزار طبق غذا، و در هر طبق چهل هزار هزار رنگ غذاست که خداوند به ولیّ خود چنان قدرتی می‌دهد که در یک روز از همه آن همسران و همه آن غذاها و همه نوشیدنی‌ها بهره‌مند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7" w:name="__RefHeading___Toc2384070_3381743652"/>
      <w:bookmarkStart w:id="1828" w:name="_Toc794"/>
      <w:bookmarkEnd w:id="1827"/>
      <w:r>
        <w:rPr>
          <w:rtl w:val="true"/>
        </w:rPr>
        <w:t>«</w:t>
      </w:r>
      <w:r>
        <w:rPr/>
        <w:t>26</w:t>
      </w:r>
      <w:r>
        <w:rPr>
          <w:rtl w:val="true"/>
        </w:rPr>
        <w:t>»</w:t>
      </w:r>
      <w:bookmarkEnd w:id="1828"/>
    </w:p>
    <w:p>
      <w:pPr>
        <w:pStyle w:val="BookText"/>
        <w:rPr/>
      </w:pPr>
      <w:r>
        <w:rPr>
          <w:rFonts w:ascii="Amiri" w:hAnsi="Amiri" w:eastAsia="Amiri" w:cs="Amiri"/>
          <w:color w:val="111111"/>
          <w:sz w:val="28"/>
          <w:sz w:val="28"/>
          <w:szCs w:val="28"/>
          <w:rtl w:val="true"/>
          <w:lang w:bidi="ar-SA"/>
        </w:rPr>
        <w:t>الْخِصَالُ، عَنْ مُحَمَّدِ بْنِ عُمَرَ الْجِعَابِیِّ عَنْ عَبْدِ اللَّهِ بْنِ بِشْرٍ عَنِ الْحَسَنِ بْنِ الزِّبْرِقَانِ عَنْ أَبِی بَکْرِ بْنِ عَیَّاشٍ عَنِ الْأَبْطَحِ عَنْ أَبِی الزُّبَیْرِ 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یَوْمَ الْقِیَامَةِ ثَلَاثَةٌ یَشْکُونَ الْمُصْحَفُ وَ الْمَسْجِدُ وَ الْعِتْرَةُ یَقُولُ الْمُصْحَفُ یَا رَبِّ حَرَّقُونِی وَ مَزَّقُونِی وَ یَقُولُ الْمَسْجِدُ یَا رَبِّ عَطَّلُونِی وَ ضَیَّعُونِی وَ تَقُولُ الْعِتْرَةُ یَا رَبِّ قَتَلُونَا وَ طَرَدُونَا وَ شَرَّدُونَا فَأَجْثُو لِلرُّکْبَتَیْنِ فِی الْخُصُومَةِ فَیَقُولُ اللَّهُ لِی أَنَا أَوْلَی بِذَلِکَ‌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سه دسته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سوزاندند و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تعطیل و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کشتند و آواره ساختند و تکه تکه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بر زانو می‌نشینم تا حقّ این سه را از دشمنانشان بگیرم، 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برای دادستانی سزاوارترم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9" w:name="__RefHeading___Toc2384072_3381743652"/>
      <w:bookmarkStart w:id="1830" w:name="_Toc795"/>
      <w:bookmarkEnd w:id="1829"/>
      <w:r>
        <w:rPr>
          <w:rtl w:val="true"/>
        </w:rPr>
        <w:t>«</w:t>
      </w:r>
      <w:r>
        <w:rPr/>
        <w:t>27</w:t>
      </w:r>
      <w:r>
        <w:rPr>
          <w:rtl w:val="true"/>
        </w:rPr>
        <w:t>»</w:t>
      </w:r>
      <w:bookmarkEnd w:id="183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تَنْبِیهُ الْخَاطِرِ لِلْوَرَّامِ، وَ جَامِعُ الْأَخْبَارِ،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فِی آخِرِ الزَّمَانِ قَوْمٌ یَأْتُونَ الْمَسَاجِدَ فَیَقْعُدُونَ حَلَقاً ذِکْرُهُمُ الدُّنْیَا وَ حُبُّ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تُجَالِسُوهُمْ فَلَیْسَ </w:t>
      </w:r>
      <w:bookmarkStart w:id="1831" w:name="pg13998_130974"/>
    </w:p>
    <w:p>
      <w:pPr>
        <w:pStyle w:val="BookText"/>
        <w:rPr/>
      </w:pPr>
      <w:bookmarkEnd w:id="1831"/>
      <w:r>
        <w:rPr>
          <w:rFonts w:ascii="Amiri" w:hAnsi="Amiri" w:eastAsia="Amiri" w:cs="Amiri"/>
          <w:color w:val="111111"/>
          <w:sz w:val="28"/>
          <w:sz w:val="28"/>
          <w:szCs w:val="28"/>
          <w:rtl w:val="true"/>
          <w:lang w:bidi="ar-SA"/>
        </w:rPr>
        <w:t>لِلَّهِ فِیهِمْ حَاجَةٌ</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 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قومی به مساجد می‌آیند و حلقه‌وار می‌نشینند که ذکرشان دنیا و حبّ دنیاست، با آنها همنشین نشوید که آنان نیازی به خدا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2" w:name="__RefHeading___Toc2384074_3381743652"/>
      <w:bookmarkStart w:id="1833" w:name="_Toc796"/>
      <w:bookmarkEnd w:id="1832"/>
      <w:r>
        <w:rPr>
          <w:rtl w:val="true"/>
        </w:rPr>
        <w:t>«</w:t>
      </w:r>
      <w:r>
        <w:rPr/>
        <w:t>28</w:t>
      </w:r>
      <w:r>
        <w:rPr>
          <w:rtl w:val="true"/>
        </w:rPr>
        <w:t>»</w:t>
      </w:r>
      <w:bookmarkEnd w:id="1833"/>
    </w:p>
    <w:p>
      <w:pPr>
        <w:pStyle w:val="BookText"/>
        <w:rPr/>
      </w:pPr>
      <w:r>
        <w:rPr>
          <w:rFonts w:ascii="Amiri" w:hAnsi="Amiri" w:eastAsia="Amiri" w:cs="Amiri"/>
          <w:color w:val="111111"/>
          <w:sz w:val="28"/>
          <w:sz w:val="28"/>
          <w:szCs w:val="28"/>
          <w:rtl w:val="true"/>
          <w:lang w:bidi="ar-SA"/>
        </w:rPr>
        <w:t>إِرْشَادُ الْمُفِیدِ،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لَمْ یَبْقَ مَسْجِدٌ عَلَی وَجْهِ الْأَرْضِ لَهُ شُرَفٌ إِلَّا هَدَمَهَا وَ جَعَلَهَا جُمّاً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قیام کند هیچ مسجدِ شُرفه داری روی زمین نمی‌ماند مگر اینکه آن را ویران سازد و بدون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4" w:name="__RefHeading___Toc2384076_3381743652"/>
      <w:bookmarkStart w:id="1835" w:name="_Toc797"/>
      <w:bookmarkEnd w:id="1834"/>
      <w:r>
        <w:rPr>
          <w:rtl w:val="true"/>
        </w:rPr>
        <w:t>«</w:t>
      </w:r>
      <w:r>
        <w:rPr/>
        <w:t>29</w:t>
      </w:r>
      <w:r>
        <w:rPr>
          <w:rtl w:val="true"/>
        </w:rPr>
        <w:t>»</w:t>
      </w:r>
      <w:bookmarkEnd w:id="1835"/>
    </w:p>
    <w:p>
      <w:pPr>
        <w:pStyle w:val="BookText"/>
        <w:rPr/>
      </w:pPr>
      <w:r>
        <w:rPr>
          <w:rFonts w:ascii="Amiri" w:hAnsi="Amiri" w:eastAsia="Amiri" w:cs="Amiri"/>
          <w:color w:val="111111"/>
          <w:sz w:val="28"/>
          <w:sz w:val="28"/>
          <w:szCs w:val="28"/>
          <w:rtl w:val="true"/>
          <w:lang w:bidi="ar-SA"/>
        </w:rPr>
        <w:t>الْمَجَازَاتُ النَّبَوِیَّةُ، لِلرَّضِیِّ ره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هَاتَیْنِ الْبَقْلَتَیْنِ فَلَا یَقْرَبَنَّ مَسْجِدَنَا یَعْنِی الثُّومَ وَ الْکُرَّاثَ فَمَنْ أَرَادَ أَکْلَهُمَا فَلْیُمِتْهُمَا طَبْخاً وَ فِی رِوَایَةٍ فَلْیَمُثْهُمَا طَبْخاً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سبزی یعنی سیر و تَره خورده باشد به مسجد ما نزدیک نشود، پس هر کس خواست از آنها بخورد با پُختن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پُختن متلاشی و بی‌جان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6" w:name="__RefHeading___Toc2384078_3381743652"/>
      <w:bookmarkStart w:id="1837" w:name="_Toc798"/>
      <w:bookmarkEnd w:id="1836"/>
      <w:r>
        <w:rPr>
          <w:rtl w:val="true"/>
        </w:rPr>
        <w:t>بیان</w:t>
      </w:r>
      <w:bookmarkEnd w:id="1837"/>
    </w:p>
    <w:p>
      <w:pPr>
        <w:pStyle w:val="BookText"/>
        <w:rPr/>
      </w:pPr>
      <w:r>
        <w:rPr>
          <w:rFonts w:ascii="IRNazanin" w:hAnsi="IRNazanin" w:eastAsia="IRNazanin"/>
          <w:color w:val="111111"/>
          <w:sz w:val="28"/>
          <w:sz w:val="28"/>
          <w:szCs w:val="28"/>
          <w:rtl w:val="true"/>
          <w:lang w:bidi="fa-IR"/>
        </w:rPr>
        <w:t>الإماتة أو الموث الذی هو الدوف فی الماء هنا مجاز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آب بجوشاند، و همان طور که پیداست، مَجاز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8" w:name="__RefHeading___Toc2384080_3381743652"/>
      <w:bookmarkStart w:id="1839" w:name="_Toc799"/>
      <w:bookmarkEnd w:id="1838"/>
      <w:r>
        <w:rPr>
          <w:rtl w:val="true"/>
        </w:rPr>
        <w:t>«</w:t>
      </w:r>
      <w:r>
        <w:rPr/>
        <w:t>30</w:t>
      </w:r>
      <w:r>
        <w:rPr>
          <w:rtl w:val="true"/>
        </w:rPr>
        <w:t>»</w:t>
      </w:r>
      <w:bookmarkEnd w:id="183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الشَّیْخِ، بِإِسْنَادِهِ الْمُتَقَدِّمِ فِی بَابِ فَضْلِ الصَّلَاةِ عَنْ أَبِی ذَرٍّ فِیمَا أَوْصَی إِلَیْهِ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صَلَاةٌ فِی مَسْجِدِی هَذَا تَعْدِلُ مِائَةَ أَلْفِ صَلَاةٍ فِی غَیْرِهِ مِنَ الْمَسَاجِدِ إِلَّا الْمَسْجِدَ الْحَرَامِ صَلَاةٌ فِی الْمَسْجِدِ الْحَرَامِ تَعْدِلُ مِائَةَ أَلْفِ صَلَاةٍ فِی غَیْرِهِ وَ أَفْضَلُ مِنْ هَذَا کُلِّهِ صَلَاةٌ یُصَلِّیهَا الرَّجُلُ فِی بَیْتِهِ حَیْثُ لَا یَرَاهُ إِلَّا اللَّهُ عَزَّ وَ جَلَّ یَطْلُبُ بِهِ وَجْهَ اللَّهِ تَعَالَی‌</w:t>
      </w:r>
      <w:r>
        <w:rPr>
          <w:rStyle w:val="FootnoteAnchor"/>
          <w:rtl w:val="true"/>
        </w:rPr>
        <w:footnoteReference w:id="1088"/>
      </w:r>
      <w:r>
        <w:rPr>
          <w:rFonts w:ascii="Amiri" w:hAnsi="Amiri" w:eastAsia="Amiri" w:cs="Amiri"/>
          <w:color w:val="111111"/>
          <w:sz w:val="28"/>
          <w:sz w:val="28"/>
          <w:szCs w:val="28"/>
          <w:rtl w:val="true"/>
          <w:lang w:bidi="ar-SA"/>
        </w:rPr>
        <w:t>یَا أَبَا ذَرٍّ طُوبَی لِأَصْحَابِ الْأَلْوِیَةِ یَوْمَ الْقِیَامَةِ یَحْمِلُونَهَا فَیَسْبِقُونَ النَّاسَ إِلَی الْجَنَّةِ أَلَا هُمُ السَّابِقُونَ إِلَی الْمَسَاجِدِ بِالْأَسْحَارِ وَ غَیْرِهَا</w:t>
      </w:r>
      <w:r>
        <w:rPr>
          <w:rStyle w:val="FootnoteAnchor"/>
          <w:rtl w:val="true"/>
        </w:rPr>
        <w:footnoteReference w:id="1089"/>
      </w:r>
      <w:r>
        <w:rPr>
          <w:rFonts w:ascii="Amiri" w:hAnsi="Amiri" w:eastAsia="Amiri" w:cs="Amiri"/>
          <w:color w:val="111111"/>
          <w:sz w:val="28"/>
          <w:sz w:val="28"/>
          <w:szCs w:val="28"/>
          <w:rtl w:val="true"/>
          <w:lang w:bidi="ar-SA"/>
        </w:rPr>
        <w:t>یَا أَبَا ذَرٍّ لَا تَجْعَلَنَّ بَیْتَکَ قَبْراً وَ اجْعَلْ فِیهِ مِنْ صَلَاتِکَ یُضِی‌ءُ لَکَ قَبْرَکَ‌</w:t>
      </w:r>
      <w:r>
        <w:rPr>
          <w:rStyle w:val="FootnoteAnchor"/>
          <w:rtl w:val="true"/>
        </w:rPr>
        <w:footnoteReference w:id="1090"/>
      </w:r>
      <w:r>
        <w:rPr>
          <w:rFonts w:ascii="Amiri" w:hAnsi="Amiri" w:eastAsia="Amiri" w:cs="Amiri"/>
          <w:color w:val="111111"/>
          <w:sz w:val="28"/>
          <w:sz w:val="28"/>
          <w:szCs w:val="28"/>
          <w:rtl w:val="true"/>
          <w:lang w:bidi="ar-SA"/>
        </w:rPr>
        <w:t>یَا أَبَا ذَرٍّ إِنَّ الصَّلَاةَ النَّافِلَةَ تَفْضُلُ بِالسِّرِّ عَلَی الْعَلَانِیَةِ کَفَضْلِ الْفَرِیضَةِ عَلَی النَّافِلَةِ</w:t>
      </w:r>
      <w:r>
        <w:rPr>
          <w:rStyle w:val="FootnoteAnchor"/>
          <w:rtl w:val="true"/>
        </w:rPr>
        <w:footnoteReference w:id="1091"/>
      </w:r>
      <w:r>
        <w:rPr>
          <w:rFonts w:ascii="Amiri" w:hAnsi="Amiri" w:eastAsia="Amiri" w:cs="Amiri"/>
          <w:color w:val="111111"/>
          <w:sz w:val="28"/>
          <w:sz w:val="28"/>
          <w:szCs w:val="28"/>
          <w:rtl w:val="true"/>
          <w:lang w:bidi="ar-SA"/>
        </w:rPr>
        <w:t>یَا أَبَا ذَرٍّ الْکَلِمَةُ الطَّیِّبَةُ صَدَقَةٌ وَ کُلُّ خُطْوَةٍ تَخْطُوهَا إِلَی الصَّلَاةِ صَدَقَةٌ</w:t>
      </w:r>
      <w:r>
        <w:rPr>
          <w:rStyle w:val="FootnoteAnchor"/>
          <w:rtl w:val="true"/>
        </w:rPr>
        <w:footnoteReference w:id="1092"/>
      </w:r>
      <w:bookmarkStart w:id="1840" w:name="pg13998_130975"/>
    </w:p>
    <w:p>
      <w:pPr>
        <w:pStyle w:val="BookText"/>
        <w:rPr/>
      </w:pPr>
      <w:bookmarkEnd w:id="1840"/>
      <w:r>
        <w:rPr>
          <w:rFonts w:ascii="Amiri" w:hAnsi="Amiri" w:eastAsia="Amiri" w:cs="Amiri"/>
          <w:color w:val="111111"/>
          <w:sz w:val="28"/>
          <w:sz w:val="28"/>
          <w:szCs w:val="28"/>
          <w:rtl w:val="true"/>
          <w:lang w:bidi="ar-SA"/>
        </w:rPr>
        <w:t>یَا أَبَا ذَرٍّ مَنْ أَجَابَ دَاعِیَ اللَّهِ وَ أَحْسَنَ عِمَارَةَ مَسَاجِدِ اللَّهِ کَانَ ثَوَابُهُ مِنَ اللَّهِ الْجَنَّةَ فَقُلْتُ بِأَبِی وَ أُمِّی یَا رَسُولَ اللَّهِ صلی الله علیه و آله کَیْفَ یُعْمَرُ مَسَاجِدُ اللَّهِ قَالَ لَا تُرْفَعُ فِیهَا الْأَصْوَاتُ وَ لَا یُخَاضُ فِیهَا بِالْبَاطِلِ وَ لَا یُشْتَرَی فِیهَا وَ لَا یُبَاعُ وَ اتْرُکِ اللَّغْوَ مَا دُمْتَ فِیهَا فَإِنْ لَمْ تَفْعَلْ فَلَا تَلُومَنَّ یَوْمَ الْقِیَامَةِ إِلَّا نَفْسَکَ‌</w:t>
      </w:r>
      <w:r>
        <w:rPr>
          <w:rStyle w:val="FootnoteAnchor"/>
          <w:rtl w:val="true"/>
        </w:rPr>
        <w:footnoteReference w:id="1093"/>
      </w:r>
      <w:r>
        <w:rPr>
          <w:rFonts w:ascii="Amiri" w:hAnsi="Amiri" w:eastAsia="Amiri" w:cs="Amiri"/>
          <w:color w:val="111111"/>
          <w:sz w:val="28"/>
          <w:sz w:val="28"/>
          <w:szCs w:val="28"/>
          <w:rtl w:val="true"/>
          <w:lang w:bidi="ar-SA"/>
        </w:rPr>
        <w:t>یَا أَبَا ذَرٍّ إِنَّ اللَّهَ تَعَالَی یُعْطِیکَ مَا دُمْتَ جَالِساً فِی الْمَسْجِدِ بِکُلِّ نَفَسٍ تَنَفَّسُ فِیهِ دَرَجَةً فِی الْجَنَّةِ وَ تُصَلِّی عَلَیْکَ الْمَلَائِکَةُ وَ یُکْتَبُ لَکَ بِکُلِّ نَفَسٍ تَنَفَّسْتَ فِیهِ عَشْرُ حَسَنَاتٍ وَ یُمْحَی عَنْکَ عَشْرُ سَیِّئَاتٍ‌</w:t>
      </w:r>
      <w:r>
        <w:rPr>
          <w:rStyle w:val="FootnoteAnchor"/>
          <w:rtl w:val="true"/>
        </w:rPr>
        <w:footnoteReference w:id="1094"/>
      </w:r>
      <w:r>
        <w:rPr>
          <w:rFonts w:ascii="Amiri" w:hAnsi="Amiri" w:eastAsia="Amiri" w:cs="Amiri"/>
          <w:color w:val="111111"/>
          <w:sz w:val="28"/>
          <w:sz w:val="28"/>
          <w:szCs w:val="28"/>
          <w:rtl w:val="true"/>
          <w:lang w:bidi="ar-SA"/>
        </w:rPr>
        <w:t>یَا أَبَا ذَرٍّ أَ تَعْلَمُ فِی أَیِّ شَیْ‌ءٍ أُنْزِلَتْ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 وَ اتَّقُوا اللَّهَ لَعَلَّکُمْ تُفْلِحُونَ‌</w:t>
      </w:r>
      <w:r>
        <w:rPr>
          <w:rStyle w:val="FootnoteAnchor"/>
          <w:rtl w:val="true"/>
        </w:rPr>
        <w:footnoteReference w:id="1095"/>
      </w:r>
      <w:r>
        <w:rPr>
          <w:rFonts w:ascii="Amiri" w:hAnsi="Amiri" w:eastAsia="Amiri" w:cs="Amiri"/>
          <w:color w:val="111111"/>
          <w:sz w:val="28"/>
          <w:sz w:val="28"/>
          <w:szCs w:val="28"/>
          <w:rtl w:val="true"/>
          <w:lang w:bidi="ar-SA"/>
        </w:rPr>
        <w:t>قُلْتُ لَا فِدَاکَ أَبِی وَ أُمِّی قَالَ فِی انْتِظَارِ الصَّلَاةِ خَلْفَ الصَّلَاةِ</w:t>
      </w:r>
      <w:r>
        <w:rPr>
          <w:rStyle w:val="FootnoteAnchor"/>
          <w:rtl w:val="true"/>
        </w:rPr>
        <w:footnoteReference w:id="1096"/>
      </w:r>
      <w:r>
        <w:rPr>
          <w:rFonts w:ascii="Amiri" w:hAnsi="Amiri" w:eastAsia="Amiri" w:cs="Amiri"/>
          <w:color w:val="111111"/>
          <w:sz w:val="28"/>
          <w:sz w:val="28"/>
          <w:szCs w:val="28"/>
          <w:rtl w:val="true"/>
          <w:lang w:bidi="ar-SA"/>
        </w:rPr>
        <w:t>یَا أَبَا ذَرٍّ إِسْبَاغُ الْوُضُوءِ عَلَی الْمَکَارِهِ مِنَ الْکَفَّارَاتِ وَ کَثْرَةُ الِاخْتِلَافِ إِلَی الْمَسَاجِدِ فَذَلِکُمُ الرِّبَاطُ</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یَا أَبَا ذَرٍّ یَقُولُ اللَّهُ تَعَالَی إِنَّ أَحَبَّ الْعِبَادِ إِلَیَّ الْمُتَحَابُّونَ بِجَلَالِی الْمُتَعَلِّقَةُ قُلُوبُهُمْ بِالْمَسَاجِدِ الْمُسْتَغْفِرُونَ بِالْأَسْحَارِ أُولَئِکَ إِذَا أَرَدْتُ</w:t>
      </w:r>
    </w:p>
    <w:p>
      <w:pPr>
        <w:pStyle w:val="BookText"/>
        <w:rPr/>
      </w:pPr>
      <w:r>
        <w:rPr>
          <w:rFonts w:ascii="Amiri" w:hAnsi="Amiri" w:eastAsia="Amiri" w:cs="Amiri"/>
          <w:color w:val="111111"/>
          <w:sz w:val="28"/>
          <w:sz w:val="28"/>
          <w:szCs w:val="28"/>
          <w:rtl w:val="true"/>
          <w:lang w:bidi="ar-SA"/>
        </w:rPr>
        <w:t>بِأَهْلِ الْأَرْضِ عُقُوبَةً ذَکَرْتُهُمْ فَصَرَفْتُ الْعُقُوبَةَ عَنْهُمْ‌</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یَا أَبَا ذَرٍّ کُلُّ جُلُوسٍ فِی الْمَسْجِدِ لَغْوٌ إِلَّا ثَلَاثَةً قِرَاءَةُ مُصَلٍّ أَوْ ذَاکِرُ اللَّهِ تَعَالَی أَوْ سَائِلٌ عَنْ عِلْمٍ‌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پیشین در باب فضل نماز از ابوذر روایت کرده که از جمله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صلی الله علیه و آله به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یک نماز در این مسجدِ من معادل با یکصدهزار نماز در دیگر مساجد است به غیر از مسجدالحرام؛ یک نماز در مسجدالحرام معادل یکصدهزار نماز در دیگر مساجد است، و بهتر از همه اینها نمازی است که مَرد در خانه خود بدون اینکه کسی جز خداوند عزوجل او را نمی‌بینند، به خاطر خدا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ابوذر، خوشا به حال صاحبان پرچم در روز قیامت،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دست گرفته و از مردم به سوی بهشت جلو می‌افتند، آگاه باش که آنان کسانی هستند که در سحرها و دیگر اوقات به سوی مساجد سبقت می‌جستند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ابوذر، خانه خود را گور نساز و بعضی از نمازهایت را در آن بخوان تا گورت را نورانی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برتریِ نماز نافله در پنهانی نسبت به آشکارا مانند برتریِ نماز واجب بر نافله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ابوذر، کلمه طیّبه، صدقه است، و هر گامی به سوی نماز برمی‌داری صدقه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را در نسخه چاپی الامالی نیافتیم، و ظاهراً قسمتی از آن وصیت از نسخه چاپی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مکارم الاخلاق به روایت ایشان از املاء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ببینید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ابوذر، کسی که منادیِ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گوید و مساجد را به خوبی آباد سازد پاداشش از سوی خداوند،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الله؛ چگونه مساجد را آباد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آن بلند نشود، در باطل فرو نرود، و در آن خرید و فروش ننماید، و تا در مساجد هستی لغو را ترک کن، و اگر نکردی در قیامت فقط خود را سرزنش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را در نسخه چاپی الامالی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ابوذر، تا در مسجد نشسته‌ای خداوند به ازای هر نفَسی که می‌کِشی، درجه‌ای در بهشت به تو عنایت می‌دهد، و فرشتگان با تو به نماز می‌ایستند، و به هر نفَسی ده حسنه برایت نوشته می‌شود و ده گناه از تو محو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را در نسخه چاپی الامالی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ابوذر، آیا می‌دانی که این آیه در چه موردی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 وَ اتَّقُوا اللَّهَ لَعَلَّکُمْ تُفْلِحُونَ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صبر کنید و ایستادگی ورزید و مرزها را نگهبانی کنید و از خدا پروا نمایید امید است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 برای نماز بعدی، با تمام شدن هر نماز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ابوذر، وضوی کامل و خوب گرفتن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کفاره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گناهان است، و نیز بسیار به مساجد رفتن، که همه اینها رباط و ارتباط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بندگان نزد من کسانی‌اند که به خاطر جلال با یکدیگر دوستی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دلشان با مساجد گره خورده، و نیمه‌های شب به استغفار مشغولند، اینها کسانی‌اند که اگر بخواهم بر اهل زمین عذابی فرستم، به یاد آنها عقوبت را از اهل زمین برمی‌گردانم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هر نشستنی در مسجد بیهوده و لغو است مگر 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ذکر خدای تعالی یا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1" w:name="__RefHeading___Toc2384082_3381743652"/>
      <w:bookmarkStart w:id="1842" w:name="_Toc800"/>
      <w:bookmarkEnd w:id="1841"/>
      <w:r>
        <w:rPr>
          <w:rtl w:val="true"/>
        </w:rPr>
        <w:t>بیان</w:t>
      </w:r>
      <w:bookmarkEnd w:id="184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مائة ألف صلاة فی غیره الضمیر فی غیره إما راجع إلی مسجد النبی صلی الله علیه و آله فیدل علی مساواتهما فی الفضل و یؤیده بعض الأخبار لکن ینافیه أکثرها و یمکن حمل المساجد المفضل علیها فی المسجد الحرام علی المساجد العظیمة و فی مسجد الرسول صلی الله علیه و آله علی غیرها أو إلی المسجد الحرام فیصیر أزید من مسجد </w:t>
      </w:r>
      <w:bookmarkStart w:id="1843" w:name="pg13998_130976"/>
    </w:p>
    <w:p>
      <w:pPr>
        <w:pStyle w:val="BookText"/>
        <w:rPr/>
      </w:pPr>
      <w:bookmarkEnd w:id="1843"/>
      <w:r>
        <w:rPr>
          <w:rFonts w:ascii="IRNazanin" w:hAnsi="IRNazanin" w:eastAsia="IRNazanin"/>
          <w:color w:val="111111"/>
          <w:sz w:val="28"/>
          <w:sz w:val="28"/>
          <w:szCs w:val="28"/>
          <w:rtl w:val="true"/>
          <w:lang w:bidi="fa-IR"/>
        </w:rPr>
        <w:t>الرسول صلی الله علیه و آله بأکثر مما ورد فی سائر الأخبار و فی أصل الفضل أیضا یزید علی سائر ما ورد فیه و یمکن الحمل علی اختلاف المصلین أیضا و إن کان بعیدا أو علی بعض أجزاء المسجدین و به یمکن دفع التنافی بینه و بین ما ورد فی فضل مسجد الرسول صلی الله علیه و آله فی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أفضل من هذه کله لعل الغرض التحریص علی تحصیل الإخلاص و الحاصل أن الصلاة فی البیت مع الإخلاص الکامل أفضل من الصلاة فی الأماکن الشریفة بدونه فالسعی فی تحصیل الإخلاص فی الأعمال و خلوها عن شوائب الریاء و الأغراض الفاسدة أهم من السعی فی إیقاعها فی الأمکنة الشریفة فلو اجتمعا کان نورا علی نور و یحتمل تخصیصه بالنوافل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کثرة الاختلاف أی هی أیضا من الکفارات و هی أیضا من الرباط إذ هی ربط النفس علی الطاعة و ترقب للشیطان لئلا یستولی علی القلب فیسلب الإیمان قوله صلی الله علیه و آله قراءة مصل أی إذا صلی جالسا أو المراد بالجلوس مطلق اللبث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صلاة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مسجد النبی صلی الله علیه و آله است که در این صورت دلالت بر تساوی این دو مسجد در فضیلت دارد، و مؤید آن بعضی روایات است، امّا اکثر روایات با آن 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مساجدی را که مسجد الحرام از آنها افضل شمرده شده، بر مساجد بزرگ، و مساجدی که مسجد النبی صلی الله علیه و آله از آنها افضل شمرده شده بر دیگر مساجد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ضمیر به مسجد الحرام برمی‌گردد که در این صورت فضیلتش بیشتر از مسجدالنبی صلی الله علیه و آله به بیشتر از آنچه در دیگر روایات آمده است، خواهد بود، همچنین در اصل فضیلت بر دیگر مساجدی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 تفاوت نمازگزاران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 یا بر بعضی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هرکدام از این دو مسجد، که در این صورت می‌توان منافات بین این روایت و دیگر روایاتِ وارد شده در فضل مسجد النبی صلی الله علیه و آله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 هذه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خدا صلی الله علیه و آله شاید به هدف ترغیب به کسب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نماز در خانه با اخلاص کامل بهتر است از نماز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 و متبرّک بدون اخلاص، پس سعی در تحصیل اخلاص در اعمال و خالی کردن آنها از رخنه ریا و اغراض فاسد مهم‌تر است از سعی برای انجام آن اعمال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مکان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شوند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تخصیص آن به نوافل هم می‌رود، ولی اوّلی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مساجد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صلی الله علیه و آله یعنی آن هم کفّاره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نَفس را به طاعت خدا و احتیاط نسبت به شیطان ربط می‌دهد تا بر دل چیره نگردد و ایمان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مصل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 حضرت صلی الله علیه و آله یعنی هنگامی که نشسته نماز بخواند، و یا اینکه مقصود از نشستن، مطلقِ درنگ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4" w:name="__RefHeading___Toc2384084_3381743652"/>
      <w:bookmarkStart w:id="1845" w:name="_Toc801"/>
      <w:bookmarkEnd w:id="1844"/>
      <w:r>
        <w:rPr>
          <w:rtl w:val="true"/>
        </w:rPr>
        <w:t>«</w:t>
      </w:r>
      <w:r>
        <w:rPr/>
        <w:t>31</w:t>
      </w:r>
      <w:r>
        <w:rPr>
          <w:rtl w:val="true"/>
        </w:rPr>
        <w:t>»</w:t>
      </w:r>
      <w:bookmarkEnd w:id="1845"/>
    </w:p>
    <w:p>
      <w:pPr>
        <w:pStyle w:val="BookText"/>
        <w:rPr/>
      </w:pPr>
      <w:r>
        <w:rPr>
          <w:rFonts w:ascii="Amiri" w:hAnsi="Amiri" w:eastAsia="Amiri" w:cs="Amiri"/>
          <w:color w:val="111111"/>
          <w:sz w:val="28"/>
          <w:sz w:val="28"/>
          <w:szCs w:val="28"/>
          <w:rtl w:val="true"/>
          <w:lang w:bidi="ar-SA"/>
        </w:rPr>
        <w:t>مَکَارِمُ الْأَخْلَاقِ،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وَحْدَهَا فِی بَیْتِهَا کَفَضْلِ صَلَاتِهَا فِی الْجَمْعِ خَمْساً وَ عِشْرِینَ دَرَجَةً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نماز خواندن زن به تنهایی در خانه خود، مانند فضیلت نماز جماعت او به اندازه بیست و پنج درجه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نکاح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6" w:name="__RefHeading___Toc2384086_3381743652"/>
      <w:bookmarkStart w:id="1847" w:name="_Toc802"/>
      <w:bookmarkEnd w:id="1846"/>
      <w:r>
        <w:rPr>
          <w:rtl w:val="true"/>
        </w:rPr>
        <w:t>«</w:t>
      </w:r>
      <w:r>
        <w:rPr/>
        <w:t>32</w:t>
      </w:r>
      <w:r>
        <w:rPr>
          <w:rtl w:val="true"/>
        </w:rPr>
        <w:t>»</w:t>
      </w:r>
      <w:bookmarkEnd w:id="1847"/>
    </w:p>
    <w:p>
      <w:pPr>
        <w:pStyle w:val="BookText"/>
        <w:rPr/>
      </w:pPr>
      <w:r>
        <w:rPr>
          <w:rFonts w:ascii="Amiri" w:hAnsi="Amiri" w:eastAsia="Amiri" w:cs="Amiri"/>
          <w:color w:val="111111"/>
          <w:sz w:val="28"/>
          <w:sz w:val="28"/>
          <w:szCs w:val="28"/>
          <w:rtl w:val="true"/>
          <w:lang w:bidi="ar-SA"/>
        </w:rPr>
        <w:t>نِهَایَةُ الشَّیْخِ، رَوَی یُونُسُ بْنُ ظَبْیَانَ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مَسَاجِدِ نِسَائِکُمُ الْبُیُوتُ‌</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مساجد برای زنانتان، خانه‌ها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8" w:name="__RefHeading___Toc2384088_3381743652"/>
      <w:bookmarkStart w:id="1849" w:name="_Toc803"/>
      <w:bookmarkEnd w:id="1848"/>
      <w:r>
        <w:rPr>
          <w:rtl w:val="true"/>
        </w:rPr>
        <w:t>بیان</w:t>
      </w:r>
      <w:bookmarkEnd w:id="1849"/>
    </w:p>
    <w:p>
      <w:pPr>
        <w:pStyle w:val="BookText"/>
        <w:rPr/>
      </w:pPr>
      <w:r>
        <w:rPr>
          <w:rFonts w:ascii="IRNazanin" w:hAnsi="IRNazanin" w:eastAsia="IRNazanin"/>
          <w:color w:val="111111"/>
          <w:sz w:val="28"/>
          <w:sz w:val="28"/>
          <w:szCs w:val="28"/>
          <w:rtl w:val="true"/>
          <w:lang w:bidi="fa-IR"/>
        </w:rPr>
        <w:t>المشهور بین الأصحاب و المقطوع به فی کلامهم أنه یستحب للنساء أن لا یحضرن المساجد بل المستحب لهن أن یصلین فی أستر موضع فی بیوتهن کما دلت علیه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اصحاب مشهور است و در سخنان آنها به طور یقینی ذکر شده که مستحب است زنان به مساجد نروند، بلکه مستحب است در پوشیده‌ترین مکان خانه خود نماز بخوانند، چنانچه روایات هم بر این مطلب دلالت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0" w:name="__RefHeading___Toc2384090_3381743652"/>
      <w:bookmarkStart w:id="1851" w:name="_Toc804"/>
      <w:bookmarkEnd w:id="1850"/>
      <w:r>
        <w:rPr>
          <w:rtl w:val="true"/>
        </w:rPr>
        <w:t>«</w:t>
      </w:r>
      <w:r>
        <w:rPr/>
        <w:t>33</w:t>
      </w:r>
      <w:r>
        <w:rPr>
          <w:rtl w:val="true"/>
        </w:rPr>
        <w:t>»</w:t>
      </w:r>
      <w:bookmarkEnd w:id="185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عَنْ أَبِیهِ عَنْ سَعْدِ بْنِ عَبْدِ اللَّهِ عَنْ أَحْمَدَ بْنِ مُحَمَّدٍ عَنِ </w:t>
      </w:r>
      <w:bookmarkStart w:id="1852" w:name="pg13998_130977"/>
    </w:p>
    <w:p>
      <w:pPr>
        <w:pStyle w:val="BookText"/>
        <w:rPr/>
      </w:pPr>
      <w:bookmarkEnd w:id="1852"/>
      <w:r>
        <w:rPr>
          <w:rFonts w:ascii="Amiri" w:hAnsi="Amiri" w:eastAsia="Amiri" w:cs="Amiri"/>
          <w:color w:val="111111"/>
          <w:sz w:val="28"/>
          <w:sz w:val="28"/>
          <w:szCs w:val="28"/>
          <w:rtl w:val="true"/>
          <w:lang w:bidi="ar-SA"/>
        </w:rPr>
        <w:t>الْحُسَیْنِ بْنِ سَعِیدٍ عَنْ مُحَمَّدِ بْنِ سِنَانٍ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مَسْجِدِ الْکُوفَةِ فَرْداً أَفْضَلُ مِنْ سَبْعِینَ صَلَاةً فِی غَیْرِهَا جَمَاعَةً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فُرادی در مسجد کوفه بهتر از هفتاد نماز در دیگر مساجد به جماعت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3" w:name="__RefHeading___Toc2384092_3381743652"/>
      <w:bookmarkStart w:id="1854" w:name="_Toc805"/>
      <w:bookmarkEnd w:id="1853"/>
      <w:r>
        <w:rPr>
          <w:rtl w:val="true"/>
        </w:rPr>
        <w:t>«</w:t>
      </w:r>
      <w:r>
        <w:rPr/>
        <w:t>34</w:t>
      </w:r>
      <w:r>
        <w:rPr>
          <w:rtl w:val="true"/>
        </w:rPr>
        <w:t>»</w:t>
      </w:r>
      <w:bookmarkEnd w:id="1854"/>
    </w:p>
    <w:p>
      <w:pPr>
        <w:pStyle w:val="BookText"/>
        <w:rPr/>
      </w:pPr>
      <w:r>
        <w:rPr>
          <w:rFonts w:ascii="Amiri" w:hAnsi="Amiri" w:eastAsia="Amiri" w:cs="Amiri"/>
          <w:color w:val="111111"/>
          <w:sz w:val="28"/>
          <w:sz w:val="28"/>
          <w:szCs w:val="28"/>
          <w:rtl w:val="true"/>
          <w:lang w:bidi="ar-SA"/>
        </w:rPr>
        <w:t>مَجَالِسُ الصَّدُوقِ، عَنْ جَعْفَرِ بْنِ عَلِیٍّ عَنْ جَدِّهِ الْحَسَنِ بْنِ عَلِیٍّ عَنْ جَدِّهِ عَبْدِ اللَّهِ بْنِ الْمُغِیرَةِ عَنِ السَّکُونِیِّ عَنْ جَعْفَرٍ عَنْ أَبِیهِ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فِی الْمَسْجِدِ فَخَرَجَ مِنْ غَیْرِ عِلَّةٍ فَهُوَ مُنَافِقٌ إِلَّا أَنْ یُرِیدَ الرُّجُوعَ إِلَیْهِ‌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پدرش از پدرانش علیهم السلام روایت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 را در مسجد بشنود پس بدون داشتن دلیل خارج شود منافق است، مگر اینکه قصد بازگشت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5" w:name="__RefHeading___Toc2384094_3381743652"/>
      <w:bookmarkStart w:id="1856" w:name="_Toc806"/>
      <w:bookmarkEnd w:id="1855"/>
      <w:r>
        <w:rPr>
          <w:rtl w:val="true"/>
        </w:rPr>
        <w:t>«</w:t>
      </w:r>
      <w:r>
        <w:rPr/>
        <w:t>35</w:t>
      </w:r>
      <w:r>
        <w:rPr>
          <w:rtl w:val="true"/>
        </w:rPr>
        <w:t>»</w:t>
      </w:r>
      <w:bookmarkEnd w:id="1856"/>
    </w:p>
    <w:p>
      <w:pPr>
        <w:pStyle w:val="BookText"/>
        <w:rPr/>
      </w:pPr>
      <w:r>
        <w:rPr>
          <w:rFonts w:ascii="Amiri" w:hAnsi="Amiri" w:eastAsia="Amiri" w:cs="Amiri"/>
          <w:color w:val="111111"/>
          <w:sz w:val="28"/>
          <w:sz w:val="28"/>
          <w:szCs w:val="28"/>
          <w:rtl w:val="true"/>
          <w:lang w:bidi="ar-SA"/>
        </w:rPr>
        <w:t>إِخْتِیَارُ الرِّجَالِ، لِلْکَشِّیِّ عَنْ حَمْدَوَیْهِ بْنِ نُصَیْرٍ عَنْ أَیُّوبَ بْنِ نُوحٍ عَنْ مُحَمَّدِ بْنِ سِنَانٍ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یُونُسُ قُلْ لَهُمْ یَا مُؤَلَّفَةُ قَدْ رَأَیْتُ مَا تَصْنَعُونَ إِذَا سَمِعْتُمُ الْأَذَانَ أَخَذْتُمْ نِعَالَکُمْ وَ خَرَجْتُمْ مِنَ الْمَسْجِدِ</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مؤلَّفه دیدم وقتی صدای اذان را شنیدید چه کردید،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برداشتید و از مسجد بیرون رفتید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7" w:name="__RefHeading___Toc2384096_3381743652"/>
      <w:bookmarkStart w:id="1858" w:name="_Toc807"/>
      <w:bookmarkEnd w:id="1857"/>
      <w:r>
        <w:rPr>
          <w:rtl w:val="true"/>
        </w:rPr>
        <w:t>بیان</w:t>
      </w:r>
      <w:bookmarkEnd w:id="1858"/>
    </w:p>
    <w:p>
      <w:pPr>
        <w:pStyle w:val="BookText"/>
        <w:rPr/>
      </w:pPr>
      <w:r>
        <w:rPr>
          <w:rFonts w:ascii="IRNazanin" w:hAnsi="IRNazanin" w:eastAsia="IRNazanin"/>
          <w:color w:val="111111"/>
          <w:sz w:val="28"/>
          <w:sz w:val="28"/>
          <w:szCs w:val="28"/>
          <w:rtl w:val="true"/>
          <w:lang w:bidi="fa-IR"/>
        </w:rPr>
        <w:t>أی أنتم من المؤلفة قلوبهم و لستم من المؤمنین حقیقة و الخبران یدلان علی منع شدید للخروج من المساجد بعد الأذان قبل الصلاة و لا ینافیه</w:t>
      </w:r>
    </w:p>
    <w:p>
      <w:pPr>
        <w:pStyle w:val="BookText"/>
        <w:rPr/>
      </w:pPr>
      <w:r>
        <w:rPr>
          <w:rFonts w:ascii="Amiri" w:hAnsi="Amiri" w:eastAsia="Amiri" w:cs="Amiri"/>
          <w:color w:val="111111"/>
          <w:sz w:val="28"/>
          <w:sz w:val="28"/>
          <w:szCs w:val="28"/>
          <w:rtl w:val="true"/>
          <w:lang w:bidi="ar-SA"/>
        </w:rPr>
        <w:t>مَا رَوَاهُ الشَّیْخُ فِی الصَّحِیحِ عَنِ الْحَلَبِیِ‌</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صَلَاةً وَ أَنْتَ فِی الْمَسْجِدِ وَ أُقِیمَتِ الصَّلَاةُ فَإِنْ شِئْتَ فَاخْرُجْ وَ إِنْ شِئْتَ فَصَلِّ مَعَهُمْ وَ اجْعَلْهَا تَسْبِیحاً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الظاهر من الخبرین سماع الأذان قبل صلاته و من هذا الخبر سماع الإقامة بعد صلاته فی المسجد مع أن الجواز لا ینافی الکراهة إذ هما علی المشهور محمولان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مؤمنان واقعی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بر ممنوعیت خروج از مسجد پس از شنیدن اذان و پیش از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صحیح شیخ از 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منافات ندارد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بودی و نمازی خواندی و نماز جماعت برپا شد اگر خواستی بیرون برو و اگر خواستی با آنها نماز بخوان و نماز قبلی را به حساب نافله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دو روایت ظاهر است، شنیدن اذان پیش از نماز است، اما ظاهر این خبر شنیدن اقامه بعد از نماز خودش در مسجد است، علاوه بر اینکه جواز با کراهت منافاتی ندارد زیرا هر دو بنا بر نظر مشهور بر کراهت حمل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9" w:name="__RefHeading___Toc2384098_3381743652"/>
      <w:bookmarkStart w:id="1860" w:name="_Toc808"/>
      <w:bookmarkEnd w:id="1859"/>
      <w:r>
        <w:rPr>
          <w:rtl w:val="true"/>
        </w:rPr>
        <w:t>«</w:t>
      </w:r>
      <w:r>
        <w:rPr/>
        <w:t>36</w:t>
      </w:r>
      <w:r>
        <w:rPr>
          <w:rtl w:val="true"/>
        </w:rPr>
        <w:t>»</w:t>
      </w:r>
      <w:bookmarkEnd w:id="1860"/>
    </w:p>
    <w:p>
      <w:pPr>
        <w:pStyle w:val="BookText"/>
        <w:rPr/>
      </w:pPr>
      <w:r>
        <w:rPr>
          <w:rFonts w:ascii="Amiri" w:hAnsi="Amiri" w:eastAsia="Amiri" w:cs="Amiri"/>
          <w:color w:val="111111"/>
          <w:sz w:val="28"/>
          <w:sz w:val="28"/>
          <w:szCs w:val="28"/>
          <w:rtl w:val="true"/>
          <w:lang w:bidi="ar-SA"/>
        </w:rPr>
        <w:t>دَعَوَاتُ الرَّاوَنْدِیِّ،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سِتٌّ مَا مِنْ مُسْلِمٍ یَمُوتُ فِی وَاحِدَةٍ مِنْهُنَّ إِلَّا کَانَ ضَامِناً عَلَی اللَّهِ أَنْ یُدْخِلَهُ الْجَنَّةَ مِنْهَا رَجُلٌ تَوَضَّأَ فَأَحْسَنَ الْوُضُوءَ ثُمَّ خَرَجَ إِلَی مَسْجِدِ الصَّلَاةِ فَإِنْ مَاتَ فِی وَجْهِهِ کَانَ ضَامِناً عَلَی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هر کدام از آنها را مسلمان وقتی می‌میرد داشته باشد بر خداوند ضامن است تا او را به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مردی است که خیلی خوب و صحیح وضو می‌گیرد آنگاه به قصد مسجد بیرون می‌رود، پس اگر در همین حال بمیرد بر خداوند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1" w:name="__RefHeading___Toc2384100_3381743652"/>
      <w:bookmarkStart w:id="1862" w:name="_Toc809"/>
      <w:bookmarkEnd w:id="1861"/>
      <w:r>
        <w:rPr>
          <w:rtl w:val="true"/>
        </w:rPr>
        <w:t>بیان</w:t>
      </w:r>
      <w:bookmarkEnd w:id="186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ضامنا أی الرسول صلی الله علیه و آله أو المسلم مجازا لأنه فعل ما یوجب ذلک </w:t>
      </w:r>
      <w:bookmarkStart w:id="1863" w:name="pg13998_130978"/>
    </w:p>
    <w:p>
      <w:pPr>
        <w:pStyle w:val="BookText"/>
        <w:rPr/>
      </w:pPr>
      <w:bookmarkEnd w:id="1863"/>
      <w:r>
        <w:rPr>
          <w:rFonts w:ascii="IRNazanin" w:hAnsi="IRNazanin" w:eastAsia="IRNazanin"/>
          <w:color w:val="111111"/>
          <w:sz w:val="28"/>
          <w:sz w:val="28"/>
          <w:szCs w:val="28"/>
          <w:rtl w:val="true"/>
          <w:lang w:bidi="fa-IR"/>
        </w:rPr>
        <w:t>فکأنه ضامن و هو بعید</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یا مجازاً مسلمان، زیرا مسلمان کاری کرده که موجب ضمانت شده و گویی خودش ضامن است، امّا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4" w:name="__RefHeading___Toc2384102_3381743652"/>
      <w:bookmarkStart w:id="1865" w:name="_Toc810"/>
      <w:bookmarkEnd w:id="1864"/>
      <w:r>
        <w:rPr>
          <w:rtl w:val="true"/>
        </w:rPr>
        <w:t>«</w:t>
      </w:r>
      <w:r>
        <w:rPr/>
        <w:t>37</w:t>
      </w:r>
      <w:r>
        <w:rPr>
          <w:rtl w:val="true"/>
        </w:rPr>
        <w:t>»</w:t>
      </w:r>
      <w:bookmarkEnd w:id="1865"/>
    </w:p>
    <w:p>
      <w:pPr>
        <w:pStyle w:val="BookText"/>
        <w:rPr/>
      </w:pPr>
      <w:r>
        <w:rPr>
          <w:rFonts w:ascii="Amiri" w:hAnsi="Amiri" w:eastAsia="Amiri" w:cs="Amiri"/>
          <w:color w:val="111111"/>
          <w:sz w:val="28"/>
          <w:sz w:val="28"/>
          <w:szCs w:val="28"/>
          <w:rtl w:val="true"/>
          <w:lang w:bidi="ar-SA"/>
        </w:rPr>
        <w:t>الْهِدَایَةُ،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مَکْتُوبٌ أَنَّ بُیُوتِی فِی الْأَرْضِ الْمَسَاجِدُ فَطُوبَی لِعَبْدٍ تَطَهَّرَ فِی بَیْتِهِ ثُمَّ زَارَنِی فِی بَیْتِی أَلَا إِنَّ عَلَی الْمَزُورِ کَرَامَةَ الزَّائِرِ أَلَا بَشِّرِ الْمَشَّاءِینَ فِی الظُّلُمَاتِ إِلَی الْمَسَاجِدِ بِالنُّورِ السَّاطِعِ یَوْمَ الْقِیَامَةِ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که خانه‌های من در زمین مساجد هستند، پس خوشا به حال بنده‌ای که در خانه خود طهارت گیرد آنگاه مرا در خانه‌ام دیدار نماید، آگاه باشید بر عهده زیارت شونده است تا زیارت کننده خود را گرامی بدارد، کسانی را که در تاریکی‌ها به سوی مساجد حرکت می‌کنند بشارت بده به نوری درخشان در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6" w:name="__RefHeading___Toc2384104_3381743652"/>
      <w:bookmarkStart w:id="1867" w:name="_Toc811"/>
      <w:bookmarkEnd w:id="1866"/>
      <w:r>
        <w:rPr>
          <w:rtl w:val="true"/>
        </w:rPr>
        <w:t>«</w:t>
      </w:r>
      <w:r>
        <w:rPr/>
        <w:t>38</w:t>
      </w:r>
      <w:r>
        <w:rPr>
          <w:rtl w:val="true"/>
        </w:rPr>
        <w:t>»</w:t>
      </w:r>
      <w:bookmarkEnd w:id="1867"/>
    </w:p>
    <w:p>
      <w:pPr>
        <w:pStyle w:val="BookText"/>
        <w:rPr/>
      </w:pPr>
      <w:r>
        <w:rPr>
          <w:rFonts w:ascii="Amiri" w:hAnsi="Amiri" w:eastAsia="Amiri" w:cs="Amiri"/>
          <w:color w:val="111111"/>
          <w:sz w:val="28"/>
          <w:sz w:val="28"/>
          <w:szCs w:val="28"/>
          <w:rtl w:val="true"/>
          <w:lang w:bidi="ar-SA"/>
        </w:rPr>
        <w:t>الْمَجَازَاتُ النَّبَوِیَّةُ،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لِلْمَسَاجِدِ أَوْتَاداً الْمَلَائِکَةُ جُلَسَاؤُهُمْ إِذَا غَابُوا افْتَقَدُوهُمْ وَ إِنْ مَرِضُوا عَادُوهُمْ وَ إِنْ کَانُوا فِی حَاجَةٍ أَعَانُوهُمْ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ره و هذه استعارة کأنه صلی الله علیه و آله شبه المقیمین فی المساجد بالأوتاد المضروبة فیها و ذلک من التمثیلات العجیبة الواقعة موقعها یقال فلان وتد المسجد و حمامة المسجد إذا طالت ملازمته له و انقطاعه إلیه و تشبیهه بالوتد أبلغ لأن الحمامة تنتقل و تزول و الوتد یقیم و لا یریم‌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میخ‌هایی دارد که فرشتگان همنشین ایشان هستند، هرگاه غایب شوند فرشتگان به دنبال آنها می‌گردند، و اگر بیمار شوند عیادتشان می‌کنند، واگر حاجتی داشته باشند یاری‌شان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گویی آن حضرت صلی الله علیه و آله افراد مقیم در مساجد را به میخ‌هایی تشبیه کرده که در مسجد کوبیده شده‌اند، و این از تمثیل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عجیب است که به جای خود نشسته است، وقتی کسی زیاد در مسجد باشد و به مسجد برود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میخ مسجد است، یا کبوتر مسجد است، و تشبیه به میخ بلیغ‌تر است زیرا کبوتر رفت و آمد می‌کند، امّا میخ همیشه ثابت است و تغییر مکان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8" w:name="__RefHeading___Toc2384106_3381743652"/>
      <w:bookmarkStart w:id="1869" w:name="_Toc812"/>
      <w:bookmarkEnd w:id="1868"/>
      <w:r>
        <w:rPr>
          <w:rtl w:val="true"/>
        </w:rPr>
        <w:t>«</w:t>
      </w:r>
      <w:r>
        <w:rPr/>
        <w:t>39</w:t>
      </w:r>
      <w:r>
        <w:rPr>
          <w:rtl w:val="true"/>
        </w:rPr>
        <w:t>»</w:t>
      </w:r>
      <w:bookmarkEnd w:id="1869"/>
    </w:p>
    <w:p>
      <w:pPr>
        <w:pStyle w:val="BookText"/>
        <w:rPr/>
      </w:pPr>
      <w:r>
        <w:rPr>
          <w:rFonts w:ascii="Amiri" w:hAnsi="Amiri" w:eastAsia="Amiri" w:cs="Amiri"/>
          <w:color w:val="111111"/>
          <w:sz w:val="28"/>
          <w:sz w:val="28"/>
          <w:szCs w:val="28"/>
          <w:rtl w:val="true"/>
          <w:lang w:bidi="ar-SA"/>
        </w:rPr>
        <w:t>کِتَابُ مُحَمَّدِ بْنِ الْمُثَنَّی، عَنْ جَعْفَرِ بْنِ مُحَمَّدِ بْنِ شُرَیْحٍ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النَّوْمِ فِی الْمَسْجِدِ الْحَرَامِ وَ مَسْجِدِ رَسُولِ اللَّهِ صلی الله علیه و آله فَقَالَ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خواب در مسجدالحرام و مسجد رسول خدا صلی الله علیه و آله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0" w:name="__RefHeading___Toc2384108_3381743652"/>
      <w:bookmarkStart w:id="1871" w:name="_Toc813"/>
      <w:bookmarkEnd w:id="1870"/>
      <w:r>
        <w:rPr>
          <w:rtl w:val="true"/>
        </w:rPr>
        <w:t>«</w:t>
      </w:r>
      <w:r>
        <w:rPr/>
        <w:t>40</w:t>
      </w:r>
      <w:r>
        <w:rPr>
          <w:rtl w:val="true"/>
        </w:rPr>
        <w:t>»</w:t>
      </w:r>
      <w:bookmarkEnd w:id="187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بَابَ الْمَسْجِدِ فَاعْلَمْ أَنَّکَ قَصَدْتَ بَابَ بَیْتِ مَلِکٍ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یَطَأُ بِسَاطَهُ إِلَّا الْمُطَهَّرُونَ وَ لَا یُؤْذَنُ بِمُجَالَسَةِ مَجْلِسِهِ إِلَّا الصِّدِّیقُونَ وَ هَبِ الْقُدُومَ إِلَی بِسَاطِ خِدْمَةِ الْمَلِکِ فَإِنَّکَ عَلَی خَطَرٍ عَظِیمٍ إِنْ غَفَلْتَ هَیْبَةَ الْمَلِکِ وَ اعْلَمْ أَنَّهُ قَادِرٌ عَلَی مَا یَشَاءُ مِنَ الْعَدْلِ وَ الْفَضْلِ مَعَکَ وَ بِکَ فَإِنْ عَطَفَ عَلَیْکَ بِرَحْمَتِهِ وَ فَضْلِهِ قَبِلَ مِنْکَ یَسِیرَ الطَّاعَةِ وَ آجَرَکَ عَلَیْهَا ثَوَاباً کَثِیراً وَ إِنْ </w:t>
      </w:r>
      <w:bookmarkStart w:id="1872" w:name="pg13998_130979"/>
    </w:p>
    <w:p>
      <w:pPr>
        <w:pStyle w:val="BookText"/>
        <w:rPr/>
      </w:pPr>
      <w:bookmarkEnd w:id="1872"/>
      <w:r>
        <w:rPr>
          <w:rFonts w:ascii="Amiri" w:hAnsi="Amiri" w:eastAsia="Amiri" w:cs="Amiri"/>
          <w:color w:val="111111"/>
          <w:sz w:val="28"/>
          <w:sz w:val="28"/>
          <w:szCs w:val="28"/>
          <w:rtl w:val="true"/>
          <w:lang w:bidi="ar-SA"/>
        </w:rPr>
        <w:t>طَالَبَکَ بِاسْتِحْقَاقِهِ الصِّدْقَ وَ الْإِخْلَاصَ عَدْلًا بِکَ حَجَبَکَ وَ رَدَّ طَاعَتَکَ وَ إِنْ کَثُرَتْ وَ هُوَ فَعَّالٌ لِمَا یُرِیدُ وَ اعْتَرِفْ بِعَجْزِکَ وَ تَقْصِیرِکَ وَ فَقْرِکَ بَیْنَ یَدَیْهِ فَإِنَّکَ قَدْ تَوَجَّهْتَ لِلْعِبَادَةِ لَهُ وَ الْمُؤَانَسَةِ وَ اعْرِضْ أَسْرَارَکَ عَلَیْهِ وَ لْتَعْلَمْ أَنَّهُ لَا تَخْفَی عَلَیْهِ أَسْرَارُ الْخَلَائِقِ أَجْمَعِینَ وَ عَلَانِیَتُهُمْ وَ کُنْ کَأَفْقَرِ عِبَادِهِ بَیْنَ یَدَیْهِ وَ أَخْلِ قَلْبَکَ عَنْ کُلِّ شَاغِلٍ یَحْجُبُکَ عَنْ رَبِّکَ فَإِنَّهُ لَا یَقْبَلُ إِلَّا الْأَطْهَرَ وَ الْأَخْلَصَ وَ انْظُرْ مِنْ أَیِّ دِیوَانٍ یُخْرَجُ اسْمُکَ فَإِنْ ذُقْتَ مِنْ حَلَاوَةِ مُنَاجَاتِهِ وَ لَذِیذِ مُخَاطَبَاتِهِ وَ شَرِبْتَ بِکَأْسِ رَحْمَتِهِ وَ کَرَامَاتِهِ مِنْ حُسْنِ إِقْبَالِهِ عَلَیْکَ وَ إِجَابَتِهِ فَقَدْ صَلَحْتَ لِخِدْمَتِهِ فَادْخُلْ فَلَکَ الْأَمْنُ وَ الْأَمَانُ وَ إِلَّا فَقِفْ وُقُوفَ مُضْطَرٍّ قَدِ انْقَطَعَ عَنْهُ الْحِیَلُ وَ قَصَرَ عَنْهُ الْأَمَلُ وَ قَضَی عَلَیْهِ الْأَجَلُ فَإِذَا عَلِمَ اللَّهُ عَزَّ وَ جَلَّ مِنْ قَلْبِکَ صِدْقَ الِالْتِجَاءِ إِلَیْهِ نَظَرَ إِلَیْکَ بِعَیْنِ الرَّحْمَةِ وَ الرَّأْفَةِ وَ الْعَطْفِ وَ وَفَّقَکَ لِمَا یُحِبُّ وَ یَرْضَی فَإِنَّهُ کَرِیمٌ یُحِبُّ الْکَرَامَةَ لِعِبَادِهِ الْمُضْطَرِّینَ إِلَیْهِ الْمُحْتَرِقِینَ عَلَی بَابِهِ لِطَلَبِ مَرْضَاتِهِ قَالَ اللَّهُ عَزَّ وَ جَلَ أَمَّنْ یُجِیبُ الْمُضْطَرَّ إِذا دَعاهُ الْآیَةَ</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درب مسجد می‌رسی، بدان به درب خانه پادشاه بزرگی آمده‌ای که جز پاکان بر فرش آن پا ننهند، و تنها اهل صِدق و راستی اجازه نشستن در مجلس او را دارند، و هنگام ورود به آستان خدمت سلطان، مراقب خود باش و از او هیبت نگاه دار، زیرا از بزرگی و هیبت پادشان غفلت کنی در خطر بزرگی هستی، و بدان که خداوند تواناست تا هر طور که بخواهد به عدل و فضل خود با تو معامله کند، پس اگر به فضل و رحمتش با تو مهربانی ورزید یعنی طاعت کمِ تو را قبول کرده و در مقابل آن، پاداش بسیار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موافق عدل با تو رفتار نماید و از تو صدق و اخلاص خواهد در این صورت تو را محجوب می‌دارد و طاعاتت را رد می‌کند اگر چه زیاد باشد، و خداوند هرچه را اراده کند به خوبی و راحتی انجام دهد؛ پس به ناتوانی و تقصیر و فقر خود در مقابل او اعتراف کن زیرا به عبادت برای او و اُنس با او روی آورده‌ای؛ رازهای خود را با او در میان گذار و باید بدانی که پنهان و آشکار هیچ یک از آفریدگان بر او مخفی نیست؛ مانند فقیرترین بندگانش در مقابل او باش؛ و دلت را از هر چیزی که به خود مشغولت می‌دارد و از پروردگارت محجوب می‌سازد خالی دار زیرا خداوند تنها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خالص تر را می‌پذیرد، و ببین که نامت از کدام دفتر بیرون می‌آید؛ پس اگر از شیرینی مناجات و لذت گفتگو با او چشیدی و با پیمانه رحمت و کرمَش از خوش برخوردی و پاسخش نوشیدی یعنی اینکه شایسته خدمتگزاری به او هستی، پس وارد شو که در اَمن و اَمان هستی، وگرنه مانند بیچاره‌ای که هیچ راهی برایش نمانده است و هیچ امیدی ندارد و عمرش به پایان رسیده بایست، پس اگر خداوند عزوجل در تو این گونه ببیند که در پناه بردن به او صادق هستی، به دیده رحمت و مهربانی و عطوفت به تو بنگرد و برای آنچه دوست می‌دارد و راضی است موفّقت دارد، او کریمی است که دوست دارد بر بندگان بیچاره‌ای که جز او کسی را ندارند کرامت کند، بندگانی که در طلب رضایت او بر درگاهش در سوز و گدازند،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چون وی را بخواند اجابت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3" w:name="__RefHeading___Toc2384110_3381743652"/>
      <w:bookmarkStart w:id="1874" w:name="_Toc814"/>
      <w:bookmarkEnd w:id="1873"/>
      <w:r>
        <w:rPr>
          <w:rtl w:val="true"/>
        </w:rPr>
        <w:t>بیان</w:t>
      </w:r>
      <w:bookmarkEnd w:id="1874"/>
    </w:p>
    <w:p>
      <w:pPr>
        <w:pStyle w:val="BookText"/>
        <w:rPr/>
      </w:pPr>
      <w:r>
        <w:rPr>
          <w:rFonts w:ascii="IRNazanin" w:hAnsi="IRNazanin" w:eastAsia="IRNazanin"/>
          <w:color w:val="111111"/>
          <w:sz w:val="28"/>
          <w:sz w:val="28"/>
          <w:szCs w:val="28"/>
          <w:rtl w:val="true"/>
          <w:lang w:bidi="fa-IR"/>
        </w:rPr>
        <w:t>هب بالفتح أمر من هاب یهاب و الهیبة المخافة و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هاب یهاب است، و هیبت یعنی ترس و تقیّه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5" w:name="__RefHeading___Toc2384112_3381743652"/>
      <w:bookmarkStart w:id="1876" w:name="_Toc815"/>
      <w:bookmarkEnd w:id="1875"/>
      <w:r>
        <w:rPr>
          <w:rtl w:val="true"/>
        </w:rPr>
        <w:t>«</w:t>
      </w:r>
      <w:r>
        <w:rPr/>
        <w:t>41</w:t>
      </w:r>
      <w:r>
        <w:rPr>
          <w:rtl w:val="true"/>
        </w:rPr>
        <w:t>»</w:t>
      </w:r>
      <w:bookmarkEnd w:id="1876"/>
    </w:p>
    <w:p>
      <w:pPr>
        <w:pStyle w:val="BookText"/>
        <w:rPr/>
      </w:pPr>
      <w:r>
        <w:rPr>
          <w:rFonts w:ascii="Amiri" w:hAnsi="Amiri" w:eastAsia="Amiri" w:cs="Amiri"/>
          <w:color w:val="111111"/>
          <w:sz w:val="28"/>
          <w:sz w:val="28"/>
          <w:szCs w:val="28"/>
          <w:rtl w:val="true"/>
          <w:lang w:bidi="ar-SA"/>
        </w:rPr>
        <w:t>السَّرَائِرُ، مِنْ کِتَابِ أَحْمَدَ بْنِ مُحَمَّدِ بْنِ أَبِی نَصْرٍ الْبَزَنْطِیِّ عَنِ الْفَضْلِ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إِنَّ طَرِیقِی إِلَی الْمَسْجِدِ فِی زُقَاقٍ یُبَالُ فِیهِ فَرُبَّمَا مَرَرْتُ فِیهِ وَ لَیْسَ عَلَیَّ حِذَاءٌ فَیَلْصَقُ بِرِجْلِی مِنْ نَدَاوَتِهِ فَقَالَ أَ لَیْسَ تَمْشِی بَعْدَ ذَلِکَ فِی أَرْضٍ یَابِسَةٍ قُلْتُ بَلَی قَالَ فَلَا بَأْسَ إِنَّ الْأَرْضَ یُطَهِّرُ بَعْضُهَا بَعْضاً قُلْتُ فَأَطَأُ عَلَی الرَّوْثِ الرَّطْبِ قَالَ لَا بَأْسَ أَمَا وَ اللَّهِ رُبَّمَا وَطِئْتُ عَلَیْهِ ثُمَّ أُصَلِّی وَ لَا أَغْسِلُهُ‌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من برای رسیدن به مسجد کوچه‌ای است که در آن ادرار می‌کنند، و گاهی پیش می‌آید که بدون کفش از آنجا عبور می‌کنم و رطوبت آن به پایم می‌چسبد؛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روی زمین خشک راه نمی‌روی؟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ندارد،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یکدیگر را تطهیر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سرگین مرطوب راه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به خدا قسم گاهی من هم روی آن پا گذاشته‌ام و بدون شُستن آن، نماز هم خوانده‌ام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7" w:name="__RefHeading___Toc2384114_3381743652"/>
      <w:bookmarkStart w:id="1878" w:name="_Toc816"/>
      <w:bookmarkEnd w:id="1877"/>
      <w:r>
        <w:rPr>
          <w:rtl w:val="true"/>
        </w:rPr>
        <w:t>بیان</w:t>
      </w:r>
      <w:bookmarkEnd w:id="187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 عدم جواز إدخال النجاسة إلی المسجد و إن أمکن أن یکون السؤال للصلاة و لا خلاف ظاهرا فی عدم جواز إدخال المتعدیة إلی المسجد و أما غیر المتعدیة فالظاهر جواز إدخاله کما هو الأشهر بین المتأخرین و ذهب جماعة إلی </w:t>
      </w:r>
      <w:bookmarkStart w:id="1879" w:name="pg13998_130980"/>
    </w:p>
    <w:p>
      <w:pPr>
        <w:pStyle w:val="BookText"/>
        <w:rPr/>
      </w:pPr>
      <w:bookmarkEnd w:id="1879"/>
      <w:r>
        <w:rPr>
          <w:rFonts w:ascii="IRNazanin" w:hAnsi="IRNazanin" w:eastAsia="IRNazanin"/>
          <w:color w:val="111111"/>
          <w:sz w:val="28"/>
          <w:sz w:val="28"/>
          <w:szCs w:val="28"/>
          <w:rtl w:val="true"/>
          <w:lang w:bidi="fa-IR"/>
        </w:rPr>
        <w:t>تحریم إدخال النجاسة مطلقا و ادعی ابن إدریس علیه الإجماع و هو ممنوع و لم یتم دلیل علی عموم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روایت، عدم جواز داخل کردن نجاست در مسجد است اگرچه ممکن است سؤال برای نماز باشد، و ظاهراً اختلافی در عدم جواز نجاست سرایت کننده به مسجد نیست، امّا نجاستی که سرایت نکند ظاهر، جواز داخل کردنِ آن است، چنانچه اشهر بین متأخران همین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قائل به حرمت داخل کردن نجاست در مسجد به طور مطلق هستند، و ابن‌ادریس بر آن ادّعای اجماع دارد، امّا این ادّعا قابل قبول نیست و دلیل بر عموم منع هم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0" w:name="__RefHeading___Toc2384116_3381743652"/>
      <w:bookmarkStart w:id="1881" w:name="_Toc817"/>
      <w:bookmarkEnd w:id="1880"/>
      <w:r>
        <w:rPr>
          <w:rtl w:val="true"/>
        </w:rPr>
        <w:t>«</w:t>
      </w:r>
      <w:r>
        <w:rPr/>
        <w:t>42</w:t>
      </w:r>
      <w:r>
        <w:rPr>
          <w:rtl w:val="true"/>
        </w:rPr>
        <w:t>»</w:t>
      </w:r>
      <w:bookmarkEnd w:id="1881"/>
    </w:p>
    <w:p>
      <w:pPr>
        <w:pStyle w:val="BookText"/>
        <w:rPr/>
      </w:pPr>
      <w:r>
        <w:rPr>
          <w:rFonts w:ascii="Amiri" w:hAnsi="Amiri" w:eastAsia="Amiri" w:cs="Amiri"/>
          <w:color w:val="111111"/>
          <w:sz w:val="28"/>
          <w:sz w:val="28"/>
          <w:szCs w:val="28"/>
          <w:rtl w:val="true"/>
          <w:lang w:bidi="ar-SA"/>
        </w:rPr>
        <w:t>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الْحَائِضُ وَ الْجُنُبُ یَدْخُلَانِ الْمَسْجِدَ أَمْ لَا فَقَالَ لَا یَدْخُلَانِ الْمَسْجِدَ إِلَّا مُجْتَازَیْنِ إِنَّ اللَّهَ یَقُولُ وَ لا جُنُباً إِلَّا عابِرِی سَبِیلٍ حَتَّی تَغْتَسِلُوا وَ یَأْخُذَانِ مِنَ الْمَسْجِدِ الشَّیْ‌ءَ وَ لَا یَضَعَانِ فِیهِ شَیْئاً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جنُب وارد مسجد بشوند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نشوند مگر برای عبور؛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إِلَّا عابِرِی سَبِیلٍ حَتَّی تَغْتَسِلُوا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راهگذر باشید تا 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می‌توانند برای برداشتن چیزی از مسجد وارد آن شوند ولی نمی‌توانند چیزی را در مسجد قرار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2" w:name="__RefHeading___Toc2384118_3381743652"/>
      <w:bookmarkStart w:id="1883" w:name="_Toc818"/>
      <w:bookmarkEnd w:id="1882"/>
      <w:r>
        <w:rPr>
          <w:rtl w:val="true"/>
        </w:rPr>
        <w:t>بیان</w:t>
      </w:r>
      <w:bookmarkEnd w:id="1883"/>
    </w:p>
    <w:p>
      <w:pPr>
        <w:pStyle w:val="BookText"/>
        <w:rPr/>
      </w:pPr>
      <w:r>
        <w:rPr>
          <w:rFonts w:ascii="IRNazanin" w:hAnsi="IRNazanin" w:eastAsia="IRNazanin"/>
          <w:color w:val="111111"/>
          <w:sz w:val="28"/>
          <w:sz w:val="28"/>
          <w:szCs w:val="28"/>
          <w:rtl w:val="true"/>
          <w:lang w:bidi="fa-IR"/>
        </w:rPr>
        <w:t>یدل علی عدم جواز لبث الحائض و الجنب فی المساجد و علی عدم جواز وضعهما شیئا فیها کما ذکره الأصحاب و قد مر الکلام فیها فی کتاب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می‌کند که جایز نیست حائض و جنب در مسجد بمانند و چیزی را در مسجد قرار دهند، چنانچه اصحاب هم ذکر کرده و بحث آن در کتاب طهارت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4" w:name="__RefHeading___Toc2384120_3381743652"/>
      <w:bookmarkStart w:id="1885" w:name="_Toc819"/>
      <w:bookmarkEnd w:id="1884"/>
      <w:r>
        <w:rPr>
          <w:rtl w:val="true"/>
        </w:rPr>
        <w:t>«</w:t>
      </w:r>
      <w:r>
        <w:rPr/>
        <w:t>43</w:t>
      </w:r>
      <w:r>
        <w:rPr>
          <w:rtl w:val="true"/>
        </w:rPr>
        <w:t>»</w:t>
      </w:r>
      <w:bookmarkEnd w:id="1885"/>
    </w:p>
    <w:p>
      <w:pPr>
        <w:pStyle w:val="BookText"/>
        <w:rPr/>
      </w:pPr>
      <w:r>
        <w:rPr>
          <w:rFonts w:ascii="Amiri" w:hAnsi="Amiri" w:eastAsia="Amiri" w:cs="Amiri"/>
          <w:color w:val="111111"/>
          <w:sz w:val="28"/>
          <w:sz w:val="28"/>
          <w:szCs w:val="28"/>
          <w:rtl w:val="true"/>
          <w:lang w:bidi="ar-SA"/>
        </w:rPr>
        <w:t>السَّرَائِرُ، نَقْلًا مِنْ جَامِعِ الْبَزَنْطِیِّ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مَسْجِدٌ فِی بَعْضِ بُیُوتِهِ أَوْ دَارِهِ هَلْ یَصْلُحُ أَنْ یَجْعَلَهُ کَنِیفاً قَالَ لَا بَأْسَ‌</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عن عبد الله بن الحسن عن جده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در یکی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در مسکنش مسجدی دارد، آیا شایسته است آن را محل توالت قرار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از جدّش از علی بن جعفر مثل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6" w:name="__RefHeading___Toc2384122_3381743652"/>
      <w:bookmarkStart w:id="1887" w:name="_Toc820"/>
      <w:bookmarkEnd w:id="1886"/>
      <w:r>
        <w:rPr>
          <w:rtl w:val="true"/>
        </w:rPr>
        <w:t>توضیح</w:t>
      </w:r>
      <w:bookmarkEnd w:id="1887"/>
    </w:p>
    <w:p>
      <w:pPr>
        <w:pStyle w:val="BookText"/>
        <w:rPr/>
      </w:pPr>
      <w:r>
        <w:rPr>
          <w:rFonts w:ascii="IRNazanin" w:hAnsi="IRNazanin" w:eastAsia="IRNazanin"/>
          <w:color w:val="111111"/>
          <w:sz w:val="28"/>
          <w:sz w:val="28"/>
          <w:szCs w:val="28"/>
          <w:rtl w:val="true"/>
          <w:lang w:bidi="fa-IR"/>
        </w:rPr>
        <w:t>یدل علی أن مسجد البیت لیس کسائر المساجد و یجوز تغییره و إخراجه عن المسجدیة و حمله الأصحاب علی موضع لم یوقف لذلک بل عین فی البیت للصلاة فیه قال فی الذکری لو اتخذ فی داره مسجدا له و لعیاله و لم یتلفظ بالوقف و لا نواه جاز له تغییره و توسیعه و تضییقه لما رواه</w:t>
      </w:r>
    </w:p>
    <w:p>
      <w:pPr>
        <w:pStyle w:val="BookText"/>
        <w:rPr/>
      </w:pPr>
      <w:r>
        <w:rPr>
          <w:rFonts w:ascii="Amiri" w:hAnsi="Amiri" w:eastAsia="Amiri" w:cs="Amiri"/>
          <w:color w:val="111111"/>
          <w:sz w:val="28"/>
          <w:sz w:val="28"/>
          <w:szCs w:val="28"/>
          <w:rtl w:val="true"/>
          <w:lang w:bidi="ar-SA"/>
        </w:rPr>
        <w:t>أَبُو الْجَارُودِ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الْمَسْجِدِ یَکُونُ فِی الْبَیْتِ فَیُرِیدُ أَهْلُ الْبَیْتِ أَنْ یَتَوَسَّعُوا بِطَائِفَةٍ مِنْهُ أَوْ یُحَوِّلُونَهُ إِلَی غَیْرِ مَکَانِهِ قَالَ لَا بَأْسَ بِذَلِکَ‌</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الوالد قدس سره و یمکن تخصیص العمومات بتلک الأخبار الصحیحة لکن الأحوط عدم التغییر مع الصیغة</w:t>
      </w:r>
      <w:r>
        <w:rPr>
          <w:rFonts w:eastAsia="IRNazanin" w:cs="IRNazanin"/>
          <w:color w:val="111111"/>
          <w:sz w:val="28"/>
          <w:szCs w:val="28"/>
          <w:rtl w:val="true"/>
          <w:lang w:bidi="fa-IR"/>
        </w:rPr>
        <w:t xml:space="preserve">. </w:t>
      </w:r>
      <w:bookmarkStart w:id="1888" w:name="pg13998_130981"/>
    </w:p>
    <w:p>
      <w:pPr>
        <w:pStyle w:val="BookText"/>
        <w:rPr/>
      </w:pPr>
      <w:bookmarkEnd w:id="1888"/>
      <w:r>
        <w:rPr>
          <w:rFonts w:ascii="IRNazanin" w:hAnsi="IRNazanin" w:eastAsia="IRNazanin"/>
          <w:color w:val="111111"/>
          <w:sz w:val="28"/>
          <w:sz w:val="28"/>
          <w:szCs w:val="28"/>
          <w:rtl w:val="true"/>
          <w:lang w:bidi="fa-IR"/>
        </w:rPr>
        <w:t>و قال العلامة ره فی التذکرة من کان له فی داره مسجد قد جعله للصلاة جاز له تغییره و تبدیله و تضییقه و توسیعه حسب ما یکون أصلح له لأنه لم یجعله عاما و إنما قصد اختصاصه بنفسه و أهله و لروایة أبی الجارود و هل یلحقه أحکام المساجد من تحریم إدخال النجاسة إلیه و منع الجنب فی استیطانه و غیر ذلک الأقرب المنع لنقص المعنی فیه انتهی و کلامه یشعر بالتردد و مع الوقف کذلک أیضا کما احتمله الوالد 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دلالت دارد که مسجدِ خانه حکم دیگر مساجد را ندارد و تغییر دادن آن و بیرون بردن آن از حالت مسجد بودن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جواز را بر موضعی حمل کرده‌اند که برای این امر وقف نشده باشد بلکه برای نمازخواندن در خانه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الذکری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برای خود و خانواده‌اش مسجدی قرار داد و صیغه وقف را نخواند و نیّت وقف برای مسجد هم نکرد تغییر و توسعه و تنگ کردن آن جایز است، به دلیل روایت ابوالجارود از امام باقر علیه السلام درباره مسجدی که در خانه است و اهل خانه می‌خواهند با گرفتنِ بخشی از آن، خانه را گسترش دهند یا آن را به مکان دیگری از خانه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پدرم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عمومات را به آن اخبار صحیح تخصیص زد، امّا احوط عدم تغییر در صورت خواندن صیغه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خود مسجدی دارد که برای نماز قرار داده، جایز است بر اساس مصلحت خود آن را تغییر، تبدیل، تنگ یا وسیع کند، زیرا آنجا را برای عموم قرار نداده، بلکه مخصوص خود و خانواده‌اش قرار داده است، و دلیل دیگر، روایت ابوالجارود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احکام مساجد مانند حرمت داخل کردن نجاست و مکث نکردن جُنب در آن و دیگر احکام شامل چنین مسجدی هم می‌شود؟ اقرب عدم شمول است؛ زیرا چنین مسجدی، در معنای مسجد بودن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اشاره به تردید دارد؛ و در صورت خوانده شدن صیغه وقف هم به همین صورت می‌باشد، چنانچه مرحوم پدرم این احتمال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9" w:name="__RefHeading___Toc2384124_3381743652"/>
      <w:bookmarkStart w:id="1890" w:name="_Toc821"/>
      <w:bookmarkEnd w:id="1889"/>
      <w:r>
        <w:rPr>
          <w:rtl w:val="true"/>
        </w:rPr>
        <w:t>«</w:t>
      </w:r>
      <w:r>
        <w:rPr/>
        <w:t>44</w:t>
      </w:r>
      <w:r>
        <w:rPr>
          <w:rtl w:val="true"/>
        </w:rPr>
        <w:t>»</w:t>
      </w:r>
      <w:bookmarkEnd w:id="1890"/>
    </w:p>
    <w:p>
      <w:pPr>
        <w:pStyle w:val="BookText"/>
        <w:rPr/>
      </w:pPr>
      <w:r>
        <w:rPr>
          <w:rFonts w:ascii="Amiri" w:hAnsi="Amiri" w:eastAsia="Amiri" w:cs="Amiri"/>
          <w:color w:val="111111"/>
          <w:sz w:val="28"/>
          <w:sz w:val="28"/>
          <w:szCs w:val="28"/>
          <w:rtl w:val="true"/>
          <w:lang w:bidi="ar-SA"/>
        </w:rPr>
        <w:t>کَشْفُ الْغُمَّةِ، نَقْلًا مِنْ دَلَائِلِ الْحِمْیَرِیِّ عَنْ أَبِی هَاشِمٍ الْجَعْفَرِیِّ قَالَ کُنْتُ عِنْدَ أَبِی 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أَمَرَ بِهَدْمِ الْمَنَارِ وَ الْمَقَاصِیرِ الَّتِی فِی الْمَسَاجِدِ فَقُلْتُ فِی نَفْسِی لِأَیِّ مَعْنَی هَذَا فَأَقْبَلَ عَلَیَّ وَ قَالَ مَعْنَی هَذَا أَنَّهَا مُحْدَثَةٌ مُبْتَدَعَةٌ لَمْ یَبْنِهَا نَبِیٌّ وَ لَا حُجَّةٌ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الشیخ، عن سعد بن عبد الله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عسکری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قائم قیام کند دستور دهد تا مناره‌ها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که در مساجد است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کار آن است که مناره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نبوده و بعداً بدعت شده است، و هیچ پیامبر و حجّتی آن را بنا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جعفری مثل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غیبة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1" w:name="__RefHeading___Toc2384126_3381743652"/>
      <w:bookmarkStart w:id="1892" w:name="_Toc822"/>
      <w:bookmarkEnd w:id="1891"/>
      <w:r>
        <w:rPr>
          <w:rtl w:val="true"/>
        </w:rPr>
        <w:t>تبیین</w:t>
      </w:r>
      <w:bookmarkEnd w:id="1892"/>
    </w:p>
    <w:p>
      <w:pPr>
        <w:pStyle w:val="BookText"/>
        <w:rPr/>
      </w:pPr>
      <w:r>
        <w:rPr>
          <w:rFonts w:ascii="IRNazanin" w:hAnsi="IRNazanin" w:eastAsia="IRNazanin"/>
          <w:color w:val="111111"/>
          <w:sz w:val="28"/>
          <w:sz w:val="28"/>
          <w:szCs w:val="28"/>
          <w:rtl w:val="true"/>
          <w:lang w:bidi="fa-IR"/>
        </w:rPr>
        <w:t>المشهور بین الأصحاب کراهة تطویل المنارة أزید من سطح المسجد لئلا یشرف المؤذنون علی الجیران و المنارات الطویلة من بدع عمر و المراد بالمقاصیر المحاریب الداخلة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اصحاب آن است که کراهت دارد مناره مسجد را بلندتر از پشت‌بام مسجد بسازند، تا مؤذن‌ها بر خانه‌های همسایگان دید نداشته باشند، و مناره‌های بلند از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عمر بود؛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داخلی است، چنانچه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3" w:name="__RefHeading___Toc2384128_3381743652"/>
      <w:bookmarkStart w:id="1894" w:name="_Toc823"/>
      <w:bookmarkEnd w:id="1893"/>
      <w:r>
        <w:rPr>
          <w:rtl w:val="true"/>
        </w:rPr>
        <w:t>«</w:t>
      </w:r>
      <w:r>
        <w:rPr/>
        <w:t>45</w:t>
      </w:r>
      <w:r>
        <w:rPr>
          <w:rtl w:val="true"/>
        </w:rPr>
        <w:t>»</w:t>
      </w:r>
      <w:bookmarkEnd w:id="1894"/>
    </w:p>
    <w:p>
      <w:pPr>
        <w:pStyle w:val="BookText"/>
        <w:rPr/>
      </w:pPr>
      <w:r>
        <w:rPr>
          <w:rFonts w:ascii="Amiri" w:hAnsi="Amiri" w:eastAsia="Amiri" w:cs="Amiri"/>
          <w:color w:val="111111"/>
          <w:sz w:val="28"/>
          <w:sz w:val="28"/>
          <w:szCs w:val="28"/>
          <w:rtl w:val="true"/>
          <w:lang w:bidi="ar-SA"/>
        </w:rPr>
        <w:t>جَامِعُ الْأَخْبَارِ، رُوِیَ بِإِسْنَادٍ صَحِیحٍ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مَسْجِدِ الْکُوفَةِ لَأَعَدُّوا لَهُ الزَّادَ وَ الرَّوَاحِلَ مِنْ مَکَانٍ بَعِیدٍ إِنَّ صَلَاةً فَرِیضَةً فِیهِ تَعْدِلُ حَجَّةً وَ صَلَاةً نَافِلَةً تَعْدِلُ عُمْرَةً</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بِإِسْنَادٍ صَحِیحٍ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فِی مَسْجِدِ الْکُوفَةِ تَعْدِلُ عُمْرَةً مَعَ النَّبِیِّ صلی الله علیه و آله وَ الْفَرِیضَةُ تَعْدِلُ حَجَّةً مَعَ النَّبِیِّ صلی الله علیه و آله وَ قَدْ صَلَّی فِیهِ أَلْفُ نَبِیٍّ وَ أَلْفُ وَصِیٍ‌</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صَالِحٍ وَ لَا نَبِیٍّ إِلَّا وَ قَدْ صَلَّی فِی مَسْجِدِ کُوفَانَ حَتَّی إِنَّ رَسُولَ اللَّهِ صلی الله علیه و آله لَمَّا أُسْرِیَ بِهِ قَالَ لَهُ جَبْرَئِیلُ علیه السلام أَ تَدْرِی أَیْنَ أَنْتَ یَا رَسُولَ اللَّهِ </w:t>
      </w:r>
    </w:p>
    <w:p>
      <w:pPr>
        <w:pStyle w:val="BookText"/>
        <w:rPr/>
      </w:pPr>
      <w:r>
        <w:rPr>
          <w:rFonts w:ascii="Amiri" w:hAnsi="Amiri" w:eastAsia="Amiri" w:cs="Amiri"/>
          <w:color w:val="111111"/>
          <w:sz w:val="28"/>
          <w:sz w:val="28"/>
          <w:szCs w:val="28"/>
          <w:rtl w:val="true"/>
          <w:lang w:bidi="ar-SA"/>
        </w:rPr>
        <w:t>السَّاعَةَ أَنْتَ مُقَابِلُ مَسْجِدِ کُوفَانَ قَالَ فَاسْتَأْذِنْ لِی رَبِّی حَتَّی آتِیَهُ فَأُصَلِّیَ رَکْعَتَیْنِ فَاسْتَأْذَنَ اللَّهَ عَزَّ وَ جَلَّ فَأَذِنَ لَهُ وَ إِنَّ مَیْمَنَتَهُ لَرَوْضَةٌ مِنْ رِیَاضِ الْجَنَّةِ وَ إِنَّ مُؤَخَّرَهُ لَرَوْضَةٌ مِنْ رِیَاضِ الْجَنَّةِ وَ إِنَّ الصَّلَاةَ الْمَکْتُوبَةَ فِیهِ لَتَعْدِلُ بِأَلْفِ صَلَاةٍ وَ إِنَّ صَلَاةَ النَّافِلَةِ فِیهِ لَتَعْدِلُ بِخَمْسِ مِائَةِ صَلَاةٍ وَ إِنَّ الْجُلُوسَ فِیهِ بِغَیْرِ تِلَاوَةٍ وَ لَا ذِکْرٍ لَعِبَادَةٌ وَ لَوْ عَلِمَ النَّاسُ مَا فِیهِ لَأَتَوْهُ وَ لَوْ حَبْواً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بِإِسْنَادٍ صَحِیحٍ عَنْ أَبِی حَمْزَةَ الثُّمَالِیِّ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الْأُسْطُوَانَةِ السَّابِعَةِ فَقَالَ هَذَا مَقَامُ أَمِیرِ الْمُؤْمِنِینَ علیه السلام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الْحُسَیْنُ بْنُ عَلِیٍّ علیه السلام یُصَلِّی عِنْدَ الْخَامِسَةِ فَإِذَا غَابَ أَمِیرُ الْمُؤْمِنِینَ علیه السلام صَلَّی فِیهَا الْحَسَنُ بْنُ عَلِیٍّ علیه السلام وَ هِیَ مِنْ بَابِ کِنْدَةَ</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السَّابِعَةُ مِمَّا یَلِی أَبْوَابَ کِنْدَةَ هِیَ مَقَامُ إِبْرَاهِیمَ وَ الْخَامِسَةُ مَقَامُ جَبْرَئِیلَ علیه السلام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الْکُوفَةِ صَلَّی فِیهِ أَلْفُ نَبِیٍّ وَ أَلْفُ وَصِیٍّ وَ مِنْهُ فَارَ التَّنُّورُ وَ فِیهِ نُجِرَتِ السَّفِینَةُ مَیْمَنَتُهُ رِضْوَانُ اللَّهِ وَ وَسَطُهُ رَوْضَةٌ مِنْ رِیَاضِ الْجَنَّةِ وَ مَیْسَرَتُهُ مَکْرٌ فَقَالَ قُلْتُ بِأَبِی أَنْتَ وَ أُمِّی مَا مَعْنَی مَا تَقُولُ مَکْرٌ قَالَ بَعْضُ مَنَازِلِ السُّلْطَانِ‌</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الْکُوفَةِ تَعْدِلُ أَلْفَ صَلَاةٍ فِی غَیْرِهِ مِنَ الْمَسَاجِدِ</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لَحَدِیثُ الْبَغْیِ فِی الْمَسْجِدِ یَأْکُلُ الْحَسَنَاتِ کَمَا تَأْکُلُ الْبَهِیمَةُ الْحَشِیشَ‌</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الْمَسَاجِدَ إِلَّا بِالطَّهَارَةِ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لَیْلَةً وَاحِدَةً سِرَاجاً فِی الْمَسْجِدِ غَفَرَ اللَّهُ لَهُ </w:t>
      </w:r>
      <w:bookmarkStart w:id="1895" w:name="pg13998_130983"/>
    </w:p>
    <w:p>
      <w:pPr>
        <w:pStyle w:val="BookText"/>
        <w:rPr/>
      </w:pPr>
      <w:bookmarkEnd w:id="1895"/>
      <w:r>
        <w:rPr>
          <w:rFonts w:ascii="Amiri" w:hAnsi="Amiri" w:eastAsia="Amiri" w:cs="Amiri"/>
          <w:color w:val="111111"/>
          <w:sz w:val="28"/>
          <w:sz w:val="28"/>
          <w:szCs w:val="28"/>
          <w:rtl w:val="true"/>
          <w:lang w:bidi="ar-SA"/>
        </w:rPr>
        <w:t>ذُنُوبَ سَبْعِینَ سَنَةً وَ کَتَبَ لَهُ عِبَادَةَ سَنَةٍ وَ لَهُ عِنْدَ اللَّهِ مَدِینَةٌ وَ إِنْ زَادَ عَلَی لَیْلَةٍ وَاحِدَةٍ فَلَهُ بِکُلِّ لَیْلَةٍ یَزِیدُ ثَوَابُ نَبِیٍّ فَإِذَا تَمَّ عَشْرُ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یَصِفُ الْوَاصِفُونَ مَا لَهُ عِنْدَ اللَّهِ مِنَ الثَّوَابِ فَإِذَا تَمَّ الشَّهْرُ حَرَّمَ اللَّهُ جَسَدَهُ عَلَی النَّارِ</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چه چیزی در مسجد کوفه است، از راه‌های دور برای رفتن به آنجا توشه و بار سفر فراهم می‌آوردند، یک نماز واجب در آن مسجد برابر است با یک حج، و یک نماز نافله در آن برابر با یک عمره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سند صحیح از امیرمؤمنان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در مسجد کوفه معادل یک عمره همراه با پیامبر صلی الله علیه و آله است، و نماز واجب برابر با یک حج همراه با پیامبر صلی الله علیه و آله است؛ در آن هزار پیامبر و هزار وصی نماز خوانده‌اند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صالح و هیچ پیامبری نیست مگر اینکه در مسجد کوفه نماز خوانده است، حتی در شب معراج جبرئیل علیه السلام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می‌دانید اکنون کجایید؟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مقابل مسجد کوفه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از پروردگارم اجازه بگیر تا به آنجا بروم و دو رکعت نماز بخوانم، پس اجازه گرفت و خداوند عزوجل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این مسجد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و آخر آن نیز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و یک نماز واجب در آن معادل هزار نماز و یک نماز نافله در آن برابر است با پانصد نماز، و نشستن در آن بدون آنکه قرآن تلاوت کنند یا ذکر بگویند، خود عبادت است، و اگر مردم می‌دانستند چه چیزی در آن مسجد است به سوی آن می‌آمدند حتی اگر با چهار دست و پا راه 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ستون هفتم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امیرمؤمنان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علی علیه السلام کنار ستون پنجم نماز می‌خواند، پس از رحلت امیرمؤمنان علیه السلام حسن بن علی علیه السلام آنجا نماز خواند، و آن از درب کِنده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هفتم از سمتِ درب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کِنده مقام ابراهیم، و ستون پنجم مقام جبرئیل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ابوبصیر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مسجدی است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و هزار جانشین پیامبر در آن نماز خوانده‌اند، و از آنجا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 نوح در آنجا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این مسجد رضوان خدا و وسط آن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و جانب چپ آن مَکر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یعنی چه که می‌گویید مَکر و حیله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قرارداشتن بعضی از خانه‌های سلطان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منازل الشیطان خ 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 کوفه برابر است با هزار نماز در دیگر مساجد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و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حسنات انسان را می‌خورد آنچنان که چهارپا علوفه را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طهارت وارد مساجد مشو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شب چراغی وارد مسجد کند خداوند گناهان هفتاد سالش را بیامرزد و عبادت یک سال را برایش بنویسد و نزد خدا شهری دارد، واگر بیش از یک شب چراغ بیاورد به ازای هر شب که بر آن بیفزاید ثواب یک پیامبر را دارد، پس چون به ده شب رسد، هیچ کس نتواند مقدار ثوابی را که نزد خداوند دارد توصیف کند، و اگر یک ماه این کار را کرد خداوند بدنش را بر آتش حرام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6" w:name="__RefHeading___Toc2384130_3381743652"/>
      <w:bookmarkStart w:id="1897" w:name="_Toc824"/>
      <w:bookmarkEnd w:id="1896"/>
      <w:r>
        <w:rPr>
          <w:rtl w:val="true"/>
        </w:rPr>
        <w:t>بیان</w:t>
      </w:r>
      <w:bookmarkEnd w:id="1897"/>
    </w:p>
    <w:p>
      <w:pPr>
        <w:pStyle w:val="BookText"/>
        <w:rPr/>
      </w:pPr>
      <w:r>
        <w:rPr>
          <w:rFonts w:ascii="IRNazanin" w:hAnsi="IRNazanin" w:eastAsia="IRNazanin"/>
          <w:color w:val="111111"/>
          <w:sz w:val="28"/>
          <w:sz w:val="28"/>
          <w:szCs w:val="28"/>
          <w:rtl w:val="true"/>
          <w:lang w:bidi="fa-IR"/>
        </w:rPr>
        <w:t>سیأتی فضل المساجد المخصوصة فی کتاب المزار و کتاب الحج و لنشر هنا إلی بعض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أنه هل یشمل الفضل الوارد للصلاة فی المسجد الحرام الصلاة فی الکعبة مع کراهة الفریضة فیها الظاهر العدم و ربما یقال الفضل الوارد فی الخبر هو المشترک بین جمیع الأجزاء حتی الکعبة فلا ینافی کون الصلاة خارجها من المسجد أفضل من الصلاة فیها و هو بعید إذ الظاهر من النهی عن الصلاة فی الکعبة رجحان الصلاة خارج المسجد أیضا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یجوز أن یکون العدد الذی بإزاء الصلاة فی بعض أجزاء المسجد مختصا بفضیلة و ثواب زائد علی ما ثبت للعدد الذی بإزاء الصلاة فی البعض الآخر و یرد علی أن الظاهر أن المراد أن الصلاة الواحدة فی المسجد الحرام مثلا مثل مائة ألف صلاة فی غیرها إذا فرضت الصلاتان بوجه واحد من استجماع الشرائط و الکمالات و عدمها إلا باعتبار المکان فلا وجه لما ذکر و کذا استشکل فی الصلاة فی مسجد النبی صلی الله علیه و آله إذا وقعت فی محاذاة ضریحه المقدس مع کراهتها و الجواب زائدا علی ما تقدم منع کراهة الصلاة إلی قبره المقدس و قد مر الکلام فیه و لو ثبت یکون مخصصا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الظاهر أن الثواب المذکور لکل من المساجد الشریفة المقدر المشترک بین الجمیع فلا ینافی کون بعض الأجزاء أفضل من سائرهما کما ورد فی الأخبار کالحطیم و تحت المیزاب و غیرهما من المسجد الحرام و بعض الأساطین فی مسجد النبی صلی الله علیه و آله و مسجد الکوفة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الاختلاف الواقع فی عدد فضل الصلاة لکل من المساجد الشریفة لعله باعتبار اختلاف الصلوات و المصلین فی المفضل أو المفضل علیه أو فیهما فتأمل</w:t>
      </w:r>
      <w:r>
        <w:rPr>
          <w:rFonts w:eastAsia="IRNazanin" w:cs="IRNazanin"/>
          <w:color w:val="111111"/>
          <w:sz w:val="28"/>
          <w:szCs w:val="28"/>
          <w:rtl w:val="true"/>
          <w:lang w:bidi="fa-IR"/>
        </w:rPr>
        <w:t xml:space="preserve">. </w:t>
      </w:r>
      <w:bookmarkStart w:id="1898" w:name="pg13998_130984"/>
    </w:p>
    <w:p>
      <w:pPr>
        <w:pStyle w:val="BookText"/>
        <w:rPr/>
      </w:pPr>
      <w:bookmarkEnd w:id="1898"/>
      <w:r>
        <w:rPr>
          <w:rFonts w:ascii="IRNazanin" w:hAnsi="IRNazanin" w:eastAsia="IRNazanin"/>
          <w:color w:val="111111"/>
          <w:sz w:val="28"/>
          <w:sz w:val="28"/>
          <w:szCs w:val="28"/>
          <w:rtl w:val="true"/>
          <w:lang w:bidi="fa-IR"/>
        </w:rPr>
        <w:t>الرابعة الظاهر أن تلک الفضیلة فی المسجدین مختصة بما کان فی عهد الرسول و أما ما زید فیهما فی زمن خلفاء الجور فکسائر المساجد بل یمکن المناقشة فی کونها مسجدا أیضا لما ورد فی کثیر من الأخبار أن القائم علیه السلام یردها إلی أربابها و ذهب بعض الأصحاب إلی التعمیم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ما ورد فی بعض الأخبار ألف صلاة أو مائة ألف فی غیره لفظ الغیر فیها تام شامل للفاضل و المفضول فیلزم مساواة الفاضل المفضول فلا بد من تخصیص فی الغیر و إن أمکن تصحیحه باختلاف الصلاة و المصلین لکنه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مساجد مخصوص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حج خواهد آمد و در اینجا به فوائدی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فضیلت ذکر شده در روایت برای نماز در مسجدالحرام، آیا شامل نماز در داخل کعبه هم می‌شود با اینکه خواندن نماز واجب در آن کراهت دارد؟ ظاهر آن است که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گفته شود فضیلت ذکر شده در روایت بین همه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حتی کعبه مشترک است، پس با اینکه نماز در بیرون کعبه نسبت به داخل آن بهتر است، منافاتی ندارد؛ امّا این سخن بعید است؛ زیرا ظاهر از نهی از نماز در داخل کعبه، رجحانِ نماز در بیرون مسجد نسبت به داخل کعبه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عددی که به ازای نماز در بعضی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گفته شده، مختص به فضیلت و ثوابی باشد که اضافه بر مقدار ثابت شده برای عددی است که به ازای نماز 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سخن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در مسجد الحرام مثلاً مانند یکصد هزار نماز در دیگر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هر دو نماز از جهت داشتن یا نداشتنِ شرایط و کمالات مانند هم فرض شوند و تنها تفاوت آنها مکان باشد، پس آنچه ذکر شد،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نمازی که در مسجد النبی صلی الله علیه و آله در محاذات ضریح مقدس واقع شده علاوه بر کراهت آن،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مکروه نبودن نماز به سوی قبر مقدّس آن حضرت است، که بحث در مورد آن گذشت و اگر هم کراهت ثابت شود، با غیر آن، تخصیص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ثواب ذکر شده برای هر کدام از مساجد شریف، مقدار مشخّص شده‌ای است که در همه آنها مشترک است، پس منافاتی با اینکه بعضی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بافضیلت‌تر از دیگر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ندارد، مانند آنچه در روایات وارد شده مثل حطیم، زیر ناودان و دیگر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مسجد الحرام، و بعضی ستون‌ها در مسجد النبی صلی الله علیه و آله و مسجد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در تعداد فضیلت نماز در هر کدام از مساجد شریف رخ داده شاید بر اساس تفاوت نمازها و نمازگزاران در یکی از دو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با فضیلت و مکانی که بر آن فضیلت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هر دو باشد، پس تأمّل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آن فضیلت در مسجد الحرام و مسجد النبی صلی الله علیه و آله مخصوص به محدوده‌ای از مسجد است که در زمان رسول خدا بوده، امّا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زمان خلفای ظالم به آن دو اضافه شده مثل دیگر مساجد است بلکه می‌توان در مسجد بودن آنها نیز مناقشه کرد، به دلیل آنچه در بسیاری از روایات آمده است که قائم علیه السلام آن زمین‌ها را به صاحبانش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قائل به تعمیم هستند که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نماز یا یکصدهزار نماز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تامّ است و شامل فاضل و مفضول می‌گردد، پس لازمه آن تساوی فاضل و مفضول می‌شود، بنابراین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زد، اگرچه می‌توان آن را با تفاوت نماز و نمازگزاران تصحیح کرد، امّا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9" w:name="__RefHeading___Toc2384132_3381743652"/>
      <w:bookmarkStart w:id="1900" w:name="_Toc825"/>
      <w:bookmarkEnd w:id="1899"/>
      <w:r>
        <w:rPr>
          <w:rtl w:val="true"/>
        </w:rPr>
        <w:t>«</w:t>
      </w:r>
      <w:r>
        <w:rPr/>
        <w:t>46</w:t>
      </w:r>
      <w:r>
        <w:rPr>
          <w:rtl w:val="true"/>
        </w:rPr>
        <w:t>»</w:t>
      </w:r>
      <w:bookmarkEnd w:id="1900"/>
    </w:p>
    <w:p>
      <w:pPr>
        <w:pStyle w:val="BookText"/>
        <w:rPr/>
      </w:pPr>
      <w:r>
        <w:rPr>
          <w:rFonts w:ascii="Amiri" w:hAnsi="Amiri" w:eastAsia="Amiri" w:cs="Amiri"/>
          <w:color w:val="111111"/>
          <w:sz w:val="28"/>
          <w:sz w:val="28"/>
          <w:szCs w:val="28"/>
          <w:rtl w:val="true"/>
          <w:lang w:bidi="ar-SA"/>
        </w:rPr>
        <w:t>کِتَابُ الْمَسَائِلِ، لِعَلِیِّ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الطِّینِ یُطْرَحُ فِیهِ السِّرْقِینُ یُطَیَّنُ بِهِ الْمَسْجِدُ أَوِ الْبَیْتُ أَ یُصَلَّی فِیهِ قَالَ لَا بَأْسَ‌</w:t>
      </w:r>
      <w:r>
        <w:rPr>
          <w:rStyle w:val="FootnoteAnchor"/>
          <w:rtl w:val="true"/>
        </w:rPr>
        <w:footnoteReference w:id="1128"/>
      </w:r>
      <w:r>
        <w:rPr>
          <w:rFonts w:ascii="Amiri" w:hAnsi="Amiri" w:eastAsia="Amiri" w:cs="Amiri"/>
          <w:color w:val="111111"/>
          <w:sz w:val="28"/>
          <w:sz w:val="28"/>
          <w:szCs w:val="28"/>
          <w:rtl w:val="true"/>
          <w:lang w:bidi="ar-SA"/>
        </w:rPr>
        <w:t>وَ سَأَلْتُهُ عَنِ الرَّجُلِ یَقْعُدُ فِی الْمَسْجِدِ وَ رِجْلُهُ خَارِجٌ مِنْهُ أَوْ أَسْفَلَ مِنَ الْمَسْجِدِ وَ هُوَ فِی صَلَاتِهِ أَ یَصْلُحُ لَهُ قَالَ لَا بَأْسَ‌</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قَالَ وَ سَأَلْتُهُ عَنِ الدَّابَّةِ یَبُولُ فَیُصِیبُ بَوْلُهُ الْمَسْجِدَ أَوْ حَائِطَهُ أَ یُصَلَّی فِیهِ قَبْلَ أَنْ یُغْسَلَ قَالَ إِذَا جَفَّ فَلَا بَأْسَ‌</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گل سؤال کردم که در آن سرگین می‌ریزند و مسجد یا خانه را گِل‌کاری می‌کنند، آیا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ایشان درباره مردی سؤال کردم که در مسجد می‌نشیند و پایش بیرون از آن یا پایین‌تر از مسجد است و نماز می‌خواند، آیا این حالت برای او شایسته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 مورد چهارپایی سؤال کردم که ادرار می‌کند و ادرارش به مسجد یا دیوار آن می‌رسد، آیا پیش از شستن می‌توان در آن نماز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شود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1" w:name="__RefHeading___Toc2384134_3381743652"/>
      <w:bookmarkStart w:id="1902" w:name="_Toc826"/>
      <w:bookmarkEnd w:id="1901"/>
      <w:r>
        <w:rPr>
          <w:rtl w:val="true"/>
        </w:rPr>
        <w:t>بیان</w:t>
      </w:r>
      <w:bookmarkEnd w:id="1902"/>
    </w:p>
    <w:p>
      <w:pPr>
        <w:pStyle w:val="BookText"/>
        <w:rPr/>
      </w:pPr>
      <w:r>
        <w:rPr>
          <w:rFonts w:ascii="IRNazanin" w:hAnsi="IRNazanin" w:eastAsia="IRNazanin"/>
          <w:color w:val="111111"/>
          <w:sz w:val="28"/>
          <w:sz w:val="28"/>
          <w:szCs w:val="28"/>
          <w:rtl w:val="true"/>
          <w:lang w:bidi="fa-IR"/>
        </w:rPr>
        <w:t>حمل علی سرقین الدواب المأکولة اللحم و یدل علی طهارتها و الظاهر أن المراد بالمسجد فی قوله یقعد فی المسجد المصلی الذی یصلی علیه کما مر و لما کان محتملا للمسجد المعروف أوردناه هنا فالمراد أنه یکفی فی إدراک فضل المسجد فی الجملة کون بعض الجسد فیه و یدل ظاهرا علی طهارة أبوال الدواب مع کراهة الصلاة فی المسجد قبل جفافها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 در روایت بالا، بر سرگین حیوان حلال گوشت حمل می‌شود و بر طهارت آن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که مسجد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 روی آن نماز می‌خواند، چنانکه قبلاً گفته شد، و چون احتمال مسجد مشهور هم داشت آن را در اینجا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برای کسب فضیلت مسجد به طور کلی، بودنِ قسمتی از بدن در آن نیز کفایت می‌کند، و ظاهراً بر طهارت ادرار چهارپایان، به طوری که پیش از خشک شدن آن، نمازخواندن در مسجد مکروه است،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2384136_3381743652"/>
      <w:bookmarkStart w:id="1904" w:name="_Toc827"/>
      <w:bookmarkEnd w:id="1903"/>
      <w:r>
        <w:rPr>
          <w:rtl w:val="true"/>
        </w:rPr>
        <w:t>«</w:t>
      </w:r>
      <w:r>
        <w:rPr/>
        <w:t>47</w:t>
      </w:r>
      <w:r>
        <w:rPr>
          <w:rtl w:val="true"/>
        </w:rPr>
        <w:t>»</w:t>
      </w:r>
      <w:bookmarkEnd w:id="190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رُوِّینَا عَنْ جَعْفَرِ بْنِ مُحَمَّدٍ عَنْ أَبِیهِ عَنْ آبَائِهِ علیهم السلام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فِی الْمَسْجِدِ إِلَّا أَنْ یَکُونَ لَهُ عُذْرٌ أَوْ بِهِ </w:t>
      </w:r>
      <w:bookmarkStart w:id="1905" w:name="pg13998_130985"/>
    </w:p>
    <w:p>
      <w:pPr>
        <w:pStyle w:val="BookText"/>
        <w:rPr/>
      </w:pPr>
      <w:bookmarkEnd w:id="1905"/>
      <w:r>
        <w:rPr>
          <w:rFonts w:ascii="Amiri" w:hAnsi="Amiri" w:eastAsia="Amiri" w:cs="Amiri"/>
          <w:color w:val="111111"/>
          <w:sz w:val="28"/>
          <w:sz w:val="28"/>
          <w:szCs w:val="28"/>
          <w:rtl w:val="true"/>
          <w:lang w:bidi="ar-SA"/>
        </w:rPr>
        <w:t>عِلَّةٌ فَقِیلَ وَ مَنْ جَارُ الْمَسْجِدِ یَا أَمِیرَ الْمُؤْمِنِینَ قَالَ مَنْ سَمِعَ النِّدَاءَ</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الْمَسْجِدِ الْحَرَامِ مِائَةُ أَلْفِ صَلَاةٍ وَ الصَّلَاةُ فِی مَسْجِدِ الْمَدِینَةِ عَشَرَةُ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 الصَّلَاةُ فِی مَسْجِدِ بَیْتِ الْمَقْدِسِ أَلْفُ صَلَاةٍ وَ الصَّلَاةُ فِی الْمَسْجِدِ الْأَعْظَمِ مِائَةُ صَلَاةٍ وَ الصَّلَاةُ فِی مَسْجِدِ الْقَبِیلَةِ خَمْسٌ وَ عِشْرُونَ صَلَاةً وَ الصَّلَاةُ فِی مَسْجِدِ السُّوقِ اثْنَتَا عَشْرَةَ صَلَاةً وَ صَلَاةُ الرَّجُلِ وَحْدَهُ فِی بَیْتِهِ صَلَاةٌ وَاحِدَةٌ</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فِی الْمَسْجِدِ انْتِظَاراً لِلصَّلَاةِ عِبَادَةٌ</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الْقُرْآنُ حَدِیثَهُ وَ الْمَسْجِدُ بَیْتَهُ بَنَی اللَّهُ لَهُ بَیْتاً فِی الْجَنَّةِ وَ دَرَجَةً دُونَ الدَّرَجَةِ الْوُسْطَی‌</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پدرش از پدرانش علیهم السلام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همسایه مسجد جز در مسجد قبول نیست مگر اینکه عُذر، یا مرضی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همسایه مسجد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 را بشنود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حضرت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الحرام یکصدهزار نماز است، و نماز در مسجد مدینه ده‌هزار نماز است، و نماز در مسجد بیت‌المقدس هزار نماز است، و نماز در مسجد اعظم یکصد نماز است، و نماز در مسجد قبیله بیست و پنج نماز است، و نماز در مسجد بازار دوازده نماز است، و نمازی که مَرد به تنهایی در خانه خود می‌خواند یک نماز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در انتظار نماز،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کلامش و مسجد خانه‌اش باشد، خداوند در بهشت خانه‌ای برای او می‌سازد و درجه‌ای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درجه وُسطی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6" w:name="__RefHeading___Toc2384138_3381743652"/>
      <w:bookmarkStart w:id="1907" w:name="_Toc828"/>
      <w:bookmarkEnd w:id="1906"/>
      <w:r>
        <w:rPr>
          <w:rtl w:val="true"/>
        </w:rPr>
        <w:t>بیان</w:t>
      </w:r>
      <w:bookmarkEnd w:id="1907"/>
    </w:p>
    <w:p>
      <w:pPr>
        <w:pStyle w:val="BookText"/>
        <w:rPr/>
      </w:pPr>
      <w:r>
        <w:rPr>
          <w:rFonts w:ascii="IRNazanin" w:hAnsi="IRNazanin" w:eastAsia="IRNazanin"/>
          <w:color w:val="111111"/>
          <w:sz w:val="28"/>
          <w:sz w:val="28"/>
          <w:szCs w:val="28"/>
          <w:rtl w:val="true"/>
          <w:lang w:bidi="fa-IR"/>
        </w:rPr>
        <w:t>لعل الوسطی بمعنی الفضلی أی درجة عند أفضل الدرجات أو قریبة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برترین باشد، یعنی درجه‌ای نزد بهترین درجات یا نزدیک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8" w:name="__RefHeading___Toc2384140_3381743652"/>
      <w:bookmarkStart w:id="1909" w:name="_Toc829"/>
      <w:bookmarkEnd w:id="1908"/>
      <w:r>
        <w:rPr>
          <w:rtl w:val="true"/>
        </w:rPr>
        <w:t>«</w:t>
      </w:r>
      <w:r>
        <w:rPr/>
        <w:t>48</w:t>
      </w:r>
      <w:r>
        <w:rPr>
          <w:rtl w:val="true"/>
        </w:rPr>
        <w:t>»</w:t>
      </w:r>
      <w:bookmarkEnd w:id="1909"/>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جَلَسْتَ فِی الْمَسْجِدِ أَنْ تَسْتَقْبِلَ الْقِبْلَةَ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لَیَشْکُو الْخَرَابَ إِلَی رَبِّهِ وَ إِنَّهُ لَیَتَبَشْبَشُ مِنْ عُمَّارِهِ إِذَا غَابَ عَنْهُ ثُمَّ قَدِمَ کَمَا یَتَبَشْبَشُ أَحَدُکُمْ بِغَائِبَهِ إِذَا قَدِمَ عَلَیْهِ‌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هرگاه در مسجد می‌نشینی رو به قبله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خرابی به پروردگارش شکایت می‌کند، و وقتی آبادکننده آن غایب می‌شود و بعد باز می‌گردد شادمان می‌شود آن‌گونه که یکی از شما وقتی کسی که از او غایب شده است نزد او می‌آید، شادمان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2384142_3381743652"/>
      <w:bookmarkStart w:id="1911" w:name="_Toc830"/>
      <w:bookmarkEnd w:id="1910"/>
      <w:r>
        <w:rPr>
          <w:rtl w:val="true"/>
        </w:rPr>
        <w:t>بیان</w:t>
      </w:r>
      <w:bookmarkEnd w:id="1911"/>
    </w:p>
    <w:p>
      <w:pPr>
        <w:pStyle w:val="BookText"/>
        <w:rPr/>
      </w:pPr>
      <w:r>
        <w:rPr>
          <w:rFonts w:ascii="IRNazanin" w:hAnsi="IRNazanin" w:eastAsia="IRNazanin"/>
          <w:color w:val="111111"/>
          <w:sz w:val="28"/>
          <w:sz w:val="28"/>
          <w:szCs w:val="28"/>
          <w:rtl w:val="true"/>
          <w:lang w:bidi="fa-IR"/>
        </w:rPr>
        <w:t>قال فی النهایة فیه لا یوطن الرجل المسجد للصلاة إلا یتبشبش الله به کما یتبشبش أهل البیت بغائبهم البش فرح الصدیق بالصدیق و اللطف فی المسألة و الإقبال علیه و قد بششت به أبش و هذا مثل ضربه لتلقیه إیاه ببره و إکرامه انتهی و الظاهر هنا رجوع الضمیر إلی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النهایة در مورد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نماز در مسجد ساکن نمی‌شود مگر اینکه خداوند به او شادمان می‌شود آنچنان که اهل خانه از آمدنِ سفرکرده‌شان شادمان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خوشحالی و شادمانی دوست به خاطر دوستش، و لطف در جستجو و اِقبال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بششت به أبشّ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مَثالی است که برای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 خوبی و اِکرام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ضمیر در اینجا به مسجد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2384144_3381743652"/>
      <w:bookmarkStart w:id="1913" w:name="_Toc831"/>
      <w:bookmarkEnd w:id="1912"/>
      <w:r>
        <w:rPr>
          <w:rtl w:val="true"/>
        </w:rPr>
        <w:t>«</w:t>
      </w:r>
      <w:r>
        <w:rPr/>
        <w:t>49</w:t>
      </w:r>
      <w:r>
        <w:rPr>
          <w:rtl w:val="true"/>
        </w:rPr>
        <w:t>»</w:t>
      </w:r>
      <w:bookmarkEnd w:id="1913"/>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فِی الْمَسْجِدِ رَهْبَانِیَّةُ الْعَرَبِ وَ الْمُؤْمِنُ مَجْلِسُهُ مَسْجِدُهُ وَ صَوْمَعَتُهُ بَیْتُهُ‌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عرب، نشستن در مسجد است، و محل نشستن مؤمن، مسجد او و صومعه‌اش خانه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4" w:name="__RefHeading___Toc2384146_3381743652"/>
      <w:bookmarkStart w:id="1915" w:name="_Toc832"/>
      <w:bookmarkEnd w:id="1914"/>
      <w:r>
        <w:rPr>
          <w:rtl w:val="true"/>
        </w:rPr>
        <w:t>بیان</w:t>
      </w:r>
      <w:bookmarkEnd w:id="1915"/>
    </w:p>
    <w:p>
      <w:pPr>
        <w:pStyle w:val="BookText"/>
        <w:rPr/>
      </w:pPr>
      <w:r>
        <w:rPr>
          <w:rFonts w:ascii="Amiri" w:hAnsi="Amiri" w:eastAsia="Amiri" w:cs="Amiri"/>
          <w:color w:val="111111"/>
          <w:sz w:val="28"/>
          <w:sz w:val="28"/>
          <w:szCs w:val="28"/>
          <w:rtl w:val="true"/>
          <w:lang w:bidi="ar-SA"/>
        </w:rPr>
        <w:t>رَوَاهُ فِی التَّهْذِیبِ‌</w:t>
      </w:r>
      <w:r>
        <w:rPr>
          <w:rStyle w:val="FootnoteAnchor"/>
          <w:rtl w:val="true"/>
        </w:rPr>
        <w:footnoteReference w:id="113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إِسْمَاعِیلَ بْنِ أَبِی عَبْدِ اللَّهِ عَنْ أَبِیهِ علیه السلام قَالَ قَالَ </w:t>
      </w:r>
      <w:bookmarkStart w:id="1916" w:name="pg13998_130986"/>
    </w:p>
    <w:p>
      <w:pPr>
        <w:pStyle w:val="BookText"/>
        <w:rPr/>
      </w:pPr>
      <w:bookmarkEnd w:id="1916"/>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الِاتِّکَاءُ فِی الْمَسْجِدِ رَهْبَانِیَّةُ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أنه ذم للاتکاء فإن الرهبانیة فی هذه الأمة مذمومة أی ینبغی أن یکن اتکاؤه فی بیته لأنه صومعته و محل استراحته و یحتمل أن یکون مدحا و یکون المراد الاتکاء لانتظار الصلاة بلا نوم فالمراد بالصومعة محل النوم و علی ما فی الدعائم الأخیر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العامة مثله</w:t>
      </w:r>
    </w:p>
    <w:p>
      <w:pPr>
        <w:pStyle w:val="BookText"/>
        <w:rPr/>
      </w:pPr>
      <w:r>
        <w:rPr>
          <w:rFonts w:ascii="Amiri" w:hAnsi="Amiri" w:eastAsia="Amiri" w:cs="Amiri"/>
          <w:color w:val="111111"/>
          <w:sz w:val="28"/>
          <w:sz w:val="28"/>
          <w:szCs w:val="28"/>
          <w:rtl w:val="true"/>
          <w:lang w:bidi="ar-SA"/>
        </w:rPr>
        <w:t>فَفِی شَرْحِ السُّنَّةِ</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بِإِسْنَادِهِ عَنْ سَعْدِ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مَظْعُونٍ أَتَی النَّبِیَّ صلی الله علیه و آله فَقَالَ ائْذَنْ لَنَا فِی التَّرَهُّبِ فَقَالَ إِنَّ تَرَهُّبَ أُمَّتِی الْجُلُوسُ فِی الْمَسَاجِدِ انْتِظَاراً لِلصَّلَاةِ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از اسماعیل پسر امام صادق علیه السلام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زدن در مسجد، رهبانیت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است که این روایت بیانگر مذمّت تکیه‌زدن است، زیرا رهبانیت در امّت اسلام مذموم است، یعنی سزاوار است تکیه زدنش در خانه باشد زیرا خانه‌اش صومعه و محلّ استراحت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مدح باشد و مقصود، تکیه زدن در انتظار نماز بدون خواب رفتن باشد، و مقصود از صومعه محلّ خواب است، و بنا بر روایت دعائم الاسلام، همین احتمال اخیر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نیز مثل این روایت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سعد بن مسعود روایت کرده است که عثمان بن مَظعون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رهبانیت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امّت من، نشستن در مساجد در انتظار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7" w:name="__RefHeading___Toc2384148_3381743652"/>
      <w:bookmarkStart w:id="1918" w:name="_Toc833"/>
      <w:bookmarkEnd w:id="1917"/>
      <w:r>
        <w:rPr>
          <w:rtl w:val="true"/>
        </w:rPr>
        <w:t>«</w:t>
      </w:r>
      <w:r>
        <w:rPr/>
        <w:t>50</w:t>
      </w:r>
      <w:r>
        <w:rPr>
          <w:rtl w:val="true"/>
        </w:rPr>
        <w:t>»</w:t>
      </w:r>
      <w:bookmarkEnd w:id="1918"/>
    </w:p>
    <w:p>
      <w:pPr>
        <w:pStyle w:val="BookText"/>
        <w:rPr/>
      </w:pPr>
      <w:r>
        <w:rPr>
          <w:rFonts w:ascii="Amiri" w:hAnsi="Amiri" w:eastAsia="Amiri" w:cs="Amiri"/>
          <w:color w:val="111111"/>
          <w:sz w:val="28"/>
          <w:sz w:val="28"/>
          <w:szCs w:val="28"/>
          <w:rtl w:val="true"/>
          <w:lang w:bidi="ar-SA"/>
        </w:rPr>
        <w:t>الدَّعَائِمُ،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مَسَاجِدَکُمْ رَفْعَ أَصْوَاتِکُمْ وَ بَیْعَکُمْ وَ شِرَاءَکُمْ وَ سِلَاحَکُمْ وَ جَمِّرُوهَا فِی کُلِّ سَبْعَةِ أَیَّامٍ وَ ضَعُوا فِیهَا الْمَطَاهِرَ</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الْمَسْجِدَ مِنْ نُخَامَتِهِ لَقِیَ اللَّهَ یَوْمَ الْقِیَامَةِ ضَاحِکاً قَدْ أُعْطِیَ کِتَابَهُ بِیَمِینِهِ وَ إِنَّ الْمَسْجِدَ لَیَلْتَوِی عِنْدَ النُّخَامَةِ کَتَلَوِّی أَحَدِکُمْ بِالْخَیْزُرَانِ إِذَا وَقَعَ بِهِ‌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بلندکردن صدا، خرید و فروش و حمل سلاح در مساجدتان خودداری کنید و در هفت روز هفته در مساجد چراغ روشن نمایید و در آن محلّ طهارت قرار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احترام مسجد را نگاه دارد و آب بینی خود را در آن نیندازد روز قیامت در حالی خداوند را ملاقات کند که می‌خندد و نامه‌اش در دست راستش است، و مسجد به خاطر آب بینی در خود می‌پیچد آنچنان که وقتی یکی از شما با نی‌خیزران به او بزنند در خود می‌پیچد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9" w:name="__RefHeading___Toc2384150_3381743652"/>
      <w:bookmarkStart w:id="1920" w:name="_Toc834"/>
      <w:bookmarkEnd w:id="1919"/>
      <w:r>
        <w:rPr>
          <w:rtl w:val="true"/>
        </w:rPr>
        <w:t>بیان</w:t>
      </w:r>
      <w:bookmarkEnd w:id="1920"/>
    </w:p>
    <w:p>
      <w:pPr>
        <w:pStyle w:val="BookText"/>
        <w:rPr/>
      </w:pPr>
      <w:r>
        <w:rPr>
          <w:rFonts w:ascii="IRNazanin" w:hAnsi="IRNazanin" w:eastAsia="IRNazanin"/>
          <w:color w:val="111111"/>
          <w:sz w:val="28"/>
          <w:sz w:val="28"/>
          <w:szCs w:val="28"/>
          <w:rtl w:val="true"/>
          <w:lang w:bidi="fa-IR"/>
        </w:rPr>
        <w:t>قد مر فی خبر النوادر و ضعوا المطاهر علی أبوابها و هو أظهر و المراد هنا أصل تعیین المطاهر لا کونها فی وسطها و الخیزران بالضم شجر هندی معروف و تخصیصه لأن الضرب به 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نوادر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طهارت را بر درب مساجد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هم همان است، و در اینجا مقصود اصلِ تعیین محلّ طهارت است نه اینکه محل طهارت را در وسط مسجد قرار دهید، و خیزُران درخت هندی معروفی است، و دلیل نام بردن از آن، این است که ضربه خوردن با آن درد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1" w:name="__RefHeading___Toc2384152_3381743652"/>
      <w:bookmarkStart w:id="1922" w:name="_Toc835"/>
      <w:bookmarkEnd w:id="1921"/>
      <w:r>
        <w:rPr>
          <w:rtl w:val="true"/>
        </w:rPr>
        <w:t>«</w:t>
      </w:r>
      <w:r>
        <w:rPr/>
        <w:t>51</w:t>
      </w:r>
      <w:r>
        <w:rPr>
          <w:rtl w:val="true"/>
        </w:rPr>
        <w:t>»</w:t>
      </w:r>
      <w:bookmarkEnd w:id="1922"/>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تُقَامَ الْحُدُودُ فِی الْمَسَاجِدِ وَ أَنْ یُرْفَعَ فِیهَا الصَّوْتُ وَ أَنْ یُنْشَدَ فِیهَا الضَّالَّةُ أَوْ یُسَلَّ فِیهَا السَّیْفُ أَوْ یُرْمَی فِیهَا النَّبْلُ أَوْ یُبَاعَ فِیهَا أَوْ یُشْتَرَی أَوْ یُعَلَّقَ فِی الْقِبْلَةِ مِنْهَا سِلَاحٌ أَوْ یُبْرَی فِیهَا نَبْلٌ‌</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لَتَمْنَعُنَّ مَسَاجِدَکُمْ یَهُودَکُمْ وَ نَصَارَاکُمْ وَ صِبْیَانَکُمْ وَ مَجَانِینَکُمْ أَوْ لَیَمْسَخَنَّکُمُ اللَّهُ قِرَدَةً وَ خَنَازِیرَ رُکَّعاً سُجَّداً</w:t>
      </w:r>
      <w:r>
        <w:rPr>
          <w:rStyle w:val="FootnoteAnchor"/>
          <w:rtl w:val="true"/>
        </w:rPr>
        <w:footnoteReference w:id="1143"/>
      </w:r>
      <w:bookmarkStart w:id="1923" w:name="pg13998_130987"/>
    </w:p>
    <w:p>
      <w:pPr>
        <w:pStyle w:val="BookText"/>
        <w:rPr/>
      </w:pPr>
      <w:bookmarkEnd w:id="1923"/>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لا جُنُباً إِلَّا عابِرِی سَبِیلٍ‌</w:t>
      </w:r>
      <w:r>
        <w:rPr>
          <w:rStyle w:val="FootnoteAnchor"/>
          <w:rtl w:val="true"/>
        </w:rPr>
        <w:footnoteReference w:id="1144"/>
      </w:r>
      <w:r>
        <w:rPr>
          <w:rFonts w:ascii="Amiri" w:hAnsi="Amiri" w:eastAsia="Amiri" w:cs="Amiri"/>
          <w:color w:val="111111"/>
          <w:sz w:val="28"/>
          <w:sz w:val="28"/>
          <w:szCs w:val="28"/>
          <w:rtl w:val="true"/>
          <w:lang w:bidi="ar-SA"/>
        </w:rPr>
        <w:t>قَالَ هُوَ الْجُنُبُ یَمُرُّ فِی الْمَسْجِدِ مُرُوراً وَ لَا یَجْلِسُ فِیهِ‌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أَکْلِ الثُّومِ أَنْ یُؤْذِیَ بِرَائِحَتِهِ أَهْلَ الْمَسْجِدِ وَ قَالَ مَنْ أَکَلَ هَذِهِ الْبَقْلَةَ فَلَا یَقْرَبَنَّ مَسْجِدَنَا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ابْتَنَی مَسْجِداً وَ لَوْ مِثْلَ مَفْحَصِ قَطَاةٍ بَنَی اللَّهُ لَهُ بَیْتاً فِی الْجَنَّةِ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الْمَسْجِدِ یُتَّخَذُ فِی الدَّارِ إِنْ بَدَا لِأَهْلِهِ فِی تَحْوِیلِهِ عَنْ مَکَانِهِ أَوِ التَّوَسُّعِ بِطَائِفَةٍ مِنْهُ قَالَ لَا بَأْسَ بِذَلِکَ‌</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اجرای حدود در مساجد، بلند کردن صدا، اعلام اشیاء گم‌شده، برهنه کردن شمشیر و تیراندازی در آنها و نیز از خرید و فروش در مساجد، آویزان کردن سلاح در قبله مساجد و تراشیدن تیر در مساجد نهی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نصرانی‌هایتان، کودکان و دیوانگانتان را به مساجدتان راه ندهید، وگرنه خداوند شما را به شکل میمون‌ها و خوک‌هایی مسخ گرداند که رکوع و سجود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جُنُبی که در مسجد عبور می‌کند و در آن نمی‌نشیند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از خوردن سیر نهی فرمود زیرا اهل مسجد با بوی آن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سبزی بخورد به مسجد ما نزدیک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حتی به اندازه آشیانه مرغ سنگخوار بسازد، خداوند برای او خانه‌ای در بهشت بنا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صادق علیه السلام روایت شده که از ایشان درباره مسجدی که در خانه قرار می‌دهند سؤال شد که اهل خانه می‌خواهند جای آن را تغییر دهند یا خانه را با گرفتن بخشی از آن گسترش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4" w:name="__RefHeading___Toc2384154_3381743652"/>
      <w:bookmarkStart w:id="1925" w:name="_Toc836"/>
      <w:bookmarkEnd w:id="1924"/>
      <w:r>
        <w:rPr>
          <w:rtl w:val="true"/>
        </w:rPr>
        <w:t>«</w:t>
      </w:r>
      <w:r>
        <w:rPr/>
        <w:t>52</w:t>
      </w:r>
      <w:r>
        <w:rPr>
          <w:rtl w:val="true"/>
        </w:rPr>
        <w:t>»</w:t>
      </w:r>
      <w:bookmarkEnd w:id="1925"/>
    </w:p>
    <w:p>
      <w:pPr>
        <w:pStyle w:val="BookText"/>
        <w:rPr/>
      </w:pPr>
      <w:r>
        <w:rPr>
          <w:rFonts w:ascii="Amiri" w:hAnsi="Amiri" w:eastAsia="Amiri" w:cs="Amiri"/>
          <w:color w:val="111111"/>
          <w:sz w:val="28"/>
          <w:sz w:val="28"/>
          <w:szCs w:val="28"/>
          <w:rtl w:val="true"/>
          <w:lang w:bidi="ar-SA"/>
        </w:rPr>
        <w:t>کِتَابُ زَیْدٍ النَّرْسِیِّ، عَنْ عَبْدِ اللَّهِ بْنِ سِنَانٍ عَنْ مُحَمَّدِ بْنِ الْمُنْکَدِرِ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مُحَمَّدَ بْنَ عَلِیٍّ علیه السلام فِی لَیْلَةٍ ظَلْمَاءَ شَدِیدَةِ الظُّلْمَةِ وَ هُوَ یَمْشِی إِلَی الْمَسْجِدِ وَ إِنِّی أَسْرَعْتُ فَدَفَعْتُ إِلَیْهِ فَسَلَّمْتُ عَلَیْهِ فَرَدَّ عَلَیَّ السَّلَامَ وَ قَالَ لِی یَا مُحَمَّدَ بْنَ الْمُنْکَدِرِ قَالَ رَسُولُ اللَّهِ صلی الله علیه و آله بَشِّرِ الْمَشَّاءِینَ إِلَی الْمَسَاجِدِ فِی ظُلَمِ اللَّیْلِ بِنُورٍ سَاطِعٍ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سَمِعْتُ أَبَا الْحَسَنِ علیه السلام یُحَدِّثُ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وَ الْحُورَ لَتَشْتَاقُ إِلَی مَنْ یَکْسَحُ الْمَسَاجِدَ وَ یَأْخُذُ مِنْهَا الْقَذَی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را در شبی بسیار تاریک دیدم که به سوی مسجد می‌رفت، من تند حرکت کردم و به طرف او دویدم، سلام کردم، سلامم را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مُنکدِر،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همیشه در تاریکی شب به سوی مساجد می‌روند به نوری درخشان در روز قیامت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ابوالحسن علیه السلام از قول پدرش حدیث می‌گفت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 بس مشتاق کسانی هستند که مساجد را جاروب می‌کنند و آشغال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6" w:name="__RefHeading___Toc2384156_3381743652"/>
      <w:bookmarkStart w:id="1927" w:name="_Toc837"/>
      <w:bookmarkEnd w:id="1926"/>
      <w:r>
        <w:rPr>
          <w:rtl w:val="true"/>
        </w:rPr>
        <w:t>«</w:t>
      </w:r>
      <w:r>
        <w:rPr/>
        <w:t>53</w:t>
      </w:r>
      <w:r>
        <w:rPr>
          <w:rtl w:val="true"/>
        </w:rPr>
        <w:t>»</w:t>
      </w:r>
      <w:bookmarkEnd w:id="1927"/>
    </w:p>
    <w:p>
      <w:pPr>
        <w:pStyle w:val="BookText"/>
        <w:rPr/>
      </w:pPr>
      <w:r>
        <w:rPr>
          <w:rFonts w:ascii="Amiri" w:hAnsi="Amiri" w:eastAsia="Amiri" w:cs="Amiri"/>
          <w:color w:val="111111"/>
          <w:sz w:val="28"/>
          <w:sz w:val="28"/>
          <w:szCs w:val="28"/>
          <w:rtl w:val="true"/>
          <w:lang w:bidi="ar-SA"/>
        </w:rPr>
        <w:t>مِشْکَاةُ الْأَنْوَارِ، نَقْلًا مِنَ 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مَظْعُونٍ لِلنَّبِیِّ صلی الله علیه و آله إِنِّی هَمَمْتُ بِالسِّیَاحَةِ فَقَالَ مَهْلًا یَا عُثْمَانُ فَإِنَّ السِّیَاحَةَ فِی أُمَّتِی لُزُومُ الْمَسَاجِدِ وَ انْتِظَارُ الصَّلَاةِ بَعْدَ الصَّلَاةِ</w:t>
      </w:r>
      <w:r>
        <w:rPr>
          <w:rStyle w:val="FootnoteAnchor"/>
          <w:rtl w:val="true"/>
        </w:rPr>
        <w:footnoteReference w:id="1149"/>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 به نقل از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سیاحت و گردشگری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دست نگه‌دار، گردشگری در امّت من، ملازمت و پایبندی به مساجد و انتظار کشیدن نماز بعد از نماز است 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8" w:name="__RefHeading___Toc2384158_3381743652"/>
      <w:bookmarkStart w:id="1929" w:name="_Toc838"/>
      <w:bookmarkEnd w:id="1928"/>
      <w:r>
        <w:rPr>
          <w:rtl w:val="true"/>
        </w:rPr>
        <w:t>«</w:t>
      </w:r>
      <w:r>
        <w:rPr/>
        <w:t>54</w:t>
      </w:r>
      <w:r>
        <w:rPr>
          <w:rtl w:val="true"/>
        </w:rPr>
        <w:t>»</w:t>
      </w:r>
      <w:bookmarkEnd w:id="19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مِنْ أُصُولِ أَصْحَابِنَا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الْمُسْلِمِینَ کَمَسْجِدِهِمْ </w:t>
      </w:r>
      <w:bookmarkStart w:id="1930" w:name="pg13998_130988"/>
    </w:p>
    <w:p>
      <w:pPr>
        <w:pStyle w:val="BookText"/>
        <w:rPr/>
      </w:pPr>
      <w:bookmarkEnd w:id="1930"/>
      <w:r>
        <w:rPr>
          <w:rFonts w:ascii="Amiri" w:hAnsi="Amiri" w:eastAsia="Amiri" w:cs="Amiri"/>
          <w:color w:val="111111"/>
          <w:sz w:val="28"/>
          <w:sz w:val="28"/>
          <w:szCs w:val="28"/>
          <w:rtl w:val="true"/>
          <w:lang w:bidi="ar-SA"/>
        </w:rPr>
        <w:t>فَمَنْ سَبَقَ إِلَی مَکَانٍ فَهُوَ أَحَقُّ بِهِ إِلَی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عَبْدِ اللَّهِ عَنْ أَحْمَدَ بْنِ مُحَمَّدِ بْنِ سَعِیدٍ عَنِ الْحَسَنِ بْنِ عُبَیْدٍ الْکِنْدِیِّ عَنِ النَّوْفَلِیِّ عَنِ السَّکُونِیِّ عَنْ جَعْفَرِ بْنِ مُحَمَّدٍ عَنْ أَبِیهِ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الْمَطَاهِرَ عَلَی أَبْوَابِ الْمَسَاجِدِ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از اصول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پدرش از پدرانش علیهم السلام روایت کرد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مسلمانان مثل مسجد آنهاست، پس هرکه زودتر در جایی قرار گرفت، تا شب به آن مکان نسبت به دیگران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از اصول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پدرش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طهارت را بر درب مساجد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1" w:name="__RefHeading___Toc2384160_3381743652"/>
      <w:bookmarkStart w:id="1932" w:name="_Toc839"/>
      <w:bookmarkEnd w:id="1931"/>
      <w:r>
        <w:rPr>
          <w:rtl w:val="true"/>
        </w:rPr>
        <w:t>«</w:t>
      </w:r>
      <w:r>
        <w:rPr/>
        <w:t>55</w:t>
      </w:r>
      <w:r>
        <w:rPr>
          <w:rtl w:val="true"/>
        </w:rPr>
        <w:t>»</w:t>
      </w:r>
      <w:bookmarkEnd w:id="1932"/>
    </w:p>
    <w:p>
      <w:pPr>
        <w:pStyle w:val="BookText"/>
        <w:rPr/>
      </w:pPr>
      <w:r>
        <w:rPr>
          <w:rFonts w:ascii="Amiri" w:hAnsi="Amiri" w:eastAsia="Amiri" w:cs="Amiri"/>
          <w:color w:val="111111"/>
          <w:sz w:val="28"/>
          <w:sz w:val="28"/>
          <w:szCs w:val="28"/>
          <w:rtl w:val="true"/>
          <w:lang w:bidi="ar-SA"/>
        </w:rPr>
        <w:t>کِتَابُ عَبْدِ اللَّهِ بْنِ یَحْیَی الْکَاهِلِیِّ،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فِی مَسَاجِدِهِمْ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عبدالله بن یحیی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ایشان نماز بخوانید ادامه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3" w:name="__RefHeading___Toc2384162_3381743652"/>
      <w:bookmarkStart w:id="1934" w:name="_Toc840"/>
      <w:bookmarkEnd w:id="1933"/>
      <w:r>
        <w:rPr>
          <w:rtl w:val="true"/>
        </w:rPr>
        <w:t>«</w:t>
      </w:r>
      <w:r>
        <w:rPr/>
        <w:t>56</w:t>
      </w:r>
      <w:r>
        <w:rPr>
          <w:rtl w:val="true"/>
        </w:rPr>
        <w:t>»</w:t>
      </w:r>
      <w:bookmarkEnd w:id="1934"/>
    </w:p>
    <w:p>
      <w:pPr>
        <w:pStyle w:val="BookText"/>
        <w:rPr/>
      </w:pPr>
      <w:r>
        <w:rPr>
          <w:rFonts w:ascii="Amiri" w:hAnsi="Amiri" w:eastAsia="Amiri" w:cs="Amiri"/>
          <w:color w:val="111111"/>
          <w:sz w:val="28"/>
          <w:sz w:val="28"/>
          <w:szCs w:val="28"/>
          <w:rtl w:val="true"/>
          <w:lang w:bidi="ar-SA"/>
        </w:rPr>
        <w:t>مَجَالِسُ الصَّدُوقِ، عَنْ أَبِیهِ عَنْ سَعْدِ بْنِ عَبْدِ اللَّهِ عَنْ أَحْمَدَ بْنِ مُحَمَّدِ بْنِ خَالِدٍ الْبَرْقِیِّ عَنْ مُحَمَّدِ بْنِ تَسْنِیمٍ عَنِ الْعَبَّاسِ بْنِ عَامِرٍ عَنِ ابْنِ بُکَیْرٍ عَنْ سَلَّامِ بْنِ غَانِمٍ عَنِ الصَّادِقِ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کَتَبَ اللَّهُ لَهُ عِتْقَ رَقَبَةٍ وَ مَنْ أَخْرَجَ مِنْهُ مَا یَقْذِی عَیْناً کَتَبَ اللَّهُ عَزَّ وَ جَلَّ لَهُ کِفْلَیْنِ مِنْ رَحْمَتِهِ‌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تسنم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غانم از امام جعفر صادق علیه السلام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را تمیز کند، خداوند برایش پاداش آزاد کردن یک بنده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 کس هرچیز که چشمی را می‌آزارد از آن بیرون ببرد، خداوند عزوجل برایش دو نصیب از رحمت خود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تسنم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5" w:name="__RefHeading___Toc2384164_3381743652"/>
      <w:bookmarkStart w:id="1936" w:name="_Toc841"/>
      <w:bookmarkEnd w:id="1935"/>
      <w:r>
        <w:rPr>
          <w:rtl w:val="true"/>
        </w:rPr>
        <w:t>بیان</w:t>
      </w:r>
      <w:bookmarkEnd w:id="1936"/>
    </w:p>
    <w:p>
      <w:pPr>
        <w:pStyle w:val="BookText"/>
        <w:rPr/>
      </w:pPr>
      <w:r>
        <w:rPr>
          <w:rFonts w:ascii="IRNazanin" w:hAnsi="IRNazanin" w:eastAsia="IRNazanin"/>
          <w:color w:val="111111"/>
          <w:sz w:val="28"/>
          <w:sz w:val="28"/>
          <w:szCs w:val="28"/>
          <w:rtl w:val="true"/>
          <w:lang w:bidi="fa-IR"/>
        </w:rPr>
        <w:t>فی القاموس القذی ما یقع فی العین و فی الشراب قذیت عینه کرضی وقع فیها القذی و قال الکفل بالکسر الضعف و النصیب و الحظ و التقدیر بما یقذی عینا أو یذر فی العین فی الخبر کما فی الخبر الآخر مبالغة فی کنس المساجد و إن کانت نظیفة و إن لم یستوعب جمیعها أو کنس قلیلا منها یترتب علیه هذا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قَذی چیزی است که در چشم یا در نوشیدنی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قَذِیَت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رَضِیَت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خاشاک در چشمش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 یعنی دوچندان، و نیز نصیب و بهره را گویند، و بیان مقدار به چیزی که در چشم می‌افتد یا چشم را می‌آزارد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در جاروب کردن مساجد است حتّی اگر تمیز باشند، و اگرچه همه جای مسجد را جاروب نکند یا مقدار کمی از آن را جاروب کند این ثواب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7" w:name="__RefHeading___Toc2384166_3381743652"/>
      <w:bookmarkStart w:id="1938" w:name="_Toc842"/>
      <w:bookmarkEnd w:id="1937"/>
      <w:r>
        <w:rPr>
          <w:rtl w:val="true"/>
        </w:rPr>
        <w:t>«</w:t>
      </w:r>
      <w:r>
        <w:rPr/>
        <w:t>57</w:t>
      </w:r>
      <w:r>
        <w:rPr>
          <w:rtl w:val="true"/>
        </w:rPr>
        <w:t>»</w:t>
      </w:r>
      <w:bookmarkEnd w:id="193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أَحْمَدَ بْنِ هَارُونَ الْفَامِیِّ عَنْ مُحَمَّدٍ الْحِمْیَرِیِّ عَنْ أَبِیهِ عَنْ هَارُونَ بْنِ مُسْلِمٍ عَنْ مَسْعَدَةَ بْنِ صَدَقَةَ عَنِ الصَّادِقِ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إِذَا رَأَی أَهْلَ قَرْیَةٍ قَدْ أَسْرَفُوا فِی الْمَعَاصِی وَ فِیهَا ثَلَاثَةُ نَفَرٍ مِنَ الْمُؤْمِنِینَ نَادَاهُمْ جَلَّ جَلَالُهُ وَ تَقَدَّسَتْ أَسْمَاؤُهُ یَا أَهْلَ مَعْصِیَتِی لَوْ لَا مَنْ فِیکُمْ مِنَ الْمُؤْمِنِینَ الْمُتَحَابِّینَ بِجَلَالِی الْعَامِرِینَ بِصَلَاتِهِمْ أَرْضِی وَ مَسَاجِدِی وَ </w:t>
      </w:r>
      <w:bookmarkStart w:id="1939" w:name="pg13998_130989"/>
    </w:p>
    <w:p>
      <w:pPr>
        <w:pStyle w:val="BookText"/>
        <w:rPr/>
      </w:pPr>
      <w:bookmarkEnd w:id="1939"/>
      <w:r>
        <w:rPr>
          <w:rFonts w:ascii="Amiri" w:hAnsi="Amiri" w:eastAsia="Amiri" w:cs="Amiri"/>
          <w:color w:val="111111"/>
          <w:sz w:val="28"/>
          <w:sz w:val="28"/>
          <w:szCs w:val="28"/>
          <w:rtl w:val="true"/>
          <w:lang w:bidi="ar-SA"/>
        </w:rPr>
        <w:t>الْمُسْتَغْفِرِینَ بِالْأَسْحَارِ خَوْفاً مِنِّی لَأَنْزَلْتُ لَکُمْ عَذَابِی ثُمَّ لَا أُبَالِی‌</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هرگاه ببیند اهل محله‌ای در گناهان زیاده‌روی کرده‌اند و بین آنها سه نفر مؤمن هست، جل جلاله و تقدّست اسماؤه آنها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معصیت من؛ اگر نبودند مؤمنانی که به خاطر جَلال و عظمتِ من یکدیگر را دوست دارند و با نماز خود زمین و مساجدم را آباد می‌سازند، و سحرگاهان از بیم من استغفار می‌کنند، بدون هیچ مبالات و اهمّیتی، عذابم را بر شما فرومی‌فرستادم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0" w:name="__RefHeading___Toc2384168_3381743652"/>
      <w:bookmarkStart w:id="1941" w:name="_Toc843"/>
      <w:bookmarkEnd w:id="1940"/>
      <w:r>
        <w:rPr>
          <w:rtl w:val="true"/>
        </w:rPr>
        <w:t>«</w:t>
      </w:r>
      <w:r>
        <w:rPr/>
        <w:t>58</w:t>
      </w:r>
      <w:r>
        <w:rPr>
          <w:rtl w:val="true"/>
        </w:rPr>
        <w:t>»</w:t>
      </w:r>
      <w:bookmarkEnd w:id="1941"/>
    </w:p>
    <w:p>
      <w:pPr>
        <w:pStyle w:val="BookText"/>
        <w:rPr/>
      </w:pPr>
      <w:r>
        <w:rPr>
          <w:rFonts w:ascii="Amiri" w:hAnsi="Amiri" w:eastAsia="Amiri" w:cs="Amiri"/>
          <w:color w:val="111111"/>
          <w:sz w:val="28"/>
          <w:sz w:val="28"/>
          <w:szCs w:val="28"/>
          <w:rtl w:val="true"/>
          <w:lang w:bidi="ar-SA"/>
        </w:rPr>
        <w:t>الْعِلَلُ، عَنْ أَبِیهِ عَنْ عَبْدِ اللَّهِ بْنِ جَعْفَرٍ الْحِمْیَرِیِّ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2" w:name="__RefHeading___Toc2384170_3381743652"/>
      <w:bookmarkStart w:id="1943" w:name="_Toc844"/>
      <w:bookmarkEnd w:id="1942"/>
      <w:r>
        <w:rPr>
          <w:rtl w:val="true"/>
        </w:rPr>
        <w:t>بیان</w:t>
      </w:r>
      <w:bookmarkEnd w:id="1943"/>
    </w:p>
    <w:p>
      <w:pPr>
        <w:pStyle w:val="BookText"/>
        <w:rPr/>
      </w:pPr>
      <w:r>
        <w:rPr>
          <w:rFonts w:ascii="IRNazanin" w:hAnsi="IRNazanin" w:eastAsia="IRNazanin"/>
          <w:color w:val="111111"/>
          <w:sz w:val="28"/>
          <w:sz w:val="28"/>
          <w:szCs w:val="28"/>
          <w:rtl w:val="true"/>
          <w:lang w:bidi="fa-IR"/>
        </w:rPr>
        <w:t>قد أوردت مثله بأسانید جمة فی باب صلاة اللیل و أبواب المکارم و قوله بجلالی فی بعض النسخ بالجیم أی لعظمتی و طاعتی لا للأغراض الدنیویة و فی بعضها بالحاء المهملة أی بالمال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روایت را با اسانید کامل و متعدد در باب نماز شب و ابواب مکارم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جیم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عظمت و اطاعت از من نه به خاطر اهداف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بعضی نسخه‌ها با 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بوسیله مالِ حلالِ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4" w:name="__RefHeading___Toc2384172_3381743652"/>
      <w:bookmarkStart w:id="1945" w:name="_Toc845"/>
      <w:bookmarkEnd w:id="1944"/>
      <w:r>
        <w:rPr>
          <w:rtl w:val="true"/>
        </w:rPr>
        <w:t>«</w:t>
      </w:r>
      <w:r>
        <w:rPr/>
        <w:t>59</w:t>
      </w:r>
      <w:r>
        <w:rPr>
          <w:rtl w:val="true"/>
        </w:rPr>
        <w:t>»</w:t>
      </w:r>
      <w:bookmarkEnd w:id="1945"/>
    </w:p>
    <w:p>
      <w:pPr>
        <w:pStyle w:val="BookText"/>
        <w:rPr/>
      </w:pPr>
      <w:r>
        <w:rPr>
          <w:rFonts w:ascii="Amiri" w:hAnsi="Amiri" w:eastAsia="Amiri" w:cs="Amiri"/>
          <w:color w:val="111111"/>
          <w:sz w:val="28"/>
          <w:sz w:val="28"/>
          <w:szCs w:val="28"/>
          <w:rtl w:val="true"/>
          <w:lang w:bidi="ar-SA"/>
        </w:rPr>
        <w:t>مَجَالِسُ الصَّدُوقِ، عَنْ أَحْمَدَ بْنِ زِیَادِ بْنِ جَعْفَرٍ الْهَمْدَانِیِّ عَنْ عَلِیِّ بْنِ إِبْرَاهِیمَ عَنْ أَبِیهِ عَنِ ابْنِ أَبِی عُمَیْرٍ عَنْ مُرَازِمٍ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بِإِتْیَانِ الْمَسَاجِدِ فَإِنَّهَا بُیُوتُ اللَّهِ فِی الْأَرْضِ وَ مَنْ أَتَاهَا مُتَطَهِّراً طَهَّرَهُ اللَّهُ مِنْ ذُنُوبِهِ وَ کُتِبَ مِنْ زُوَّارِهِ فَأَکْثِرُوا فِیهَا مِنَ الصَّلَاةِ وَ الدُّعَاءِ وَ صَلُّوا مِنَ الْمَسَاجِدِ فِی بِقَاعٍ مُخْتَلِفَةٍ فَإِنَّ کُلَّ بُقْعَةٍ تَشْهَدُ لِلْمُصَلِّی عَلَیْهَا یَوْمَ الْقِیَامَةِ</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رفتن به مساجد که مساجد خانه‌های خدا در زمینند، و کسی که با طهارت به مساجد برود خداوند او را از گناهان پاک گرداند و او را جزء زائران خودش می‌نویسد، پس نماز و دعای خود در مساجد را زیاد کنید و در جاهای مختلف مساجد نماز بخوانید، زیرا هر مکانی در روز قیامت برای کسی که روی آن نماز خوانده است شهادت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6" w:name="__RefHeading___Toc2384174_3381743652"/>
      <w:bookmarkStart w:id="1947" w:name="_Toc846"/>
      <w:bookmarkEnd w:id="1946"/>
      <w:r>
        <w:rPr>
          <w:rtl w:val="true"/>
        </w:rPr>
        <w:t>بیان</w:t>
      </w:r>
      <w:bookmarkEnd w:id="1947"/>
    </w:p>
    <w:p>
      <w:pPr>
        <w:pStyle w:val="BookText"/>
        <w:rPr/>
      </w:pPr>
      <w:r>
        <w:rPr>
          <w:rFonts w:ascii="IRNazanin" w:hAnsi="IRNazanin" w:eastAsia="IRNazanin"/>
          <w:color w:val="111111"/>
          <w:sz w:val="28"/>
          <w:sz w:val="28"/>
          <w:szCs w:val="28"/>
          <w:rtl w:val="true"/>
          <w:lang w:bidi="fa-IR"/>
        </w:rPr>
        <w:t>یدل علی استحباب الطهارة لإتیان المساجد و علی استحباب الصلاة فی المواضع المختلفة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استحباب طهارت هنگام رفتن به مساجد و استحباب نمازخواندن در جاهای مختلف مسجد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8" w:name="__RefHeading___Toc2384176_3381743652"/>
      <w:bookmarkStart w:id="1949" w:name="_Toc847"/>
      <w:bookmarkEnd w:id="1948"/>
      <w:r>
        <w:rPr>
          <w:rtl w:val="true"/>
        </w:rPr>
        <w:t>«</w:t>
      </w:r>
      <w:r>
        <w:rPr/>
        <w:t>60</w:t>
      </w:r>
      <w:r>
        <w:rPr>
          <w:rtl w:val="true"/>
        </w:rPr>
        <w:t>»</w:t>
      </w:r>
      <w:bookmarkEnd w:id="1949"/>
    </w:p>
    <w:p>
      <w:p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أَحْمَدَ بْنِ أَبِی عَبْدِ اللَّهِ الْبَرْقِیِّ عَنِ 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فِی الْمَسْجِدِ لِانْتِظَارِ الصَّلَاةِ عِبَادَةٌ مَا لَمْ یُحْدِثْ قِیلَ یَا رَسُولَ اللَّهِ وَ مَا الْحَدَثُ قَالَ الِاغْتِیَابُ‌</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در انتظار نماز تا زمانی که حدَث از شخص سر نزده،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0" w:name="__RefHeading___Toc2384178_3381743652"/>
      <w:bookmarkStart w:id="1951" w:name="_Toc848"/>
      <w:bookmarkEnd w:id="1950"/>
      <w:r>
        <w:rPr>
          <w:rtl w:val="true"/>
        </w:rPr>
        <w:t>بیان</w:t>
      </w:r>
      <w:bookmarkEnd w:id="195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بالحدث الأمر المنکر القبیح کما ورد فی حدیث المدینة من أحدث فیها حدثا و فسر بذلک أو شبه صلی الله علیه و آله الاغتیاب بالحدث لأنه ناقض لفضل الکون فی المسجد کما أن الحدث ناقض للصلاة و روی المخالفون مثله عن أبی هریرة و رووا أنه سئل أبو هریرة عن معنی الحدث ففسره بِالْفَسْوَةِ وَ الضَّرْطَةِ مُنَاسِباً لِلِحْیَتِهِ الکاذبة الفاجرة</w:t>
      </w:r>
      <w:r>
        <w:rPr>
          <w:rFonts w:eastAsia="IRNazanin" w:cs="IRNazanin"/>
          <w:color w:val="111111"/>
          <w:sz w:val="28"/>
          <w:szCs w:val="28"/>
          <w:rtl w:val="true"/>
          <w:lang w:bidi="fa-IR"/>
        </w:rPr>
        <w:t xml:space="preserve">. </w:t>
      </w:r>
      <w:bookmarkStart w:id="1952" w:name="pg13998_130990"/>
    </w:p>
    <w:p>
      <w:pPr>
        <w:pStyle w:val="BookText"/>
        <w:rPr/>
      </w:pPr>
      <w:bookmarkEnd w:id="1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حدث، کار منکر و قبیح باشد، چنانچه در حدیث مدینه آمده است که هر کس در آن حدثی ایجاد کند و به آن تفسیر کرده یا اینکه آن حضرت صلی الله علیه و آله غیبت را به حدَث تشبیه کرده است زیرا فضیلتِ بودن در مسجد را نقض می‌کند، همان طور که حدَث نماز را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مثل این روایت را از ابوهریره نقل کرده و روایت کرده‌اند که از ابوهریره در مورد معنای حدث سؤال شد و او آن را به بادِ شکم تفسیر کرد، که باد شکم مناسب شخصیت تزویر مآب و ظالمانه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3" w:name="__RefHeading___Toc2384180_3381743652"/>
      <w:bookmarkStart w:id="1954" w:name="_Toc849"/>
      <w:bookmarkEnd w:id="1953"/>
      <w:r>
        <w:rPr>
          <w:rtl w:val="true"/>
        </w:rPr>
        <w:t>«</w:t>
      </w:r>
      <w:r>
        <w:rPr/>
        <w:t>61</w:t>
      </w:r>
      <w:r>
        <w:rPr>
          <w:rtl w:val="true"/>
        </w:rPr>
        <w:t>»</w:t>
      </w:r>
      <w:bookmarkEnd w:id="1954"/>
    </w:p>
    <w:p>
      <w:pPr>
        <w:pStyle w:val="BookText"/>
        <w:rPr/>
      </w:pPr>
      <w:r>
        <w:rPr>
          <w:rFonts w:ascii="Amiri" w:hAnsi="Amiri" w:eastAsia="Amiri" w:cs="Amiri"/>
          <w:color w:val="111111"/>
          <w:sz w:val="28"/>
          <w:sz w:val="28"/>
          <w:szCs w:val="28"/>
          <w:rtl w:val="true"/>
          <w:lang w:bidi="ar-SA"/>
        </w:rPr>
        <w:t>مَجَالِسُ الصَّدُوقِ، عَنْ أَبِیهِ عَنْ مُحَمَّدِ بْنِ یَحْیَی عَنْ مُحَمَّدِ بْنِ أَحْمَدَ الْأَشْعَرِیِّ عَنْ سَهْلِ بْنِ زِیَادٍ عَنْ مُحَمَّدِ بْنِ بَشَّارٍ عَنْ عُبَیْدِ اللَّهِ الدِّهْقَانِ عَنْ عَبْدِ الْحَمِیدِ بْنِ أَبِی الدَّیْلَمِ عَنْ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کَنَسَ مَسْجِداً یَوْمَ الْخَمِیسِ لَیْلَةَ الْجُمُعَةِ فَأَخْرَجَ مِنْهُ مِنَ التُّرَابِ مَا یُذَرُّ فِی الْعَیْنِ غُفِرَ لَهُ‌</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موسی بن المتوکل عن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ابوالدیلم از امام موسی بن جعفر از پدرش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پنجشنبه و شب جمعه مسجدی را جارو کند و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ریزی را که در چشم می‌رود از آن خارج کند، آمرزیده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موسی بن المتوکل از محمد بن یحیی العطار مثل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5" w:name="__RefHeading___Toc2384182_3381743652"/>
      <w:bookmarkStart w:id="1956" w:name="_Toc850"/>
      <w:bookmarkEnd w:id="1955"/>
      <w:r>
        <w:rPr>
          <w:rtl w:val="true"/>
        </w:rPr>
        <w:t>بیان</w:t>
      </w:r>
      <w:bookmarkEnd w:id="1956"/>
    </w:p>
    <w:p>
      <w:pPr>
        <w:pStyle w:val="BookText"/>
        <w:rPr/>
      </w:pPr>
      <w:r>
        <w:rPr>
          <w:rFonts w:ascii="IRNazanin" w:hAnsi="IRNazanin" w:eastAsia="IRNazanin"/>
          <w:color w:val="111111"/>
          <w:sz w:val="28"/>
          <w:sz w:val="28"/>
          <w:szCs w:val="28"/>
          <w:rtl w:val="true"/>
          <w:lang w:bidi="fa-IR"/>
        </w:rPr>
        <w:t>فی القاموس الذر طرح الذرور فی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 یعنی ریختن داروی خشک در چشم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7" w:name="__RefHeading___Toc2384184_3381743652"/>
      <w:bookmarkStart w:id="1958" w:name="_Toc851"/>
      <w:bookmarkEnd w:id="1957"/>
      <w:r>
        <w:rPr>
          <w:rtl w:val="true"/>
        </w:rPr>
        <w:t>«</w:t>
      </w:r>
      <w:r>
        <w:rPr/>
        <w:t>62</w:t>
      </w:r>
      <w:r>
        <w:rPr>
          <w:rtl w:val="true"/>
        </w:rPr>
        <w:t>»</w:t>
      </w:r>
      <w:bookmarkEnd w:id="1958"/>
    </w:p>
    <w:p>
      <w:pPr>
        <w:pStyle w:val="BookText"/>
        <w:rPr/>
      </w:pPr>
      <w:r>
        <w:rPr>
          <w:rFonts w:ascii="Amiri" w:hAnsi="Amiri" w:eastAsia="Amiri" w:cs="Amiri"/>
          <w:color w:val="111111"/>
          <w:sz w:val="28"/>
          <w:sz w:val="28"/>
          <w:szCs w:val="28"/>
          <w:rtl w:val="true"/>
          <w:lang w:bidi="ar-SA"/>
        </w:rPr>
        <w:t>مَجَالِسُ الصَّدُوقِ، عَنْ جَعْفَرِ بْنِ عَلِیٍّ عَنْ جَدِّهِ الْحَسَنِ بْنِ عَلِیٍّ عَنْ جَدِّهِ عَبْدِ اللَّهِ بْنِ الْمُغِیرَةِ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الْقُرْآنُ حَدِیثَهُ وَ الْمَسْجِدُ بَیْتَهُ بَنَی اللَّهُ لَهُ بَیْتاً فِی الْجَنَّةِ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الشیخ،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9"/>
      </w:r>
      <w:r>
        <w:rPr>
          <w:rFonts w:ascii="IRNazanin" w:hAnsi="IRNazanin" w:eastAsia="IRNazanin"/>
          <w:color w:val="111111"/>
          <w:sz w:val="28"/>
          <w:sz w:val="28"/>
          <w:szCs w:val="28"/>
          <w:rtl w:val="true"/>
          <w:lang w:bidi="fa-IR"/>
        </w:rPr>
        <w:t>ثواب الأعمال، عن حمزة العلوی عن علی بن إبراهیم عن أبیه عن النوفلی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گفتارش و مسجد خانه‌اش باشد، خداوند خانه‌ای در بهشت برایش بنا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مثل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حمزه علوی از علی بن ابراهیم از پدرش از نوفلی از سکونی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9" w:name="__RefHeading___Toc2384186_3381743652"/>
      <w:bookmarkStart w:id="1960" w:name="_Toc852"/>
      <w:bookmarkEnd w:id="1959"/>
      <w:r>
        <w:rPr>
          <w:rtl w:val="true"/>
        </w:rPr>
        <w:t>«</w:t>
      </w:r>
      <w:r>
        <w:rPr/>
        <w:t>63</w:t>
      </w:r>
      <w:r>
        <w:rPr>
          <w:rtl w:val="true"/>
        </w:rPr>
        <w:t>»</w:t>
      </w:r>
      <w:bookmarkEnd w:id="196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مُوسَی بْنِ الْمُتَوَکِّلِ عَنْ مُحَمَّدِ بْنِ یَحْیَی الْعَطَّارِ عَنْ أَحْمَدَ بْنِ مُوسَی عَنِ ابْنِ فَضَّالٍ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یَشْکُونَ إِلَی اللَّهِ عَزَّ وَ جَلَّ مَسْجِدٌ خَرَابٌ لَا یُصَلِّی فِیهِ أَهْلُهُ وَ عَالِمٌ بَیْنَ جُهَّالٍ وَ مُصْحَفٌ مُعَلَّقٌ قَدْ وَقَعَ عَلَیْهِ غُبَارٌ لَا یُقْرَأُ فِیهِ‌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1961" w:name="pg13998_130991"/>
    </w:p>
    <w:p>
      <w:pPr>
        <w:pStyle w:val="BookText"/>
        <w:rPr/>
      </w:pPr>
      <w:bookmarkEnd w:id="19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نزد خداوند عزوجل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ویرانی که اهلش در آن نماز نمی‌خوانند، عالِمی که بین جاهلان است، و قرآنی که بی‌استفاده مانده و غبار گرفته و از روی آن خوانده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2" w:name="__RefHeading___Toc2384188_3381743652"/>
      <w:bookmarkStart w:id="1963" w:name="_Toc853"/>
      <w:bookmarkEnd w:id="1962"/>
      <w:r>
        <w:rPr>
          <w:rtl w:val="true"/>
        </w:rPr>
        <w:t>«</w:t>
      </w:r>
      <w:r>
        <w:rPr/>
        <w:t>64</w:t>
      </w:r>
      <w:r>
        <w:rPr>
          <w:rtl w:val="true"/>
        </w:rPr>
        <w:t>»</w:t>
      </w:r>
      <w:bookmarkEnd w:id="1963"/>
    </w:p>
    <w:p>
      <w:pPr>
        <w:pStyle w:val="BookText"/>
        <w:rPr/>
      </w:pPr>
      <w:r>
        <w:rPr>
          <w:rFonts w:ascii="Amiri" w:hAnsi="Amiri" w:eastAsia="Amiri" w:cs="Amiri"/>
          <w:color w:val="111111"/>
          <w:sz w:val="28"/>
          <w:sz w:val="28"/>
          <w:szCs w:val="28"/>
          <w:rtl w:val="true"/>
          <w:lang w:bidi="ar-SA"/>
        </w:rPr>
        <w:t>قُرْبُ الْإِسْنَادِ، عَنْ هَارُونَ بْنِ مُسْلِمٍ عَنْ مَسْعَدَةَ بْنِ صَدَقَةَ قَالَ سَمِعْتُ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الدَّارِ وَ الْبَیْتِ قَدْ یَکُونُ فِیهِ مَسْجِدٌ فَیَبْدُو لِأَصْحَابِهِ أَنْ یَتَّسِعُوا بِطَائِفَةٍ مِنْهُ وَ یَبْنُوا مَکَانَهُ وَ یَهْدِمُوا الْبِنْیَةَ قَالَ لَا بَأْسَ بِذَلِکَ‌</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قَالَ مَسْعَدَةُ وَ سَمِعْتُهُ یَقُولُ أَ</w:t>
      </w:r>
    </w:p>
    <w:p>
      <w:pPr>
        <w:pStyle w:val="BookText"/>
        <w:rPr/>
      </w:pPr>
      <w:r>
        <w:rPr>
          <w:rFonts w:ascii="Amiri" w:hAnsi="Amiri" w:eastAsia="Amiri" w:cs="Amiri"/>
          <w:color w:val="111111"/>
          <w:sz w:val="28"/>
          <w:sz w:val="28"/>
          <w:szCs w:val="28"/>
          <w:rtl w:val="true"/>
          <w:lang w:bidi="ar-SA"/>
        </w:rPr>
        <w:t>یَصْلُحُ لِمَکَانِ حَشٍّ أَنْ یُتَّخَذَ مَسْجِداً فَقَالَ إِذَا أُلْقِیَ عَلَیْهِ مِنَ التُّرَابِ مَا یُوَارِی ذَلِکَ وَ یَقْطَعُ رِیحَهُ فَلَا بَأْسَ بِذَلِکَ لِأَنَّ التُّرَابَ یُطَهِّرُهُ وَ بِهِ مَضَتِ السُّنَّةُ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ایشان درباره خانه و اتاق سؤال شد که مسجدی در آن است، پس صاحبان آن می‌خواهند با گرفتن قسمتی از آن خانه را وسیع‌تر کنند و آن را خراب کنند و جای آن بنا بسازند؛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در مکانی که توالت بوده مسجد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آن خاک بریزند که آن را بپوشاند و بوی آن قطع شود اشکال ندارد، زیرا خاک آن را طاهر می‌کند، و سنّت همین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4" w:name="__RefHeading___Toc2384190_3381743652"/>
      <w:bookmarkStart w:id="1965" w:name="_Toc854"/>
      <w:bookmarkEnd w:id="1964"/>
      <w:r>
        <w:rPr>
          <w:rtl w:val="true"/>
        </w:rPr>
        <w:t>إیضاح</w:t>
      </w:r>
      <w:bookmarkEnd w:id="1965"/>
    </w:p>
    <w:p>
      <w:pPr>
        <w:pStyle w:val="BookText"/>
        <w:rPr/>
      </w:pPr>
      <w:r>
        <w:rPr>
          <w:rFonts w:ascii="IRNazanin" w:hAnsi="IRNazanin" w:eastAsia="IRNazanin"/>
          <w:color w:val="111111"/>
          <w:sz w:val="28"/>
          <w:sz w:val="28"/>
          <w:szCs w:val="28"/>
          <w:rtl w:val="true"/>
          <w:lang w:bidi="fa-IR"/>
        </w:rPr>
        <w:t>قال الوالد قدس الله روحه یدل علی أن إلقاء التراب مطهر کما دلت الأخبار الصحیحة علی أن الأرض یطهر بعضها بعضا و لا استبعاد فیه و یمکن حمل الأخبار علی ما إذا أزیلت النجاسة عنه أولا و یکون إلقاء التراب لزیادة التنظیف أو یکون تحته نجسا و بعد إلقاء التراب یجعل فوقه مسجدا و لا تجب حینئذ إزالة النجاسة عنه أو یکون هذا الحکم مختصا بمساجد البیوت کالتحویل و التغییر أو یحمل علی ما إذا لم یوقف و یکون إطلاق المسجد علیه لغویا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الذکری یجوز اتخاذ المساجد علی الحش ثم ذکر هذه الروایة و غیرها و فی القاموس الحش مثلثة المخرج لأنهم کانوا یقضون حوائجهم فی البساطین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اینکه ریختن خاک پاک، طاهرکننده است، دلالت دارد، چنانچه روایات صحیح دلالت دارند بر اینکه قسمت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هایی از زمین،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آن را پاک می‌کند، و اصلاً بعید نیست و می‌توان روایات را بر صورتی حمل کرد که در ابتدا عین نجاست از بین رفته و ریختن خاک برای تمیز شدنِ بیشتر است، یا اینکه زیر آن نجس است و پس از ریختن خاک روی آن را مسجد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ازاله نجاست از آن واجب نیست، و یا اینکه این حکم به مساجد درون خانه‌ها هنگام تبدیل و تغییر مکان آن اختصاص دارد، و یا اینکه حمل بر زمانی می‌شود که وقف نشده و مسجد نامیدنِ آن فقط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مساجد را روی توالت بسازند، آنگاه این روایت و دیگر روایات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 به فتح و کسر و ضم حاء یعنی مستراح، زیرا آنها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قضای حاجت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6" w:name="__RefHeading___Toc2384192_3381743652"/>
      <w:bookmarkStart w:id="1967" w:name="_Toc855"/>
      <w:bookmarkEnd w:id="1966"/>
      <w:r>
        <w:rPr>
          <w:rtl w:val="true"/>
        </w:rPr>
        <w:t>«</w:t>
      </w:r>
      <w:r>
        <w:rPr/>
        <w:t>65</w:t>
      </w:r>
      <w:r>
        <w:rPr>
          <w:rtl w:val="true"/>
        </w:rPr>
        <w:t>»</w:t>
      </w:r>
      <w:bookmarkEnd w:id="1967"/>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علیه السلام عَنْ أَبِیهِ علیه السلام قَالَ قَالَ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الِاخْتِلَافَ إِلَی الْمَسَاجِدِ لَمْ یَعْدَمْ وَاحِدَةً مِنْ سَبْعٍ أَخاً یَسْتَفِیدُهُ فِی اللَّهِ أَوْ عِلْماً مُسْتَطْرَفاً أَوْ رَحْمَةً مُنْتَظَرَةً أَوْ آیَةً مُحْکَمَةً تَدُلُّ عَلَی هُدًی أَوْ إِنَّهُ أَظُنُّهُ قَالَ سُدَّةً أَوْ رِشْدَةً تَصُدُّهُ عَنْ رَدًی أَوْ یَتْرُکُ ذَنْباً حَیَاءً أَوْ تَقْوَی‌</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صدقة از امام صادق علیه السلام از پدرش علیه السلام روایت کرد که 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رفت و آمد به مساجد مداومت داشته باشد، حداقل به یکی از هفت 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در راه خدا از او استفاده بَرد، یا دانشی جدید، یا رحمتی که در انتظار آن است، یا آیه‌ای محکم از قرآن که به راه هدایت رهنمونش دارد، یا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صحیح یا هدایتی که او را از هلاکت باز دارد، و یا اینکه از روی حیا یا تقوی گناهی را ترک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8" w:name="__RefHeading___Toc2384194_3381743652"/>
      <w:bookmarkStart w:id="1969" w:name="_Toc856"/>
      <w:bookmarkEnd w:id="1968"/>
      <w:r>
        <w:rPr>
          <w:rtl w:val="true"/>
        </w:rPr>
        <w:t>بیان</w:t>
      </w:r>
      <w:bookmarkEnd w:id="196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إنه أظنه قال سدة إنما نسب إلی الظن للتردد بین العبارتین و السدة فی بعض النسخ بالسین المهملة من السداد و هو الصواب من القول و الفعل یقال</w:t>
      </w:r>
      <w:r>
        <w:rPr>
          <w:rFonts w:eastAsia="IRNazanin" w:cs="IRNazanin"/>
          <w:color w:val="111111"/>
          <w:sz w:val="28"/>
          <w:szCs w:val="28"/>
          <w:rtl w:val="true"/>
          <w:lang w:bidi="fa-IR"/>
        </w:rPr>
        <w:t xml:space="preserve">: </w:t>
      </w:r>
      <w:bookmarkStart w:id="1970" w:name="pg13998_130992"/>
    </w:p>
    <w:p>
      <w:pPr>
        <w:pStyle w:val="BookText"/>
        <w:rPr/>
      </w:pPr>
      <w:bookmarkEnd w:id="1970"/>
      <w:r>
        <w:rPr>
          <w:rFonts w:ascii="IRNazanin" w:hAnsi="IRNazanin" w:eastAsia="IRNazanin"/>
          <w:color w:val="111111"/>
          <w:sz w:val="28"/>
          <w:sz w:val="28"/>
          <w:szCs w:val="28"/>
          <w:rtl w:val="true"/>
          <w:lang w:bidi="fa-IR"/>
        </w:rPr>
        <w:t>سد یسد صار سدیدا و فی بعضها بالمعجمة أی شدة و قوة فی الدین و الرشد الاستقامة علی طریق الحق مع تصلب فیه و التقوی هنا مکان الخشیة فی سائر الأخبار بمعناها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إنه أظنه قال 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ظنّ و گمان نسبت داده زیرا بین دو عبارت تردید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سدّة در بعضی نسخه‌ها با سین از ریشه سَداد به معنای سخن و کار صحیح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یسدّ صار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شین به معنای شدّت و قوّت در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به معنای استقامت بر راه حق همراه با استحکام است، و تقوی در اینجا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روایات آمده است، به همان معنای خشیت و ترس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1" w:name="__RefHeading___Toc2384196_3381743652"/>
      <w:bookmarkStart w:id="1972" w:name="_Toc857"/>
      <w:bookmarkEnd w:id="1971"/>
      <w:r>
        <w:rPr>
          <w:rtl w:val="true"/>
        </w:rPr>
        <w:t>«</w:t>
      </w:r>
      <w:r>
        <w:rPr/>
        <w:t>66</w:t>
      </w:r>
      <w:r>
        <w:rPr>
          <w:rtl w:val="true"/>
        </w:rPr>
        <w:t>»</w:t>
      </w:r>
      <w:bookmarkEnd w:id="1972"/>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یَمْشِی فِی الْعَذِرَةِ وَ هِیَ یَابِسَةٌ فَتُصِیبُ ثَوْبَهُ وَ رِجْلَیْهِ هَلْ یَصْلُحُ لَهُ أَنْ یَدْخُلَ الْمَسْجِدَ فَیُصَلِّیَ وَ لَا یَغْسِلَ مَا أَصَابَهُ قَالَ إِذَا کَانَ یَابِساً فَلَا بَأْسَ‌</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مردی سؤال کردم که روی مدفوع خُشک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پس با لباس و پاهایش برخورد می‌کند، آیا شایسته است بدون شُستن آن وارد مسجد شود 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خشک بوده 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3" w:name="__RefHeading___Toc2384198_3381743652"/>
      <w:bookmarkStart w:id="1974" w:name="_Toc858"/>
      <w:bookmarkEnd w:id="1973"/>
      <w:r>
        <w:rPr>
          <w:rtl w:val="true"/>
        </w:rPr>
        <w:t>بیان</w:t>
      </w:r>
      <w:bookmarkEnd w:id="1974"/>
    </w:p>
    <w:p>
      <w:pPr>
        <w:pStyle w:val="BookText"/>
        <w:rPr/>
      </w:pPr>
      <w:r>
        <w:rPr>
          <w:rFonts w:ascii="IRNazanin" w:hAnsi="IRNazanin" w:eastAsia="IRNazanin"/>
          <w:color w:val="111111"/>
          <w:sz w:val="28"/>
          <w:sz w:val="28"/>
          <w:szCs w:val="28"/>
          <w:rtl w:val="true"/>
          <w:lang w:bidi="fa-IR"/>
        </w:rPr>
        <w:t>إذا کان یابسا أی الثوب و الرجل أو العذرة أیضا تأکیدا للسؤال و تغلیبا أو بتأویل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و پایش یا مدفوع نیز خشک بوده، که برای تأکید سؤال و از باب تغلیب یا به تأویل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5" w:name="__RefHeading___Toc2384200_3381743652"/>
      <w:bookmarkStart w:id="1976" w:name="_Toc859"/>
      <w:bookmarkEnd w:id="1975"/>
      <w:r>
        <w:rPr>
          <w:rtl w:val="true"/>
        </w:rPr>
        <w:t>«</w:t>
      </w:r>
      <w:r>
        <w:rPr/>
        <w:t>67</w:t>
      </w:r>
      <w:r>
        <w:rPr>
          <w:rtl w:val="true"/>
        </w:rPr>
        <w:t>»</w:t>
      </w:r>
      <w:bookmarkEnd w:id="1976"/>
    </w:p>
    <w:p>
      <w:pPr>
        <w:pStyle w:val="BookText"/>
        <w:rPr/>
      </w:pPr>
      <w:r>
        <w:rPr>
          <w:rFonts w:ascii="Amiri" w:hAnsi="Amiri" w:eastAsia="Amiri" w:cs="Amiri"/>
          <w:color w:val="111111"/>
          <w:sz w:val="28"/>
          <w:sz w:val="28"/>
          <w:szCs w:val="28"/>
          <w:rtl w:val="true"/>
          <w:lang w:bidi="ar-SA"/>
        </w:rPr>
        <w:t>قُرْبُ الْإِسْنَادِ، بِإِسْنَادِهِ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الْجِصِّ یُطْبَخُ بِالْعَذِرَةِ أَ یَصْلُحُ أَنْ یُجَصَّصَ بِهِ الْمَسْجِدُ قَالَ لَا بَأْسَ‌</w:t>
      </w:r>
      <w:r>
        <w:rPr>
          <w:rStyle w:val="FootnoteAnchor"/>
          <w:rtl w:val="true"/>
        </w:rPr>
        <w:footnoteReference w:id="1166"/>
      </w:r>
      <w:r>
        <w:rPr>
          <w:rFonts w:ascii="Amiri" w:hAnsi="Amiri" w:eastAsia="Amiri" w:cs="Amiri"/>
          <w:color w:val="111111"/>
          <w:sz w:val="28"/>
          <w:sz w:val="28"/>
          <w:szCs w:val="28"/>
          <w:rtl w:val="true"/>
          <w:lang w:bidi="ar-SA"/>
        </w:rPr>
        <w:t>وَ سَأَلْتُهُ عَنِ الْمَسْجِدِ یُکْتَبُ فِی الْقِبْلَةِ الْقُرْآنُ أَوْ شَیْ‌ءٌ مِنْ ذِکْرِ اللَّهِ قَالَ لَا بَأْسَ‌</w:t>
      </w:r>
      <w:r>
        <w:rPr>
          <w:rStyle w:val="FootnoteAnchor"/>
          <w:rtl w:val="true"/>
        </w:rPr>
        <w:footnoteReference w:id="1167"/>
      </w:r>
      <w:r>
        <w:rPr>
          <w:rFonts w:ascii="Amiri" w:hAnsi="Amiri" w:eastAsia="Amiri" w:cs="Amiri"/>
          <w:color w:val="111111"/>
          <w:sz w:val="28"/>
          <w:sz w:val="28"/>
          <w:szCs w:val="28"/>
          <w:rtl w:val="true"/>
          <w:lang w:bidi="ar-SA"/>
        </w:rPr>
        <w:t>وَ سَأَلْتُهُ عَنِ الْمَسْجِدِ یُنْقَشُ فِی قِبْلَتِهِ بِجِصٍّ أَوْ إِصْبَاغٍ قَالَ لَا بَأْسَ‌</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کاظم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گچی سؤال کردم که با سوزاندن مدفوع پخته می‌شود، آیا شایسته است با آن مسجد را گچ‌کاری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مسجد سؤال کردم که در قبله آن قرآن یا مقداری ذکر خدا نوشته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درباره مسجد سؤال کردم که در قبله آن با گچ یا رنگ نقش زده‌اند،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7" w:name="__RefHeading___Toc2384202_3381743652"/>
      <w:bookmarkStart w:id="1978" w:name="_Toc860"/>
      <w:bookmarkEnd w:id="1977"/>
      <w:r>
        <w:rPr>
          <w:rtl w:val="true"/>
        </w:rPr>
        <w:t>بیان</w:t>
      </w:r>
      <w:bookmarkEnd w:id="1978"/>
    </w:p>
    <w:p>
      <w:pPr>
        <w:pStyle w:val="BookText"/>
        <w:rPr/>
      </w:pPr>
      <w:r>
        <w:rPr>
          <w:rFonts w:ascii="IRNazanin" w:hAnsi="IRNazanin" w:eastAsia="IRNazanin"/>
          <w:color w:val="111111"/>
          <w:sz w:val="28"/>
          <w:sz w:val="28"/>
          <w:szCs w:val="28"/>
          <w:rtl w:val="true"/>
          <w:lang w:bidi="fa-IR"/>
        </w:rPr>
        <w:t>قد مر الکلام فی الجص المطبوخ بالعذرة فی کتاب الطهارة و الحاصل أنه محمول فی المشهور علی العذرة الطاهرة أو علی ما إذا لم یعلم سرایة النجاسة إلی الجص أو علی الاکتفاء فی الاستحالة بهذا القدر و یدل الخبر علی عدم کراهة الکتاب فی قبلة المسجد و لا ینافی کراهة النظر إلیها حال الصلاة لما مر عن علی بن جعفر أیضا أن النظر إلی کتاب فی القبلة نقص فی الصلاة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النقش فقد حکم جماعة بتحریم النقش بالذهب و أطلق العلامة فی أکثر کتبه و المحقق فی المعتبر و الشهید فی الذکری تحریم النقش من غیر تقیید بالذهب معللین بأن ذلک لم یکن فی عهد النبی صلی الله علیه و آله فیکون بدعة و هو استدلال ضعیف و کذا حکم الأکثر بتحریم نقش الصور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احتج علیه الفاضلان بالتعلیل السابق و بما رواه الشَّیْخُ‌</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فِی الْمَسَاجِدِ الْمُصَوَّرَةِ فَقَالَ أَکْرَهُ ذَلِکَ وَ لَکِنْ لَا یَضُرُّکُمُ الْیَوْمَ وَ لَوْ قَدْ قَامَ الْعَدْلُ لَرَأَیْتُمْ کَیْفَ یُصْنَعُ فِی ذَلِکَ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مجهولة غیر دالة علی التحریم و الشهید فی البیان حرم زخرفتها و نقشها و تصویرها بما فیه روح و کره غیره کالشجر و فی الدروس کره الجمیع و ظاهر الخبر جواز الجمیع و الأحوط الترک مطلقا</w:t>
      </w:r>
      <w:r>
        <w:rPr>
          <w:rFonts w:eastAsia="IRNazanin" w:cs="IRNazanin"/>
          <w:color w:val="111111"/>
          <w:sz w:val="28"/>
          <w:szCs w:val="28"/>
          <w:rtl w:val="true"/>
          <w:lang w:bidi="fa-IR"/>
        </w:rPr>
        <w:t xml:space="preserve">. </w:t>
      </w:r>
      <w:bookmarkStart w:id="1979" w:name="pg13998_130994"/>
    </w:p>
    <w:p>
      <w:pPr>
        <w:pStyle w:val="BookText"/>
        <w:rPr/>
      </w:pPr>
      <w:bookmarkEnd w:id="19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درباره گچ پخته شده با مدفوع در کتاب طهارت گذشت، و خلاصه آن که در نظر مشهور، مدفوع حمل بر مدفوع طاهر یا حمل بر صورتی می‌شود که یقین به سرایت نجاست به گچ نباشد، یا اینکه به همین مقدار از استحاله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عدم کراهت وجود نوشتار در قبله مسجد دلالت دارد، امّا این کراهت منافاتی هم با کراهت نگاه کردن به آن در حال نماز ندارد، به دلیل روایتی که از قول علی بن جعفر گذشت که نگاه کردن به نوشته در قبله موجب ناقص شدن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نقش و نگار، جماعتی حکم به حرمت نقش با طلا داده و علامه در بیشتر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محقق در المعتبر و شهید در الذکری به طور مطلق نقش و نگار را حرام دانسته و هیچ تقییدی به طلایی بودن آن نزده‌اند، و دلیلشان این بوده است که در عهد پیامبر صلی الله علیه و آله چنین چیزی وجود نداشته، پس بدعت است؛ امّا استدلال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فقها حکم به حرمت نقاشی تصاویر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دلیل پیشین، به روایتی از 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استناد کرده‌اند که از عمرو بن جُمَیع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در مساجدی سؤال کردم که در آنها تصویر کشیده‌اند،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کراهت دارم، امّا امروزه ضرری برای شما ندارد، و اگر عدالت برپا شود خواهید دید که در مورد آن چه رفتاری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مجهول است و دلالت بر تحریم ندارد، و شهید در البیان، تزیین مسجد و نقش و نگار دادن آن و کشیدن تصاویر جانداران را حرام و غیر آن مانند درخت را مکروه دانسته است و در دروس همه را مکروه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جواز همه اینهاست، و احوط ترک آن به طور مطلق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80" w:name="__RefHeading___Toc2384204_3381743652"/>
      <w:bookmarkStart w:id="1981" w:name="_Toc861"/>
      <w:bookmarkEnd w:id="1980"/>
      <w:r>
        <w:rPr>
          <w:rtl w:val="true"/>
        </w:rPr>
        <w:t>[</w:t>
      </w:r>
      <w:r>
        <w:rPr>
          <w:rtl w:val="true"/>
        </w:rPr>
        <w:t>کلمة المصحّح الأولی</w:t>
      </w:r>
      <w:r>
        <w:rPr>
          <w:rtl w:val="true"/>
        </w:rPr>
        <w:t>]</w:t>
      </w:r>
      <w:bookmarkEnd w:id="198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ههنا أنهینا الجزء الرابع من المجلّد الثامن عشر من کتاب بحار الأنوار الجامعة لدرر أخبار الأئمة الأطهار صلوات اللّه و سلامه علیهم ما دام اللیل و النهار و هو الجزء الثمانون حسب تجزئتنا فی هذه الطبعة الحدیثة الرائقة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بذلنا جهدنا فی تصحیحه و مقابلته فخرج بحمد اللّه و مشیّته نقیّا من الأغلاط إلّا نزراً زهیداً زاغ عنه البصر و کلّ عنه النظر لا یکاد یخفی علی القاری‌ء الکریم و من اللّه نسأل العصمة و هو ولیّ التوفیق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982" w:name="pg13998_130995"/>
    </w:p>
    <w:p>
      <w:pPr>
        <w:pStyle w:val="BookText"/>
        <w:rPr/>
      </w:pPr>
      <w:bookmarkEnd w:id="19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83" w:name="__RefHeading___Toc2384206_3381743652"/>
      <w:bookmarkStart w:id="1984" w:name="_Toc862"/>
      <w:bookmarkEnd w:id="1983"/>
      <w:r>
        <w:rPr>
          <w:rtl w:val="true"/>
        </w:rPr>
        <w:t xml:space="preserve">کلمة المصحّح </w:t>
      </w:r>
      <w:r>
        <w:rPr>
          <w:rtl w:val="true"/>
        </w:rPr>
        <w:t>[</w:t>
      </w:r>
      <w:r>
        <w:rPr>
          <w:rtl w:val="true"/>
        </w:rPr>
        <w:t>الثانیة</w:t>
      </w:r>
      <w:r>
        <w:rPr>
          <w:rtl w:val="true"/>
        </w:rPr>
        <w:t>]</w:t>
      </w:r>
      <w:bookmarkEnd w:id="198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الرابع من المجلّد الثامن عشر و قد انتهی رقمه حسب تجزئتنا 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فی طیّه خمسا و عشرین بابا من أبواب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علی طبعة الکمبانیّ المشهورة بطبع أمین الضرب و هکذا علی نصّ المصادر التی أخرجت الأحادیث منها، فسددنا ما کان فی المطبوعة الأولی من خلل و تصحیف بجهدنا البالغ فی مقابلة النصوص و تصحیحها و تنمیقها و ضبط غرائبها و إیضاح مشکلاتها علی ما کان سیرتنا فی سائر الأجزاء و الحمد لله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عزمت علی نفسی أن أکتب ذیل الآیات الشریفة فی أوائل الأبواب، نذرا یسیرا ممّا ألهمنی الله تعالی بلطفه و منّه من تطبیق الفقه الجعفری علی کتاب الله عزّ و جلّ و الإشارة إلی بعض ما هو مبنی الأحکام الشرعیّة و وجه استنباطها من نصوص الآیات الکریمة احتجاجا علی نصّاب أهل البیت و منکری فقههم بعد ما آمنوا بالکتاب و لم یتفقّهوا فیه و تحقیقا لما</w:t>
      </w:r>
    </w:p>
    <w:p>
      <w:pPr>
        <w:pStyle w:val="BookText"/>
        <w:rPr/>
      </w:pPr>
      <w:r>
        <w:rPr>
          <w:rFonts w:ascii="IRNazanin" w:hAnsi="IRNazanin" w:eastAsia="IRNazanin"/>
          <w:color w:val="111111"/>
          <w:sz w:val="28"/>
          <w:sz w:val="28"/>
          <w:szCs w:val="28"/>
          <w:rtl w:val="true"/>
          <w:lang w:bidi="fa-IR"/>
        </w:rPr>
        <w:t>قال الصادق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المحتجّ بکتاب الله علی الناصب من قرقز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یلهمه الله معرفة القرآن فلا یلقی أحدا من المخالفین إلّا حاجّه و یثبت أمرنا فی کتاب الله</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وصل إلینا أنّهم نقموا علیّ ذلک المسیر و منهج التفسیر فکففت عن ذلک بعزیمة من الناشر المحترم و لعلّ الله أن یتیح لی فرصة أخری لإنجاز ما کتب الله علیّ من نشر علم القرآن و تفسیره علی أساس أهل البیت المتّخذ من فقههم ونصوصهم و علی الله قصد السبیل و منها جائر و لو شاء لهداکم أجمعین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المحتجّ بکتاب الله علی الناصب ربیع الأول عام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محمد الباقر البهبودیّ </w:t>
      </w:r>
      <w:bookmarkStart w:id="1985" w:name="pg13998_130996"/>
    </w:p>
    <w:p>
      <w:pPr>
        <w:pStyle w:val="BookText"/>
        <w:rPr/>
      </w:pPr>
      <w:bookmarkEnd w:id="19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986" w:name="__RefHeading___Toc2384208_3381743652"/>
      <w:bookmarkStart w:id="1987" w:name="_Toc863"/>
      <w:bookmarkEnd w:id="1986"/>
      <w:r>
        <w:rPr>
          <w:rtl w:val="true"/>
        </w:rPr>
        <w:t>فهرس ما فی هذا الجزء من الأبواب</w:t>
      </w:r>
      <w:bookmarkEnd w:id="1987"/>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الحثّ علی المحافظة علی الصلوات و أدائها فی أوقاتها و ذمّ إضاعتها و الاستهانة بها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وقت فریضة الظهرین و نافلتهما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وقت العشاءین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وقت صلاة الفجر و نافلتها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تحقیق منتصف اللیل و منتهاه و مفتتح النهار شرعا و عرفا و لغة و معناه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الأوقات المکروهة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الضحی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فرائض الصلاة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 لباس المصلی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ستر العورة و عورة الرجال و النساء فی الصلاة و ما یلزمهما من الثیاب فیها و صفاتها و آدابها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الرداء و سدله و التوشّح فوق القمیص و اشتمال الصماء و إدخال الیدین تحت الثوب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صلاة العراة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تجوز الصلاة فیه من الأوبار و الأشعار و الجلود و ما لا تجوز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النهی عن الصلاة فی الحریر و الذهب و الحدید و ما فیه تماثیل و غیر ذلک مما نهی عن الصلاة فیه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الصلاة فی الثوب النجس أو ثوب أصابه بصاق أو عرق أو ذرق و حکم ثیاب الکفار و ما لا یتمّ فیه الصلاة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المختضب فی الصلاة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حکم ناسی النجاسة فی الثوب و الجسد و جاهلها و حکم الثوب المشتبه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الصلاة فی النعال و الخفاف و ما یستر ظهر القدم بلا ساق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مکان المصلی و ما یتبعه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أنّه جعل للنبیّ صّلی الّله علیه و آله و لأمّته الأرض مسجدا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طهارة موضع الصلاة و ما یتبعها من أحکام المصلی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الصلاة علی الحریر أو علی التماثیل أو فی بیت فیه تماثیل أو کلب أو خمر أو بول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یکون بین یدیّ المصلّی أو یمرّ بین یدیه و استحباب السترة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المواضع التی نهی عن الصلاة فیها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الصلاة فی الکعبة و معابد أهل الکتاب و بیوتهم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صلاة الرجل و المرأة فی بیت واحد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فضل المساجد و أحکامها و آدابها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الخمر قهوة لأنّها تقهی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تذهب بشهوة الطعام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هذا أن کل تسبیح ذکر فی القرآن موقتا بوقت من الأوقات، جعله النبیّ صلّی اللّه علیه و آله فی صلاة ذلک الوقت اما فی رکوعها أو سجودها أو زاد فی رکعاتها حتّی یتمکن من امتثال ذاک التسبیح، و قصاری ما تدلّ علیه هذه الآیة جواز ایقاع الصلوات بالغدوة و الاصیل فی هذه البیوت التی أذن اللّه أن 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بیوتهم علیهم السلام بمنزلة المساجد التی یذکر فیها اسم اللّه کثیرا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رواة القصص و الاکاذیب، و عبر علیه السلام به عن مفسری العامّة و علمائهم لابتناء تفاسیرهم و تأویلاتهم علی الاکاذیب و القصص الاسرائیلیات، أو عبر علیه السلام به عن امثال سفیان الثوری و اشباهه من المتصوفة حیث ترکوا التجارة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فی سورة الماعون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سیأتی فی بابه إنشاء اللّه تعالی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تمامه فی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المکارم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شربتلی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و مثله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تمامه کما مرّ من الخصال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کتاب الغارات مخطوط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العفو لا یکون الا من تقصیر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تصفر الشمس أو تغیب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الآیة فی 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التفسیر هو الذی روی بروایة اخری عن النعمانیّ، و قد أدرجه المؤلّف العلامة فی کتاب القرآن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موضع النصّ منه صلی الله علیه و آله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سابقا أیضا ملخصا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 فی ذلک أقوال کلها بعیدة عن المحجة، و مع ذلک یخرج الکلام من حیز الاستعارة غیر قول واحد، و هو أن یکون المراد أنهم یؤخرون الصلاة الی أن لا یبقی من النهار الا بقدر ما بقی من نفس المیت الذی قد شرق بریقه و غرغر ببقیة نفسه، فشبه علیه السلام تلک البقیة بشفافة الذماء التی قد قرب انقضاؤها و حان فناؤها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رواه القمّیّ فی تفسیره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صار وقت المغرب إذا ذهبت الحمرة من المشرق، و کما تری عنوان الباب یوافق المشهور و ان کان فی طی الباب أحادیث تحکم بأن غروب الشمس باستتار القرص و الذی عندی أن الغروب هو استتار القرص لا عن وجه الأرض فقط، بل عنها و عن کل ما علاها من الجو الذی یتعلق بها و هو منتهی ما یمکن للإنسان أن یعیش فیه و یتنفس من الهواء المحیط بالارض، و ذلک لان سلطان الشمس و نفوذها انما هو فی الهواء، و لولاه لم یکن للشمس ضیاء و لا بهاء، فاللازم أن یعتبر الغروب بالنسبة الی الهواء الذی یعلو کل قطعة من الأرض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وجه الحدیث أن الوقت المسنون لصلاة المغرب أول المغرب عند ذهاب الحمرة، فمن أخر صلاة المغرب عن هذا الوقت من غیر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صرّح بذلک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تهاون بسنته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رغب عنها، و من رغب عن سنته فلیس منه فی شی‌ء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وجه الحدیث ظاهر ممّا تلوناه علیک من أن صلاة العشاء وقتها المفروض من أول اللیل إلی آخره مع رعایة الأول فالاول لقوله تعالی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 و السهی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بالالف و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صغیر من بنات نعش الصغری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و هو ما أشرف و ارتفع من الأرض خلاف الوهاد جمع وهد و هو ما انخفض من الأرض، و الشعب کالنقب الطریق فی الجبل و مسیل الماء بین الجبلین، و السداد و الصمام بمعنی کالذی یسد فم القارورة و یصمها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وجه الحدیث خصوصا قوله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طلوع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الصلوات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لفظ الآیات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 لَعَلَّکُمْ تَتَّقُونَ أَیَّاماً مَعْدُوداتٍ فَمَنْ کانَ مِنْکُمْ مَرِیضاً أَوْ عَلی سَفَرٍ فَعِدَّةٌ مِنْ أَیَّامٍ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الصیام المفروض فی هذه الآیة هو الصوم و الامساک من المغرب الی المغرب کما هو المفروض علی سائر الأمم، و منهم الیهود و قد کانوا بمرأی المؤمنین و مسمعهم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یصومون من الاکل و الشرب و الجماع من المغرب الی المغرب، و لذلک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کُتِبَ عَلَی الَّذِینَ مِنْ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تجوز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أَیَّاماً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فَعِدَّةٌ مِنْ أَیَّامٍ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الیوم یطلق علی مجموع النهار و اللیل و علی ذلک فلا تعلق للآیات بما کان المؤلّف العلامة بصدده من البحث فی تحقیق معنی النهار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لفظ الآیات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 لَعَلَّکُمْ تَتَّقُونَ أَیَّاماً مَعْدُوداتٍ فَمَنْ کانَ مِنْکُمْ مَرِیضاً أَوْ عَلی سَفَرٍ فَعِدَّةٌ مِنْ أَیَّامٍ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الصیام المفروض فی هذه الآیة هو الصوم و الامساک من المغرب الی المغرب کما هو المفروض علی سائر الأمم، و منهم الیهود و قد کانوا بمرأی المؤمنین و مسمعهم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یصومون من الاکل و الشرب و الجماع من المغرب الی المغرب، و لذلک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کُتِبَ عَلَی الَّذِینَ مِنْ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تجوز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أَیَّاماً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فَعِدَّةٌ مِنْ أَیَّامٍ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الیوم یطلق علی مجموع النهار و اللیل و علی ذلک فلا تعلق للآیات بما کان المؤلّف العلامة بصدده من البحث فی تحقیق معنی النهار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لا بأس بأن نتم بحث الآیة هاهنا لیکون القارئ علی بصیرة من ذلک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عَلَیْکُمُ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الصوم مکتوبا علیهم کالدین علی ما عرفت بیانه فی کتابة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کانَتْ عَلَی الْمُؤْمِنِینَ کِتاباً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علیهم الصوم فی ظرف معین، و ان فاتهم ذلک وجب علیهم قضاؤه، و ان فاتهم مدی عمرهم وجب علی ولیهم أن یصوم عنهم أو یستأجر من یصوم عنهم فلا یسقط الصوم عنهم أبدا، الا بالاداء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نَذَرْتُ لِلرَّحْمنِ صَوْماً فَلَنْ أُکَلِّمَ الْیَوْمَ إِنْسِیًّا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الذی ظهر لی أن الفرق بین الاتمام و الاکمال أن الاتمام یعتبر من حیث الامتداد بأن یداوم علی الفعل حتّی یتم، بحیث إذا أخل بالمداومة و الاستمرار لاخل بالمقصود و لحقه النقصان، بخلاف الاکمال فانه یعتبر من حیث النتیجة، و لو بدفعات متناوبة، و لذلک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أَتِمُّوا الصِّیامَ إِلَی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مورد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لِتُکْمِلُوا الْعِدَّةَ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الذی ظهر لی أن الفرق بین الاتمام و الاکمال أن الاتمام یعتبر من حیث الامتداد بأن یداوم علی الفعل حتّی یتم، بحیث إذا أخل بالمداومة و الاستمرار لاخل بالمقصود و لحقه النقصان، بخلاف الاکمال فانه یعتبر من حیث النتیجة، و لو بدفعات متناوبة، و لذلک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أَتِمُّوا الصِّیامَ إِلَی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مورد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لِتُکْمِلُوا الْعِدَّةَ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الصیام قبل نزول هذه الآیة کان مستوعبا للیل و النهار عامة و لذلک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لَکُمْ لَیْلَةَ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اللیل بتمامه ظرف لا حلال الرفث و الاکل و الشرب، أقوی دلالة من التشبث بأن ثمّ للتراخی الزمانی، و قد عرفت أیضا أنّه لو کان أول الصوم واقعا فی آخر اللیل الماضی،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أتموا الصیام الی اللیل القابل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التعبیر بلیلة الصیام علی حقیقته، و لا وجه لهذا التأویل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إضافة من المصدر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التقلیب أظهر معناه التحویل عن وجهه بجعل أعلاه أسفله، کما یقال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غفل عن أن رأس ظل المخروط بل معظمه خارج عن کرة الهواء، فلا سلطان لهذا الظل بالنسبة الی کرة الأرض، فلا یزید فیه سوادا و لا ینقص بعد مغرب الشفق أبدا، الا عند طلوع الفجر و اسفار الهواء المرئی فی مشرق الشمس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من ایلاج اللیل فی النهار و بالعکس، و هکذا تکویر اللیل علی النهار ما یزید فی مدة النهار و اللیل بحسب الفصول، بل المراد ایلاج اللیل و سواده فی بطن النهار و ضیائه من جهة المغرب علی الاستدامة و ایلاج النهار فی بطن اللیل فی المشرق هکذا الا أن ذلک یتراءی لمن خرج ببصره أو بفکره و خیاله عن الأرض و عرج بروحه الی السماء و تصور کرة الأرض فی مقابلته، فحینئذ یشاهد کیف یلج سواد اللیل فی بطن الضیاء من جهة المغرب، و کیف یلج ضیاء النهار فی دبر اللیل من جهة المشرق، و هکذا کیف یکور و یلف أطراف اللیل علی النهار کأنّه یستر الضیاء بذیله من جهة المغرب و کیف یلف أطراف النهار بضیائه اللیل کأنّه یستر السواد بلفاف بیاضه، کل هذا علی التشبیه البلیغ البدیع یجعل کیفیة الامساء و الاصباح و انسلاخ اللیل من النهار مشاهدا لحس المتفکرین و ینبه علی عظمة الابداع و حسنه کأنّ تلک الآیات یعرج بروح المؤمن الی فوق الافق خارج الکرة الارضیة و یشاهده تلک البدائع و محاسن الصنع لیعرف عظمة ربّه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أخرجه فی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مع شرح واف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و تراه فی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الاربعمائة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السادس من أدعیة الصحیفة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الصدوق، 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ص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الأشعریّ، عن محمّد بن عبد الجبار عن محمّد بن إسماعیل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تراه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تری مثله فی معانی الأخبار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تراه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سماعة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صفات الشیعة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صلاة الفجر و نافلتها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أجزاء کتاب السماء و العالم و فی هامش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الزبانیان کوکبان نیران و هما قرنا العقرب، و هما من المنازل، و عبر عنهما بالزبانا علی 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 و هکذا فی هامش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السماک ککتاب کوکبان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الاعزل و الرامح، و الأول من منازل القمر دون الثانی، العوّا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تشدید الواو، و یمد و یقصر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هامش المطبوعة شرح بعض هذه المنازل نقلا من صحاح الجوهریّ، ترکنا ایرادها اتکالا علی ما فی کتاب السماء و العالم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أخرج تمامه 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زید النرسی، خ 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زاد 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أول هذا الخبر ما یحقق القول الذی قلناه، و هو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تنحروا بصلاتکم طلوع الشمس و لا غروبها فانها تطلع بین قرنی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الفقهاء فی ذلک، فقال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أن یتطوع بعد صلاة الصبح حتّی تطلع الشمس و لا بعد صلاة العصر حتّی تغرب الشمس 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یصلی فی هذین الوقتین النفل الذی له سبب مثل تحیة المسجد و لا یصلی النفل المبتدأ الذی لا سبب 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ما بین العلامتین زیادة اتممناها من المصدر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خصال من شرایع الدین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بالفرض ما ذکر فی القرآن العزیز صریحا بما هو هو، فکما أشرنا إلیه قبل ذلک یکون کل فرض من فرائض الصلوات رکنا تبطل الصلاة بالاخلال به سهوا و جهلا و نسیانا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سیأتی شرح ذلک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ذلک الوقت و قد مر الآیات التی تصرح بأوقات الصلوات بما هی صلاة یجمعها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کانَتْ عَلَی الْمُؤْمِنِینَ کِتاباً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یؤدی کل صلاة فی وقتها الموسع أو المضیق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الطهور فقد مر قوله تعالی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البحث فیها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الآیة ناظرة الی قراء القرآن سورة سورة کما سیأتی فی محله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السطران الآخران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أما الآیتان الاولیان، فکما مرّ الکلام فیهما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عرفت أن المراد باللباس الذی یواری سوآت الناس هو الازار، لکن لبس هذا الازار بمعنی عدم کشف السوآت لیس مختصا بحال الصلاة، لان کشفهما من الفاحشة المحرمة، و لذلک وجه الخطاب الی کل البشر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 خُذُوا زِینَتَکُمْ 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الازار و الرداء کما مرّ توضیحه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عبر عنهما بالزینة لکونهما موجبا لتزیین البدن و حشمته، و 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کُلِّ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المسجد موضع الصلاة، کان المراد أخذ الزینة بلبس الازار و الرداء عند الصلاة، و لذلک کره الصلاة من دون رداء بحیث یعری أعالی البدن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کسوة جناح الطائر، استعیر فی الآیة الکریمة للرداء بعد تشبیهه بریش الطیر، فکما أن ریش الطیر یلتف علی جناحیه و ابطیه یسترهما، کذلک الرداء یلتف علی العضدین و الابطین یسترهما، فلو عری جناحا الطیر من الریش أشبه الإنسان حیث لبس الازار من دون رداء أشدّ الشباهة و لا یخفی لطف التشبیه علی من تأمل و تصور ذلک خیالا و لا یذهب علیک أن مرادنا بالازار و الرداء ما یعرفهما المسلمون الیوم بلباسی الاحرام کما عرفت شرح ذلک فی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الطبرسیّ فی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ذلک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قد مر الإشارة إلیه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هی فی الحیاة الدنیا للذین آمنوا غیر خالصة من الهموم و الاحزان و المشقة، و هی لهم خالصة فی الآخرة، منه رحمه اللّه، علی ما فی هامش طبعة الکمبانیّ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 هذا الإطلاق، فان المولی لیس بصدد بیان حلیة أو طهارة جلود الانعام بل المقام مقام الامتنان علیهم باستفادتهم من جلود الانعام، و یکفی فی صدق ذلک المذکی منها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اللؤلؤ کالذهب و الحریر من لباس أهل الجنة و مواعیدهم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یُحَلَّوْنَ فِیها مِنْ أَساوِرَ مِنْ ذَهَبٍ وَ لُؤْلُؤاً وَ لِباسُهُمْ فِیها 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لقبح تمتع الموعود قبلا ممّا هیئ له ثمّ حضوره فی المیعاد، قال رسول اللّه صلّی اللّه علیه و آله فی مورد الحریر و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هذین حرام علی ذکور أمتی، فکذلک اللؤلؤ، بحکم الآیة الکریمة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صدر الباب أن أخذ اللباس الذی یواری السوءة و هو الازار حکم تکلیفی مستقل یشمل کل بشر مسلم أو غیر مسلم، مصل أو غیره، فقوله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أَنْزَلْنا عَلَیْکُمْ لِباساً یُوارِی سَوْآتِکُمْ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الآیات أم الکتاب، فلا یتعلق وجوب ستر العورة بحال دون حال و ظرف دون ظرف، و لذلک لم یقید بما قید به الآیة التالیة لها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کون الستر شرطا للصلاة لم یرد به آیة حتّی یکون فرضا و رکنا تبطل الصلاة بالاخلال به سهوا و جهلا و نسیانا، نعم بعد ما کان الستر فرضا فی حدّ نفسه و کشف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فاحشة ممقوتا تمنع الصلاة منها لقوله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کشف العورة مانعا للصلاة منافیا له فی حال العلم و الاختیار، و أمّا حال الجهل بالانکشاف مطلقا من أول الصلاة أو أثنائه،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انکشاف تمام العورة فلا معنی للسهو عنه، فان الانکشاف التام لا یکون الا بوضع الازار و السربال، و هذا ممّا لا یسهو عنه الا من غفل عن صلاته بالمرة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فاقد لرکن الدعاء، أعنی التوجه إلی اللّه و أنّه فی حال الصلاة، فصلاته باطلة من رأس</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تراه فی السرائر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عن المجمع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ذیل الآیة أن المراد بالسوآت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فَبَدَتْ لَهُما سَوْآتُهُما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لِیُرِیَهُما سَوْآتِهِما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فلق الآیتین من الرجل و المرأة دبرا و فلق الحرّ من المرأة قبلا کالذکر و الانثیین من الرجل، بما علیها و علی حوالیها من الشعر النابت، کما هو الظاهر من لفظ السوآت، و لذلک قال عزّ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طَفِقا یَخْصِفانِ عَلَیْهِما مِنْ وَرَقِ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ورق الجنة لم یکن منسعا کالسربال و الازار حتّی یستر الالیتین و الفخذین، الا أن ذلک حکم عام للبشر و لذلک صدر الآیة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تقیید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حیث اصطلاح الفقه، و الا فهی ریحانة یحق شمها و استطابتها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أخری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لفظه لا بأس بالمرأة المسلمة الحرة أن تصلی و هی مکشوفة الرأس،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یحمل علی ما إذا صلت فی بیتها عند المحارم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الذکری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الرداء کانت شملة تلف علی الظهر و المنکبین و یقال له بالفارسیة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موضعه الظهر و المنکبان من أعالی البدن إذا کان عاریا أو مستورا بالشعار من الثیاب کالدرع، و أمّا إذا کان أعالی البدن مستورا بالدثار و ثوب الصون، فلا معنی للارتداء، أبدا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اقتعط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تعمم و لم یدر تحت الحنک و عبارة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اقتعط العمامة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العمة التی لا حنک لها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لفظ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نَصَرَکُمُ اللَّهُ بِبَدْرٍ وَ أَنْتُمْ أَذِلَّةٌ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لَنْ یَکْفِیَکُمْ أَنْ یُمِدَّکُمْ رَبُّکُمْ بِثَلاثَةِ آلافٍ مِنَ الْمَلائِکَةِ مُنْزَلِینَ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إِنْ تَصْبِرُوا وَ تَتَّقُوا وَ یَأْتُوکُمْ مِنْ فَوْرِهِمْ هذا یُمْدِدْکُمْ رَبُّکُمْ بِخَمْسَةِ آلافٍ مِنَ الْمَلائِکَةِ مُسَوِّمِینَ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جَعَلَهُ اللَّهُ إِلَّا بُشْری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یحتبی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الی الحدیث الآتی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الکتاب تحت الرقم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بالازار و الرداء فی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 و الرداء المعروفان عندنا بثوبی الاحرام کما مرّ مرارا منا، فلا یکون فی الخبرین شاهد علی جواز الاتشاح فوق القمیص لانهم لم یکونوا یلبسون تحتهما ثوبا الا شعارا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مدراسهم، و هو الصحیح و مدارسهم تحریف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المشجب و الشجاب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خشبات موثقة منصوبة توضع علیها الثیاب و تنشر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زیادة من المصدر، و قد سقط عن الکمبانیّ، بعد التوجه إلیه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علیه السلام أنّه نهی رسول اللّه صلّی اللّه علیه و آله عن اشتمال الصماء، و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الاشتمال بالثوب الواحد یجمع بین طرفیه علی شق واحد، کاشتمال البربر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فالصلاة لا تجوز بذلک الاشتمال، و لکن من صلی فی ثوب واحد یتوشح به فلیجعل وسط حاشیتیه علی منکبیه و یرخی طرفیه مع یدیه ثمّ یخالف بینهما فیلقی ما علی یده الیمنی من الطرفین علی عاتقه الایسر و ما علی یده الیسری علی عاتقة الایمن و یخرج یدیه و یصلی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یظهر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طَفِقا یَخْصِفانِ عَلَیْهِما مِنْ وَرَقِ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سیاق قصة آدم و حواء علیهما السلام أن التستر بالورق و الحشیش ستر اضطراری و لذلک من علیهم بانزال الثوب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 قَدْ أَنْزَلْنا عَلَیْکُمْ لِباساً یُوارِی سَوْآتِکُمْ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 أن التستر بالحشیش و الاوراق غیر کاف حال الاختیار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من أصحاب أبی عبد اللّه و أبی الحسن موسی علیهما السلام مات فی أیامه قبل الحادثة، روی عن الکاظم و لم یرو عن أبی عبد اللّه علیه السلام الا حدیث من أدرک المشعر فقد أدرک الحجّ، کیف و عن أبی جعفر الباقر علیه السلام، زعم العیّاشیّ أنّه کان لا یدخل علی أبی عبد اللّه علیه السلام شفقة أن لا یوفیه حقّ اجلاله، فکان یسمع من أصحابه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هکذا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فی ط حجر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الکمبانیّ زیادة من التهذیب و الکافی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هذان الحدیثان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مستوفی و تکرر هنا سهوا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هذان الحدیثان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مستوفی و تکرر هنا سهوا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دباغته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یؤید ما قلناه من أن هذا الکتاب کتاب التکلیف للشلمغانی، و قد نسب إلیه القول بذلک کما مرّ فی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بغیر هذا اللفظ و اللفظ للکافی بهذا السند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مثله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قرب الإسناد، لا تفسیر العیّاشیّ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 فی الصیف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الباب الثالث من أبواب قصص موسی علیه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لما کان تحریم المیتة علی اطلاقه و لم یقید بأکله أو بیعه و شرائه و أمثال ذلک، و الإطلاق فی کلام الحکیم محکم، صار المنع شاملا لجمیع جهات المنافع کالحمی، و لذلک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إذا حرم شیئا حرم أکله و شربه و لبسه و ملکه و امساکه و بیعه و ثمنه و جمیع التقلب فیه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وجه الحدیث ما مر سابقا من أن ملاک عدم الجواز فی لبس الحریر و الذهب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یُحَلَّوْنَ فِیها مِنْ أَساوِرَ مِنْ ذَهَبٍ وَ لُؤْلُؤاً وَ لِباسُهُمْ فِیها 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ریب أن الذی وعد المتقون من أساور الذهب و لباس الحریر هو الخالص غیر المغشوش، فإذا کان اللباس من الحریر المغشوش أو الذهب قلیل العیار لم یکن فی التمتع بها فی حیاتنا الدنیا مانعا، و هذا بخلاف جلود المیتة إذا کف بها جیب اللباس و کمه و ذیله، فان مانعیة المیتة کانت علی الإطلاق و بحسب الفرض و لبس الحریر مانعیته بحکم السنة من أدب النبیّ صلّی اللّه علیه و آله، و سیمر علیک أحادیث تشیر الی ذلک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الثوب البرّکانی کله ابریسم، فانه معرب پرنیان و هو الحریر المنقش فی غایة اللطافة یجلب من الصین، و قد عربوها بصور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برنکان کزعفران، برنکانی کزعفرانی و برکانی و برکان بابدال النون راء و ادغامه فی الراء الأولی مشددتین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الخیاطة الثانیة بعد الشل کخیاطة الحاشیة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الزیق من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منه بالعنق، و ما کف جانب الجیب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المحاسن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فَالَّذِینَ کَفَرُوا قُطِّعَتْ لَهُمْ ثِیابٌ مِنْ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مَقامِعُ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المراد بالثیاب من النار الحدید و القطر و النحاس المحترقة بالنار 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الْمُجْرِمِینَ یَوْمَئِذٍ مُقَرَّنِینَ فِی الْأَصْفادِ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سَرابِیلُهُمْ مِنْ 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خُذُوهُ فَغُلُّوهُ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الْجَحِیمَ صَلُّوهُ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فِی سِلْسِلَةٍ ذَرْعُها سَبْعُونَ ذِراعاً فَاسْلُکُوهُ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غیر ذلک من الآیات التی تشیر الی ان الحدید و ما شابهه لباس أهل النار، فکما نهی النبیّ صلّی اللّه علیه و آله ان یبتدروا الی لباس أهل الجنة فی الدنیا، بقیة لهم فی نعیم الآخرة، کذلک نهی أن یلبسوا لباس أهل النار فیعجلوا الی عذابه کانهم غیر مبالین بهذا العذاب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الحدیث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مصر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 تنسب الی بلاد یقال لها القس، هکذا ذکره القاسم بن 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رأیتها و لم یعرفها الأصمعی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النهی أیضا من أدبه صلّی اللّه علیه و آله علی ما مر شرحه، بیانه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ادْخُلُوا الْجَنَّةَ أَنْتُمْ وَ أَزْواجُکُمْ تُحْبَرُونَ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یُطافُ عَلَیْهِمْ بِصِحافٍ مِنْ ذَهَبٍ وَ أَکْوابٍ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جَزاهُمْ بِما صَبَرُوا جَنَّةً وَ حَرِیراً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مُتَّکِئِینَ فِیها عَلَی الْأَرائِکِ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یُطافُ عَلَیْهِمْ بِآنِیَةٍ مِنْ فِضَّةٍ وَ أَکْوابٍ کانَتْ قَوارِیرَا قَوارِیرَا مِنْ فِضَّةٍ قَدَّرُوها تَقْدِیراً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فالشرب من أوانی الذهب و الفضة و لباس الحریر کالاتکاء علی الارائک، من نعیم أهل الجنة اعدت لهم نزلا، و أدب الموعود یقتضی أن یزهد عنها فی هذه الدنیا حتّی ینزل علیها فی الدار الآخرة و یتنعم بها، و أمّا الذی تنعم بها قبل المیعاد زاهدا فیها طیلة حیاته الدنیا فکانه رغب عن نعیم الآخرة و رضی بالحیاة الدنیا من الآخرة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غیبة الشیخ الطوسیّ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البرهان بعد تعریفه بأنّه حجر صلب أسود یضرب الی الحمرة یسحق للاورام الصفراویة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نوع من الحدید یقال له بالعربیة حجر حدیدی و صندل حدیدی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الآیة من المتشابهات بأم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الاستقلال و أنّه واجب الاتباع علی الإطلاق، و لیس کذلک، بل هو سنة فی فریضة بتأویل النبیّ صلّی اللّه علیه و آله و أهل بیته و لذلک لا تبطل الصلاة بالاخلال به الا عمدا کسائر السنن التی جعلت فی الصلاة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قد مر فی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 الأخیر علی نسخة مخطوطة مصحّحة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فیجتنبونها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یأخذونها جنبا و لا یلبسونها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قد مر فی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قابلنا الأخیر علی نسخة مخطوطة مصحّحة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فیجتنبونها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یأخذونها جنبا و لا یلبسونها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غیبة الطوسیّ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و قد مر فی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الخفافیش</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مثله فی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سبق فی ذیل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ثِیابَکَ فَطَهِّرْ وَ الرُّجْزَ فَاهْجُرْ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طهارة الثوب و البدن من سنن الصلاة فلا تبطل الصلاة بالاخلال به الا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الذی علم بنجاسة الثوب و البدن ثمّ نسی و صلی بالنجاسة، کالعامد حیث أهمل طهارته حین علم بالنجاسة حتّی 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الموثق 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یری فی ثوبه الدم فینسی أن یغسله حتّی یصلی،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یعبد صلاته، کی یهتم بالشی‌ء إذا کان فی ثوبه، عقوبة لنسیانه،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یصنع من لم یعلم؟ أ یعید حین یرفعه؟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لکن یستأنف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السرائر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و السند للخصال علی السیرة المعهودة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مثله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و عندی فی هذا المقام أن التصرف مصوب منکر شرعا یضاده طبیعة الصلاة،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الذی رواه الشیخ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محبوب عن الیقطینی، عن الحسن بن علیّ، عن إبراهیم بن عبد الحمید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إذا أراد قضاء الحاجة، وقف علی باب المذهب ثمّ التفت یمینا و شمالا الی ملکیه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أمیطا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فلکما اللّه علی أن لا أحدث حدثا حتی أخرج الیکما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هکذا فی المحاسن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تراه فی 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و ابن ماجة عن أبی هریرة علی ما فی المشکاة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الشافعی فی القدیم، و نفاه فی الجدید لاضطراب الحدیث و ضعفه، و قال ابن الهمام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الخط فقد اختلفوا فیه حسب اختلافهم فی الوضع إذا لم یکن معه ما یغرزه أو یضعه، فالمانع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یحصل به المقصود، اذ لا یظهر من بعید، و المجیز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الأثر به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عن سهل بن أبی حثمة علی ما فی المشکاة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روی عن ابن عمر أنّه صلّی اللّه علیه و آله کان یعرض راحلته فیصلی إلیها، متفق علیه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ذکره فی الخصال علی ما مر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کلامه صلی الله علیه و آله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فی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المطبوع من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جمیلة عن أبی أسامة عن أبی عبد اللّه علیه السلام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دخول الکعبة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الزیادات من الحجّ</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أبان بن عثمان الأحمر،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رمی بالناووسیة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 اختلف فیه نسخ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الأصل فی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القادسیة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قاموس الرجال للتستریّ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قد مر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یتعلق بها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ذلک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حدیثین،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براءة، تفسیر علیّ بن إبراهیم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الظاهر من سیاق الآیات الکریمة، فان الآیات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آمَنَ لِمُوسی إِلَّا ذُرِّیَّةٌ مِنْ قَوْمِهِ عَلی خَوْفٍ مِنْ فِرْعَوْنَ وَ مَلَائِهِمْ أَنْ یَفْتِنَهُمْ وَ إِنَّ فِرْعَوْنَ لَعالٍ فِی الْأَرْضِ وَ إِنَّهُ لَمِنَ الْمُسْرِفِینَ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قَوْمِ إِنْ کُنْتُمْ آمَنْتُمْ بِاللَّهِ فَعَلَیْهِ تَوَکَّلُوا إِنْ کُنْتُمْ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عَلَی اللَّهِ تَوَکَّلْنا رَبَّنا لا تَجْعَلْنا فِتْنَةً لِلْقَوْمِ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نَجِّنا بِرَحْمَتِکَ مِنَ الْقَوْمِ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أَوْحَیْنا إِلی مُوسی وَ أَخِیهِ أَنْ تَبَوَّءا لِقَوْمِکُما بِمِصْرَ بُیُوتاً وَ اجْعَلُوا بُیُوتَکُمْ قِبْلَةً وَ أَقِیمُوا الصَّلاةَ وَ بَشِّرِ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أُجِیبَتْ دَعْوَتُکُما فَاسْتَقِیما وَ لا تَتَّبِعانِّ سَبِیلَ الَّذِینَ لا یَعْلَمُونَ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أواخر الباب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رواه فی المحاسن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أَقِیمُوا وُجُوهَکُمْ 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اقامة الصلاة فی المسجد فأوله رسول اللّه صلّی اللّه علیه و آله الی الصلاة المکتوبة، فلا صلاة لجار المسجد الا فی مسجده، اذا کان اعراضه عن المسجد اهمالا له و رغبة عنه، و هو معنی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فارغا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صلاة النافلة، فلم یرد إیقاعه فی المسجد الا عند الاعتکاف و لزوم المسجد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رواه الشیخ فی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رواه فی الأمالی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رواه البرقی فی المحاسن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الأمالی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مثله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تری مثله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لفظ حدیث الطیالسی فی قرب الإسناد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الأمالی المطبوع و الظاهر أن شطرا من تلک الوصیة ساقط من المطبوعة و تراه فی مکارم الأخلاق بروایته عن إملاء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الأمالی المطبوع</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 الأمالی المطبوع</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مکارم الأخلاق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النکاح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أدرج 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 ثمانیة أسطر مصدرا بقول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ترکنا ایرادها هاهنا اکتفاء بما سیجی‌ء آخر الباب مثلها لفظا بلفظ تحت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قال فی هامش الطبعة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النسخة الموجودة المعتبر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ذکر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الآیة فی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الشیطان خ 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مشکاة المصابیح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الخبر فی غایة المرام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أنباء آخر الزمان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663</Pages>
  <Words>245874</Words>
  <Characters>923333</Characters>
  <CharactersWithSpaces>1163740</CharactersWithSpaces>
  <Paragraphs>6177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2026-08-28T12:36:31Z</dcterms:created>
  <dc:creator>ghaemiyeh.com</dc:creator>
  <dc:description/>
  <dc:language>en-US</dc:language>
  <cp:lastModifiedBy/>
  <dcterms:modified xsi:type="dcterms:W3CDTF">2026-08-28T16:08:20Z</dcterms:modified>
  <cp:revision>1</cp:revision>
  <dc:subject/>
  <dc:title>بحارالانوار الجامعة لدرر اخبار الائمة الاطهار علیهم السلام با ترجمه فارسی جلد 80</dc:title>
</cp:coreProperties>
</file>

<file path=docProps/custom.xml><?xml version="1.0" encoding="utf-8"?>
<Properties xmlns="http://schemas.openxmlformats.org/officeDocument/2006/custom-properties" xmlns:vt="http://schemas.openxmlformats.org/officeDocument/2006/docPropsVTypes"/>
</file>